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92" w:rsidRPr="00602292" w:rsidRDefault="00602292" w:rsidP="00602292">
      <w:pPr>
        <w:spacing w:after="0" w:line="240" w:lineRule="auto"/>
        <w:jc w:val="center"/>
        <w:rPr>
          <w:rFonts w:ascii="Times New Roman" w:hAnsi="Times New Roman" w:cs="Times New Roman"/>
          <w:b/>
          <w:sz w:val="28"/>
          <w:szCs w:val="28"/>
        </w:rPr>
      </w:pPr>
      <w:bookmarkStart w:id="0" w:name="_GoBack"/>
      <w:bookmarkEnd w:id="0"/>
    </w:p>
    <w:p w:rsidR="00602292" w:rsidRPr="003E0EC8" w:rsidRDefault="00602292" w:rsidP="00602292">
      <w:pPr>
        <w:spacing w:after="0" w:line="240" w:lineRule="auto"/>
        <w:jc w:val="center"/>
        <w:rPr>
          <w:rFonts w:ascii="Times New Roman" w:hAnsi="Times New Roman" w:cs="Times New Roman"/>
          <w:b/>
          <w:sz w:val="26"/>
          <w:szCs w:val="26"/>
        </w:rPr>
      </w:pPr>
      <w:r w:rsidRPr="003E0EC8">
        <w:rPr>
          <w:rFonts w:ascii="Times New Roman" w:hAnsi="Times New Roman" w:cs="Times New Roman"/>
          <w:b/>
          <w:sz w:val="26"/>
          <w:szCs w:val="26"/>
        </w:rPr>
        <w:t>OBSERVACIONES DEL CONSEJO MINERO</w:t>
      </w:r>
    </w:p>
    <w:p w:rsidR="00602292" w:rsidRPr="003E0EC8" w:rsidRDefault="00602292" w:rsidP="00A509BB">
      <w:pPr>
        <w:spacing w:after="0" w:line="240" w:lineRule="auto"/>
        <w:jc w:val="center"/>
        <w:rPr>
          <w:rFonts w:ascii="Times New Roman" w:hAnsi="Times New Roman" w:cs="Times New Roman"/>
          <w:b/>
          <w:sz w:val="26"/>
          <w:szCs w:val="26"/>
        </w:rPr>
      </w:pPr>
    </w:p>
    <w:p w:rsidR="00DA533C" w:rsidRPr="003E0EC8" w:rsidRDefault="00DA533C" w:rsidP="00A509BB">
      <w:pPr>
        <w:spacing w:after="0" w:line="240" w:lineRule="auto"/>
        <w:jc w:val="center"/>
        <w:rPr>
          <w:rFonts w:ascii="Times New Roman" w:hAnsi="Times New Roman" w:cs="Times New Roman"/>
          <w:b/>
          <w:sz w:val="26"/>
          <w:szCs w:val="26"/>
        </w:rPr>
      </w:pPr>
      <w:r w:rsidRPr="003E0EC8">
        <w:rPr>
          <w:rFonts w:ascii="Times New Roman" w:hAnsi="Times New Roman" w:cs="Times New Roman"/>
          <w:b/>
          <w:sz w:val="26"/>
          <w:szCs w:val="26"/>
        </w:rPr>
        <w:t xml:space="preserve">PROYECTO DE LEY QUE REFORMA EL CÓDIGO DE AGUAS </w:t>
      </w:r>
    </w:p>
    <w:p w:rsidR="00D35120" w:rsidRPr="003E0EC8" w:rsidRDefault="00DA533C" w:rsidP="00A509BB">
      <w:pPr>
        <w:spacing w:after="0" w:line="240" w:lineRule="auto"/>
        <w:jc w:val="center"/>
        <w:rPr>
          <w:rFonts w:ascii="Times New Roman" w:hAnsi="Times New Roman" w:cs="Times New Roman"/>
          <w:b/>
          <w:sz w:val="26"/>
          <w:szCs w:val="26"/>
        </w:rPr>
      </w:pPr>
      <w:r w:rsidRPr="003E0EC8">
        <w:rPr>
          <w:rFonts w:ascii="Times New Roman" w:hAnsi="Times New Roman" w:cs="Times New Roman"/>
          <w:b/>
          <w:sz w:val="26"/>
          <w:szCs w:val="26"/>
        </w:rPr>
        <w:t>(BOLETÍN N° 7.543-12)</w:t>
      </w:r>
    </w:p>
    <w:p w:rsidR="00602292" w:rsidRPr="003E0EC8" w:rsidRDefault="00602292" w:rsidP="00A509BB">
      <w:pPr>
        <w:spacing w:after="0" w:line="240" w:lineRule="auto"/>
        <w:jc w:val="center"/>
        <w:rPr>
          <w:rFonts w:ascii="Times New Roman" w:hAnsi="Times New Roman" w:cs="Times New Roman"/>
          <w:b/>
          <w:sz w:val="26"/>
          <w:szCs w:val="26"/>
        </w:rPr>
      </w:pPr>
    </w:p>
    <w:p w:rsidR="00A509BB" w:rsidRPr="003E0EC8" w:rsidRDefault="00DA533C" w:rsidP="00A509BB">
      <w:pPr>
        <w:spacing w:after="0" w:line="240" w:lineRule="auto"/>
        <w:jc w:val="center"/>
        <w:rPr>
          <w:rFonts w:ascii="Times New Roman" w:hAnsi="Times New Roman" w:cs="Times New Roman"/>
          <w:b/>
          <w:sz w:val="26"/>
          <w:szCs w:val="26"/>
        </w:rPr>
      </w:pPr>
      <w:r w:rsidRPr="003E0EC8">
        <w:rPr>
          <w:rFonts w:ascii="Times New Roman" w:hAnsi="Times New Roman" w:cs="Times New Roman"/>
          <w:b/>
          <w:sz w:val="26"/>
          <w:szCs w:val="26"/>
        </w:rPr>
        <w:t>ANTE LA COMISIÓN DE AGRICULTURA DEL SENADO</w:t>
      </w:r>
    </w:p>
    <w:p w:rsidR="00D35120" w:rsidRPr="003E0EC8" w:rsidRDefault="00DA533C" w:rsidP="00A509BB">
      <w:pPr>
        <w:spacing w:after="0" w:line="240" w:lineRule="auto"/>
        <w:jc w:val="center"/>
        <w:rPr>
          <w:rFonts w:ascii="Times New Roman" w:hAnsi="Times New Roman" w:cs="Times New Roman"/>
          <w:b/>
          <w:sz w:val="26"/>
          <w:szCs w:val="26"/>
        </w:rPr>
      </w:pPr>
      <w:r w:rsidRPr="003E0EC8">
        <w:rPr>
          <w:rFonts w:ascii="Times New Roman" w:hAnsi="Times New Roman" w:cs="Times New Roman"/>
          <w:b/>
          <w:sz w:val="26"/>
          <w:szCs w:val="26"/>
        </w:rPr>
        <w:t>18 DE JUNIO DE 2018</w:t>
      </w:r>
    </w:p>
    <w:p w:rsidR="00D35120" w:rsidRDefault="00D35120" w:rsidP="00D35120">
      <w:pPr>
        <w:spacing w:after="0" w:line="240" w:lineRule="auto"/>
        <w:jc w:val="both"/>
        <w:rPr>
          <w:rFonts w:ascii="Times New Roman" w:hAnsi="Times New Roman" w:cs="Times New Roman"/>
          <w:sz w:val="24"/>
          <w:szCs w:val="24"/>
        </w:rPr>
      </w:pPr>
    </w:p>
    <w:p w:rsidR="00A509BB" w:rsidRDefault="00A509BB" w:rsidP="00D35120">
      <w:pPr>
        <w:spacing w:after="0" w:line="240" w:lineRule="auto"/>
        <w:jc w:val="both"/>
        <w:rPr>
          <w:rFonts w:ascii="Times New Roman" w:hAnsi="Times New Roman" w:cs="Times New Roman"/>
          <w:sz w:val="24"/>
          <w:szCs w:val="24"/>
        </w:rPr>
      </w:pPr>
    </w:p>
    <w:p w:rsidR="00DA533C" w:rsidRDefault="00DA533C" w:rsidP="00D35120">
      <w:pPr>
        <w:spacing w:after="0" w:line="240" w:lineRule="auto"/>
        <w:jc w:val="both"/>
        <w:rPr>
          <w:rFonts w:ascii="Times New Roman" w:hAnsi="Times New Roman" w:cs="Times New Roman"/>
          <w:sz w:val="24"/>
          <w:szCs w:val="24"/>
        </w:rPr>
      </w:pPr>
    </w:p>
    <w:p w:rsidR="00DA533C" w:rsidRDefault="00602292" w:rsidP="00D351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ALGUNOS ANTECEDENTES SOBRE A</w:t>
      </w:r>
      <w:r w:rsidRPr="00DA533C">
        <w:rPr>
          <w:rFonts w:ascii="Times New Roman" w:hAnsi="Times New Roman" w:cs="Times New Roman"/>
          <w:b/>
          <w:sz w:val="24"/>
          <w:szCs w:val="24"/>
        </w:rPr>
        <w:t xml:space="preserve">GUA Y </w:t>
      </w:r>
      <w:r>
        <w:rPr>
          <w:rFonts w:ascii="Times New Roman" w:hAnsi="Times New Roman" w:cs="Times New Roman"/>
          <w:b/>
          <w:sz w:val="24"/>
          <w:szCs w:val="24"/>
        </w:rPr>
        <w:t>M</w:t>
      </w:r>
      <w:r w:rsidRPr="00DA533C">
        <w:rPr>
          <w:rFonts w:ascii="Times New Roman" w:hAnsi="Times New Roman" w:cs="Times New Roman"/>
          <w:b/>
          <w:sz w:val="24"/>
          <w:szCs w:val="24"/>
        </w:rPr>
        <w:t>INERÍA</w:t>
      </w:r>
    </w:p>
    <w:p w:rsidR="00CD2B3E" w:rsidRPr="00DA533C" w:rsidRDefault="00CD2B3E" w:rsidP="00D35120">
      <w:pPr>
        <w:spacing w:after="0" w:line="240" w:lineRule="auto"/>
        <w:jc w:val="both"/>
        <w:rPr>
          <w:rFonts w:ascii="Times New Roman" w:hAnsi="Times New Roman" w:cs="Times New Roman"/>
          <w:b/>
          <w:sz w:val="24"/>
          <w:szCs w:val="24"/>
        </w:rPr>
      </w:pPr>
    </w:p>
    <w:p w:rsidR="00DA533C" w:rsidRDefault="00DA533C" w:rsidP="00D35120">
      <w:pPr>
        <w:spacing w:after="0" w:line="240" w:lineRule="auto"/>
        <w:jc w:val="both"/>
        <w:rPr>
          <w:rFonts w:ascii="Times New Roman" w:hAnsi="Times New Roman" w:cs="Times New Roman"/>
          <w:sz w:val="24"/>
          <w:szCs w:val="24"/>
        </w:rPr>
      </w:pPr>
    </w:p>
    <w:p w:rsidR="00DA533C" w:rsidRDefault="00DA533C" w:rsidP="00DA533C">
      <w:pPr>
        <w:pStyle w:val="Prrafodelista"/>
        <w:numPr>
          <w:ilvl w:val="0"/>
          <w:numId w:val="5"/>
        </w:numPr>
        <w:spacing w:after="0" w:line="240" w:lineRule="auto"/>
        <w:jc w:val="both"/>
        <w:rPr>
          <w:rFonts w:ascii="Times New Roman" w:hAnsi="Times New Roman" w:cs="Times New Roman"/>
          <w:sz w:val="24"/>
          <w:szCs w:val="24"/>
        </w:rPr>
      </w:pPr>
      <w:r w:rsidRPr="00DA533C">
        <w:rPr>
          <w:rFonts w:ascii="Times New Roman" w:hAnsi="Times New Roman" w:cs="Times New Roman"/>
          <w:sz w:val="24"/>
          <w:szCs w:val="24"/>
        </w:rPr>
        <w:t>E</w:t>
      </w:r>
      <w:r w:rsidR="00D35120" w:rsidRPr="00DA533C">
        <w:rPr>
          <w:rFonts w:ascii="Times New Roman" w:hAnsi="Times New Roman" w:cs="Times New Roman"/>
          <w:sz w:val="24"/>
          <w:szCs w:val="24"/>
        </w:rPr>
        <w:t xml:space="preserve">l agua es </w:t>
      </w:r>
      <w:r>
        <w:rPr>
          <w:rFonts w:ascii="Times New Roman" w:hAnsi="Times New Roman" w:cs="Times New Roman"/>
          <w:sz w:val="24"/>
          <w:szCs w:val="24"/>
        </w:rPr>
        <w:t xml:space="preserve">un insumo </w:t>
      </w:r>
      <w:r w:rsidR="00D35120" w:rsidRPr="00DA533C">
        <w:rPr>
          <w:rFonts w:ascii="Times New Roman" w:hAnsi="Times New Roman" w:cs="Times New Roman"/>
          <w:sz w:val="24"/>
          <w:szCs w:val="24"/>
        </w:rPr>
        <w:t>imprescindible en los procesos mineros</w:t>
      </w:r>
      <w:r>
        <w:rPr>
          <w:rFonts w:ascii="Times New Roman" w:hAnsi="Times New Roman" w:cs="Times New Roman"/>
          <w:sz w:val="24"/>
          <w:szCs w:val="24"/>
        </w:rPr>
        <w:t>.</w:t>
      </w:r>
    </w:p>
    <w:p w:rsidR="00CD2B3E" w:rsidRDefault="00CD2B3E" w:rsidP="00CD2B3E">
      <w:pPr>
        <w:pStyle w:val="Prrafodelista"/>
        <w:spacing w:after="0" w:line="240" w:lineRule="auto"/>
        <w:jc w:val="both"/>
        <w:rPr>
          <w:rFonts w:ascii="Times New Roman" w:hAnsi="Times New Roman" w:cs="Times New Roman"/>
          <w:sz w:val="24"/>
          <w:szCs w:val="24"/>
        </w:rPr>
      </w:pPr>
    </w:p>
    <w:p w:rsidR="00DA533C" w:rsidRDefault="00DA533C" w:rsidP="00DA533C">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minería consume sólo un 3% de</w:t>
      </w:r>
      <w:r w:rsidR="00CD2B3E">
        <w:rPr>
          <w:rFonts w:ascii="Times New Roman" w:hAnsi="Times New Roman" w:cs="Times New Roman"/>
          <w:sz w:val="24"/>
          <w:szCs w:val="24"/>
        </w:rPr>
        <w:t xml:space="preserve"> toda</w:t>
      </w:r>
      <w:r>
        <w:rPr>
          <w:rFonts w:ascii="Times New Roman" w:hAnsi="Times New Roman" w:cs="Times New Roman"/>
          <w:sz w:val="24"/>
          <w:szCs w:val="24"/>
        </w:rPr>
        <w:t xml:space="preserve"> </w:t>
      </w:r>
      <w:r w:rsidR="00CD2B3E">
        <w:rPr>
          <w:rFonts w:ascii="Times New Roman" w:hAnsi="Times New Roman" w:cs="Times New Roman"/>
          <w:sz w:val="24"/>
          <w:szCs w:val="24"/>
        </w:rPr>
        <w:t xml:space="preserve">el </w:t>
      </w:r>
      <w:r>
        <w:rPr>
          <w:rFonts w:ascii="Times New Roman" w:hAnsi="Times New Roman" w:cs="Times New Roman"/>
          <w:sz w:val="24"/>
          <w:szCs w:val="24"/>
        </w:rPr>
        <w:t xml:space="preserve">agua de fuente continental </w:t>
      </w:r>
      <w:r w:rsidR="00CD2B3E">
        <w:rPr>
          <w:rFonts w:ascii="Times New Roman" w:hAnsi="Times New Roman" w:cs="Times New Roman"/>
          <w:sz w:val="24"/>
          <w:szCs w:val="24"/>
        </w:rPr>
        <w:t xml:space="preserve">del país, </w:t>
      </w:r>
      <w:r>
        <w:rPr>
          <w:rFonts w:ascii="Times New Roman" w:hAnsi="Times New Roman" w:cs="Times New Roman"/>
          <w:sz w:val="24"/>
          <w:szCs w:val="24"/>
        </w:rPr>
        <w:t>según cifras de la Dirección General de Aguas.</w:t>
      </w:r>
      <w:r w:rsidR="00E4222A">
        <w:rPr>
          <w:rFonts w:ascii="Times New Roman" w:hAnsi="Times New Roman" w:cs="Times New Roman"/>
          <w:sz w:val="24"/>
          <w:szCs w:val="24"/>
        </w:rPr>
        <w:t xml:space="preserve"> Sólo en la Región de Antofagasta el consumo de agua de la minería es relevante, con un 50% del total regional. En Atacama es 12%.   </w:t>
      </w:r>
    </w:p>
    <w:p w:rsidR="00E4222A" w:rsidRPr="00E4222A" w:rsidRDefault="00E4222A" w:rsidP="00E4222A">
      <w:pPr>
        <w:pStyle w:val="Prrafodelista"/>
        <w:rPr>
          <w:rFonts w:ascii="Times New Roman" w:hAnsi="Times New Roman" w:cs="Times New Roman"/>
          <w:sz w:val="24"/>
          <w:szCs w:val="24"/>
        </w:rPr>
      </w:pPr>
    </w:p>
    <w:p w:rsidR="00E4222A" w:rsidRDefault="00E4222A" w:rsidP="00E4222A">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D2B3E">
        <w:rPr>
          <w:rFonts w:ascii="Times New Roman" w:hAnsi="Times New Roman" w:cs="Times New Roman"/>
          <w:sz w:val="24"/>
          <w:szCs w:val="24"/>
        </w:rPr>
        <w:t>a evolución de su consumo está fuertemente condicionada por el aumento en el tratamiento causado por una caída en las leyes.</w:t>
      </w:r>
    </w:p>
    <w:p w:rsidR="00CD2B3E" w:rsidRPr="00CD2B3E" w:rsidRDefault="00CD2B3E" w:rsidP="00CD2B3E">
      <w:pPr>
        <w:pStyle w:val="Prrafodelista"/>
        <w:rPr>
          <w:rFonts w:ascii="Times New Roman" w:hAnsi="Times New Roman" w:cs="Times New Roman"/>
          <w:sz w:val="24"/>
          <w:szCs w:val="24"/>
        </w:rPr>
      </w:pPr>
    </w:p>
    <w:p w:rsidR="00CD2B3E" w:rsidRDefault="00CD2B3E" w:rsidP="00CD2B3E">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Pr="00CD2B3E">
        <w:rPr>
          <w:rFonts w:ascii="Times New Roman" w:hAnsi="Times New Roman" w:cs="Times New Roman"/>
          <w:sz w:val="24"/>
          <w:szCs w:val="24"/>
        </w:rPr>
        <w:t>nscientes de la escasez del recurso, la minería ha hecho grandes  esfuerzos en lograr un uso eficiente del agua y lo seguirá haciendo.</w:t>
      </w:r>
    </w:p>
    <w:p w:rsidR="00EF2238" w:rsidRPr="00EF2238" w:rsidRDefault="00EF2238" w:rsidP="00EF2238">
      <w:pPr>
        <w:pStyle w:val="Prrafodelista"/>
        <w:rPr>
          <w:rFonts w:ascii="Times New Roman" w:hAnsi="Times New Roman" w:cs="Times New Roman"/>
          <w:sz w:val="24"/>
          <w:szCs w:val="24"/>
        </w:rPr>
      </w:pPr>
    </w:p>
    <w:p w:rsidR="00EF2238" w:rsidRPr="00EF2238" w:rsidRDefault="00EF2238" w:rsidP="00EF2238">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tasa de recirculación del agua en minería es muy alta: 74 %. </w:t>
      </w:r>
    </w:p>
    <w:p w:rsidR="00DA533C" w:rsidRPr="00DA533C" w:rsidRDefault="00DA533C" w:rsidP="00DA533C">
      <w:pPr>
        <w:pStyle w:val="Prrafodelista"/>
        <w:rPr>
          <w:rFonts w:ascii="Times New Roman" w:hAnsi="Times New Roman" w:cs="Times New Roman"/>
          <w:sz w:val="24"/>
          <w:szCs w:val="24"/>
        </w:rPr>
      </w:pPr>
    </w:p>
    <w:p w:rsidR="00DA533C" w:rsidRPr="00602292" w:rsidRDefault="00CD2B3E" w:rsidP="00DA533C">
      <w:pPr>
        <w:pStyle w:val="Prrafodelista"/>
        <w:numPr>
          <w:ilvl w:val="0"/>
          <w:numId w:val="5"/>
        </w:numPr>
        <w:spacing w:after="0" w:line="240" w:lineRule="auto"/>
        <w:jc w:val="both"/>
        <w:rPr>
          <w:rFonts w:ascii="Times New Roman" w:hAnsi="Times New Roman" w:cs="Times New Roman"/>
          <w:sz w:val="24"/>
          <w:szCs w:val="24"/>
        </w:rPr>
      </w:pPr>
      <w:r w:rsidRPr="00602292">
        <w:rPr>
          <w:rFonts w:ascii="Times New Roman" w:hAnsi="Times New Roman" w:cs="Times New Roman"/>
          <w:sz w:val="24"/>
          <w:szCs w:val="24"/>
        </w:rPr>
        <w:t>También está haciendo esfuerzos para reemplazar agua de fuentes continentales por agua de mar, en los casos donde es posible, pero el costo es una limitante significativa.</w:t>
      </w:r>
      <w:r w:rsidR="00602292" w:rsidRPr="00602292">
        <w:rPr>
          <w:rFonts w:ascii="Times New Roman" w:hAnsi="Times New Roman" w:cs="Times New Roman"/>
          <w:sz w:val="24"/>
          <w:szCs w:val="24"/>
        </w:rPr>
        <w:t xml:space="preserve">  </w:t>
      </w:r>
      <w:r w:rsidR="00DA533C" w:rsidRPr="00602292">
        <w:rPr>
          <w:rFonts w:ascii="Times New Roman" w:hAnsi="Times New Roman" w:cs="Times New Roman"/>
          <w:sz w:val="24"/>
          <w:szCs w:val="24"/>
        </w:rPr>
        <w:t>Del total de</w:t>
      </w:r>
      <w:r w:rsidRPr="00602292">
        <w:rPr>
          <w:rFonts w:ascii="Times New Roman" w:hAnsi="Times New Roman" w:cs="Times New Roman"/>
          <w:sz w:val="24"/>
          <w:szCs w:val="24"/>
        </w:rPr>
        <w:t>l</w:t>
      </w:r>
      <w:r w:rsidR="00DA533C" w:rsidRPr="00602292">
        <w:rPr>
          <w:rFonts w:ascii="Times New Roman" w:hAnsi="Times New Roman" w:cs="Times New Roman"/>
          <w:sz w:val="24"/>
          <w:szCs w:val="24"/>
        </w:rPr>
        <w:t xml:space="preserve"> agua</w:t>
      </w:r>
      <w:r w:rsidR="00E4222A">
        <w:rPr>
          <w:rFonts w:ascii="Times New Roman" w:hAnsi="Times New Roman" w:cs="Times New Roman"/>
          <w:sz w:val="24"/>
          <w:szCs w:val="24"/>
        </w:rPr>
        <w:t xml:space="preserve"> consumida por la minería, el 24</w:t>
      </w:r>
      <w:r w:rsidR="00DA533C" w:rsidRPr="00602292">
        <w:rPr>
          <w:rFonts w:ascii="Times New Roman" w:hAnsi="Times New Roman" w:cs="Times New Roman"/>
          <w:sz w:val="24"/>
          <w:szCs w:val="24"/>
        </w:rPr>
        <w:t>% es agua de mar</w:t>
      </w:r>
      <w:r w:rsidR="00E4222A">
        <w:rPr>
          <w:rFonts w:ascii="Times New Roman" w:hAnsi="Times New Roman" w:cs="Times New Roman"/>
          <w:sz w:val="24"/>
          <w:szCs w:val="24"/>
        </w:rPr>
        <w:t>; esperándose que al 2028</w:t>
      </w:r>
      <w:r w:rsidRPr="00602292">
        <w:rPr>
          <w:rFonts w:ascii="Times New Roman" w:hAnsi="Times New Roman" w:cs="Times New Roman"/>
          <w:sz w:val="24"/>
          <w:szCs w:val="24"/>
        </w:rPr>
        <w:t xml:space="preserve"> esta represente la mitad del consumo total. </w:t>
      </w:r>
      <w:r w:rsidR="00DA533C" w:rsidRPr="00602292">
        <w:rPr>
          <w:rFonts w:ascii="Times New Roman" w:hAnsi="Times New Roman" w:cs="Times New Roman"/>
          <w:sz w:val="24"/>
          <w:szCs w:val="24"/>
        </w:rPr>
        <w:t xml:space="preserve"> </w:t>
      </w:r>
    </w:p>
    <w:p w:rsidR="00DA533C" w:rsidRPr="00DA533C" w:rsidRDefault="00DA533C" w:rsidP="00DA533C">
      <w:pPr>
        <w:pStyle w:val="Prrafodelista"/>
        <w:rPr>
          <w:rFonts w:ascii="Times New Roman" w:hAnsi="Times New Roman" w:cs="Times New Roman"/>
          <w:sz w:val="24"/>
          <w:szCs w:val="24"/>
        </w:rPr>
      </w:pPr>
    </w:p>
    <w:p w:rsidR="00CD2B3E" w:rsidRPr="00CD2B3E" w:rsidRDefault="00CD2B3E" w:rsidP="00CD2B3E">
      <w:pPr>
        <w:pStyle w:val="Prrafodelista"/>
        <w:rPr>
          <w:rFonts w:ascii="Times New Roman" w:hAnsi="Times New Roman" w:cs="Times New Roman"/>
          <w:sz w:val="24"/>
          <w:szCs w:val="24"/>
        </w:rPr>
      </w:pPr>
    </w:p>
    <w:p w:rsidR="00CD2B3E" w:rsidRPr="00CD2B3E" w:rsidRDefault="00CD2B3E" w:rsidP="00CD2B3E">
      <w:pPr>
        <w:pStyle w:val="Prrafodelista"/>
        <w:rPr>
          <w:rFonts w:ascii="Times New Roman" w:hAnsi="Times New Roman" w:cs="Times New Roman"/>
          <w:sz w:val="24"/>
          <w:szCs w:val="24"/>
        </w:rPr>
      </w:pPr>
    </w:p>
    <w:p w:rsidR="00D35120" w:rsidRDefault="00D35120"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602292" w:rsidRDefault="00602292" w:rsidP="00D35120">
      <w:pPr>
        <w:spacing w:after="0" w:line="240" w:lineRule="auto"/>
        <w:jc w:val="both"/>
        <w:rPr>
          <w:rFonts w:ascii="Times New Roman" w:hAnsi="Times New Roman" w:cs="Times New Roman"/>
          <w:sz w:val="24"/>
          <w:szCs w:val="24"/>
        </w:rPr>
      </w:pPr>
    </w:p>
    <w:p w:rsidR="00CD2B3E" w:rsidRDefault="00F03B47" w:rsidP="00D351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OBSERVACIONES G</w:t>
      </w:r>
      <w:r w:rsidR="00602292" w:rsidRPr="00602292">
        <w:rPr>
          <w:rFonts w:ascii="Times New Roman" w:hAnsi="Times New Roman" w:cs="Times New Roman"/>
          <w:b/>
          <w:sz w:val="24"/>
          <w:szCs w:val="24"/>
        </w:rPr>
        <w:t xml:space="preserve">ENERALES </w:t>
      </w:r>
      <w:r w:rsidR="004F2278">
        <w:rPr>
          <w:rFonts w:ascii="Times New Roman" w:hAnsi="Times New Roman" w:cs="Times New Roman"/>
          <w:b/>
          <w:sz w:val="24"/>
          <w:szCs w:val="24"/>
        </w:rPr>
        <w:t>A</w:t>
      </w:r>
      <w:r w:rsidR="00602292" w:rsidRPr="00602292">
        <w:rPr>
          <w:rFonts w:ascii="Times New Roman" w:hAnsi="Times New Roman" w:cs="Times New Roman"/>
          <w:b/>
          <w:sz w:val="24"/>
          <w:szCs w:val="24"/>
        </w:rPr>
        <w:t>L PROYECTO DE LEY</w:t>
      </w:r>
    </w:p>
    <w:p w:rsidR="00602292" w:rsidRPr="00602292" w:rsidRDefault="00602292" w:rsidP="00D35120">
      <w:pPr>
        <w:spacing w:after="0" w:line="240" w:lineRule="auto"/>
        <w:jc w:val="both"/>
        <w:rPr>
          <w:rFonts w:ascii="Times New Roman" w:hAnsi="Times New Roman" w:cs="Times New Roman"/>
          <w:b/>
          <w:sz w:val="24"/>
          <w:szCs w:val="24"/>
        </w:rPr>
      </w:pPr>
    </w:p>
    <w:p w:rsidR="00CD2B3E" w:rsidRDefault="00CD2B3E" w:rsidP="00D35120">
      <w:pPr>
        <w:spacing w:after="0" w:line="240" w:lineRule="auto"/>
        <w:jc w:val="both"/>
        <w:rPr>
          <w:rFonts w:ascii="Times New Roman" w:hAnsi="Times New Roman" w:cs="Times New Roman"/>
          <w:sz w:val="24"/>
          <w:szCs w:val="24"/>
        </w:rPr>
      </w:pPr>
    </w:p>
    <w:p w:rsidR="00602292" w:rsidRDefault="00602292" w:rsidP="00602292">
      <w:pPr>
        <w:pStyle w:val="Prrafodelista"/>
        <w:numPr>
          <w:ilvl w:val="0"/>
          <w:numId w:val="5"/>
        </w:numPr>
        <w:spacing w:after="0" w:line="240" w:lineRule="auto"/>
        <w:jc w:val="both"/>
        <w:rPr>
          <w:rFonts w:ascii="Times New Roman" w:hAnsi="Times New Roman" w:cs="Times New Roman"/>
          <w:sz w:val="24"/>
          <w:szCs w:val="24"/>
        </w:rPr>
      </w:pPr>
      <w:r w:rsidRPr="00CD2B3E">
        <w:rPr>
          <w:rFonts w:ascii="Times New Roman" w:hAnsi="Times New Roman" w:cs="Times New Roman"/>
          <w:sz w:val="24"/>
          <w:szCs w:val="24"/>
        </w:rPr>
        <w:t>El carácter estratégico que tiene el agua para la minería nos lleva a participar activamente en el debate de políticas públicas para el recurso.</w:t>
      </w:r>
    </w:p>
    <w:p w:rsidR="00602292" w:rsidRPr="00CD2B3E" w:rsidRDefault="00602292" w:rsidP="00602292">
      <w:pPr>
        <w:pStyle w:val="Prrafodelista"/>
        <w:rPr>
          <w:rFonts w:ascii="Times New Roman" w:hAnsi="Times New Roman" w:cs="Times New Roman"/>
          <w:sz w:val="24"/>
          <w:szCs w:val="24"/>
        </w:rPr>
      </w:pPr>
    </w:p>
    <w:p w:rsidR="00602292" w:rsidRDefault="00602292" w:rsidP="00D35120">
      <w:pPr>
        <w:pStyle w:val="Prrafodelista"/>
        <w:numPr>
          <w:ilvl w:val="0"/>
          <w:numId w:val="5"/>
        </w:numPr>
        <w:spacing w:after="0" w:line="240" w:lineRule="auto"/>
        <w:jc w:val="both"/>
        <w:rPr>
          <w:rFonts w:ascii="Times New Roman" w:hAnsi="Times New Roman" w:cs="Times New Roman"/>
          <w:sz w:val="24"/>
          <w:szCs w:val="24"/>
        </w:rPr>
      </w:pPr>
      <w:r w:rsidRPr="00CD2B3E">
        <w:rPr>
          <w:rFonts w:ascii="Times New Roman" w:hAnsi="Times New Roman" w:cs="Times New Roman"/>
          <w:sz w:val="24"/>
          <w:szCs w:val="24"/>
        </w:rPr>
        <w:t xml:space="preserve">Es así como hemos seguido de cerca la tramitación de esta reforma al Código de Aguas, exponiendo en las </w:t>
      </w:r>
      <w:r>
        <w:rPr>
          <w:rFonts w:ascii="Times New Roman" w:hAnsi="Times New Roman" w:cs="Times New Roman"/>
          <w:sz w:val="24"/>
          <w:szCs w:val="24"/>
        </w:rPr>
        <w:t>c</w:t>
      </w:r>
      <w:r w:rsidRPr="00CD2B3E">
        <w:rPr>
          <w:rFonts w:ascii="Times New Roman" w:hAnsi="Times New Roman" w:cs="Times New Roman"/>
          <w:sz w:val="24"/>
          <w:szCs w:val="24"/>
        </w:rPr>
        <w:t>omisiones donde ha sido analizada.</w:t>
      </w:r>
    </w:p>
    <w:p w:rsidR="00602292" w:rsidRPr="00602292" w:rsidRDefault="00602292" w:rsidP="00602292">
      <w:pPr>
        <w:pStyle w:val="Prrafodelista"/>
        <w:rPr>
          <w:rFonts w:ascii="Times New Roman" w:hAnsi="Times New Roman" w:cs="Times New Roman"/>
          <w:sz w:val="24"/>
          <w:szCs w:val="24"/>
        </w:rPr>
      </w:pPr>
    </w:p>
    <w:p w:rsidR="00602292" w:rsidRDefault="00602292" w:rsidP="00D3512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Compartimos q</w:t>
      </w:r>
      <w:r w:rsidR="00D35120" w:rsidRPr="00602292">
        <w:rPr>
          <w:rFonts w:ascii="Times New Roman" w:hAnsi="Times New Roman" w:cs="Times New Roman"/>
          <w:sz w:val="24"/>
          <w:szCs w:val="24"/>
        </w:rPr>
        <w:t>ue se establezca una prioridad para el uso del agua en favor del consumo humano y el saneamiento</w:t>
      </w:r>
      <w:r w:rsidR="006F18F6">
        <w:rPr>
          <w:rFonts w:ascii="Times New Roman" w:hAnsi="Times New Roman" w:cs="Times New Roman"/>
          <w:sz w:val="24"/>
          <w:szCs w:val="24"/>
        </w:rPr>
        <w:t>, así como varias otras disposiciones del Proyecto.</w:t>
      </w:r>
    </w:p>
    <w:p w:rsidR="006F18F6" w:rsidRPr="006F18F6" w:rsidRDefault="006F18F6" w:rsidP="006F18F6">
      <w:pPr>
        <w:pStyle w:val="Prrafodelista"/>
        <w:rPr>
          <w:rFonts w:ascii="Times New Roman" w:hAnsi="Times New Roman" w:cs="Times New Roman"/>
          <w:sz w:val="24"/>
          <w:szCs w:val="24"/>
        </w:rPr>
      </w:pPr>
    </w:p>
    <w:p w:rsidR="006F18F6" w:rsidRDefault="006F18F6" w:rsidP="00D3512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004F2278">
        <w:rPr>
          <w:rFonts w:ascii="Times New Roman" w:hAnsi="Times New Roman" w:cs="Times New Roman"/>
          <w:sz w:val="24"/>
          <w:szCs w:val="24"/>
        </w:rPr>
        <w:t xml:space="preserve"> </w:t>
      </w:r>
      <w:r>
        <w:rPr>
          <w:rFonts w:ascii="Times New Roman" w:hAnsi="Times New Roman" w:cs="Times New Roman"/>
          <w:sz w:val="24"/>
          <w:szCs w:val="24"/>
        </w:rPr>
        <w:t xml:space="preserve">Ministro de Obras Públicas ha señalado que el Gobierno enviará indicaciones destinadas a reafirmar la </w:t>
      </w:r>
      <w:r w:rsidR="00E31562">
        <w:rPr>
          <w:rFonts w:ascii="Times New Roman" w:hAnsi="Times New Roman" w:cs="Times New Roman"/>
          <w:sz w:val="24"/>
          <w:szCs w:val="24"/>
        </w:rPr>
        <w:t>certeza</w:t>
      </w:r>
      <w:r>
        <w:rPr>
          <w:rFonts w:ascii="Times New Roman" w:hAnsi="Times New Roman" w:cs="Times New Roman"/>
          <w:sz w:val="24"/>
          <w:szCs w:val="24"/>
        </w:rPr>
        <w:t xml:space="preserve"> jurídica de los derechos de aprovechamiento de aguas</w:t>
      </w:r>
      <w:r w:rsidR="00EF2238">
        <w:rPr>
          <w:rFonts w:ascii="Times New Roman" w:hAnsi="Times New Roman" w:cs="Times New Roman"/>
          <w:sz w:val="24"/>
          <w:szCs w:val="24"/>
        </w:rPr>
        <w:t>, en el sentido mantener el</w:t>
      </w:r>
      <w:r>
        <w:rPr>
          <w:rFonts w:ascii="Times New Roman" w:hAnsi="Times New Roman" w:cs="Times New Roman"/>
          <w:sz w:val="24"/>
          <w:szCs w:val="24"/>
        </w:rPr>
        <w:t xml:space="preserve"> dere</w:t>
      </w:r>
      <w:r w:rsidR="00EF2238">
        <w:rPr>
          <w:rFonts w:ascii="Times New Roman" w:hAnsi="Times New Roman" w:cs="Times New Roman"/>
          <w:sz w:val="24"/>
          <w:szCs w:val="24"/>
        </w:rPr>
        <w:t>cho de propiedad sobre éstos, su</w:t>
      </w:r>
      <w:r>
        <w:rPr>
          <w:rFonts w:ascii="Times New Roman" w:hAnsi="Times New Roman" w:cs="Times New Roman"/>
          <w:sz w:val="24"/>
          <w:szCs w:val="24"/>
        </w:rPr>
        <w:t xml:space="preserve"> duración indefinida y no extinguir</w:t>
      </w:r>
      <w:r w:rsidR="00EF2238">
        <w:rPr>
          <w:rFonts w:ascii="Times New Roman" w:hAnsi="Times New Roman" w:cs="Times New Roman"/>
          <w:sz w:val="24"/>
          <w:szCs w:val="24"/>
        </w:rPr>
        <w:t xml:space="preserve">los en caso de </w:t>
      </w:r>
      <w:r>
        <w:rPr>
          <w:rFonts w:ascii="Times New Roman" w:hAnsi="Times New Roman" w:cs="Times New Roman"/>
          <w:sz w:val="24"/>
          <w:szCs w:val="24"/>
        </w:rPr>
        <w:t>no uso</w:t>
      </w:r>
      <w:r w:rsidR="00EF2238">
        <w:rPr>
          <w:rFonts w:ascii="Times New Roman" w:hAnsi="Times New Roman" w:cs="Times New Roman"/>
          <w:sz w:val="24"/>
          <w:szCs w:val="24"/>
        </w:rPr>
        <w:t xml:space="preserve"> (sino dejar que operen las patentes). </w:t>
      </w:r>
      <w:r>
        <w:rPr>
          <w:rFonts w:ascii="Times New Roman" w:hAnsi="Times New Roman" w:cs="Times New Roman"/>
          <w:sz w:val="24"/>
          <w:szCs w:val="24"/>
        </w:rPr>
        <w:t xml:space="preserve"> </w:t>
      </w:r>
    </w:p>
    <w:p w:rsidR="006F18F6" w:rsidRPr="006F18F6" w:rsidRDefault="006F18F6" w:rsidP="006F18F6">
      <w:pPr>
        <w:pStyle w:val="Prrafodelista"/>
        <w:rPr>
          <w:rFonts w:ascii="Times New Roman" w:hAnsi="Times New Roman" w:cs="Times New Roman"/>
          <w:sz w:val="24"/>
          <w:szCs w:val="24"/>
        </w:rPr>
      </w:pPr>
    </w:p>
    <w:p w:rsidR="006F18F6" w:rsidRDefault="006F18F6" w:rsidP="00D3512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Estimamos positivo </w:t>
      </w:r>
      <w:r w:rsidR="00EF2238">
        <w:rPr>
          <w:rFonts w:ascii="Times New Roman" w:hAnsi="Times New Roman" w:cs="Times New Roman"/>
          <w:sz w:val="24"/>
          <w:szCs w:val="24"/>
        </w:rPr>
        <w:t xml:space="preserve">que se presenten </w:t>
      </w:r>
      <w:r>
        <w:rPr>
          <w:rFonts w:ascii="Times New Roman" w:hAnsi="Times New Roman" w:cs="Times New Roman"/>
          <w:sz w:val="24"/>
          <w:szCs w:val="24"/>
        </w:rPr>
        <w:t xml:space="preserve">indicaciones </w:t>
      </w:r>
      <w:r w:rsidR="004F2278">
        <w:rPr>
          <w:rFonts w:ascii="Times New Roman" w:hAnsi="Times New Roman" w:cs="Times New Roman"/>
          <w:sz w:val="24"/>
          <w:szCs w:val="24"/>
        </w:rPr>
        <w:t>en esa dirección</w:t>
      </w:r>
      <w:r w:rsidR="00EF2238">
        <w:rPr>
          <w:rFonts w:ascii="Times New Roman" w:hAnsi="Times New Roman" w:cs="Times New Roman"/>
          <w:sz w:val="24"/>
          <w:szCs w:val="24"/>
        </w:rPr>
        <w:t>.</w:t>
      </w:r>
    </w:p>
    <w:p w:rsidR="00602292" w:rsidRPr="00602292" w:rsidRDefault="00602292" w:rsidP="00602292">
      <w:pPr>
        <w:pStyle w:val="Prrafodelista"/>
        <w:rPr>
          <w:rFonts w:ascii="Times New Roman" w:hAnsi="Times New Roman" w:cs="Times New Roman"/>
          <w:sz w:val="24"/>
          <w:szCs w:val="24"/>
        </w:rPr>
      </w:pPr>
    </w:p>
    <w:p w:rsidR="00224A87" w:rsidRPr="00224A87" w:rsidRDefault="00EF2238" w:rsidP="00224A87">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Con independencia de es</w:t>
      </w:r>
      <w:r w:rsidR="00224A87" w:rsidRPr="00224A87">
        <w:rPr>
          <w:rFonts w:ascii="Times New Roman" w:hAnsi="Times New Roman" w:cs="Times New Roman"/>
          <w:sz w:val="24"/>
          <w:szCs w:val="24"/>
        </w:rPr>
        <w:t>as indicaciones</w:t>
      </w:r>
      <w:r>
        <w:rPr>
          <w:rFonts w:ascii="Times New Roman" w:hAnsi="Times New Roman" w:cs="Times New Roman"/>
          <w:sz w:val="24"/>
          <w:szCs w:val="24"/>
        </w:rPr>
        <w:t xml:space="preserve">, </w:t>
      </w:r>
      <w:r w:rsidR="00224A87" w:rsidRPr="00224A87">
        <w:rPr>
          <w:rFonts w:ascii="Times New Roman" w:hAnsi="Times New Roman" w:cs="Times New Roman"/>
          <w:sz w:val="24"/>
          <w:szCs w:val="24"/>
        </w:rPr>
        <w:t>consideramos que debieran enmendarse algunas dispo</w:t>
      </w:r>
      <w:r w:rsidR="00D35120" w:rsidRPr="00224A87">
        <w:rPr>
          <w:rFonts w:ascii="Times New Roman" w:hAnsi="Times New Roman" w:cs="Times New Roman"/>
          <w:sz w:val="24"/>
          <w:szCs w:val="24"/>
        </w:rPr>
        <w:t xml:space="preserve">siciones </w:t>
      </w:r>
      <w:r w:rsidR="004F2278">
        <w:rPr>
          <w:rFonts w:ascii="Times New Roman" w:hAnsi="Times New Roman" w:cs="Times New Roman"/>
          <w:sz w:val="24"/>
          <w:szCs w:val="24"/>
        </w:rPr>
        <w:t xml:space="preserve">de la versión del proyecto actualmente en tramitación, </w:t>
      </w:r>
      <w:r w:rsidR="00224A87" w:rsidRPr="00224A87">
        <w:rPr>
          <w:rFonts w:ascii="Times New Roman" w:hAnsi="Times New Roman" w:cs="Times New Roman"/>
          <w:sz w:val="24"/>
          <w:szCs w:val="24"/>
        </w:rPr>
        <w:t xml:space="preserve">que facultan a la autoridad para establecer limitaciones </w:t>
      </w:r>
      <w:r w:rsidR="00D35120" w:rsidRPr="00224A87">
        <w:rPr>
          <w:rFonts w:ascii="Times New Roman" w:hAnsi="Times New Roman" w:cs="Times New Roman"/>
          <w:sz w:val="24"/>
          <w:szCs w:val="24"/>
        </w:rPr>
        <w:t>inconveniente</w:t>
      </w:r>
      <w:r w:rsidR="00224A87" w:rsidRPr="00224A87">
        <w:rPr>
          <w:rFonts w:ascii="Times New Roman" w:hAnsi="Times New Roman" w:cs="Times New Roman"/>
          <w:sz w:val="24"/>
          <w:szCs w:val="24"/>
        </w:rPr>
        <w:t xml:space="preserve">s a los titulares de los derechos de aprovechamiento de aguas, en </w:t>
      </w:r>
      <w:r w:rsidR="004F2278">
        <w:rPr>
          <w:rFonts w:ascii="Times New Roman" w:hAnsi="Times New Roman" w:cs="Times New Roman"/>
          <w:sz w:val="24"/>
          <w:szCs w:val="24"/>
        </w:rPr>
        <w:t xml:space="preserve">particular </w:t>
      </w:r>
      <w:r w:rsidR="00224A87" w:rsidRPr="00224A87">
        <w:rPr>
          <w:rFonts w:ascii="Times New Roman" w:hAnsi="Times New Roman" w:cs="Times New Roman"/>
          <w:sz w:val="24"/>
          <w:szCs w:val="24"/>
        </w:rPr>
        <w:t>en los siguientes casos</w:t>
      </w:r>
      <w:r w:rsidR="00224A87">
        <w:rPr>
          <w:rFonts w:ascii="Times New Roman" w:hAnsi="Times New Roman" w:cs="Times New Roman"/>
          <w:sz w:val="24"/>
          <w:szCs w:val="24"/>
        </w:rPr>
        <w:t xml:space="preserve"> que se describen en las Observaciones Específicas.</w:t>
      </w:r>
    </w:p>
    <w:p w:rsidR="00602292" w:rsidRPr="00602292" w:rsidRDefault="00602292" w:rsidP="006F18F6">
      <w:pPr>
        <w:pStyle w:val="Prrafodelista"/>
        <w:spacing w:after="0" w:line="240" w:lineRule="auto"/>
        <w:jc w:val="both"/>
        <w:rPr>
          <w:rFonts w:ascii="Times New Roman" w:hAnsi="Times New Roman" w:cs="Times New Roman"/>
          <w:sz w:val="24"/>
          <w:szCs w:val="24"/>
        </w:rPr>
      </w:pPr>
    </w:p>
    <w:p w:rsidR="00F54AE8" w:rsidRPr="00D35120" w:rsidRDefault="00F54AE8" w:rsidP="00D35120">
      <w:pPr>
        <w:spacing w:after="0" w:line="240" w:lineRule="auto"/>
        <w:jc w:val="both"/>
        <w:rPr>
          <w:rFonts w:ascii="Times New Roman" w:hAnsi="Times New Roman" w:cs="Times New Roman"/>
          <w:sz w:val="24"/>
          <w:szCs w:val="24"/>
        </w:rPr>
      </w:pPr>
    </w:p>
    <w:p w:rsidR="00D35120" w:rsidRDefault="00D35120"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6F18F6" w:rsidRDefault="006F18F6" w:rsidP="00D35120">
      <w:pPr>
        <w:spacing w:after="0" w:line="240" w:lineRule="auto"/>
        <w:jc w:val="both"/>
        <w:rPr>
          <w:rFonts w:ascii="Times New Roman" w:hAnsi="Times New Roman" w:cs="Times New Roman"/>
          <w:sz w:val="24"/>
          <w:szCs w:val="24"/>
        </w:rPr>
      </w:pPr>
    </w:p>
    <w:p w:rsidR="00F03B47" w:rsidRDefault="00F03B47" w:rsidP="00D35120">
      <w:pPr>
        <w:spacing w:after="0" w:line="240" w:lineRule="auto"/>
        <w:jc w:val="both"/>
        <w:rPr>
          <w:rFonts w:ascii="Times New Roman" w:hAnsi="Times New Roman" w:cs="Times New Roman"/>
          <w:sz w:val="24"/>
          <w:szCs w:val="24"/>
        </w:rPr>
      </w:pPr>
    </w:p>
    <w:p w:rsidR="00F03B47" w:rsidRDefault="00F03B47" w:rsidP="00D35120">
      <w:pPr>
        <w:spacing w:after="0" w:line="240" w:lineRule="auto"/>
        <w:jc w:val="both"/>
        <w:rPr>
          <w:rFonts w:ascii="Times New Roman" w:hAnsi="Times New Roman" w:cs="Times New Roman"/>
          <w:sz w:val="24"/>
          <w:szCs w:val="24"/>
        </w:rPr>
      </w:pPr>
    </w:p>
    <w:p w:rsidR="00F03B47" w:rsidRDefault="00F03B47" w:rsidP="00D35120">
      <w:pPr>
        <w:spacing w:after="0" w:line="240" w:lineRule="auto"/>
        <w:jc w:val="both"/>
        <w:rPr>
          <w:rFonts w:ascii="Times New Roman" w:hAnsi="Times New Roman" w:cs="Times New Roman"/>
          <w:sz w:val="24"/>
          <w:szCs w:val="24"/>
        </w:rPr>
      </w:pPr>
    </w:p>
    <w:p w:rsidR="00F03B47" w:rsidRDefault="00F03B47" w:rsidP="00D35120">
      <w:pPr>
        <w:spacing w:after="0" w:line="240" w:lineRule="auto"/>
        <w:jc w:val="both"/>
        <w:rPr>
          <w:rFonts w:ascii="Times New Roman" w:hAnsi="Times New Roman" w:cs="Times New Roman"/>
          <w:sz w:val="24"/>
          <w:szCs w:val="24"/>
        </w:rPr>
      </w:pPr>
    </w:p>
    <w:p w:rsidR="00F03B47" w:rsidRDefault="00F03B47" w:rsidP="00D35120">
      <w:pPr>
        <w:spacing w:after="0" w:line="240" w:lineRule="auto"/>
        <w:jc w:val="both"/>
        <w:rPr>
          <w:rFonts w:ascii="Times New Roman" w:hAnsi="Times New Roman" w:cs="Times New Roman"/>
          <w:sz w:val="24"/>
          <w:szCs w:val="24"/>
        </w:rPr>
      </w:pPr>
    </w:p>
    <w:p w:rsidR="00F03B47" w:rsidRPr="00F03B47" w:rsidRDefault="004F2278" w:rsidP="00D351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OBSERVACIONES ESPECÍ</w:t>
      </w:r>
      <w:r w:rsidR="00F03B47">
        <w:rPr>
          <w:rFonts w:ascii="Times New Roman" w:hAnsi="Times New Roman" w:cs="Times New Roman"/>
          <w:b/>
          <w:sz w:val="24"/>
          <w:szCs w:val="24"/>
        </w:rPr>
        <w:t>FICAS</w:t>
      </w:r>
      <w:r>
        <w:rPr>
          <w:rFonts w:ascii="Times New Roman" w:hAnsi="Times New Roman" w:cs="Times New Roman"/>
          <w:b/>
          <w:sz w:val="24"/>
          <w:szCs w:val="24"/>
        </w:rPr>
        <w:t xml:space="preserve"> AL PROY</w:t>
      </w:r>
      <w:r w:rsidR="00F03B47" w:rsidRPr="00F03B47">
        <w:rPr>
          <w:rFonts w:ascii="Times New Roman" w:hAnsi="Times New Roman" w:cs="Times New Roman"/>
          <w:b/>
          <w:sz w:val="24"/>
          <w:szCs w:val="24"/>
        </w:rPr>
        <w:t>ECTO DE LEY</w:t>
      </w:r>
    </w:p>
    <w:p w:rsidR="00F03B47" w:rsidRDefault="00F03B47" w:rsidP="00D3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5968" w:rsidRPr="00D35120" w:rsidRDefault="003E5968" w:rsidP="00D35120">
      <w:pPr>
        <w:spacing w:after="0" w:line="240" w:lineRule="auto"/>
        <w:jc w:val="both"/>
        <w:rPr>
          <w:rFonts w:ascii="Times New Roman" w:hAnsi="Times New Roman" w:cs="Times New Roman"/>
          <w:sz w:val="24"/>
          <w:szCs w:val="24"/>
        </w:rPr>
      </w:pPr>
    </w:p>
    <w:p w:rsidR="006E674D" w:rsidRPr="008875D5" w:rsidRDefault="00C131CD" w:rsidP="00694230">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8875D5" w:rsidRPr="008875D5">
        <w:rPr>
          <w:rFonts w:ascii="Times New Roman" w:hAnsi="Times New Roman" w:cs="Times New Roman"/>
          <w:b/>
          <w:sz w:val="24"/>
          <w:szCs w:val="24"/>
        </w:rPr>
        <w:t>guas del minero</w:t>
      </w:r>
    </w:p>
    <w:p w:rsidR="006E674D" w:rsidRDefault="006E674D" w:rsidP="006E674D">
      <w:pPr>
        <w:pStyle w:val="Prrafodelista"/>
        <w:spacing w:after="0" w:line="240" w:lineRule="auto"/>
        <w:jc w:val="both"/>
        <w:rPr>
          <w:rFonts w:ascii="Times New Roman" w:hAnsi="Times New Roman" w:cs="Times New Roman"/>
          <w:b/>
          <w:sz w:val="24"/>
          <w:szCs w:val="24"/>
        </w:rPr>
      </w:pPr>
    </w:p>
    <w:p w:rsidR="00C131CD" w:rsidRDefault="00C131CD" w:rsidP="00C131CD">
      <w:pPr>
        <w:spacing w:after="0" w:line="240" w:lineRule="auto"/>
        <w:ind w:left="708" w:firstLine="12"/>
        <w:jc w:val="both"/>
        <w:rPr>
          <w:rFonts w:ascii="Times New Roman" w:hAnsi="Times New Roman" w:cs="Times New Roman"/>
          <w:sz w:val="24"/>
          <w:szCs w:val="24"/>
        </w:rPr>
      </w:pPr>
      <w:r w:rsidRPr="008875D5">
        <w:rPr>
          <w:rFonts w:ascii="Times New Roman" w:hAnsi="Times New Roman" w:cs="Times New Roman"/>
          <w:sz w:val="24"/>
          <w:szCs w:val="24"/>
          <w:u w:val="single"/>
        </w:rPr>
        <w:t>Obligación de informar</w:t>
      </w:r>
    </w:p>
    <w:p w:rsidR="008D21AC" w:rsidRDefault="008D21AC" w:rsidP="00C131CD">
      <w:pPr>
        <w:spacing w:after="0" w:line="240" w:lineRule="auto"/>
        <w:ind w:left="708" w:firstLine="12"/>
        <w:jc w:val="both"/>
        <w:rPr>
          <w:rFonts w:ascii="Times New Roman" w:hAnsi="Times New Roman" w:cs="Times New Roman"/>
          <w:sz w:val="24"/>
          <w:szCs w:val="24"/>
        </w:rPr>
      </w:pPr>
    </w:p>
    <w:p w:rsidR="00C131CD" w:rsidRDefault="004F2278" w:rsidP="00C131CD">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Se</w:t>
      </w:r>
      <w:r w:rsidR="00C131CD" w:rsidRPr="00F03B47">
        <w:rPr>
          <w:rFonts w:ascii="Times New Roman" w:hAnsi="Times New Roman" w:cs="Times New Roman"/>
          <w:sz w:val="24"/>
          <w:szCs w:val="24"/>
        </w:rPr>
        <w:t xml:space="preserve"> impondrá </w:t>
      </w:r>
      <w:r w:rsidR="008D21AC">
        <w:rPr>
          <w:rFonts w:ascii="Times New Roman" w:hAnsi="Times New Roman" w:cs="Times New Roman"/>
          <w:sz w:val="24"/>
          <w:szCs w:val="24"/>
        </w:rPr>
        <w:t>una obligación de informar a la DGA l</w:t>
      </w:r>
      <w:r>
        <w:rPr>
          <w:rFonts w:ascii="Times New Roman" w:hAnsi="Times New Roman" w:cs="Times New Roman"/>
          <w:sz w:val="24"/>
          <w:szCs w:val="24"/>
        </w:rPr>
        <w:t xml:space="preserve">a extracción </w:t>
      </w:r>
      <w:r w:rsidR="008D21AC">
        <w:rPr>
          <w:rFonts w:ascii="Times New Roman" w:hAnsi="Times New Roman" w:cs="Times New Roman"/>
          <w:sz w:val="24"/>
          <w:szCs w:val="24"/>
        </w:rPr>
        <w:t>de aguas del minero</w:t>
      </w:r>
      <w:r w:rsidR="00C131CD" w:rsidRPr="00F03B47">
        <w:rPr>
          <w:rFonts w:ascii="Times New Roman" w:hAnsi="Times New Roman" w:cs="Times New Roman"/>
          <w:sz w:val="24"/>
          <w:szCs w:val="24"/>
        </w:rPr>
        <w:t xml:space="preserve">, indicando su ubicación y volumen por unidad de tiempo y las actividades que justifican </w:t>
      </w:r>
      <w:r w:rsidR="008D21AC">
        <w:rPr>
          <w:rFonts w:ascii="Times New Roman" w:hAnsi="Times New Roman" w:cs="Times New Roman"/>
          <w:sz w:val="24"/>
          <w:szCs w:val="24"/>
        </w:rPr>
        <w:t>l</w:t>
      </w:r>
      <w:r w:rsidR="00C131CD" w:rsidRPr="00F03B47">
        <w:rPr>
          <w:rFonts w:ascii="Times New Roman" w:hAnsi="Times New Roman" w:cs="Times New Roman"/>
          <w:sz w:val="24"/>
          <w:szCs w:val="24"/>
        </w:rPr>
        <w:t>a necesidad</w:t>
      </w:r>
      <w:r w:rsidR="008D21AC">
        <w:rPr>
          <w:rFonts w:ascii="Times New Roman" w:hAnsi="Times New Roman" w:cs="Times New Roman"/>
          <w:sz w:val="24"/>
          <w:szCs w:val="24"/>
        </w:rPr>
        <w:t xml:space="preserve"> del agua</w:t>
      </w:r>
      <w:r w:rsidR="00C131CD" w:rsidRPr="00F03B47">
        <w:rPr>
          <w:rFonts w:ascii="Times New Roman" w:hAnsi="Times New Roman" w:cs="Times New Roman"/>
          <w:sz w:val="24"/>
          <w:szCs w:val="24"/>
        </w:rPr>
        <w:t xml:space="preserve">.  </w:t>
      </w:r>
    </w:p>
    <w:p w:rsidR="00C131CD" w:rsidRDefault="008D21AC" w:rsidP="00C131CD">
      <w:pPr>
        <w:pStyle w:val="Prrafodelist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tenemos mayor problema con lo anterior. De hecho, ya se informan a Cochilco y a la SMA para sus funciones de fiscalización de las RCA.  </w:t>
      </w:r>
    </w:p>
    <w:p w:rsidR="00C131CD" w:rsidRDefault="00C131CD" w:rsidP="00C131CD">
      <w:pPr>
        <w:pStyle w:val="Prrafodelista"/>
        <w:spacing w:after="0" w:line="240" w:lineRule="auto"/>
        <w:jc w:val="both"/>
        <w:rPr>
          <w:rFonts w:ascii="Times New Roman" w:hAnsi="Times New Roman" w:cs="Times New Roman"/>
          <w:b/>
          <w:sz w:val="24"/>
          <w:szCs w:val="24"/>
        </w:rPr>
      </w:pPr>
    </w:p>
    <w:p w:rsidR="008D21AC" w:rsidRDefault="008D21AC" w:rsidP="006E674D">
      <w:pPr>
        <w:pStyle w:val="Prrafodelista"/>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Limitaciones al uso</w:t>
      </w:r>
    </w:p>
    <w:p w:rsidR="008D21AC" w:rsidRDefault="008D21AC" w:rsidP="006E674D">
      <w:pPr>
        <w:pStyle w:val="Prrafodelista"/>
        <w:spacing w:after="0" w:line="240" w:lineRule="auto"/>
        <w:jc w:val="both"/>
        <w:rPr>
          <w:rFonts w:ascii="Times New Roman" w:hAnsi="Times New Roman" w:cs="Times New Roman"/>
          <w:sz w:val="24"/>
          <w:szCs w:val="24"/>
          <w:u w:val="single"/>
        </w:rPr>
      </w:pPr>
    </w:p>
    <w:p w:rsidR="006E674D" w:rsidRDefault="008D21AC" w:rsidP="006E674D">
      <w:pPr>
        <w:pStyle w:val="Prrafodelista"/>
        <w:spacing w:after="0" w:line="240" w:lineRule="auto"/>
        <w:jc w:val="both"/>
        <w:rPr>
          <w:rFonts w:ascii="Times New Roman" w:hAnsi="Times New Roman" w:cs="Times New Roman"/>
          <w:b/>
          <w:sz w:val="24"/>
          <w:szCs w:val="24"/>
        </w:rPr>
      </w:pPr>
      <w:r w:rsidRPr="008D21AC">
        <w:rPr>
          <w:rFonts w:ascii="Times New Roman" w:hAnsi="Times New Roman" w:cs="Times New Roman"/>
          <w:sz w:val="24"/>
          <w:szCs w:val="24"/>
        </w:rPr>
        <w:t xml:space="preserve"> </w:t>
      </w:r>
      <w:r w:rsidR="00375368" w:rsidRPr="008D21AC">
        <w:rPr>
          <w:rFonts w:ascii="Times New Roman" w:hAnsi="Times New Roman" w:cs="Times New Roman"/>
          <w:sz w:val="24"/>
          <w:szCs w:val="24"/>
        </w:rPr>
        <w:t xml:space="preserve">Texto del </w:t>
      </w:r>
      <w:r w:rsidR="006E674D" w:rsidRPr="008D21AC">
        <w:rPr>
          <w:rFonts w:ascii="Times New Roman" w:hAnsi="Times New Roman" w:cs="Times New Roman"/>
          <w:sz w:val="24"/>
          <w:szCs w:val="24"/>
        </w:rPr>
        <w:t>Proyecto de Ley</w:t>
      </w:r>
    </w:p>
    <w:p w:rsidR="009C09F2" w:rsidRPr="00897B7E" w:rsidRDefault="009C09F2" w:rsidP="006E674D">
      <w:pPr>
        <w:pStyle w:val="Prrafodelista"/>
        <w:spacing w:after="0" w:line="240" w:lineRule="auto"/>
        <w:jc w:val="both"/>
        <w:rPr>
          <w:rFonts w:ascii="Times New Roman" w:hAnsi="Times New Roman" w:cs="Times New Roman"/>
          <w:i/>
          <w:sz w:val="24"/>
          <w:szCs w:val="24"/>
        </w:rPr>
      </w:pPr>
      <w:r w:rsidRPr="00897B7E">
        <w:rPr>
          <w:rFonts w:ascii="Times New Roman" w:hAnsi="Times New Roman" w:cs="Times New Roman"/>
          <w:i/>
          <w:sz w:val="24"/>
          <w:szCs w:val="24"/>
        </w:rPr>
        <w:t>“… El uso y goce de estas aguas [las halladas por los concesionarios mineros en las labores de exploración y de explotación minera] no podrá poner en peligro la sustentabilidad de los acuíferos en conformidad con lo dispuesto en el artículo 5 bis [prelación del consumo humano</w:t>
      </w:r>
      <w:r w:rsidR="00F54AE8" w:rsidRPr="00897B7E">
        <w:rPr>
          <w:rFonts w:ascii="Times New Roman" w:hAnsi="Times New Roman" w:cs="Times New Roman"/>
          <w:i/>
          <w:sz w:val="24"/>
          <w:szCs w:val="24"/>
        </w:rPr>
        <w:t>,</w:t>
      </w:r>
      <w:r w:rsidRPr="00897B7E">
        <w:rPr>
          <w:rFonts w:ascii="Times New Roman" w:hAnsi="Times New Roman" w:cs="Times New Roman"/>
          <w:i/>
          <w:sz w:val="24"/>
          <w:szCs w:val="24"/>
        </w:rPr>
        <w:t xml:space="preserve"> y equilibrio</w:t>
      </w:r>
      <w:r w:rsidR="00F54AE8" w:rsidRPr="00897B7E">
        <w:rPr>
          <w:rFonts w:ascii="Times New Roman" w:hAnsi="Times New Roman" w:cs="Times New Roman"/>
          <w:i/>
          <w:sz w:val="24"/>
          <w:szCs w:val="24"/>
        </w:rPr>
        <w:t xml:space="preserve"> y armonía entre la función de preservación ecosistémica y la función productiva que cumple las aguas]</w:t>
      </w:r>
      <w:r w:rsidRPr="00897B7E">
        <w:rPr>
          <w:rFonts w:ascii="Times New Roman" w:hAnsi="Times New Roman" w:cs="Times New Roman"/>
          <w:i/>
          <w:sz w:val="24"/>
          <w:szCs w:val="24"/>
        </w:rPr>
        <w:t>, o los derechos de terceros.  La Dirección General de Aguas limitará dicho uso si hubiere grave afectación de los acuíferos o de derechos de terceros a consecuencia de estos aprovechamientos.”</w:t>
      </w:r>
      <w:r w:rsidR="006E674D" w:rsidRPr="00897B7E">
        <w:rPr>
          <w:rFonts w:ascii="Times New Roman" w:hAnsi="Times New Roman" w:cs="Times New Roman"/>
          <w:i/>
          <w:sz w:val="24"/>
          <w:szCs w:val="24"/>
        </w:rPr>
        <w:t xml:space="preserve"> (artículo 56 inciso </w:t>
      </w:r>
      <w:r w:rsidR="00375368" w:rsidRPr="00897B7E">
        <w:rPr>
          <w:rFonts w:ascii="Times New Roman" w:hAnsi="Times New Roman" w:cs="Times New Roman"/>
          <w:i/>
          <w:sz w:val="24"/>
          <w:szCs w:val="24"/>
        </w:rPr>
        <w:t>4</w:t>
      </w:r>
      <w:r w:rsidR="006E674D" w:rsidRPr="00897B7E">
        <w:rPr>
          <w:rFonts w:ascii="Times New Roman" w:hAnsi="Times New Roman" w:cs="Times New Roman"/>
          <w:i/>
          <w:sz w:val="24"/>
          <w:szCs w:val="24"/>
        </w:rPr>
        <w:t>)</w:t>
      </w:r>
      <w:r w:rsidRPr="00897B7E">
        <w:rPr>
          <w:rFonts w:ascii="Times New Roman" w:hAnsi="Times New Roman" w:cs="Times New Roman"/>
          <w:i/>
          <w:sz w:val="24"/>
          <w:szCs w:val="24"/>
        </w:rPr>
        <w:t xml:space="preserve">   </w:t>
      </w:r>
    </w:p>
    <w:p w:rsidR="006E674D" w:rsidRDefault="006E674D" w:rsidP="009C09F2">
      <w:pPr>
        <w:pStyle w:val="Prrafodelista"/>
        <w:spacing w:after="0" w:line="240" w:lineRule="auto"/>
        <w:jc w:val="both"/>
        <w:rPr>
          <w:rFonts w:ascii="Times New Roman" w:hAnsi="Times New Roman" w:cs="Times New Roman"/>
          <w:sz w:val="24"/>
          <w:szCs w:val="24"/>
        </w:rPr>
      </w:pPr>
    </w:p>
    <w:p w:rsidR="008875D5" w:rsidRPr="008875D5" w:rsidRDefault="006E674D" w:rsidP="009C09F2">
      <w:pPr>
        <w:pStyle w:val="Prrafodelista"/>
        <w:spacing w:after="0" w:line="240" w:lineRule="auto"/>
        <w:jc w:val="both"/>
        <w:rPr>
          <w:rFonts w:ascii="Times New Roman" w:hAnsi="Times New Roman" w:cs="Times New Roman"/>
          <w:sz w:val="24"/>
          <w:szCs w:val="24"/>
          <w:u w:val="single"/>
        </w:rPr>
      </w:pPr>
      <w:r w:rsidRPr="008875D5">
        <w:rPr>
          <w:rFonts w:ascii="Times New Roman" w:hAnsi="Times New Roman" w:cs="Times New Roman"/>
          <w:sz w:val="24"/>
          <w:szCs w:val="24"/>
          <w:u w:val="single"/>
        </w:rPr>
        <w:t>Observaci</w:t>
      </w:r>
      <w:r w:rsidR="008875D5">
        <w:rPr>
          <w:rFonts w:ascii="Times New Roman" w:hAnsi="Times New Roman" w:cs="Times New Roman"/>
          <w:sz w:val="24"/>
          <w:szCs w:val="24"/>
          <w:u w:val="single"/>
        </w:rPr>
        <w:t>ó</w:t>
      </w:r>
      <w:r w:rsidR="00375368" w:rsidRPr="008875D5">
        <w:rPr>
          <w:rFonts w:ascii="Times New Roman" w:hAnsi="Times New Roman" w:cs="Times New Roman"/>
          <w:sz w:val="24"/>
          <w:szCs w:val="24"/>
          <w:u w:val="single"/>
        </w:rPr>
        <w:t>n:</w:t>
      </w:r>
    </w:p>
    <w:p w:rsidR="00375368" w:rsidRPr="008875D5" w:rsidRDefault="00F03B47" w:rsidP="008875D5">
      <w:pPr>
        <w:pStyle w:val="Prrafodelista"/>
        <w:spacing w:after="0" w:line="240" w:lineRule="auto"/>
        <w:jc w:val="both"/>
        <w:rPr>
          <w:rFonts w:ascii="Times New Roman" w:hAnsi="Times New Roman" w:cs="Times New Roman"/>
          <w:sz w:val="24"/>
          <w:szCs w:val="24"/>
        </w:rPr>
      </w:pPr>
      <w:r w:rsidRPr="008875D5">
        <w:rPr>
          <w:rFonts w:ascii="Times New Roman" w:hAnsi="Times New Roman" w:cs="Times New Roman"/>
          <w:sz w:val="24"/>
          <w:szCs w:val="24"/>
        </w:rPr>
        <w:t>E</w:t>
      </w:r>
      <w:r w:rsidR="00375368" w:rsidRPr="008875D5">
        <w:rPr>
          <w:rFonts w:ascii="Times New Roman" w:hAnsi="Times New Roman" w:cs="Times New Roman"/>
          <w:sz w:val="24"/>
          <w:szCs w:val="24"/>
        </w:rPr>
        <w:t xml:space="preserve">xisten </w:t>
      </w:r>
      <w:r w:rsidR="008875D5" w:rsidRPr="008875D5">
        <w:rPr>
          <w:rFonts w:ascii="Times New Roman" w:hAnsi="Times New Roman" w:cs="Times New Roman"/>
          <w:sz w:val="24"/>
          <w:szCs w:val="24"/>
        </w:rPr>
        <w:t>Re</w:t>
      </w:r>
      <w:r w:rsidR="00375368" w:rsidRPr="008875D5">
        <w:rPr>
          <w:rFonts w:ascii="Times New Roman" w:hAnsi="Times New Roman" w:cs="Times New Roman"/>
          <w:sz w:val="24"/>
          <w:szCs w:val="24"/>
        </w:rPr>
        <w:t xml:space="preserve">soluciones de </w:t>
      </w:r>
      <w:r w:rsidR="008875D5" w:rsidRPr="008875D5">
        <w:rPr>
          <w:rFonts w:ascii="Times New Roman" w:hAnsi="Times New Roman" w:cs="Times New Roman"/>
          <w:sz w:val="24"/>
          <w:szCs w:val="24"/>
        </w:rPr>
        <w:t>C</w:t>
      </w:r>
      <w:r w:rsidR="00375368" w:rsidRPr="008875D5">
        <w:rPr>
          <w:rFonts w:ascii="Times New Roman" w:hAnsi="Times New Roman" w:cs="Times New Roman"/>
          <w:sz w:val="24"/>
          <w:szCs w:val="24"/>
        </w:rPr>
        <w:t xml:space="preserve">alificación </w:t>
      </w:r>
      <w:r w:rsidR="008875D5" w:rsidRPr="008875D5">
        <w:rPr>
          <w:rFonts w:ascii="Times New Roman" w:hAnsi="Times New Roman" w:cs="Times New Roman"/>
          <w:sz w:val="24"/>
          <w:szCs w:val="24"/>
        </w:rPr>
        <w:t>A</w:t>
      </w:r>
      <w:r w:rsidR="00375368" w:rsidRPr="008875D5">
        <w:rPr>
          <w:rFonts w:ascii="Times New Roman" w:hAnsi="Times New Roman" w:cs="Times New Roman"/>
          <w:sz w:val="24"/>
          <w:szCs w:val="24"/>
        </w:rPr>
        <w:t xml:space="preserve">mbiental </w:t>
      </w:r>
      <w:r w:rsidR="008875D5" w:rsidRPr="008875D5">
        <w:rPr>
          <w:rFonts w:ascii="Times New Roman" w:hAnsi="Times New Roman" w:cs="Times New Roman"/>
          <w:sz w:val="24"/>
          <w:szCs w:val="24"/>
        </w:rPr>
        <w:t xml:space="preserve">(RCA) </w:t>
      </w:r>
      <w:r w:rsidR="00375368" w:rsidRPr="008875D5">
        <w:rPr>
          <w:rFonts w:ascii="Times New Roman" w:hAnsi="Times New Roman" w:cs="Times New Roman"/>
          <w:sz w:val="24"/>
          <w:szCs w:val="24"/>
        </w:rPr>
        <w:t xml:space="preserve">que </w:t>
      </w:r>
      <w:r w:rsidR="006B38C1">
        <w:rPr>
          <w:rFonts w:ascii="Times New Roman" w:hAnsi="Times New Roman" w:cs="Times New Roman"/>
          <w:sz w:val="24"/>
          <w:szCs w:val="24"/>
        </w:rPr>
        <w:t>fijan límites a los</w:t>
      </w:r>
      <w:r w:rsidR="00375368" w:rsidRPr="008875D5">
        <w:rPr>
          <w:rFonts w:ascii="Times New Roman" w:hAnsi="Times New Roman" w:cs="Times New Roman"/>
          <w:sz w:val="24"/>
          <w:szCs w:val="24"/>
        </w:rPr>
        <w:t xml:space="preserve"> volúmenes totales de extracción, </w:t>
      </w:r>
      <w:r w:rsidR="00EF2238">
        <w:rPr>
          <w:rFonts w:ascii="Times New Roman" w:hAnsi="Times New Roman" w:cs="Times New Roman"/>
          <w:sz w:val="24"/>
          <w:szCs w:val="24"/>
        </w:rPr>
        <w:t xml:space="preserve">incluyendo las aguas del minero, de modo que si </w:t>
      </w:r>
      <w:r w:rsidR="00C131CD">
        <w:rPr>
          <w:rFonts w:ascii="Times New Roman" w:hAnsi="Times New Roman" w:cs="Times New Roman"/>
          <w:sz w:val="24"/>
          <w:szCs w:val="24"/>
        </w:rPr>
        <w:t xml:space="preserve">durante las labores mineras se hallan </w:t>
      </w:r>
      <w:r w:rsidR="008D21AC">
        <w:rPr>
          <w:rFonts w:ascii="Times New Roman" w:hAnsi="Times New Roman" w:cs="Times New Roman"/>
          <w:sz w:val="24"/>
          <w:szCs w:val="24"/>
        </w:rPr>
        <w:t xml:space="preserve">y se extraen </w:t>
      </w:r>
      <w:r w:rsidR="00C131CD">
        <w:rPr>
          <w:rFonts w:ascii="Times New Roman" w:hAnsi="Times New Roman" w:cs="Times New Roman"/>
          <w:sz w:val="24"/>
          <w:szCs w:val="24"/>
        </w:rPr>
        <w:t>más de estas aguas, menos se puede extraer de los derechos de aprovechamiento.</w:t>
      </w:r>
      <w:r w:rsidR="00DD1C96">
        <w:rPr>
          <w:rFonts w:ascii="Times New Roman" w:hAnsi="Times New Roman" w:cs="Times New Roman"/>
          <w:sz w:val="24"/>
          <w:szCs w:val="24"/>
        </w:rPr>
        <w:t xml:space="preserve"> </w:t>
      </w:r>
      <w:r w:rsidR="008D21AC">
        <w:rPr>
          <w:rFonts w:ascii="Times New Roman" w:hAnsi="Times New Roman" w:cs="Times New Roman"/>
          <w:sz w:val="24"/>
          <w:szCs w:val="24"/>
        </w:rPr>
        <w:t>L</w:t>
      </w:r>
      <w:r w:rsidR="00E874A9">
        <w:rPr>
          <w:rFonts w:ascii="Times New Roman" w:hAnsi="Times New Roman" w:cs="Times New Roman"/>
          <w:sz w:val="24"/>
          <w:szCs w:val="24"/>
        </w:rPr>
        <w:t>a facultad de la DGA de limitar el uso debiera respetar lo establecido</w:t>
      </w:r>
      <w:r w:rsidR="00A73377">
        <w:rPr>
          <w:rFonts w:ascii="Times New Roman" w:hAnsi="Times New Roman" w:cs="Times New Roman"/>
          <w:sz w:val="24"/>
          <w:szCs w:val="24"/>
        </w:rPr>
        <w:t xml:space="preserve"> en estas RCA</w:t>
      </w:r>
      <w:r w:rsidR="00E874A9">
        <w:rPr>
          <w:rFonts w:ascii="Times New Roman" w:hAnsi="Times New Roman" w:cs="Times New Roman"/>
          <w:sz w:val="24"/>
          <w:szCs w:val="24"/>
        </w:rPr>
        <w:t xml:space="preserve">.  </w:t>
      </w:r>
      <w:r w:rsidR="00DD1C96">
        <w:rPr>
          <w:rFonts w:ascii="Times New Roman" w:hAnsi="Times New Roman" w:cs="Times New Roman"/>
          <w:sz w:val="24"/>
          <w:szCs w:val="24"/>
        </w:rPr>
        <w:t xml:space="preserve"> </w:t>
      </w:r>
    </w:p>
    <w:p w:rsidR="00375368" w:rsidRDefault="00375368" w:rsidP="009C09F2">
      <w:pPr>
        <w:pStyle w:val="Prrafodelista"/>
        <w:spacing w:after="0" w:line="240" w:lineRule="auto"/>
        <w:jc w:val="both"/>
        <w:rPr>
          <w:rFonts w:ascii="Times New Roman" w:hAnsi="Times New Roman" w:cs="Times New Roman"/>
          <w:b/>
          <w:sz w:val="24"/>
          <w:szCs w:val="24"/>
        </w:rPr>
      </w:pPr>
    </w:p>
    <w:p w:rsidR="00375368" w:rsidRPr="008875D5" w:rsidRDefault="00375368" w:rsidP="009C09F2">
      <w:pPr>
        <w:pStyle w:val="Prrafodelista"/>
        <w:spacing w:after="0" w:line="240" w:lineRule="auto"/>
        <w:jc w:val="both"/>
        <w:rPr>
          <w:rFonts w:ascii="Times New Roman" w:hAnsi="Times New Roman" w:cs="Times New Roman"/>
          <w:sz w:val="24"/>
          <w:szCs w:val="24"/>
          <w:u w:val="single"/>
        </w:rPr>
      </w:pPr>
      <w:r w:rsidRPr="008875D5">
        <w:rPr>
          <w:rFonts w:ascii="Times New Roman" w:hAnsi="Times New Roman" w:cs="Times New Roman"/>
          <w:sz w:val="24"/>
          <w:szCs w:val="24"/>
          <w:u w:val="single"/>
        </w:rPr>
        <w:t>Propuesta:</w:t>
      </w:r>
    </w:p>
    <w:p w:rsidR="00975580" w:rsidRPr="008875D5" w:rsidRDefault="00A73377" w:rsidP="008875D5">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Aclarar</w:t>
      </w:r>
      <w:r w:rsidR="00E874A9">
        <w:rPr>
          <w:rFonts w:ascii="Times New Roman" w:hAnsi="Times New Roman" w:cs="Times New Roman"/>
          <w:sz w:val="24"/>
          <w:szCs w:val="24"/>
        </w:rPr>
        <w:t xml:space="preserve"> que en caso de existir una RCA que condicione la extracción de aguas del minero, prevalecerá lo establecido en ella. </w:t>
      </w:r>
    </w:p>
    <w:p w:rsidR="00ED06A6" w:rsidRPr="00F03B47" w:rsidRDefault="00975580" w:rsidP="00A73377">
      <w:pPr>
        <w:spacing w:after="0" w:line="240" w:lineRule="auto"/>
        <w:jc w:val="both"/>
        <w:rPr>
          <w:rFonts w:ascii="Times New Roman" w:hAnsi="Times New Roman" w:cs="Times New Roman"/>
          <w:sz w:val="24"/>
          <w:szCs w:val="24"/>
        </w:rPr>
      </w:pPr>
      <w:r w:rsidRPr="00F03B47">
        <w:rPr>
          <w:rFonts w:ascii="Times New Roman" w:hAnsi="Times New Roman" w:cs="Times New Roman"/>
          <w:sz w:val="24"/>
          <w:szCs w:val="24"/>
        </w:rPr>
        <w:t xml:space="preserve">       </w:t>
      </w:r>
      <w:r w:rsidR="00ED06A6" w:rsidRPr="00F03B47">
        <w:rPr>
          <w:rFonts w:ascii="Times New Roman" w:hAnsi="Times New Roman" w:cs="Times New Roman"/>
          <w:sz w:val="24"/>
          <w:szCs w:val="24"/>
        </w:rPr>
        <w:t xml:space="preserve">    </w:t>
      </w:r>
    </w:p>
    <w:p w:rsidR="00ED06A6" w:rsidRDefault="00ED06A6" w:rsidP="009C09F2">
      <w:pPr>
        <w:pStyle w:val="Prrafodelist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50593" w:rsidRPr="008875D5" w:rsidRDefault="00450593" w:rsidP="00D35120">
      <w:pPr>
        <w:spacing w:after="0" w:line="240" w:lineRule="auto"/>
        <w:jc w:val="both"/>
        <w:rPr>
          <w:rFonts w:ascii="Times New Roman" w:hAnsi="Times New Roman" w:cs="Times New Roman"/>
          <w:b/>
          <w:sz w:val="24"/>
          <w:szCs w:val="24"/>
        </w:rPr>
      </w:pPr>
    </w:p>
    <w:p w:rsidR="003E5968" w:rsidRPr="008875D5" w:rsidRDefault="008875D5" w:rsidP="005775E8">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w:t>
      </w:r>
      <w:r w:rsidRPr="008875D5">
        <w:rPr>
          <w:rFonts w:ascii="Times New Roman" w:hAnsi="Times New Roman" w:cs="Times New Roman"/>
          <w:b/>
          <w:sz w:val="24"/>
          <w:szCs w:val="24"/>
        </w:rPr>
        <w:t>imitaci</w:t>
      </w:r>
      <w:r>
        <w:rPr>
          <w:rFonts w:ascii="Times New Roman" w:hAnsi="Times New Roman" w:cs="Times New Roman"/>
          <w:b/>
          <w:sz w:val="24"/>
          <w:szCs w:val="24"/>
        </w:rPr>
        <w:t>ó</w:t>
      </w:r>
      <w:r w:rsidRPr="008875D5">
        <w:rPr>
          <w:rFonts w:ascii="Times New Roman" w:hAnsi="Times New Roman" w:cs="Times New Roman"/>
          <w:b/>
          <w:sz w:val="24"/>
          <w:szCs w:val="24"/>
        </w:rPr>
        <w:t>n de la pr</w:t>
      </w:r>
      <w:r>
        <w:rPr>
          <w:rFonts w:ascii="Times New Roman" w:hAnsi="Times New Roman" w:cs="Times New Roman"/>
          <w:b/>
          <w:sz w:val="24"/>
          <w:szCs w:val="24"/>
        </w:rPr>
        <w:t>ór</w:t>
      </w:r>
      <w:r w:rsidR="00A73377">
        <w:rPr>
          <w:rFonts w:ascii="Times New Roman" w:hAnsi="Times New Roman" w:cs="Times New Roman"/>
          <w:b/>
          <w:sz w:val="24"/>
          <w:szCs w:val="24"/>
        </w:rPr>
        <w:t xml:space="preserve">roga de </w:t>
      </w:r>
      <w:r w:rsidRPr="008875D5">
        <w:rPr>
          <w:rFonts w:ascii="Times New Roman" w:hAnsi="Times New Roman" w:cs="Times New Roman"/>
          <w:b/>
          <w:sz w:val="24"/>
          <w:szCs w:val="24"/>
        </w:rPr>
        <w:t>derechos de aprovechamiento</w:t>
      </w:r>
    </w:p>
    <w:p w:rsidR="005775E8" w:rsidRPr="005775E8" w:rsidRDefault="005775E8" w:rsidP="005775E8">
      <w:pPr>
        <w:pStyle w:val="Prrafodelista"/>
        <w:spacing w:after="0" w:line="240" w:lineRule="auto"/>
        <w:jc w:val="both"/>
        <w:rPr>
          <w:rFonts w:ascii="Times New Roman" w:hAnsi="Times New Roman" w:cs="Times New Roman"/>
          <w:b/>
          <w:sz w:val="24"/>
          <w:szCs w:val="24"/>
        </w:rPr>
      </w:pPr>
    </w:p>
    <w:p w:rsidR="005775E8" w:rsidRPr="00A73377" w:rsidRDefault="005775E8" w:rsidP="005775E8">
      <w:pPr>
        <w:pStyle w:val="Prrafodelista"/>
        <w:spacing w:after="0" w:line="240" w:lineRule="auto"/>
        <w:jc w:val="both"/>
        <w:rPr>
          <w:rFonts w:ascii="Times New Roman" w:hAnsi="Times New Roman" w:cs="Times New Roman"/>
          <w:sz w:val="24"/>
          <w:szCs w:val="24"/>
        </w:rPr>
      </w:pPr>
      <w:r w:rsidRPr="00A73377">
        <w:rPr>
          <w:rFonts w:ascii="Times New Roman" w:hAnsi="Times New Roman" w:cs="Times New Roman"/>
          <w:sz w:val="24"/>
          <w:szCs w:val="24"/>
        </w:rPr>
        <w:t>Texto del Proyecto de ley:</w:t>
      </w:r>
    </w:p>
    <w:p w:rsidR="00450593" w:rsidRPr="00897B7E" w:rsidRDefault="00FD1250" w:rsidP="005775E8">
      <w:pPr>
        <w:pStyle w:val="Prrafodelista"/>
        <w:spacing w:after="0" w:line="240" w:lineRule="auto"/>
        <w:jc w:val="both"/>
        <w:rPr>
          <w:rFonts w:ascii="Times New Roman" w:hAnsi="Times New Roman" w:cs="Times New Roman"/>
          <w:i/>
          <w:sz w:val="24"/>
          <w:szCs w:val="24"/>
        </w:rPr>
      </w:pPr>
      <w:r w:rsidRPr="00897B7E">
        <w:rPr>
          <w:rFonts w:ascii="Times New Roman" w:hAnsi="Times New Roman" w:cs="Times New Roman"/>
          <w:i/>
          <w:sz w:val="24"/>
          <w:szCs w:val="24"/>
        </w:rPr>
        <w:t>“</w:t>
      </w:r>
      <w:r w:rsidR="00B22D84" w:rsidRPr="00897B7E">
        <w:rPr>
          <w:rFonts w:ascii="Times New Roman" w:hAnsi="Times New Roman" w:cs="Times New Roman"/>
          <w:i/>
          <w:sz w:val="24"/>
          <w:szCs w:val="24"/>
        </w:rPr>
        <w:t xml:space="preserve">… </w:t>
      </w:r>
      <w:r w:rsidR="00450593" w:rsidRPr="00897B7E">
        <w:rPr>
          <w:rFonts w:ascii="Times New Roman" w:hAnsi="Times New Roman" w:cs="Times New Roman"/>
          <w:i/>
          <w:sz w:val="24"/>
          <w:szCs w:val="24"/>
        </w:rPr>
        <w:t>La duración del derecho de aprovechamiento se prorrogará sucesivamente, a menos que la D</w:t>
      </w:r>
      <w:r w:rsidRPr="00897B7E">
        <w:rPr>
          <w:rFonts w:ascii="Times New Roman" w:hAnsi="Times New Roman" w:cs="Times New Roman"/>
          <w:i/>
          <w:sz w:val="24"/>
          <w:szCs w:val="24"/>
        </w:rPr>
        <w:t>irección General de Aguas</w:t>
      </w:r>
      <w:r w:rsidR="00450593" w:rsidRPr="00897B7E">
        <w:rPr>
          <w:rFonts w:ascii="Times New Roman" w:hAnsi="Times New Roman" w:cs="Times New Roman"/>
          <w:i/>
          <w:sz w:val="24"/>
          <w:szCs w:val="24"/>
        </w:rPr>
        <w:t xml:space="preserve"> acredite el no uso efectivo del recurso.  Esta se hará efectiva en la parte utilizada de las aguas y en consideración a los criterios de sustentabilidad de la fuente de abastecimie</w:t>
      </w:r>
      <w:r w:rsidRPr="00897B7E">
        <w:rPr>
          <w:rFonts w:ascii="Times New Roman" w:hAnsi="Times New Roman" w:cs="Times New Roman"/>
          <w:i/>
          <w:sz w:val="24"/>
          <w:szCs w:val="24"/>
        </w:rPr>
        <w:t xml:space="preserve">nto.  Esta prórroga no podrá exceder el plazo establecido en este inciso [30 años].  De constatarse por el Servicio una afectación a la sustentabilidad de la fuente, se aplicará además lo dispuesto en los artículos 17 </w:t>
      </w:r>
      <w:r w:rsidR="00B22D84" w:rsidRPr="00897B7E">
        <w:rPr>
          <w:rFonts w:ascii="Times New Roman" w:hAnsi="Times New Roman" w:cs="Times New Roman"/>
          <w:i/>
          <w:sz w:val="24"/>
          <w:szCs w:val="24"/>
        </w:rPr>
        <w:t xml:space="preserve">[distribución en partes alícuotas para el caso de derechos de aprovechamiento de ejercicio permanente] y </w:t>
      </w:r>
      <w:r w:rsidRPr="00897B7E">
        <w:rPr>
          <w:rFonts w:ascii="Times New Roman" w:hAnsi="Times New Roman" w:cs="Times New Roman"/>
          <w:i/>
          <w:sz w:val="24"/>
          <w:szCs w:val="24"/>
        </w:rPr>
        <w:t>62</w:t>
      </w:r>
      <w:r w:rsidR="00B22D84" w:rsidRPr="00897B7E">
        <w:rPr>
          <w:rFonts w:ascii="Times New Roman" w:hAnsi="Times New Roman" w:cs="Times New Roman"/>
          <w:i/>
          <w:sz w:val="24"/>
          <w:szCs w:val="24"/>
        </w:rPr>
        <w:t xml:space="preserve"> [reducción temporal del ejercicio de los derechos de aprovechamiento sobre aguas subterráneas.]”</w:t>
      </w:r>
      <w:r w:rsidRPr="00897B7E">
        <w:rPr>
          <w:rFonts w:ascii="Times New Roman" w:hAnsi="Times New Roman" w:cs="Times New Roman"/>
          <w:i/>
          <w:sz w:val="24"/>
          <w:szCs w:val="24"/>
        </w:rPr>
        <w:t xml:space="preserve"> (</w:t>
      </w:r>
      <w:r w:rsidR="00897B7E">
        <w:rPr>
          <w:rFonts w:ascii="Times New Roman" w:hAnsi="Times New Roman" w:cs="Times New Roman"/>
          <w:i/>
          <w:sz w:val="24"/>
          <w:szCs w:val="24"/>
        </w:rPr>
        <w:t>a</w:t>
      </w:r>
      <w:r w:rsidRPr="00897B7E">
        <w:rPr>
          <w:rFonts w:ascii="Times New Roman" w:hAnsi="Times New Roman" w:cs="Times New Roman"/>
          <w:i/>
          <w:sz w:val="24"/>
          <w:szCs w:val="24"/>
        </w:rPr>
        <w:t xml:space="preserve">rtículo 6 inciso 2).   </w:t>
      </w:r>
    </w:p>
    <w:p w:rsidR="005775E8" w:rsidRDefault="00450593" w:rsidP="00887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75E8" w:rsidRPr="008875D5" w:rsidRDefault="0027665B" w:rsidP="00694230">
      <w:pPr>
        <w:spacing w:after="0" w:line="240" w:lineRule="auto"/>
        <w:ind w:left="708" w:firstLine="12"/>
        <w:jc w:val="both"/>
        <w:rPr>
          <w:rFonts w:ascii="Times New Roman" w:hAnsi="Times New Roman" w:cs="Times New Roman"/>
          <w:sz w:val="24"/>
          <w:szCs w:val="24"/>
          <w:u w:val="single"/>
        </w:rPr>
      </w:pPr>
      <w:r w:rsidRPr="008875D5">
        <w:rPr>
          <w:rFonts w:ascii="Times New Roman" w:hAnsi="Times New Roman" w:cs="Times New Roman"/>
          <w:sz w:val="24"/>
          <w:szCs w:val="24"/>
          <w:u w:val="single"/>
        </w:rPr>
        <w:t>Observación</w:t>
      </w:r>
      <w:r w:rsidR="005775E8" w:rsidRPr="008875D5">
        <w:rPr>
          <w:rFonts w:ascii="Times New Roman" w:hAnsi="Times New Roman" w:cs="Times New Roman"/>
          <w:sz w:val="24"/>
          <w:szCs w:val="24"/>
          <w:u w:val="single"/>
        </w:rPr>
        <w:t>:</w:t>
      </w:r>
    </w:p>
    <w:p w:rsidR="00D35120" w:rsidRPr="00F03B47" w:rsidRDefault="00D35120" w:rsidP="00F03B47">
      <w:pPr>
        <w:spacing w:after="0" w:line="240" w:lineRule="auto"/>
        <w:ind w:left="708" w:firstLine="12"/>
        <w:jc w:val="both"/>
        <w:rPr>
          <w:rFonts w:ascii="Times New Roman" w:hAnsi="Times New Roman" w:cs="Times New Roman"/>
          <w:sz w:val="24"/>
          <w:szCs w:val="24"/>
        </w:rPr>
      </w:pPr>
      <w:r w:rsidRPr="00F03B47">
        <w:rPr>
          <w:rFonts w:ascii="Times New Roman" w:hAnsi="Times New Roman" w:cs="Times New Roman"/>
          <w:sz w:val="24"/>
          <w:szCs w:val="24"/>
        </w:rPr>
        <w:t xml:space="preserve">Dado que </w:t>
      </w:r>
      <w:r w:rsidR="00DD1C96">
        <w:rPr>
          <w:rFonts w:ascii="Times New Roman" w:hAnsi="Times New Roman" w:cs="Times New Roman"/>
          <w:sz w:val="24"/>
          <w:szCs w:val="24"/>
        </w:rPr>
        <w:t xml:space="preserve">a </w:t>
      </w:r>
      <w:r w:rsidRPr="00F03B47">
        <w:rPr>
          <w:rFonts w:ascii="Times New Roman" w:hAnsi="Times New Roman" w:cs="Times New Roman"/>
          <w:sz w:val="24"/>
          <w:szCs w:val="24"/>
        </w:rPr>
        <w:t xml:space="preserve">sustentabilidad </w:t>
      </w:r>
      <w:r w:rsidR="005775E8" w:rsidRPr="00F03B47">
        <w:rPr>
          <w:rFonts w:ascii="Times New Roman" w:hAnsi="Times New Roman" w:cs="Times New Roman"/>
          <w:sz w:val="24"/>
          <w:szCs w:val="24"/>
        </w:rPr>
        <w:t>de</w:t>
      </w:r>
      <w:r w:rsidR="00DD1C96">
        <w:rPr>
          <w:rFonts w:ascii="Times New Roman" w:hAnsi="Times New Roman" w:cs="Times New Roman"/>
          <w:sz w:val="24"/>
          <w:szCs w:val="24"/>
        </w:rPr>
        <w:t xml:space="preserve"> </w:t>
      </w:r>
      <w:r w:rsidR="005775E8" w:rsidRPr="00F03B47">
        <w:rPr>
          <w:rFonts w:ascii="Times New Roman" w:hAnsi="Times New Roman" w:cs="Times New Roman"/>
          <w:sz w:val="24"/>
          <w:szCs w:val="24"/>
        </w:rPr>
        <w:t>l</w:t>
      </w:r>
      <w:r w:rsidR="00DD1C96">
        <w:rPr>
          <w:rFonts w:ascii="Times New Roman" w:hAnsi="Times New Roman" w:cs="Times New Roman"/>
          <w:sz w:val="24"/>
          <w:szCs w:val="24"/>
        </w:rPr>
        <w:t>a fuente de abastecimiento</w:t>
      </w:r>
      <w:r w:rsidR="00A73377">
        <w:rPr>
          <w:rFonts w:ascii="Times New Roman" w:hAnsi="Times New Roman" w:cs="Times New Roman"/>
          <w:sz w:val="24"/>
          <w:szCs w:val="24"/>
        </w:rPr>
        <w:t xml:space="preserve"> en una cuenca depende</w:t>
      </w:r>
      <w:r w:rsidR="005775E8" w:rsidRPr="00F03B47">
        <w:rPr>
          <w:rFonts w:ascii="Times New Roman" w:hAnsi="Times New Roman" w:cs="Times New Roman"/>
          <w:sz w:val="24"/>
          <w:szCs w:val="24"/>
        </w:rPr>
        <w:t xml:space="preserve">, por el lado de la demanda, de </w:t>
      </w:r>
      <w:r w:rsidRPr="00F03B47">
        <w:rPr>
          <w:rFonts w:ascii="Times New Roman" w:hAnsi="Times New Roman" w:cs="Times New Roman"/>
          <w:sz w:val="24"/>
          <w:szCs w:val="24"/>
        </w:rPr>
        <w:t>extracciones</w:t>
      </w:r>
      <w:r w:rsidR="005775E8" w:rsidRPr="00F03B47">
        <w:rPr>
          <w:rFonts w:ascii="Times New Roman" w:hAnsi="Times New Roman" w:cs="Times New Roman"/>
          <w:sz w:val="24"/>
          <w:szCs w:val="24"/>
        </w:rPr>
        <w:t xml:space="preserve"> para diversos fines y en virtud de </w:t>
      </w:r>
      <w:r w:rsidR="0027665B" w:rsidRPr="00F03B47">
        <w:rPr>
          <w:rFonts w:ascii="Times New Roman" w:hAnsi="Times New Roman" w:cs="Times New Roman"/>
          <w:sz w:val="24"/>
          <w:szCs w:val="24"/>
        </w:rPr>
        <w:t>muchos d</w:t>
      </w:r>
      <w:r w:rsidR="005775E8" w:rsidRPr="00F03B47">
        <w:rPr>
          <w:rFonts w:ascii="Times New Roman" w:hAnsi="Times New Roman" w:cs="Times New Roman"/>
          <w:sz w:val="24"/>
          <w:szCs w:val="24"/>
        </w:rPr>
        <w:t>erechos de aprovechamiento</w:t>
      </w:r>
      <w:r w:rsidR="0027665B" w:rsidRPr="00F03B47">
        <w:rPr>
          <w:rFonts w:ascii="Times New Roman" w:hAnsi="Times New Roman" w:cs="Times New Roman"/>
          <w:sz w:val="24"/>
          <w:szCs w:val="24"/>
        </w:rPr>
        <w:t xml:space="preserve"> distintos</w:t>
      </w:r>
      <w:r w:rsidRPr="00F03B47">
        <w:rPr>
          <w:rFonts w:ascii="Times New Roman" w:hAnsi="Times New Roman" w:cs="Times New Roman"/>
          <w:sz w:val="24"/>
          <w:szCs w:val="24"/>
        </w:rPr>
        <w:t xml:space="preserve">, no </w:t>
      </w:r>
      <w:r w:rsidR="005775E8" w:rsidRPr="00F03B47">
        <w:rPr>
          <w:rFonts w:ascii="Times New Roman" w:hAnsi="Times New Roman" w:cs="Times New Roman"/>
          <w:sz w:val="24"/>
          <w:szCs w:val="24"/>
        </w:rPr>
        <w:t xml:space="preserve">resulta </w:t>
      </w:r>
      <w:r w:rsidRPr="00F03B47">
        <w:rPr>
          <w:rFonts w:ascii="Times New Roman" w:hAnsi="Times New Roman" w:cs="Times New Roman"/>
          <w:sz w:val="24"/>
          <w:szCs w:val="24"/>
        </w:rPr>
        <w:t xml:space="preserve">lógico </w:t>
      </w:r>
      <w:r w:rsidR="005775E8" w:rsidRPr="00F03B47">
        <w:rPr>
          <w:rFonts w:ascii="Times New Roman" w:hAnsi="Times New Roman" w:cs="Times New Roman"/>
          <w:sz w:val="24"/>
          <w:szCs w:val="24"/>
        </w:rPr>
        <w:t>ni justo q</w:t>
      </w:r>
      <w:r w:rsidRPr="00F03B47">
        <w:rPr>
          <w:rFonts w:ascii="Times New Roman" w:hAnsi="Times New Roman" w:cs="Times New Roman"/>
          <w:sz w:val="24"/>
          <w:szCs w:val="24"/>
        </w:rPr>
        <w:t>ue un</w:t>
      </w:r>
      <w:r w:rsidR="005775E8" w:rsidRPr="00F03B47">
        <w:rPr>
          <w:rFonts w:ascii="Times New Roman" w:hAnsi="Times New Roman" w:cs="Times New Roman"/>
          <w:sz w:val="24"/>
          <w:szCs w:val="24"/>
        </w:rPr>
        <w:t xml:space="preserve"> derecho de aprovechamiento en </w:t>
      </w:r>
      <w:r w:rsidRPr="00F03B47">
        <w:rPr>
          <w:rFonts w:ascii="Times New Roman" w:hAnsi="Times New Roman" w:cs="Times New Roman"/>
          <w:sz w:val="24"/>
          <w:szCs w:val="24"/>
        </w:rPr>
        <w:t xml:space="preserve">particular, cuya prórroga va a decidir la autoridad, asuma </w:t>
      </w:r>
      <w:r w:rsidR="005775E8" w:rsidRPr="00F03B47">
        <w:rPr>
          <w:rFonts w:ascii="Times New Roman" w:hAnsi="Times New Roman" w:cs="Times New Roman"/>
          <w:sz w:val="24"/>
          <w:szCs w:val="24"/>
        </w:rPr>
        <w:t>todo el costo del problema de disponibilidad o sustentabilidad</w:t>
      </w:r>
      <w:r w:rsidR="0027665B" w:rsidRPr="00F03B47">
        <w:rPr>
          <w:rFonts w:ascii="Times New Roman" w:hAnsi="Times New Roman" w:cs="Times New Roman"/>
          <w:sz w:val="24"/>
          <w:szCs w:val="24"/>
        </w:rPr>
        <w:t xml:space="preserve"> </w:t>
      </w:r>
      <w:r w:rsidR="00955AA5">
        <w:rPr>
          <w:rFonts w:ascii="Times New Roman" w:hAnsi="Times New Roman" w:cs="Times New Roman"/>
          <w:sz w:val="24"/>
          <w:szCs w:val="24"/>
        </w:rPr>
        <w:t xml:space="preserve">de la </w:t>
      </w:r>
      <w:r w:rsidR="0027665B" w:rsidRPr="00F03B47">
        <w:rPr>
          <w:rFonts w:ascii="Times New Roman" w:hAnsi="Times New Roman" w:cs="Times New Roman"/>
          <w:sz w:val="24"/>
          <w:szCs w:val="24"/>
        </w:rPr>
        <w:t>cuenca</w:t>
      </w:r>
      <w:r w:rsidR="005775E8" w:rsidRPr="00F03B47">
        <w:rPr>
          <w:rFonts w:ascii="Times New Roman" w:hAnsi="Times New Roman" w:cs="Times New Roman"/>
          <w:sz w:val="24"/>
          <w:szCs w:val="24"/>
        </w:rPr>
        <w:t xml:space="preserve">, no siendo prorrogado o </w:t>
      </w:r>
      <w:r w:rsidR="0027665B" w:rsidRPr="00F03B47">
        <w:rPr>
          <w:rFonts w:ascii="Times New Roman" w:hAnsi="Times New Roman" w:cs="Times New Roman"/>
          <w:sz w:val="24"/>
          <w:szCs w:val="24"/>
        </w:rPr>
        <w:t xml:space="preserve">sí </w:t>
      </w:r>
      <w:r w:rsidR="005775E8" w:rsidRPr="00F03B47">
        <w:rPr>
          <w:rFonts w:ascii="Times New Roman" w:hAnsi="Times New Roman" w:cs="Times New Roman"/>
          <w:sz w:val="24"/>
          <w:szCs w:val="24"/>
        </w:rPr>
        <w:t>siéndolo por</w:t>
      </w:r>
      <w:r w:rsidR="006B38C1">
        <w:rPr>
          <w:rFonts w:ascii="Times New Roman" w:hAnsi="Times New Roman" w:cs="Times New Roman"/>
          <w:sz w:val="24"/>
          <w:szCs w:val="24"/>
        </w:rPr>
        <w:t xml:space="preserve"> volúmenes </w:t>
      </w:r>
      <w:r w:rsidR="005775E8" w:rsidRPr="00F03B47">
        <w:rPr>
          <w:rFonts w:ascii="Times New Roman" w:hAnsi="Times New Roman" w:cs="Times New Roman"/>
          <w:sz w:val="24"/>
          <w:szCs w:val="24"/>
        </w:rPr>
        <w:t>menores.</w:t>
      </w:r>
      <w:r w:rsidR="00A73377">
        <w:rPr>
          <w:rFonts w:ascii="Times New Roman" w:hAnsi="Times New Roman" w:cs="Times New Roman"/>
          <w:sz w:val="24"/>
          <w:szCs w:val="24"/>
        </w:rPr>
        <w:t xml:space="preserve"> Ante </w:t>
      </w:r>
      <w:r w:rsidR="00955AA5">
        <w:rPr>
          <w:rFonts w:ascii="Times New Roman" w:hAnsi="Times New Roman" w:cs="Times New Roman"/>
          <w:sz w:val="24"/>
          <w:szCs w:val="24"/>
        </w:rPr>
        <w:t xml:space="preserve">riesgos para la sustentabilidad de la fuente, la DGA está facultada para aplicar las reducciones a prorrata señaladas en los artículos 17 y 62.  </w:t>
      </w:r>
    </w:p>
    <w:p w:rsidR="008365F3" w:rsidRDefault="008365F3" w:rsidP="00D35120">
      <w:pPr>
        <w:spacing w:after="0" w:line="240" w:lineRule="auto"/>
        <w:jc w:val="both"/>
        <w:rPr>
          <w:rFonts w:ascii="Times New Roman" w:hAnsi="Times New Roman" w:cs="Times New Roman"/>
          <w:sz w:val="24"/>
          <w:szCs w:val="24"/>
        </w:rPr>
      </w:pPr>
    </w:p>
    <w:p w:rsidR="005775E8" w:rsidRPr="008875D5" w:rsidRDefault="005775E8" w:rsidP="00694230">
      <w:pPr>
        <w:spacing w:after="0" w:line="240" w:lineRule="auto"/>
        <w:ind w:left="708" w:firstLine="12"/>
        <w:jc w:val="both"/>
        <w:rPr>
          <w:rFonts w:ascii="Times New Roman" w:hAnsi="Times New Roman" w:cs="Times New Roman"/>
          <w:sz w:val="24"/>
          <w:szCs w:val="24"/>
          <w:u w:val="single"/>
        </w:rPr>
      </w:pPr>
      <w:r w:rsidRPr="008875D5">
        <w:rPr>
          <w:rFonts w:ascii="Times New Roman" w:hAnsi="Times New Roman" w:cs="Times New Roman"/>
          <w:sz w:val="24"/>
          <w:szCs w:val="24"/>
          <w:u w:val="single"/>
        </w:rPr>
        <w:t>Propuesta:</w:t>
      </w:r>
    </w:p>
    <w:p w:rsidR="00FA0635" w:rsidRPr="00D35120" w:rsidRDefault="00955AA5" w:rsidP="00694230">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Eliminar la facultad de limitar las prórroga</w:t>
      </w:r>
      <w:r w:rsidR="00E33D21">
        <w:rPr>
          <w:rFonts w:ascii="Times New Roman" w:hAnsi="Times New Roman" w:cs="Times New Roman"/>
          <w:sz w:val="24"/>
          <w:szCs w:val="24"/>
        </w:rPr>
        <w:t>s de acuerdo al</w:t>
      </w:r>
      <w:r>
        <w:rPr>
          <w:rFonts w:ascii="Times New Roman" w:hAnsi="Times New Roman" w:cs="Times New Roman"/>
          <w:sz w:val="24"/>
          <w:szCs w:val="24"/>
        </w:rPr>
        <w:t xml:space="preserve"> criterio sustentabilidad y </w:t>
      </w:r>
      <w:r w:rsidR="00E33D21">
        <w:rPr>
          <w:rFonts w:ascii="Times New Roman" w:hAnsi="Times New Roman" w:cs="Times New Roman"/>
          <w:sz w:val="24"/>
          <w:szCs w:val="24"/>
        </w:rPr>
        <w:t xml:space="preserve">dejar que para estos casos operen </w:t>
      </w:r>
      <w:r w:rsidR="00A87F95">
        <w:rPr>
          <w:rFonts w:ascii="Times New Roman" w:hAnsi="Times New Roman" w:cs="Times New Roman"/>
          <w:sz w:val="24"/>
          <w:szCs w:val="24"/>
        </w:rPr>
        <w:t>los artículos 17 y 62</w:t>
      </w:r>
      <w:r w:rsidR="00E33D21">
        <w:rPr>
          <w:rFonts w:ascii="Times New Roman" w:hAnsi="Times New Roman" w:cs="Times New Roman"/>
          <w:sz w:val="24"/>
          <w:szCs w:val="24"/>
        </w:rPr>
        <w:t>.</w:t>
      </w:r>
      <w:r w:rsidR="00A87F95" w:rsidRPr="00A87F95">
        <w:rPr>
          <w:rFonts w:ascii="Times New Roman" w:hAnsi="Times New Roman" w:cs="Times New Roman"/>
          <w:sz w:val="24"/>
          <w:szCs w:val="24"/>
        </w:rPr>
        <w:t xml:space="preserve"> </w:t>
      </w:r>
      <w:r w:rsidR="00D35120" w:rsidRPr="00D35120">
        <w:rPr>
          <w:rFonts w:ascii="Times New Roman" w:hAnsi="Times New Roman" w:cs="Times New Roman"/>
          <w:sz w:val="24"/>
          <w:szCs w:val="24"/>
        </w:rPr>
        <w:t xml:space="preserve"> </w:t>
      </w:r>
    </w:p>
    <w:p w:rsidR="00D35120" w:rsidRDefault="00D35120" w:rsidP="00D35120">
      <w:pPr>
        <w:spacing w:after="0" w:line="240" w:lineRule="auto"/>
        <w:jc w:val="both"/>
        <w:rPr>
          <w:rFonts w:ascii="Times New Roman" w:hAnsi="Times New Roman" w:cs="Times New Roman"/>
          <w:i/>
          <w:sz w:val="24"/>
          <w:szCs w:val="24"/>
        </w:rPr>
      </w:pPr>
    </w:p>
    <w:p w:rsidR="00897B7E" w:rsidRPr="002033A1" w:rsidRDefault="00897B7E" w:rsidP="00D35120">
      <w:pPr>
        <w:spacing w:after="0" w:line="240" w:lineRule="auto"/>
        <w:jc w:val="both"/>
        <w:rPr>
          <w:rFonts w:ascii="Times New Roman" w:hAnsi="Times New Roman" w:cs="Times New Roman"/>
          <w:sz w:val="24"/>
          <w:szCs w:val="24"/>
        </w:rPr>
      </w:pPr>
    </w:p>
    <w:p w:rsidR="00897B7E" w:rsidRPr="002033A1" w:rsidRDefault="002033A1" w:rsidP="00897B7E">
      <w:pPr>
        <w:pStyle w:val="Prrafodelista"/>
        <w:numPr>
          <w:ilvl w:val="0"/>
          <w:numId w:val="3"/>
        </w:numPr>
        <w:jc w:val="both"/>
        <w:rPr>
          <w:rFonts w:ascii="Times New Roman" w:hAnsi="Times New Roman" w:cs="Times New Roman"/>
          <w:b/>
          <w:sz w:val="24"/>
          <w:szCs w:val="24"/>
        </w:rPr>
      </w:pPr>
      <w:r w:rsidRPr="002033A1">
        <w:rPr>
          <w:rFonts w:ascii="Times New Roman" w:hAnsi="Times New Roman" w:cs="Times New Roman"/>
          <w:b/>
          <w:sz w:val="24"/>
          <w:szCs w:val="24"/>
        </w:rPr>
        <w:t xml:space="preserve">Limitación por cambio de uso de los derechos de aprovechamiento </w:t>
      </w:r>
    </w:p>
    <w:p w:rsidR="00897B7E" w:rsidRDefault="00897B7E" w:rsidP="00897B7E">
      <w:pPr>
        <w:pStyle w:val="Prrafodelista"/>
        <w:spacing w:after="0" w:line="240" w:lineRule="auto"/>
        <w:jc w:val="both"/>
        <w:rPr>
          <w:rFonts w:ascii="Times New Roman" w:hAnsi="Times New Roman" w:cs="Times New Roman"/>
          <w:i/>
          <w:sz w:val="24"/>
          <w:szCs w:val="24"/>
        </w:rPr>
      </w:pPr>
    </w:p>
    <w:p w:rsidR="00897B7E" w:rsidRPr="00A73377" w:rsidRDefault="00897B7E" w:rsidP="00897B7E">
      <w:pPr>
        <w:pStyle w:val="Prrafodelista"/>
        <w:spacing w:after="0" w:line="240" w:lineRule="auto"/>
        <w:jc w:val="both"/>
        <w:rPr>
          <w:rFonts w:ascii="Times New Roman" w:hAnsi="Times New Roman" w:cs="Times New Roman"/>
          <w:sz w:val="24"/>
          <w:szCs w:val="24"/>
        </w:rPr>
      </w:pPr>
      <w:r w:rsidRPr="00A73377">
        <w:rPr>
          <w:rFonts w:ascii="Times New Roman" w:hAnsi="Times New Roman" w:cs="Times New Roman"/>
          <w:sz w:val="24"/>
          <w:szCs w:val="24"/>
        </w:rPr>
        <w:t>Texto del Proyecto de Ley:</w:t>
      </w:r>
    </w:p>
    <w:p w:rsidR="008365F3" w:rsidRPr="00897B7E" w:rsidRDefault="008365F3" w:rsidP="00897B7E">
      <w:pPr>
        <w:pStyle w:val="Prrafodelista"/>
        <w:spacing w:after="0" w:line="240" w:lineRule="auto"/>
        <w:jc w:val="both"/>
        <w:rPr>
          <w:rFonts w:ascii="Times New Roman" w:hAnsi="Times New Roman" w:cs="Times New Roman"/>
          <w:i/>
          <w:sz w:val="24"/>
          <w:szCs w:val="24"/>
        </w:rPr>
      </w:pPr>
      <w:r w:rsidRPr="00897B7E">
        <w:rPr>
          <w:rFonts w:ascii="Times New Roman" w:hAnsi="Times New Roman" w:cs="Times New Roman"/>
          <w:i/>
          <w:sz w:val="24"/>
          <w:szCs w:val="24"/>
        </w:rPr>
        <w:t>“… En caso de constatar que el cambio de uso produzca una grave afectación al acuífero o la fuente superficial de donde se extrae, el Servicio podrá limitar dicho uso o suspender su ejercicio mientras persista esta situación...” (</w:t>
      </w:r>
      <w:r w:rsidR="00897B7E" w:rsidRPr="00897B7E">
        <w:rPr>
          <w:rFonts w:ascii="Times New Roman" w:hAnsi="Times New Roman" w:cs="Times New Roman"/>
          <w:i/>
          <w:sz w:val="24"/>
          <w:szCs w:val="24"/>
        </w:rPr>
        <w:t>a</w:t>
      </w:r>
      <w:r w:rsidRPr="00897B7E">
        <w:rPr>
          <w:rFonts w:ascii="Times New Roman" w:hAnsi="Times New Roman" w:cs="Times New Roman"/>
          <w:i/>
          <w:sz w:val="24"/>
          <w:szCs w:val="24"/>
        </w:rPr>
        <w:t>rtículo 6 bis</w:t>
      </w:r>
      <w:r w:rsidR="00A73377">
        <w:rPr>
          <w:rFonts w:ascii="Times New Roman" w:hAnsi="Times New Roman" w:cs="Times New Roman"/>
          <w:i/>
          <w:sz w:val="24"/>
          <w:szCs w:val="24"/>
        </w:rPr>
        <w:t>,</w:t>
      </w:r>
      <w:r w:rsidRPr="00897B7E">
        <w:rPr>
          <w:rFonts w:ascii="Times New Roman" w:hAnsi="Times New Roman" w:cs="Times New Roman"/>
          <w:i/>
          <w:sz w:val="24"/>
          <w:szCs w:val="24"/>
        </w:rPr>
        <w:t xml:space="preserve"> inciso </w:t>
      </w:r>
      <w:r w:rsidR="00A73377">
        <w:rPr>
          <w:rFonts w:ascii="Times New Roman" w:hAnsi="Times New Roman" w:cs="Times New Roman"/>
          <w:i/>
          <w:sz w:val="24"/>
          <w:szCs w:val="24"/>
        </w:rPr>
        <w:t>quinto</w:t>
      </w:r>
      <w:r w:rsidRPr="00897B7E">
        <w:rPr>
          <w:rFonts w:ascii="Times New Roman" w:hAnsi="Times New Roman" w:cs="Times New Roman"/>
          <w:i/>
          <w:sz w:val="24"/>
          <w:szCs w:val="24"/>
        </w:rPr>
        <w:t>)</w:t>
      </w:r>
    </w:p>
    <w:p w:rsidR="008365F3" w:rsidRDefault="008365F3" w:rsidP="00D35120">
      <w:pPr>
        <w:spacing w:after="0" w:line="240" w:lineRule="auto"/>
        <w:jc w:val="both"/>
        <w:rPr>
          <w:rFonts w:ascii="Times New Roman" w:hAnsi="Times New Roman" w:cs="Times New Roman"/>
          <w:sz w:val="24"/>
          <w:szCs w:val="24"/>
        </w:rPr>
      </w:pPr>
    </w:p>
    <w:p w:rsidR="00897B7E" w:rsidRPr="00DD1C96" w:rsidRDefault="00A87F95" w:rsidP="00694230">
      <w:pPr>
        <w:spacing w:after="0" w:line="240" w:lineRule="auto"/>
        <w:ind w:left="708" w:firstLine="12"/>
        <w:jc w:val="both"/>
        <w:rPr>
          <w:rFonts w:ascii="Times New Roman" w:hAnsi="Times New Roman" w:cs="Times New Roman"/>
          <w:sz w:val="24"/>
          <w:szCs w:val="24"/>
          <w:u w:val="single"/>
        </w:rPr>
      </w:pPr>
      <w:r w:rsidRPr="00DD1C96">
        <w:rPr>
          <w:rFonts w:ascii="Times New Roman" w:hAnsi="Times New Roman" w:cs="Times New Roman"/>
          <w:sz w:val="24"/>
          <w:szCs w:val="24"/>
          <w:u w:val="single"/>
        </w:rPr>
        <w:t>Observacio</w:t>
      </w:r>
      <w:r w:rsidR="00897B7E" w:rsidRPr="00DD1C96">
        <w:rPr>
          <w:rFonts w:ascii="Times New Roman" w:hAnsi="Times New Roman" w:cs="Times New Roman"/>
          <w:sz w:val="24"/>
          <w:szCs w:val="24"/>
          <w:u w:val="single"/>
        </w:rPr>
        <w:t>n</w:t>
      </w:r>
      <w:r w:rsidRPr="00DD1C96">
        <w:rPr>
          <w:rFonts w:ascii="Times New Roman" w:hAnsi="Times New Roman" w:cs="Times New Roman"/>
          <w:sz w:val="24"/>
          <w:szCs w:val="24"/>
          <w:u w:val="single"/>
        </w:rPr>
        <w:t>es</w:t>
      </w:r>
      <w:r w:rsidR="00897B7E" w:rsidRPr="00DD1C96">
        <w:rPr>
          <w:rFonts w:ascii="Times New Roman" w:hAnsi="Times New Roman" w:cs="Times New Roman"/>
          <w:sz w:val="24"/>
          <w:szCs w:val="24"/>
          <w:u w:val="single"/>
        </w:rPr>
        <w:t>:</w:t>
      </w:r>
    </w:p>
    <w:p w:rsidR="00A257AF" w:rsidRDefault="00A257AF" w:rsidP="00694230">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 xml:space="preserve">Muchas actividades, entre ellas la minería, deben ingresar al SEIA para evaluar los impactos de la extracción de agua, pudiendo </w:t>
      </w:r>
      <w:r w:rsidR="00A73377">
        <w:rPr>
          <w:rFonts w:ascii="Times New Roman" w:hAnsi="Times New Roman" w:cs="Times New Roman"/>
          <w:sz w:val="24"/>
          <w:szCs w:val="24"/>
        </w:rPr>
        <w:t xml:space="preserve">esta </w:t>
      </w:r>
      <w:r>
        <w:rPr>
          <w:rFonts w:ascii="Times New Roman" w:hAnsi="Times New Roman" w:cs="Times New Roman"/>
          <w:sz w:val="24"/>
          <w:szCs w:val="24"/>
        </w:rPr>
        <w:t>quedar afecta a limitaciones. Como es obvio, estas extracciones de agua deben estar amparadas en derechos de aprovechamiento</w:t>
      </w:r>
      <w:r w:rsidR="00D37092">
        <w:rPr>
          <w:rFonts w:ascii="Times New Roman" w:hAnsi="Times New Roman" w:cs="Times New Roman"/>
          <w:sz w:val="24"/>
          <w:szCs w:val="24"/>
        </w:rPr>
        <w:t>, algunos de los cuales pueden haber sido adquiridos a terceros</w:t>
      </w:r>
      <w:r w:rsidR="00A73377">
        <w:rPr>
          <w:rFonts w:ascii="Times New Roman" w:hAnsi="Times New Roman" w:cs="Times New Roman"/>
          <w:sz w:val="24"/>
          <w:szCs w:val="24"/>
        </w:rPr>
        <w:t>, dando origen a cambios de uso</w:t>
      </w:r>
      <w:r w:rsidR="00D37092">
        <w:rPr>
          <w:rFonts w:ascii="Times New Roman" w:hAnsi="Times New Roman" w:cs="Times New Roman"/>
          <w:sz w:val="24"/>
          <w:szCs w:val="24"/>
        </w:rPr>
        <w:t xml:space="preserve">. </w:t>
      </w:r>
    </w:p>
    <w:p w:rsidR="00D37092" w:rsidRDefault="00A257AF" w:rsidP="00D37092">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No parece razonable que posterior</w:t>
      </w:r>
      <w:r w:rsidR="006A75DE">
        <w:rPr>
          <w:rFonts w:ascii="Times New Roman" w:hAnsi="Times New Roman" w:cs="Times New Roman"/>
          <w:sz w:val="24"/>
          <w:szCs w:val="24"/>
        </w:rPr>
        <w:t xml:space="preserve"> al</w:t>
      </w:r>
      <w:r w:rsidR="00D37092">
        <w:rPr>
          <w:rFonts w:ascii="Times New Roman" w:hAnsi="Times New Roman" w:cs="Times New Roman"/>
          <w:sz w:val="24"/>
          <w:szCs w:val="24"/>
        </w:rPr>
        <w:t xml:space="preserve"> SEIA, donde la DGA evaluó las extracciones de agua, esa Dirección pueda volver a limitar el ejercicio de los derechos de agua cuyos cambios de uso ya conocía.</w:t>
      </w:r>
    </w:p>
    <w:p w:rsidR="00A87F95" w:rsidRDefault="00A87F95" w:rsidP="00A87F95">
      <w:pPr>
        <w:spacing w:after="0" w:line="240" w:lineRule="auto"/>
        <w:ind w:firstLine="708"/>
        <w:jc w:val="both"/>
        <w:rPr>
          <w:rFonts w:ascii="Times New Roman" w:hAnsi="Times New Roman" w:cs="Times New Roman"/>
          <w:sz w:val="24"/>
          <w:szCs w:val="24"/>
        </w:rPr>
      </w:pPr>
    </w:p>
    <w:p w:rsidR="00A87F95" w:rsidRPr="00DD1C96" w:rsidRDefault="00A87F95" w:rsidP="00A87F95">
      <w:pPr>
        <w:spacing w:after="0" w:line="240" w:lineRule="auto"/>
        <w:ind w:firstLine="708"/>
        <w:jc w:val="both"/>
        <w:rPr>
          <w:rFonts w:ascii="Times New Roman" w:hAnsi="Times New Roman" w:cs="Times New Roman"/>
          <w:sz w:val="24"/>
          <w:szCs w:val="24"/>
          <w:u w:val="single"/>
        </w:rPr>
      </w:pPr>
      <w:r w:rsidRPr="00DD1C96">
        <w:rPr>
          <w:rFonts w:ascii="Times New Roman" w:hAnsi="Times New Roman" w:cs="Times New Roman"/>
          <w:sz w:val="24"/>
          <w:szCs w:val="24"/>
          <w:u w:val="single"/>
        </w:rPr>
        <w:t>Propuesta:</w:t>
      </w:r>
    </w:p>
    <w:p w:rsidR="00D35120" w:rsidRDefault="006A75DE" w:rsidP="006A75DE">
      <w:pPr>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 xml:space="preserve">Aclarar que en caso de existir una RCA que condicione la extracción de agua, prevalecerá lo establecido en ella. </w:t>
      </w:r>
    </w:p>
    <w:p w:rsidR="00DD1C96" w:rsidRDefault="00DD1C96" w:rsidP="00694230">
      <w:pPr>
        <w:spacing w:after="0" w:line="240" w:lineRule="auto"/>
        <w:ind w:left="708" w:firstLine="12"/>
        <w:jc w:val="both"/>
        <w:rPr>
          <w:rFonts w:ascii="Times New Roman" w:hAnsi="Times New Roman" w:cs="Times New Roman"/>
          <w:b/>
          <w:sz w:val="24"/>
          <w:szCs w:val="24"/>
        </w:rPr>
      </w:pPr>
    </w:p>
    <w:p w:rsidR="002033A1" w:rsidRDefault="002033A1" w:rsidP="00694230">
      <w:pPr>
        <w:spacing w:after="0" w:line="240" w:lineRule="auto"/>
        <w:ind w:left="708" w:firstLine="12"/>
        <w:jc w:val="both"/>
        <w:rPr>
          <w:rFonts w:ascii="Times New Roman" w:hAnsi="Times New Roman" w:cs="Times New Roman"/>
          <w:b/>
          <w:sz w:val="24"/>
          <w:szCs w:val="24"/>
        </w:rPr>
      </w:pPr>
    </w:p>
    <w:p w:rsidR="002033A1" w:rsidRPr="002033A1" w:rsidRDefault="002033A1" w:rsidP="00694230">
      <w:pPr>
        <w:spacing w:after="0" w:line="240" w:lineRule="auto"/>
        <w:ind w:left="708" w:firstLine="12"/>
        <w:jc w:val="both"/>
        <w:rPr>
          <w:rFonts w:ascii="Times New Roman" w:hAnsi="Times New Roman" w:cs="Times New Roman"/>
          <w:b/>
          <w:sz w:val="24"/>
          <w:szCs w:val="24"/>
        </w:rPr>
      </w:pPr>
    </w:p>
    <w:p w:rsidR="00556591" w:rsidRPr="002033A1" w:rsidRDefault="006A75DE" w:rsidP="00556591">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w:t>
      </w:r>
      <w:r w:rsidR="002033A1" w:rsidRPr="002033A1">
        <w:rPr>
          <w:rFonts w:ascii="Times New Roman" w:hAnsi="Times New Roman" w:cs="Times New Roman"/>
          <w:b/>
          <w:sz w:val="24"/>
          <w:szCs w:val="24"/>
        </w:rPr>
        <w:t>imitaci</w:t>
      </w:r>
      <w:r w:rsidR="002033A1">
        <w:rPr>
          <w:rFonts w:ascii="Times New Roman" w:hAnsi="Times New Roman" w:cs="Times New Roman"/>
          <w:b/>
          <w:sz w:val="24"/>
          <w:szCs w:val="24"/>
        </w:rPr>
        <w:t>ó</w:t>
      </w:r>
      <w:r w:rsidR="002033A1" w:rsidRPr="002033A1">
        <w:rPr>
          <w:rFonts w:ascii="Times New Roman" w:hAnsi="Times New Roman" w:cs="Times New Roman"/>
          <w:b/>
          <w:sz w:val="24"/>
          <w:szCs w:val="24"/>
        </w:rPr>
        <w:t xml:space="preserve">n </w:t>
      </w:r>
      <w:r>
        <w:rPr>
          <w:rFonts w:ascii="Times New Roman" w:hAnsi="Times New Roman" w:cs="Times New Roman"/>
          <w:b/>
          <w:sz w:val="24"/>
          <w:szCs w:val="24"/>
        </w:rPr>
        <w:t xml:space="preserve">retroactiva a </w:t>
      </w:r>
      <w:r w:rsidR="002033A1" w:rsidRPr="002033A1">
        <w:rPr>
          <w:rFonts w:ascii="Times New Roman" w:hAnsi="Times New Roman" w:cs="Times New Roman"/>
          <w:b/>
          <w:sz w:val="24"/>
          <w:szCs w:val="24"/>
        </w:rPr>
        <w:t>los derechos de aprovechamiento</w:t>
      </w:r>
    </w:p>
    <w:p w:rsidR="00556591" w:rsidRDefault="00556591" w:rsidP="00556591">
      <w:pPr>
        <w:spacing w:after="0" w:line="240" w:lineRule="auto"/>
        <w:jc w:val="both"/>
        <w:rPr>
          <w:rFonts w:ascii="Times New Roman" w:hAnsi="Times New Roman" w:cs="Times New Roman"/>
          <w:i/>
          <w:sz w:val="24"/>
          <w:szCs w:val="24"/>
        </w:rPr>
      </w:pPr>
    </w:p>
    <w:p w:rsidR="00556591" w:rsidRPr="006A75DE" w:rsidRDefault="00556591" w:rsidP="00556591">
      <w:pPr>
        <w:spacing w:after="0" w:line="240" w:lineRule="auto"/>
        <w:ind w:left="708"/>
        <w:jc w:val="both"/>
        <w:rPr>
          <w:rFonts w:ascii="Times New Roman" w:hAnsi="Times New Roman" w:cs="Times New Roman"/>
          <w:sz w:val="24"/>
          <w:szCs w:val="24"/>
        </w:rPr>
      </w:pPr>
      <w:r w:rsidRPr="006A75DE">
        <w:rPr>
          <w:rFonts w:ascii="Times New Roman" w:hAnsi="Times New Roman" w:cs="Times New Roman"/>
          <w:sz w:val="24"/>
          <w:szCs w:val="24"/>
        </w:rPr>
        <w:t xml:space="preserve">Texto </w:t>
      </w:r>
      <w:r w:rsidR="006A75DE">
        <w:rPr>
          <w:rFonts w:ascii="Times New Roman" w:hAnsi="Times New Roman" w:cs="Times New Roman"/>
          <w:sz w:val="24"/>
          <w:szCs w:val="24"/>
        </w:rPr>
        <w:t>del Proyecto de Ley</w:t>
      </w:r>
      <w:r w:rsidRPr="006A75DE">
        <w:rPr>
          <w:rFonts w:ascii="Times New Roman" w:hAnsi="Times New Roman" w:cs="Times New Roman"/>
          <w:sz w:val="24"/>
          <w:szCs w:val="24"/>
        </w:rPr>
        <w:t>:</w:t>
      </w:r>
    </w:p>
    <w:p w:rsidR="000973D6" w:rsidRPr="000973D6" w:rsidRDefault="00556591" w:rsidP="000973D6">
      <w:pPr>
        <w:spacing w:before="120" w:after="120"/>
        <w:ind w:left="708"/>
        <w:jc w:val="both"/>
        <w:rPr>
          <w:rFonts w:ascii="Times New Roman" w:hAnsi="Times New Roman" w:cs="Times New Roman"/>
          <w:i/>
          <w:sz w:val="24"/>
          <w:szCs w:val="24"/>
        </w:rPr>
      </w:pPr>
      <w:r w:rsidRPr="00C529FD">
        <w:rPr>
          <w:rFonts w:ascii="Times New Roman" w:hAnsi="Times New Roman" w:cs="Times New Roman"/>
          <w:i/>
          <w:sz w:val="24"/>
          <w:szCs w:val="24"/>
        </w:rPr>
        <w:t>“</w:t>
      </w:r>
      <w:r w:rsidR="000973D6" w:rsidRPr="000973D6">
        <w:rPr>
          <w:rFonts w:ascii="Times New Roman" w:hAnsi="Times New Roman" w:cs="Times New Roman"/>
          <w:i/>
          <w:sz w:val="24"/>
          <w:szCs w:val="24"/>
        </w:rPr>
        <w:t>Los derechos de aprovechamiento reconocidos o constituidos antes de la publicación de esta ley continuarán estando vigentes y mantendrán su carácter de indefinidos en el tiempo.</w:t>
      </w:r>
    </w:p>
    <w:p w:rsidR="00556591" w:rsidRPr="00C529FD" w:rsidRDefault="000973D6" w:rsidP="000973D6">
      <w:pPr>
        <w:pStyle w:val="Prrafodelista"/>
        <w:spacing w:after="0" w:line="240" w:lineRule="auto"/>
        <w:jc w:val="both"/>
        <w:rPr>
          <w:rFonts w:ascii="Times New Roman" w:hAnsi="Times New Roman" w:cs="Times New Roman"/>
          <w:i/>
          <w:sz w:val="24"/>
          <w:szCs w:val="24"/>
        </w:rPr>
      </w:pPr>
      <w:r w:rsidRPr="000973D6">
        <w:rPr>
          <w:rFonts w:ascii="Times New Roman" w:hAnsi="Times New Roman" w:cs="Times New Roman"/>
          <w:i/>
          <w:sz w:val="24"/>
          <w:szCs w:val="24"/>
        </w:rPr>
        <w:t>Los dueños o titulares de dichos derechos quedarán sujetos a todas las</w:t>
      </w:r>
      <w:r>
        <w:rPr>
          <w:rFonts w:cs="Arial"/>
          <w:b/>
          <w:lang w:val="es-MX"/>
        </w:rPr>
        <w:t xml:space="preserve"> </w:t>
      </w:r>
      <w:r w:rsidR="00556591" w:rsidRPr="00C529FD">
        <w:rPr>
          <w:rFonts w:ascii="Times New Roman" w:hAnsi="Times New Roman" w:cs="Times New Roman"/>
          <w:i/>
          <w:sz w:val="24"/>
          <w:szCs w:val="24"/>
        </w:rPr>
        <w:t>demás disp</w:t>
      </w:r>
      <w:r w:rsidR="006A75DE">
        <w:rPr>
          <w:rFonts w:ascii="Times New Roman" w:hAnsi="Times New Roman" w:cs="Times New Roman"/>
          <w:i/>
          <w:sz w:val="24"/>
          <w:szCs w:val="24"/>
        </w:rPr>
        <w:t>osiciones del Código de Aguas… .</w:t>
      </w:r>
      <w:r w:rsidR="00556591" w:rsidRPr="00C529FD">
        <w:rPr>
          <w:rFonts w:ascii="Times New Roman" w:hAnsi="Times New Roman" w:cs="Times New Roman"/>
          <w:i/>
          <w:sz w:val="24"/>
          <w:szCs w:val="24"/>
        </w:rPr>
        <w:t xml:space="preserve"> (</w:t>
      </w:r>
      <w:r w:rsidR="00A45C2B">
        <w:rPr>
          <w:rFonts w:ascii="Times New Roman" w:hAnsi="Times New Roman" w:cs="Times New Roman"/>
          <w:i/>
          <w:sz w:val="24"/>
          <w:szCs w:val="24"/>
        </w:rPr>
        <w:t>a</w:t>
      </w:r>
      <w:r w:rsidR="00556591" w:rsidRPr="00C529FD">
        <w:rPr>
          <w:rFonts w:ascii="Times New Roman" w:hAnsi="Times New Roman" w:cs="Times New Roman"/>
          <w:i/>
          <w:sz w:val="24"/>
          <w:szCs w:val="24"/>
        </w:rPr>
        <w:t xml:space="preserve">rtículo </w:t>
      </w:r>
      <w:r w:rsidR="00A45C2B">
        <w:rPr>
          <w:rFonts w:ascii="Times New Roman" w:hAnsi="Times New Roman" w:cs="Times New Roman"/>
          <w:i/>
          <w:sz w:val="24"/>
          <w:szCs w:val="24"/>
        </w:rPr>
        <w:t>p</w:t>
      </w:r>
      <w:r w:rsidR="00556591" w:rsidRPr="00C529FD">
        <w:rPr>
          <w:rFonts w:ascii="Times New Roman" w:hAnsi="Times New Roman" w:cs="Times New Roman"/>
          <w:i/>
          <w:sz w:val="24"/>
          <w:szCs w:val="24"/>
        </w:rPr>
        <w:t xml:space="preserve">rimero </w:t>
      </w:r>
      <w:r w:rsidR="00A45C2B">
        <w:rPr>
          <w:rFonts w:ascii="Times New Roman" w:hAnsi="Times New Roman" w:cs="Times New Roman"/>
          <w:i/>
          <w:sz w:val="24"/>
          <w:szCs w:val="24"/>
        </w:rPr>
        <w:t>t</w:t>
      </w:r>
      <w:r w:rsidR="00556591" w:rsidRPr="00C529FD">
        <w:rPr>
          <w:rFonts w:ascii="Times New Roman" w:hAnsi="Times New Roman" w:cs="Times New Roman"/>
          <w:i/>
          <w:sz w:val="24"/>
          <w:szCs w:val="24"/>
        </w:rPr>
        <w:t>ransitorio</w:t>
      </w:r>
      <w:r>
        <w:rPr>
          <w:rFonts w:ascii="Times New Roman" w:hAnsi="Times New Roman" w:cs="Times New Roman"/>
          <w:i/>
          <w:sz w:val="24"/>
          <w:szCs w:val="24"/>
        </w:rPr>
        <w:t xml:space="preserve">, </w:t>
      </w:r>
      <w:r w:rsidR="00556591" w:rsidRPr="00C529FD">
        <w:rPr>
          <w:rFonts w:ascii="Times New Roman" w:hAnsi="Times New Roman" w:cs="Times New Roman"/>
          <w:i/>
          <w:sz w:val="24"/>
          <w:szCs w:val="24"/>
        </w:rPr>
        <w:t>inciso</w:t>
      </w:r>
      <w:r>
        <w:rPr>
          <w:rFonts w:ascii="Times New Roman" w:hAnsi="Times New Roman" w:cs="Times New Roman"/>
          <w:i/>
          <w:sz w:val="24"/>
          <w:szCs w:val="24"/>
        </w:rPr>
        <w:t>s primero y</w:t>
      </w:r>
      <w:r w:rsidR="00556591" w:rsidRPr="00C529FD">
        <w:rPr>
          <w:rFonts w:ascii="Times New Roman" w:hAnsi="Times New Roman" w:cs="Times New Roman"/>
          <w:i/>
          <w:sz w:val="24"/>
          <w:szCs w:val="24"/>
        </w:rPr>
        <w:t xml:space="preserve"> segundo) </w:t>
      </w:r>
    </w:p>
    <w:p w:rsidR="00556591" w:rsidRDefault="00556591" w:rsidP="00556591">
      <w:pPr>
        <w:spacing w:after="0" w:line="240" w:lineRule="auto"/>
        <w:jc w:val="both"/>
        <w:rPr>
          <w:rFonts w:ascii="Times New Roman" w:hAnsi="Times New Roman" w:cs="Times New Roman"/>
          <w:sz w:val="24"/>
          <w:szCs w:val="24"/>
        </w:rPr>
      </w:pPr>
    </w:p>
    <w:p w:rsidR="00556591" w:rsidRPr="00A45C2B" w:rsidRDefault="00556591" w:rsidP="0055659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45C2B">
        <w:rPr>
          <w:rFonts w:ascii="Times New Roman" w:hAnsi="Times New Roman" w:cs="Times New Roman"/>
          <w:sz w:val="24"/>
          <w:szCs w:val="24"/>
          <w:u w:val="single"/>
        </w:rPr>
        <w:t>Observaci</w:t>
      </w:r>
      <w:r w:rsidR="00954C93">
        <w:rPr>
          <w:rFonts w:ascii="Times New Roman" w:hAnsi="Times New Roman" w:cs="Times New Roman"/>
          <w:sz w:val="24"/>
          <w:szCs w:val="24"/>
          <w:u w:val="single"/>
        </w:rPr>
        <w:t>o</w:t>
      </w:r>
      <w:r w:rsidRPr="00A45C2B">
        <w:rPr>
          <w:rFonts w:ascii="Times New Roman" w:hAnsi="Times New Roman" w:cs="Times New Roman"/>
          <w:sz w:val="24"/>
          <w:szCs w:val="24"/>
          <w:u w:val="single"/>
        </w:rPr>
        <w:t>n</w:t>
      </w:r>
      <w:r w:rsidR="00954C93">
        <w:rPr>
          <w:rFonts w:ascii="Times New Roman" w:hAnsi="Times New Roman" w:cs="Times New Roman"/>
          <w:sz w:val="24"/>
          <w:szCs w:val="24"/>
          <w:u w:val="single"/>
        </w:rPr>
        <w:t>es</w:t>
      </w:r>
      <w:r w:rsidRPr="00A45C2B">
        <w:rPr>
          <w:rFonts w:ascii="Times New Roman" w:hAnsi="Times New Roman" w:cs="Times New Roman"/>
          <w:sz w:val="24"/>
          <w:szCs w:val="24"/>
          <w:u w:val="single"/>
        </w:rPr>
        <w:t>:</w:t>
      </w:r>
    </w:p>
    <w:p w:rsidR="00556591" w:rsidRDefault="005750E5" w:rsidP="00556591">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Valoramos que se reconozcan la vigencia y el carácter indefinido de </w:t>
      </w:r>
      <w:r w:rsidR="000973D6">
        <w:rPr>
          <w:rFonts w:ascii="Times New Roman" w:hAnsi="Times New Roman" w:cs="Times New Roman"/>
          <w:sz w:val="24"/>
          <w:szCs w:val="24"/>
        </w:rPr>
        <w:t>los derechos o</w:t>
      </w:r>
      <w:r>
        <w:rPr>
          <w:rFonts w:ascii="Times New Roman" w:hAnsi="Times New Roman" w:cs="Times New Roman"/>
          <w:sz w:val="24"/>
          <w:szCs w:val="24"/>
        </w:rPr>
        <w:t>torgados con anterioridad al cambio de</w:t>
      </w:r>
      <w:r w:rsidR="000973D6">
        <w:rPr>
          <w:rFonts w:ascii="Times New Roman" w:hAnsi="Times New Roman" w:cs="Times New Roman"/>
          <w:sz w:val="24"/>
          <w:szCs w:val="24"/>
        </w:rPr>
        <w:t xml:space="preserve"> ley</w:t>
      </w:r>
      <w:r>
        <w:rPr>
          <w:rFonts w:ascii="Times New Roman" w:hAnsi="Times New Roman" w:cs="Times New Roman"/>
          <w:sz w:val="24"/>
          <w:szCs w:val="24"/>
        </w:rPr>
        <w:t xml:space="preserve">, pero al señalar </w:t>
      </w:r>
      <w:r w:rsidRPr="00D35120">
        <w:rPr>
          <w:rFonts w:ascii="Times New Roman" w:hAnsi="Times New Roman" w:cs="Times New Roman"/>
          <w:sz w:val="24"/>
          <w:szCs w:val="24"/>
        </w:rPr>
        <w:t>que</w:t>
      </w:r>
      <w:r w:rsidR="000973D6">
        <w:rPr>
          <w:rFonts w:ascii="Times New Roman" w:hAnsi="Times New Roman" w:cs="Times New Roman"/>
          <w:sz w:val="24"/>
          <w:szCs w:val="24"/>
        </w:rPr>
        <w:t xml:space="preserve"> </w:t>
      </w:r>
      <w:r w:rsidR="00556591" w:rsidRPr="00D35120">
        <w:rPr>
          <w:rFonts w:ascii="Times New Roman" w:hAnsi="Times New Roman" w:cs="Times New Roman"/>
          <w:sz w:val="24"/>
          <w:szCs w:val="24"/>
        </w:rPr>
        <w:t xml:space="preserve">quedan sujetos a todas las demás disposiciones del Código, se </w:t>
      </w:r>
      <w:r>
        <w:rPr>
          <w:rFonts w:ascii="Times New Roman" w:hAnsi="Times New Roman" w:cs="Times New Roman"/>
          <w:sz w:val="24"/>
          <w:szCs w:val="24"/>
        </w:rPr>
        <w:t>puede interpretar que incluye las limitaciones a</w:t>
      </w:r>
      <w:r w:rsidR="00556591" w:rsidRPr="00D35120">
        <w:rPr>
          <w:rFonts w:ascii="Times New Roman" w:hAnsi="Times New Roman" w:cs="Times New Roman"/>
          <w:sz w:val="24"/>
          <w:szCs w:val="24"/>
        </w:rPr>
        <w:t xml:space="preserve"> cambio</w:t>
      </w:r>
      <w:r>
        <w:rPr>
          <w:rFonts w:ascii="Times New Roman" w:hAnsi="Times New Roman" w:cs="Times New Roman"/>
          <w:sz w:val="24"/>
          <w:szCs w:val="24"/>
        </w:rPr>
        <w:t>s</w:t>
      </w:r>
      <w:r w:rsidR="00556591" w:rsidRPr="00D35120">
        <w:rPr>
          <w:rFonts w:ascii="Times New Roman" w:hAnsi="Times New Roman" w:cs="Times New Roman"/>
          <w:sz w:val="24"/>
          <w:szCs w:val="24"/>
        </w:rPr>
        <w:t xml:space="preserve"> de uso (art</w:t>
      </w:r>
      <w:r w:rsidR="00556591">
        <w:rPr>
          <w:rFonts w:ascii="Times New Roman" w:hAnsi="Times New Roman" w:cs="Times New Roman"/>
          <w:sz w:val="24"/>
          <w:szCs w:val="24"/>
        </w:rPr>
        <w:t>ículo</w:t>
      </w:r>
      <w:r w:rsidR="00556591" w:rsidRPr="00D35120">
        <w:rPr>
          <w:rFonts w:ascii="Times New Roman" w:hAnsi="Times New Roman" w:cs="Times New Roman"/>
          <w:sz w:val="24"/>
          <w:szCs w:val="24"/>
        </w:rPr>
        <w:t xml:space="preserve"> 6</w:t>
      </w:r>
      <w:r w:rsidR="00556591">
        <w:rPr>
          <w:rFonts w:ascii="Times New Roman" w:hAnsi="Times New Roman" w:cs="Times New Roman"/>
          <w:sz w:val="24"/>
          <w:szCs w:val="24"/>
        </w:rPr>
        <w:t xml:space="preserve"> bis</w:t>
      </w:r>
      <w:r w:rsidR="00556591" w:rsidRPr="00D35120">
        <w:rPr>
          <w:rFonts w:ascii="Times New Roman" w:hAnsi="Times New Roman" w:cs="Times New Roman"/>
          <w:sz w:val="24"/>
          <w:szCs w:val="24"/>
        </w:rPr>
        <w:t>) ocurridos antes de la modificación legal.</w:t>
      </w:r>
    </w:p>
    <w:p w:rsidR="00A45C2B" w:rsidRDefault="00A45C2B" w:rsidP="00556591">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Lo mismo podría ocurrir en relación a otras limitaciones que, sin ser la intención del legislador, pudieran pesar sobre los derechos anteriores al cambio legal.   </w:t>
      </w:r>
    </w:p>
    <w:p w:rsidR="00556591" w:rsidRDefault="00556591" w:rsidP="00556591">
      <w:pPr>
        <w:spacing w:after="0" w:line="240" w:lineRule="auto"/>
        <w:ind w:left="708"/>
        <w:jc w:val="both"/>
        <w:rPr>
          <w:rFonts w:ascii="Times New Roman" w:hAnsi="Times New Roman" w:cs="Times New Roman"/>
          <w:sz w:val="24"/>
          <w:szCs w:val="24"/>
        </w:rPr>
      </w:pPr>
    </w:p>
    <w:p w:rsidR="00556591" w:rsidRPr="00A45C2B" w:rsidRDefault="00556591" w:rsidP="00556591">
      <w:pPr>
        <w:spacing w:after="0" w:line="240" w:lineRule="auto"/>
        <w:ind w:left="708"/>
        <w:jc w:val="both"/>
        <w:rPr>
          <w:rFonts w:ascii="Times New Roman" w:hAnsi="Times New Roman" w:cs="Times New Roman"/>
          <w:sz w:val="24"/>
          <w:szCs w:val="24"/>
          <w:u w:val="single"/>
        </w:rPr>
      </w:pPr>
      <w:r w:rsidRPr="00A45C2B">
        <w:rPr>
          <w:rFonts w:ascii="Times New Roman" w:hAnsi="Times New Roman" w:cs="Times New Roman"/>
          <w:sz w:val="24"/>
          <w:szCs w:val="24"/>
          <w:u w:val="single"/>
        </w:rPr>
        <w:t>Propuesta:</w:t>
      </w:r>
    </w:p>
    <w:p w:rsidR="00556591" w:rsidRDefault="005750E5" w:rsidP="00F24D7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Aclarar que las limitaciones al cambio de uso</w:t>
      </w:r>
      <w:r w:rsidR="00F24D72">
        <w:rPr>
          <w:rFonts w:ascii="Times New Roman" w:hAnsi="Times New Roman" w:cs="Times New Roman"/>
          <w:sz w:val="24"/>
          <w:szCs w:val="24"/>
        </w:rPr>
        <w:t xml:space="preserve"> </w:t>
      </w:r>
      <w:r w:rsidR="000973D6">
        <w:rPr>
          <w:rFonts w:ascii="Times New Roman" w:hAnsi="Times New Roman" w:cs="Times New Roman"/>
          <w:sz w:val="24"/>
          <w:szCs w:val="24"/>
        </w:rPr>
        <w:t>no aplicará</w:t>
      </w:r>
      <w:r>
        <w:rPr>
          <w:rFonts w:ascii="Times New Roman" w:hAnsi="Times New Roman" w:cs="Times New Roman"/>
          <w:sz w:val="24"/>
          <w:szCs w:val="24"/>
        </w:rPr>
        <w:t>n</w:t>
      </w:r>
      <w:r w:rsidR="000973D6">
        <w:rPr>
          <w:rFonts w:ascii="Times New Roman" w:hAnsi="Times New Roman" w:cs="Times New Roman"/>
          <w:sz w:val="24"/>
          <w:szCs w:val="24"/>
        </w:rPr>
        <w:t xml:space="preserve"> </w:t>
      </w:r>
      <w:r w:rsidR="00F24D72">
        <w:rPr>
          <w:rFonts w:ascii="Times New Roman" w:hAnsi="Times New Roman" w:cs="Times New Roman"/>
          <w:sz w:val="24"/>
          <w:szCs w:val="24"/>
        </w:rPr>
        <w:t xml:space="preserve">a </w:t>
      </w:r>
      <w:r>
        <w:rPr>
          <w:rFonts w:ascii="Times New Roman" w:hAnsi="Times New Roman" w:cs="Times New Roman"/>
          <w:sz w:val="24"/>
          <w:szCs w:val="24"/>
        </w:rPr>
        <w:t xml:space="preserve">aquellos </w:t>
      </w:r>
      <w:r w:rsidRPr="00D35120">
        <w:rPr>
          <w:rFonts w:ascii="Times New Roman" w:hAnsi="Times New Roman" w:cs="Times New Roman"/>
          <w:sz w:val="24"/>
          <w:szCs w:val="24"/>
        </w:rPr>
        <w:t>ocurridos antes de la modificación legal.</w:t>
      </w:r>
    </w:p>
    <w:p w:rsidR="00954C93" w:rsidRDefault="00954C93" w:rsidP="00954C9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También se debiera revisar que no </w:t>
      </w:r>
      <w:r w:rsidR="005750E5">
        <w:rPr>
          <w:rFonts w:ascii="Times New Roman" w:hAnsi="Times New Roman" w:cs="Times New Roman"/>
          <w:sz w:val="24"/>
          <w:szCs w:val="24"/>
        </w:rPr>
        <w:t xml:space="preserve">existan </w:t>
      </w:r>
      <w:r>
        <w:rPr>
          <w:rFonts w:ascii="Times New Roman" w:hAnsi="Times New Roman" w:cs="Times New Roman"/>
          <w:sz w:val="24"/>
          <w:szCs w:val="24"/>
        </w:rPr>
        <w:t xml:space="preserve">otras limitaciones no deseadas sobre los derechos anteriores a la futura ley.   </w:t>
      </w:r>
    </w:p>
    <w:p w:rsidR="00556591" w:rsidRDefault="00556591" w:rsidP="00556591">
      <w:pPr>
        <w:pStyle w:val="Prrafodelista"/>
        <w:spacing w:after="0" w:line="240" w:lineRule="auto"/>
        <w:jc w:val="both"/>
        <w:rPr>
          <w:rFonts w:ascii="Times New Roman" w:hAnsi="Times New Roman" w:cs="Times New Roman"/>
          <w:sz w:val="24"/>
          <w:szCs w:val="24"/>
        </w:rPr>
      </w:pPr>
    </w:p>
    <w:p w:rsidR="00F24D72" w:rsidRPr="002033A1" w:rsidRDefault="00F24D72" w:rsidP="00556591">
      <w:pPr>
        <w:pStyle w:val="Prrafodelista"/>
        <w:spacing w:after="0" w:line="240" w:lineRule="auto"/>
        <w:jc w:val="both"/>
        <w:rPr>
          <w:rFonts w:ascii="Times New Roman" w:hAnsi="Times New Roman" w:cs="Times New Roman"/>
          <w:b/>
          <w:sz w:val="24"/>
          <w:szCs w:val="24"/>
        </w:rPr>
      </w:pPr>
    </w:p>
    <w:p w:rsidR="006C1A8D" w:rsidRPr="002033A1" w:rsidRDefault="002033A1" w:rsidP="00556591">
      <w:pPr>
        <w:pStyle w:val="Prrafodelista"/>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2033A1">
        <w:rPr>
          <w:rFonts w:ascii="Times New Roman" w:hAnsi="Times New Roman" w:cs="Times New Roman"/>
          <w:b/>
          <w:sz w:val="24"/>
          <w:szCs w:val="24"/>
        </w:rPr>
        <w:t>mposici</w:t>
      </w:r>
      <w:r>
        <w:rPr>
          <w:rFonts w:ascii="Times New Roman" w:hAnsi="Times New Roman" w:cs="Times New Roman"/>
          <w:b/>
          <w:sz w:val="24"/>
          <w:szCs w:val="24"/>
        </w:rPr>
        <w:t>ó</w:t>
      </w:r>
      <w:r w:rsidRPr="002033A1">
        <w:rPr>
          <w:rFonts w:ascii="Times New Roman" w:hAnsi="Times New Roman" w:cs="Times New Roman"/>
          <w:b/>
          <w:sz w:val="24"/>
          <w:szCs w:val="24"/>
        </w:rPr>
        <w:t>n de caudal ecol</w:t>
      </w:r>
      <w:r>
        <w:rPr>
          <w:rFonts w:ascii="Times New Roman" w:hAnsi="Times New Roman" w:cs="Times New Roman"/>
          <w:b/>
          <w:sz w:val="24"/>
          <w:szCs w:val="24"/>
        </w:rPr>
        <w:t>ó</w:t>
      </w:r>
      <w:r w:rsidRPr="002033A1">
        <w:rPr>
          <w:rFonts w:ascii="Times New Roman" w:hAnsi="Times New Roman" w:cs="Times New Roman"/>
          <w:b/>
          <w:sz w:val="24"/>
          <w:szCs w:val="24"/>
        </w:rPr>
        <w:t>gico m</w:t>
      </w:r>
      <w:r>
        <w:rPr>
          <w:rFonts w:ascii="Times New Roman" w:hAnsi="Times New Roman" w:cs="Times New Roman"/>
          <w:b/>
          <w:sz w:val="24"/>
          <w:szCs w:val="24"/>
        </w:rPr>
        <w:t>í</w:t>
      </w:r>
      <w:r w:rsidRPr="002033A1">
        <w:rPr>
          <w:rFonts w:ascii="Times New Roman" w:hAnsi="Times New Roman" w:cs="Times New Roman"/>
          <w:b/>
          <w:sz w:val="24"/>
          <w:szCs w:val="24"/>
        </w:rPr>
        <w:t>nimo por traslado del ejercicio del derecho de aprovechamiento</w:t>
      </w:r>
    </w:p>
    <w:p w:rsidR="006C1A8D" w:rsidRDefault="006C1A8D" w:rsidP="006C1A8D">
      <w:pPr>
        <w:pStyle w:val="Prrafodelista"/>
        <w:spacing w:after="0" w:line="240" w:lineRule="auto"/>
        <w:jc w:val="both"/>
        <w:rPr>
          <w:rFonts w:ascii="Times New Roman" w:hAnsi="Times New Roman" w:cs="Times New Roman"/>
          <w:i/>
          <w:sz w:val="24"/>
          <w:szCs w:val="24"/>
        </w:rPr>
      </w:pPr>
    </w:p>
    <w:p w:rsidR="006C1A8D" w:rsidRPr="008968A7" w:rsidRDefault="006C1A8D" w:rsidP="006C1A8D">
      <w:pPr>
        <w:pStyle w:val="Prrafodelista"/>
        <w:spacing w:after="0" w:line="240" w:lineRule="auto"/>
        <w:jc w:val="both"/>
        <w:rPr>
          <w:rFonts w:ascii="Times New Roman" w:hAnsi="Times New Roman" w:cs="Times New Roman"/>
          <w:sz w:val="24"/>
          <w:szCs w:val="24"/>
        </w:rPr>
      </w:pPr>
      <w:r w:rsidRPr="008968A7">
        <w:rPr>
          <w:rFonts w:ascii="Times New Roman" w:hAnsi="Times New Roman" w:cs="Times New Roman"/>
          <w:sz w:val="24"/>
          <w:szCs w:val="24"/>
        </w:rPr>
        <w:t>Proyecto de Ley:</w:t>
      </w:r>
    </w:p>
    <w:p w:rsidR="004661C7" w:rsidRPr="00694230" w:rsidRDefault="004661C7" w:rsidP="006C1A8D">
      <w:pPr>
        <w:pStyle w:val="Prrafodelista"/>
        <w:spacing w:after="0" w:line="240" w:lineRule="auto"/>
        <w:jc w:val="both"/>
        <w:rPr>
          <w:rFonts w:ascii="Times New Roman" w:hAnsi="Times New Roman" w:cs="Times New Roman"/>
          <w:i/>
          <w:sz w:val="24"/>
          <w:szCs w:val="24"/>
        </w:rPr>
      </w:pPr>
      <w:r w:rsidRPr="00694230">
        <w:rPr>
          <w:rFonts w:ascii="Times New Roman" w:hAnsi="Times New Roman" w:cs="Times New Roman"/>
          <w:i/>
          <w:sz w:val="24"/>
          <w:szCs w:val="24"/>
        </w:rPr>
        <w:t xml:space="preserve">“…La Dirección General de Aguas siempre podrá establecer, en el nuevo punto de extracción, un caudal ecológico mínimo en la resolución que autorice el traslado del ejercicio del derecho de aprovechamiento de aguas superficiales…” </w:t>
      </w:r>
      <w:r w:rsidR="00694230">
        <w:rPr>
          <w:rFonts w:ascii="Times New Roman" w:hAnsi="Times New Roman" w:cs="Times New Roman"/>
          <w:i/>
          <w:sz w:val="24"/>
          <w:szCs w:val="24"/>
        </w:rPr>
        <w:t>(</w:t>
      </w:r>
      <w:r w:rsidR="006C1A8D">
        <w:rPr>
          <w:rFonts w:ascii="Times New Roman" w:hAnsi="Times New Roman" w:cs="Times New Roman"/>
          <w:i/>
          <w:sz w:val="24"/>
          <w:szCs w:val="24"/>
        </w:rPr>
        <w:t>a</w:t>
      </w:r>
      <w:r w:rsidRPr="00694230">
        <w:rPr>
          <w:rFonts w:ascii="Times New Roman" w:hAnsi="Times New Roman" w:cs="Times New Roman"/>
          <w:i/>
          <w:sz w:val="24"/>
          <w:szCs w:val="24"/>
        </w:rPr>
        <w:t xml:space="preserve">rtículo 129 bis 1 inciso </w:t>
      </w:r>
      <w:r w:rsidR="00694230">
        <w:rPr>
          <w:rFonts w:ascii="Times New Roman" w:hAnsi="Times New Roman" w:cs="Times New Roman"/>
          <w:i/>
          <w:sz w:val="24"/>
          <w:szCs w:val="24"/>
        </w:rPr>
        <w:t>final)</w:t>
      </w:r>
    </w:p>
    <w:p w:rsidR="008365F3" w:rsidRPr="00694230" w:rsidRDefault="0075004A" w:rsidP="00694230">
      <w:pPr>
        <w:spacing w:after="0" w:line="240" w:lineRule="auto"/>
        <w:ind w:left="708" w:firstLine="12"/>
        <w:jc w:val="both"/>
        <w:rPr>
          <w:rFonts w:ascii="Times New Roman" w:hAnsi="Times New Roman" w:cs="Times New Roman"/>
          <w:i/>
          <w:sz w:val="24"/>
          <w:szCs w:val="24"/>
        </w:rPr>
      </w:pPr>
      <w:r w:rsidRPr="00694230">
        <w:rPr>
          <w:rFonts w:ascii="Times New Roman" w:hAnsi="Times New Roman" w:cs="Times New Roman"/>
          <w:i/>
          <w:sz w:val="24"/>
          <w:szCs w:val="24"/>
        </w:rPr>
        <w:t>“[La Dirección General de Aguas] Igualmente</w:t>
      </w:r>
      <w:r w:rsidR="00694230">
        <w:rPr>
          <w:rFonts w:ascii="Times New Roman" w:hAnsi="Times New Roman" w:cs="Times New Roman"/>
          <w:i/>
          <w:sz w:val="24"/>
          <w:szCs w:val="24"/>
        </w:rPr>
        <w:t>, podrá establecer un caudal ec</w:t>
      </w:r>
      <w:r w:rsidRPr="00694230">
        <w:rPr>
          <w:rFonts w:ascii="Times New Roman" w:hAnsi="Times New Roman" w:cs="Times New Roman"/>
          <w:i/>
          <w:sz w:val="24"/>
          <w:szCs w:val="24"/>
        </w:rPr>
        <w:t>ológico mínimo, respecto de aquellos derechos existentes en las áreas declaradas bajo protección oficial de la biodiversidad, como</w:t>
      </w:r>
      <w:r w:rsidR="00694230">
        <w:rPr>
          <w:rFonts w:ascii="Times New Roman" w:hAnsi="Times New Roman" w:cs="Times New Roman"/>
          <w:i/>
          <w:sz w:val="24"/>
          <w:szCs w:val="24"/>
        </w:rPr>
        <w:t xml:space="preserve"> [</w:t>
      </w:r>
      <w:r w:rsidRPr="00694230">
        <w:rPr>
          <w:rFonts w:ascii="Times New Roman" w:hAnsi="Times New Roman" w:cs="Times New Roman"/>
          <w:i/>
          <w:sz w:val="24"/>
          <w:szCs w:val="24"/>
        </w:rPr>
        <w:t>señala ejemplos]</w:t>
      </w:r>
      <w:r w:rsidR="00694230">
        <w:rPr>
          <w:rFonts w:ascii="Times New Roman" w:hAnsi="Times New Roman" w:cs="Times New Roman"/>
          <w:i/>
          <w:sz w:val="24"/>
          <w:szCs w:val="24"/>
        </w:rPr>
        <w:t>…”</w:t>
      </w:r>
      <w:r w:rsidRPr="00694230">
        <w:rPr>
          <w:rFonts w:ascii="Times New Roman" w:hAnsi="Times New Roman" w:cs="Times New Roman"/>
          <w:i/>
          <w:sz w:val="24"/>
          <w:szCs w:val="24"/>
        </w:rPr>
        <w:t xml:space="preserve">  </w:t>
      </w:r>
      <w:r w:rsidR="00694230">
        <w:rPr>
          <w:rFonts w:ascii="Times New Roman" w:hAnsi="Times New Roman" w:cs="Times New Roman"/>
          <w:i/>
          <w:sz w:val="24"/>
          <w:szCs w:val="24"/>
        </w:rPr>
        <w:t>(</w:t>
      </w:r>
      <w:r w:rsidRPr="00694230">
        <w:rPr>
          <w:rFonts w:ascii="Times New Roman" w:hAnsi="Times New Roman" w:cs="Times New Roman"/>
          <w:i/>
          <w:sz w:val="24"/>
          <w:szCs w:val="24"/>
        </w:rPr>
        <w:t>Artículo 129 bis 1 inciso segundo</w:t>
      </w:r>
      <w:r w:rsidR="00694230">
        <w:rPr>
          <w:rFonts w:ascii="Times New Roman" w:hAnsi="Times New Roman" w:cs="Times New Roman"/>
          <w:i/>
          <w:sz w:val="24"/>
          <w:szCs w:val="24"/>
        </w:rPr>
        <w:t>)</w:t>
      </w:r>
    </w:p>
    <w:p w:rsidR="008968A7" w:rsidRDefault="008968A7" w:rsidP="00694230">
      <w:pPr>
        <w:spacing w:after="0" w:line="240" w:lineRule="auto"/>
        <w:ind w:left="720"/>
        <w:jc w:val="both"/>
        <w:rPr>
          <w:rFonts w:ascii="Times New Roman" w:hAnsi="Times New Roman" w:cs="Times New Roman"/>
          <w:sz w:val="24"/>
          <w:szCs w:val="24"/>
        </w:rPr>
      </w:pPr>
    </w:p>
    <w:p w:rsidR="008968A7" w:rsidRDefault="008968A7" w:rsidP="00694230">
      <w:pPr>
        <w:spacing w:after="0" w:line="240" w:lineRule="auto"/>
        <w:ind w:left="720"/>
        <w:jc w:val="both"/>
        <w:rPr>
          <w:rFonts w:ascii="Times New Roman" w:hAnsi="Times New Roman" w:cs="Times New Roman"/>
          <w:sz w:val="24"/>
          <w:szCs w:val="24"/>
        </w:rPr>
      </w:pPr>
    </w:p>
    <w:p w:rsidR="006C1A8D" w:rsidRPr="006C1A8D" w:rsidRDefault="006C1A8D" w:rsidP="00694230">
      <w:pPr>
        <w:spacing w:after="0" w:line="240" w:lineRule="auto"/>
        <w:ind w:left="720"/>
        <w:jc w:val="both"/>
        <w:rPr>
          <w:rFonts w:ascii="Times New Roman" w:hAnsi="Times New Roman" w:cs="Times New Roman"/>
          <w:b/>
          <w:sz w:val="24"/>
          <w:szCs w:val="24"/>
        </w:rPr>
      </w:pPr>
      <w:r w:rsidRPr="00A45C2B">
        <w:rPr>
          <w:rFonts w:ascii="Times New Roman" w:hAnsi="Times New Roman" w:cs="Times New Roman"/>
          <w:sz w:val="24"/>
          <w:szCs w:val="24"/>
          <w:u w:val="single"/>
        </w:rPr>
        <w:t>Observaciones</w:t>
      </w:r>
      <w:r w:rsidRPr="006C1A8D">
        <w:rPr>
          <w:rFonts w:ascii="Times New Roman" w:hAnsi="Times New Roman" w:cs="Times New Roman"/>
          <w:b/>
          <w:sz w:val="24"/>
          <w:szCs w:val="24"/>
        </w:rPr>
        <w:t>:</w:t>
      </w:r>
    </w:p>
    <w:p w:rsidR="006C1A8D" w:rsidRDefault="008968A7" w:rsidP="006942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w:t>
      </w:r>
      <w:r w:rsidR="0078160E">
        <w:rPr>
          <w:rFonts w:ascii="Times New Roman" w:hAnsi="Times New Roman" w:cs="Times New Roman"/>
          <w:sz w:val="24"/>
          <w:szCs w:val="24"/>
        </w:rPr>
        <w:t xml:space="preserve">o queda claro </w:t>
      </w:r>
      <w:r>
        <w:rPr>
          <w:rFonts w:ascii="Times New Roman" w:hAnsi="Times New Roman" w:cs="Times New Roman"/>
          <w:sz w:val="24"/>
          <w:szCs w:val="24"/>
        </w:rPr>
        <w:t>si se evalúa</w:t>
      </w:r>
      <w:r w:rsidR="006C1A8D" w:rsidRPr="006C1A8D">
        <w:rPr>
          <w:rFonts w:ascii="Times New Roman" w:hAnsi="Times New Roman" w:cs="Times New Roman"/>
          <w:sz w:val="24"/>
          <w:szCs w:val="24"/>
        </w:rPr>
        <w:t xml:space="preserve"> el impacto</w:t>
      </w:r>
      <w:r>
        <w:rPr>
          <w:rFonts w:ascii="Times New Roman" w:hAnsi="Times New Roman" w:cs="Times New Roman"/>
          <w:sz w:val="24"/>
          <w:szCs w:val="24"/>
        </w:rPr>
        <w:t xml:space="preserve"> de cada</w:t>
      </w:r>
      <w:r w:rsidR="006C1A8D" w:rsidRPr="006C1A8D">
        <w:rPr>
          <w:rFonts w:ascii="Times New Roman" w:hAnsi="Times New Roman" w:cs="Times New Roman"/>
          <w:sz w:val="24"/>
          <w:szCs w:val="24"/>
        </w:rPr>
        <w:t xml:space="preserve"> traslado </w:t>
      </w:r>
      <w:r w:rsidR="00A27675">
        <w:rPr>
          <w:rFonts w:ascii="Times New Roman" w:hAnsi="Times New Roman" w:cs="Times New Roman"/>
          <w:sz w:val="24"/>
          <w:szCs w:val="24"/>
        </w:rPr>
        <w:t xml:space="preserve">en particular </w:t>
      </w:r>
      <w:r w:rsidR="006C1A8D" w:rsidRPr="006C1A8D">
        <w:rPr>
          <w:rFonts w:ascii="Times New Roman" w:hAnsi="Times New Roman" w:cs="Times New Roman"/>
          <w:sz w:val="24"/>
          <w:szCs w:val="24"/>
        </w:rPr>
        <w:t>sobre el ecosistema</w:t>
      </w:r>
      <w:r>
        <w:rPr>
          <w:rFonts w:ascii="Times New Roman" w:hAnsi="Times New Roman" w:cs="Times New Roman"/>
          <w:sz w:val="24"/>
          <w:szCs w:val="24"/>
        </w:rPr>
        <w:t xml:space="preserve"> y en función de esa evaluación se fija caso a caso un </w:t>
      </w:r>
      <w:r w:rsidRPr="006C1A8D">
        <w:rPr>
          <w:rFonts w:ascii="Times New Roman" w:hAnsi="Times New Roman" w:cs="Times New Roman"/>
          <w:sz w:val="24"/>
          <w:szCs w:val="24"/>
        </w:rPr>
        <w:t xml:space="preserve">caudal </w:t>
      </w:r>
      <w:r>
        <w:rPr>
          <w:rFonts w:ascii="Times New Roman" w:hAnsi="Times New Roman" w:cs="Times New Roman"/>
          <w:sz w:val="24"/>
          <w:szCs w:val="24"/>
        </w:rPr>
        <w:t>ecológico,</w:t>
      </w:r>
      <w:r w:rsidRPr="006C1A8D">
        <w:rPr>
          <w:rFonts w:ascii="Times New Roman" w:hAnsi="Times New Roman" w:cs="Times New Roman"/>
          <w:sz w:val="24"/>
          <w:szCs w:val="24"/>
        </w:rPr>
        <w:t xml:space="preserve"> </w:t>
      </w:r>
      <w:r w:rsidR="006C1A8D" w:rsidRPr="006C1A8D">
        <w:rPr>
          <w:rFonts w:ascii="Times New Roman" w:hAnsi="Times New Roman" w:cs="Times New Roman"/>
          <w:sz w:val="24"/>
          <w:szCs w:val="24"/>
        </w:rPr>
        <w:t xml:space="preserve">o </w:t>
      </w:r>
      <w:r w:rsidR="00A27675">
        <w:rPr>
          <w:rFonts w:ascii="Times New Roman" w:hAnsi="Times New Roman" w:cs="Times New Roman"/>
          <w:sz w:val="24"/>
          <w:szCs w:val="24"/>
        </w:rPr>
        <w:t xml:space="preserve">bien </w:t>
      </w:r>
      <w:r>
        <w:rPr>
          <w:rFonts w:ascii="Times New Roman" w:hAnsi="Times New Roman" w:cs="Times New Roman"/>
          <w:sz w:val="24"/>
          <w:szCs w:val="24"/>
        </w:rPr>
        <w:t xml:space="preserve">todos los </w:t>
      </w:r>
      <w:r w:rsidR="00A27675">
        <w:rPr>
          <w:rFonts w:ascii="Times New Roman" w:hAnsi="Times New Roman" w:cs="Times New Roman"/>
          <w:sz w:val="24"/>
          <w:szCs w:val="24"/>
        </w:rPr>
        <w:t>traslado</w:t>
      </w:r>
      <w:r>
        <w:rPr>
          <w:rFonts w:ascii="Times New Roman" w:hAnsi="Times New Roman" w:cs="Times New Roman"/>
          <w:sz w:val="24"/>
          <w:szCs w:val="24"/>
        </w:rPr>
        <w:t>s</w:t>
      </w:r>
      <w:r w:rsidR="00A27675">
        <w:rPr>
          <w:rFonts w:ascii="Times New Roman" w:hAnsi="Times New Roman" w:cs="Times New Roman"/>
          <w:sz w:val="24"/>
          <w:szCs w:val="24"/>
        </w:rPr>
        <w:t>, con independencia de su impacto, va</w:t>
      </w:r>
      <w:r>
        <w:rPr>
          <w:rFonts w:ascii="Times New Roman" w:hAnsi="Times New Roman" w:cs="Times New Roman"/>
          <w:sz w:val="24"/>
          <w:szCs w:val="24"/>
        </w:rPr>
        <w:t>n</w:t>
      </w:r>
      <w:r w:rsidR="006C1A8D" w:rsidRPr="006C1A8D">
        <w:rPr>
          <w:rFonts w:ascii="Times New Roman" w:hAnsi="Times New Roman" w:cs="Times New Roman"/>
          <w:sz w:val="24"/>
          <w:szCs w:val="24"/>
        </w:rPr>
        <w:t xml:space="preserve"> a estar </w:t>
      </w:r>
      <w:r w:rsidR="00A27675">
        <w:rPr>
          <w:rFonts w:ascii="Times New Roman" w:hAnsi="Times New Roman" w:cs="Times New Roman"/>
          <w:sz w:val="24"/>
          <w:szCs w:val="24"/>
        </w:rPr>
        <w:t>afecto</w:t>
      </w:r>
      <w:r w:rsidR="006B38C1">
        <w:rPr>
          <w:rFonts w:ascii="Times New Roman" w:hAnsi="Times New Roman" w:cs="Times New Roman"/>
          <w:sz w:val="24"/>
          <w:szCs w:val="24"/>
        </w:rPr>
        <w:t>s</w:t>
      </w:r>
      <w:r w:rsidR="00A27675">
        <w:rPr>
          <w:rFonts w:ascii="Times New Roman" w:hAnsi="Times New Roman" w:cs="Times New Roman"/>
          <w:sz w:val="24"/>
          <w:szCs w:val="24"/>
        </w:rPr>
        <w:t xml:space="preserve"> </w:t>
      </w:r>
      <w:r w:rsidR="006C1A8D" w:rsidRPr="006C1A8D">
        <w:rPr>
          <w:rFonts w:ascii="Times New Roman" w:hAnsi="Times New Roman" w:cs="Times New Roman"/>
          <w:sz w:val="24"/>
          <w:szCs w:val="24"/>
        </w:rPr>
        <w:t xml:space="preserve">a una rebaja por caudal </w:t>
      </w:r>
      <w:r w:rsidR="006C1A8D">
        <w:rPr>
          <w:rFonts w:ascii="Times New Roman" w:hAnsi="Times New Roman" w:cs="Times New Roman"/>
          <w:sz w:val="24"/>
          <w:szCs w:val="24"/>
        </w:rPr>
        <w:t xml:space="preserve">ecológico </w:t>
      </w:r>
      <w:r w:rsidR="006C1A8D" w:rsidRPr="006C1A8D">
        <w:rPr>
          <w:rFonts w:ascii="Times New Roman" w:hAnsi="Times New Roman" w:cs="Times New Roman"/>
          <w:sz w:val="24"/>
          <w:szCs w:val="24"/>
        </w:rPr>
        <w:t>mínimo.</w:t>
      </w:r>
      <w:r w:rsidR="0078160E">
        <w:rPr>
          <w:rFonts w:ascii="Times New Roman" w:hAnsi="Times New Roman" w:cs="Times New Roman"/>
          <w:sz w:val="24"/>
          <w:szCs w:val="24"/>
        </w:rPr>
        <w:t xml:space="preserve"> </w:t>
      </w:r>
      <w:r>
        <w:rPr>
          <w:rFonts w:ascii="Times New Roman" w:hAnsi="Times New Roman" w:cs="Times New Roman"/>
          <w:sz w:val="24"/>
          <w:szCs w:val="24"/>
        </w:rPr>
        <w:t xml:space="preserve">La segunda interpretación </w:t>
      </w:r>
      <w:r w:rsidR="00A27675">
        <w:rPr>
          <w:rFonts w:ascii="Times New Roman" w:hAnsi="Times New Roman" w:cs="Times New Roman"/>
          <w:sz w:val="24"/>
          <w:szCs w:val="24"/>
        </w:rPr>
        <w:t xml:space="preserve">no parece </w:t>
      </w:r>
      <w:r>
        <w:rPr>
          <w:rFonts w:ascii="Times New Roman" w:hAnsi="Times New Roman" w:cs="Times New Roman"/>
          <w:sz w:val="24"/>
          <w:szCs w:val="24"/>
        </w:rPr>
        <w:t>lógica</w:t>
      </w:r>
      <w:r w:rsidR="00A27675">
        <w:rPr>
          <w:rFonts w:ascii="Times New Roman" w:hAnsi="Times New Roman" w:cs="Times New Roman"/>
          <w:sz w:val="24"/>
          <w:szCs w:val="24"/>
        </w:rPr>
        <w:t xml:space="preserve">, ya que </w:t>
      </w:r>
      <w:r>
        <w:rPr>
          <w:rFonts w:ascii="Times New Roman" w:hAnsi="Times New Roman" w:cs="Times New Roman"/>
          <w:sz w:val="24"/>
          <w:szCs w:val="24"/>
        </w:rPr>
        <w:t xml:space="preserve">daría origen a </w:t>
      </w:r>
      <w:r w:rsidR="00A27675">
        <w:rPr>
          <w:rFonts w:ascii="Times New Roman" w:hAnsi="Times New Roman" w:cs="Times New Roman"/>
          <w:sz w:val="24"/>
          <w:szCs w:val="24"/>
        </w:rPr>
        <w:t xml:space="preserve">un </w:t>
      </w:r>
      <w:r>
        <w:rPr>
          <w:rFonts w:ascii="Times New Roman" w:hAnsi="Times New Roman" w:cs="Times New Roman"/>
          <w:sz w:val="24"/>
          <w:szCs w:val="24"/>
        </w:rPr>
        <w:t xml:space="preserve">mero </w:t>
      </w:r>
      <w:r w:rsidR="00A27675">
        <w:rPr>
          <w:rFonts w:ascii="Times New Roman" w:hAnsi="Times New Roman" w:cs="Times New Roman"/>
          <w:sz w:val="24"/>
          <w:szCs w:val="24"/>
        </w:rPr>
        <w:t>“impuesto” al traslado.</w:t>
      </w:r>
      <w:r w:rsidR="0078160E">
        <w:rPr>
          <w:rFonts w:ascii="Times New Roman" w:hAnsi="Times New Roman" w:cs="Times New Roman"/>
          <w:sz w:val="24"/>
          <w:szCs w:val="24"/>
        </w:rPr>
        <w:t xml:space="preserve">  </w:t>
      </w:r>
    </w:p>
    <w:p w:rsidR="00694230" w:rsidRDefault="006C1A8D" w:rsidP="006942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En </w:t>
      </w:r>
      <w:r w:rsidR="0078160E">
        <w:rPr>
          <w:rFonts w:ascii="Times New Roman" w:hAnsi="Times New Roman" w:cs="Times New Roman"/>
          <w:sz w:val="24"/>
          <w:szCs w:val="24"/>
        </w:rPr>
        <w:t>las áreas bajo protección</w:t>
      </w:r>
      <w:r w:rsidR="008968A7">
        <w:rPr>
          <w:rFonts w:ascii="Times New Roman" w:hAnsi="Times New Roman" w:cs="Times New Roman"/>
          <w:sz w:val="24"/>
          <w:szCs w:val="24"/>
        </w:rPr>
        <w:t xml:space="preserve"> se </w:t>
      </w:r>
      <w:r w:rsidR="003E0EC8">
        <w:rPr>
          <w:rFonts w:ascii="Times New Roman" w:hAnsi="Times New Roman" w:cs="Times New Roman"/>
          <w:sz w:val="24"/>
          <w:szCs w:val="24"/>
        </w:rPr>
        <w:t xml:space="preserve">aprecia </w:t>
      </w:r>
      <w:r w:rsidR="008968A7">
        <w:rPr>
          <w:rFonts w:ascii="Times New Roman" w:hAnsi="Times New Roman" w:cs="Times New Roman"/>
          <w:sz w:val="24"/>
          <w:szCs w:val="24"/>
        </w:rPr>
        <w:t xml:space="preserve">una duplicidad </w:t>
      </w:r>
      <w:r w:rsidR="003E0EC8">
        <w:rPr>
          <w:rFonts w:ascii="Times New Roman" w:hAnsi="Times New Roman" w:cs="Times New Roman"/>
          <w:sz w:val="24"/>
          <w:szCs w:val="24"/>
        </w:rPr>
        <w:t>con las atribuciones que e</w:t>
      </w:r>
      <w:r w:rsidR="00D35120" w:rsidRPr="00D35120">
        <w:rPr>
          <w:rFonts w:ascii="Times New Roman" w:hAnsi="Times New Roman" w:cs="Times New Roman"/>
          <w:sz w:val="24"/>
          <w:szCs w:val="24"/>
        </w:rPr>
        <w:t>l</w:t>
      </w:r>
      <w:r w:rsidR="003E0EC8">
        <w:rPr>
          <w:rFonts w:ascii="Times New Roman" w:hAnsi="Times New Roman" w:cs="Times New Roman"/>
          <w:sz w:val="24"/>
          <w:szCs w:val="24"/>
        </w:rPr>
        <w:t xml:space="preserve"> Proyecto de Ley sobre </w:t>
      </w:r>
      <w:r w:rsidR="00D35120" w:rsidRPr="00D35120">
        <w:rPr>
          <w:rFonts w:ascii="Times New Roman" w:hAnsi="Times New Roman" w:cs="Times New Roman"/>
          <w:sz w:val="24"/>
          <w:szCs w:val="24"/>
        </w:rPr>
        <w:t>Biodiversidad</w:t>
      </w:r>
      <w:r w:rsidR="003E0EC8">
        <w:rPr>
          <w:rFonts w:ascii="Times New Roman" w:hAnsi="Times New Roman" w:cs="Times New Roman"/>
          <w:sz w:val="24"/>
          <w:szCs w:val="24"/>
        </w:rPr>
        <w:t xml:space="preserve"> le está dando al nuevo Servicio de Biodiversidad y Áreas Protegidas</w:t>
      </w:r>
      <w:r>
        <w:rPr>
          <w:rFonts w:ascii="Times New Roman" w:hAnsi="Times New Roman" w:cs="Times New Roman"/>
          <w:sz w:val="24"/>
          <w:szCs w:val="24"/>
        </w:rPr>
        <w:t>.</w:t>
      </w:r>
    </w:p>
    <w:p w:rsidR="00A27675" w:rsidRDefault="00A27675" w:rsidP="00694230">
      <w:pPr>
        <w:spacing w:after="0" w:line="240" w:lineRule="auto"/>
        <w:ind w:left="720"/>
        <w:jc w:val="both"/>
        <w:rPr>
          <w:rFonts w:ascii="Times New Roman" w:hAnsi="Times New Roman" w:cs="Times New Roman"/>
          <w:sz w:val="24"/>
          <w:szCs w:val="24"/>
          <w:u w:val="single"/>
        </w:rPr>
      </w:pPr>
    </w:p>
    <w:p w:rsidR="00C529FD" w:rsidRDefault="00954C93" w:rsidP="00694230">
      <w:pPr>
        <w:spacing w:after="0" w:line="240" w:lineRule="auto"/>
        <w:ind w:left="720"/>
        <w:jc w:val="both"/>
        <w:rPr>
          <w:rFonts w:ascii="Times New Roman" w:hAnsi="Times New Roman" w:cs="Times New Roman"/>
          <w:sz w:val="24"/>
          <w:szCs w:val="24"/>
        </w:rPr>
      </w:pPr>
      <w:r w:rsidRPr="00954C93">
        <w:rPr>
          <w:rFonts w:ascii="Times New Roman" w:hAnsi="Times New Roman" w:cs="Times New Roman"/>
          <w:sz w:val="24"/>
          <w:szCs w:val="24"/>
          <w:u w:val="single"/>
        </w:rPr>
        <w:t>Propuestas</w:t>
      </w:r>
      <w:r>
        <w:rPr>
          <w:rFonts w:ascii="Times New Roman" w:hAnsi="Times New Roman" w:cs="Times New Roman"/>
          <w:sz w:val="24"/>
          <w:szCs w:val="24"/>
        </w:rPr>
        <w:t>:</w:t>
      </w:r>
    </w:p>
    <w:p w:rsidR="00556FF3" w:rsidRDefault="00C812F9" w:rsidP="006942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Aclarar que la DGA </w:t>
      </w:r>
      <w:r w:rsidR="003E0EC8">
        <w:rPr>
          <w:rFonts w:ascii="Times New Roman" w:hAnsi="Times New Roman" w:cs="Times New Roman"/>
          <w:sz w:val="24"/>
          <w:szCs w:val="24"/>
        </w:rPr>
        <w:t xml:space="preserve">solo </w:t>
      </w:r>
      <w:r>
        <w:rPr>
          <w:rFonts w:ascii="Times New Roman" w:hAnsi="Times New Roman" w:cs="Times New Roman"/>
          <w:sz w:val="24"/>
          <w:szCs w:val="24"/>
        </w:rPr>
        <w:t>aplicará caudal ecológico a los traslados</w:t>
      </w:r>
      <w:r w:rsidR="003E0EC8">
        <w:rPr>
          <w:rFonts w:ascii="Times New Roman" w:hAnsi="Times New Roman" w:cs="Times New Roman"/>
          <w:sz w:val="24"/>
          <w:szCs w:val="24"/>
        </w:rPr>
        <w:t xml:space="preserve"> respecto de los cuales se prevea un </w:t>
      </w:r>
      <w:r>
        <w:rPr>
          <w:rFonts w:ascii="Times New Roman" w:hAnsi="Times New Roman" w:cs="Times New Roman"/>
          <w:sz w:val="24"/>
          <w:szCs w:val="24"/>
        </w:rPr>
        <w:t>impact</w:t>
      </w:r>
      <w:r w:rsidR="003E0EC8">
        <w:rPr>
          <w:rFonts w:ascii="Times New Roman" w:hAnsi="Times New Roman" w:cs="Times New Roman"/>
          <w:sz w:val="24"/>
          <w:szCs w:val="24"/>
        </w:rPr>
        <w:t xml:space="preserve">o </w:t>
      </w:r>
      <w:r>
        <w:rPr>
          <w:rFonts w:ascii="Times New Roman" w:hAnsi="Times New Roman" w:cs="Times New Roman"/>
          <w:sz w:val="24"/>
          <w:szCs w:val="24"/>
        </w:rPr>
        <w:t>al ecosistema.</w:t>
      </w:r>
    </w:p>
    <w:p w:rsidR="00954C93" w:rsidRPr="00D35120" w:rsidRDefault="00954C93" w:rsidP="006942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En l</w:t>
      </w:r>
      <w:r w:rsidR="0078160E">
        <w:rPr>
          <w:rFonts w:ascii="Times New Roman" w:hAnsi="Times New Roman" w:cs="Times New Roman"/>
          <w:sz w:val="24"/>
          <w:szCs w:val="24"/>
        </w:rPr>
        <w:t>as</w:t>
      </w:r>
      <w:r>
        <w:rPr>
          <w:rFonts w:ascii="Times New Roman" w:hAnsi="Times New Roman" w:cs="Times New Roman"/>
          <w:sz w:val="24"/>
          <w:szCs w:val="24"/>
        </w:rPr>
        <w:t xml:space="preserve"> </w:t>
      </w:r>
      <w:r w:rsidR="0078160E">
        <w:rPr>
          <w:rFonts w:ascii="Times New Roman" w:hAnsi="Times New Roman" w:cs="Times New Roman"/>
          <w:sz w:val="24"/>
          <w:szCs w:val="24"/>
        </w:rPr>
        <w:t>áreas bajo protección,</w:t>
      </w:r>
      <w:r>
        <w:rPr>
          <w:rFonts w:ascii="Times New Roman" w:hAnsi="Times New Roman" w:cs="Times New Roman"/>
          <w:sz w:val="24"/>
          <w:szCs w:val="24"/>
        </w:rPr>
        <w:t xml:space="preserve"> </w:t>
      </w:r>
      <w:r w:rsidR="003E0EC8">
        <w:rPr>
          <w:rFonts w:ascii="Times New Roman" w:hAnsi="Times New Roman" w:cs="Times New Roman"/>
          <w:sz w:val="24"/>
          <w:szCs w:val="24"/>
        </w:rPr>
        <w:t>por un asunto de especialidad la fijación de caudales ecológicos debiera dejarse en manos de los planes de manejo definidos por el Servicio de Biodiversidad y Áreas Protegidas.</w:t>
      </w:r>
    </w:p>
    <w:p w:rsidR="00556FF3" w:rsidRDefault="00556FF3" w:rsidP="00D35120">
      <w:pPr>
        <w:spacing w:after="0" w:line="240" w:lineRule="auto"/>
        <w:jc w:val="both"/>
        <w:rPr>
          <w:rFonts w:ascii="Times New Roman" w:hAnsi="Times New Roman" w:cs="Times New Roman"/>
          <w:sz w:val="24"/>
          <w:szCs w:val="24"/>
        </w:rPr>
      </w:pPr>
    </w:p>
    <w:p w:rsidR="00224A87" w:rsidRDefault="00224A87" w:rsidP="00D35120">
      <w:pPr>
        <w:spacing w:after="0" w:line="240" w:lineRule="auto"/>
        <w:jc w:val="both"/>
        <w:rPr>
          <w:rFonts w:ascii="Times New Roman" w:hAnsi="Times New Roman" w:cs="Times New Roman"/>
          <w:sz w:val="24"/>
          <w:szCs w:val="24"/>
        </w:rPr>
      </w:pPr>
    </w:p>
    <w:p w:rsidR="00556FF3" w:rsidRDefault="00556FF3" w:rsidP="00D35120">
      <w:pPr>
        <w:spacing w:after="0" w:line="240" w:lineRule="auto"/>
        <w:jc w:val="both"/>
        <w:rPr>
          <w:rFonts w:ascii="Times New Roman" w:hAnsi="Times New Roman" w:cs="Times New Roman"/>
          <w:sz w:val="24"/>
          <w:szCs w:val="24"/>
        </w:rPr>
      </w:pPr>
    </w:p>
    <w:p w:rsidR="00556FF3" w:rsidRDefault="00224A87" w:rsidP="00D351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OBSERVACIONES A </w:t>
      </w:r>
      <w:r w:rsidR="00556FF3" w:rsidRPr="00556FF3">
        <w:rPr>
          <w:rFonts w:ascii="Times New Roman" w:hAnsi="Times New Roman" w:cs="Times New Roman"/>
          <w:b/>
          <w:sz w:val="24"/>
          <w:szCs w:val="24"/>
        </w:rPr>
        <w:t>NORMAS SOBRE PROTECCION DE GLACIARES</w:t>
      </w:r>
    </w:p>
    <w:p w:rsidR="00556FF3" w:rsidRDefault="00556FF3" w:rsidP="00D35120">
      <w:pPr>
        <w:spacing w:after="0" w:line="240" w:lineRule="auto"/>
        <w:jc w:val="both"/>
        <w:rPr>
          <w:rFonts w:ascii="Times New Roman" w:hAnsi="Times New Roman" w:cs="Times New Roman"/>
          <w:b/>
          <w:sz w:val="24"/>
          <w:szCs w:val="24"/>
        </w:rPr>
      </w:pPr>
    </w:p>
    <w:p w:rsidR="00224A87" w:rsidRDefault="00224A87" w:rsidP="00D35120">
      <w:pPr>
        <w:spacing w:after="0" w:line="240" w:lineRule="auto"/>
        <w:jc w:val="both"/>
        <w:rPr>
          <w:rFonts w:ascii="Times New Roman" w:hAnsi="Times New Roman" w:cs="Times New Roman"/>
          <w:b/>
          <w:sz w:val="24"/>
          <w:szCs w:val="24"/>
        </w:rPr>
      </w:pPr>
    </w:p>
    <w:p w:rsidR="001264E8" w:rsidRPr="001264E8" w:rsidRDefault="00556FF3" w:rsidP="001264E8">
      <w:pPr>
        <w:pStyle w:val="Prrafodelist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Este</w:t>
      </w:r>
      <w:r w:rsidR="001264E8">
        <w:rPr>
          <w:rFonts w:ascii="Times New Roman" w:hAnsi="Times New Roman" w:cs="Times New Roman"/>
          <w:sz w:val="24"/>
          <w:szCs w:val="24"/>
        </w:rPr>
        <w:t xml:space="preserve"> Proyecto de Le</w:t>
      </w:r>
      <w:r>
        <w:rPr>
          <w:rFonts w:ascii="Times New Roman" w:hAnsi="Times New Roman" w:cs="Times New Roman"/>
          <w:sz w:val="24"/>
          <w:szCs w:val="24"/>
        </w:rPr>
        <w:t>y contiene dos normas importantes sobre protección de glaciares: “las aguas, en cualquiera de sus estados, son bienes nacionales de uso público” y “no se podrán constituir derechos de aprovechamiento en glaciares”</w:t>
      </w:r>
      <w:r w:rsidR="00C812F9">
        <w:rPr>
          <w:rFonts w:ascii="Times New Roman" w:hAnsi="Times New Roman" w:cs="Times New Roman"/>
          <w:sz w:val="24"/>
          <w:szCs w:val="24"/>
        </w:rPr>
        <w:t xml:space="preserve"> (art</w:t>
      </w:r>
      <w:r w:rsidR="003E0EC8">
        <w:rPr>
          <w:rFonts w:ascii="Times New Roman" w:hAnsi="Times New Roman" w:cs="Times New Roman"/>
          <w:sz w:val="24"/>
          <w:szCs w:val="24"/>
        </w:rPr>
        <w:t>ículo</w:t>
      </w:r>
      <w:r w:rsidR="00C812F9">
        <w:rPr>
          <w:rFonts w:ascii="Times New Roman" w:hAnsi="Times New Roman" w:cs="Times New Roman"/>
          <w:sz w:val="24"/>
          <w:szCs w:val="24"/>
        </w:rPr>
        <w:t xml:space="preserve"> 5°)</w:t>
      </w:r>
      <w:r>
        <w:rPr>
          <w:rFonts w:ascii="Times New Roman" w:hAnsi="Times New Roman" w:cs="Times New Roman"/>
          <w:sz w:val="24"/>
          <w:szCs w:val="24"/>
        </w:rPr>
        <w:t>.</w:t>
      </w:r>
    </w:p>
    <w:p w:rsidR="001264E8" w:rsidRPr="001264E8" w:rsidRDefault="001264E8" w:rsidP="001264E8">
      <w:pPr>
        <w:pStyle w:val="Prrafodelista"/>
        <w:spacing w:after="0" w:line="240" w:lineRule="auto"/>
        <w:jc w:val="both"/>
        <w:rPr>
          <w:rFonts w:ascii="Times New Roman" w:hAnsi="Times New Roman" w:cs="Times New Roman"/>
          <w:b/>
          <w:sz w:val="24"/>
          <w:szCs w:val="24"/>
        </w:rPr>
      </w:pPr>
    </w:p>
    <w:p w:rsidR="00556FF3" w:rsidRPr="001264E8" w:rsidRDefault="004C312E" w:rsidP="001264E8">
      <w:pPr>
        <w:pStyle w:val="Prrafodelist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Estas dos normas también constituían el texto de</w:t>
      </w:r>
      <w:r w:rsidR="00556FF3" w:rsidRPr="001264E8">
        <w:rPr>
          <w:rFonts w:ascii="Times New Roman" w:hAnsi="Times New Roman" w:cs="Times New Roman"/>
          <w:sz w:val="24"/>
          <w:szCs w:val="24"/>
        </w:rPr>
        <w:t xml:space="preserve"> un proyecto de ley </w:t>
      </w:r>
      <w:r w:rsidR="00663074">
        <w:rPr>
          <w:rFonts w:ascii="Times New Roman" w:hAnsi="Times New Roman" w:cs="Times New Roman"/>
          <w:sz w:val="24"/>
          <w:szCs w:val="24"/>
        </w:rPr>
        <w:t xml:space="preserve">específico </w:t>
      </w:r>
      <w:r w:rsidR="00556FF3" w:rsidRPr="001264E8">
        <w:rPr>
          <w:rFonts w:ascii="Times New Roman" w:hAnsi="Times New Roman" w:cs="Times New Roman"/>
          <w:sz w:val="24"/>
          <w:szCs w:val="24"/>
        </w:rPr>
        <w:t>sobre protección de glaciares</w:t>
      </w:r>
      <w:r w:rsidR="001264E8" w:rsidRPr="001264E8">
        <w:rPr>
          <w:rFonts w:ascii="Times New Roman" w:hAnsi="Times New Roman" w:cs="Times New Roman"/>
          <w:sz w:val="24"/>
          <w:szCs w:val="24"/>
        </w:rPr>
        <w:t xml:space="preserve"> (Boletín N° 11597-12).</w:t>
      </w:r>
      <w:r w:rsidR="00556FF3" w:rsidRPr="001264E8">
        <w:rPr>
          <w:rFonts w:ascii="Times New Roman" w:hAnsi="Times New Roman" w:cs="Times New Roman"/>
          <w:sz w:val="24"/>
          <w:szCs w:val="24"/>
        </w:rPr>
        <w:t xml:space="preserve"> </w:t>
      </w:r>
      <w:r w:rsidRPr="00663074">
        <w:rPr>
          <w:rFonts w:ascii="Times New Roman" w:hAnsi="Times New Roman" w:cs="Times New Roman"/>
          <w:sz w:val="24"/>
          <w:szCs w:val="24"/>
        </w:rPr>
        <w:t xml:space="preserve">Sin embargo, este mes se aprobaron en la </w:t>
      </w:r>
      <w:r>
        <w:rPr>
          <w:rFonts w:ascii="Times New Roman" w:hAnsi="Times New Roman" w:cs="Times New Roman"/>
          <w:sz w:val="24"/>
          <w:szCs w:val="24"/>
        </w:rPr>
        <w:t>C</w:t>
      </w:r>
      <w:r w:rsidRPr="00663074">
        <w:rPr>
          <w:rFonts w:ascii="Times New Roman" w:hAnsi="Times New Roman" w:cs="Times New Roman"/>
          <w:sz w:val="24"/>
          <w:szCs w:val="24"/>
        </w:rPr>
        <w:t>omisión de Medio Ambiente de la Cámara de Diputados</w:t>
      </w:r>
      <w:r>
        <w:rPr>
          <w:rFonts w:ascii="Times New Roman" w:hAnsi="Times New Roman" w:cs="Times New Roman"/>
          <w:sz w:val="24"/>
          <w:szCs w:val="24"/>
        </w:rPr>
        <w:t>,</w:t>
      </w:r>
      <w:r w:rsidRPr="00663074">
        <w:rPr>
          <w:rFonts w:ascii="Times New Roman" w:hAnsi="Times New Roman" w:cs="Times New Roman"/>
          <w:sz w:val="24"/>
          <w:szCs w:val="24"/>
        </w:rPr>
        <w:t xml:space="preserve"> indicaciones </w:t>
      </w:r>
      <w:r>
        <w:rPr>
          <w:rFonts w:ascii="Times New Roman" w:hAnsi="Times New Roman" w:cs="Times New Roman"/>
          <w:sz w:val="24"/>
          <w:szCs w:val="24"/>
        </w:rPr>
        <w:t xml:space="preserve">con contenidos </w:t>
      </w:r>
      <w:r w:rsidRPr="00663074">
        <w:rPr>
          <w:rFonts w:ascii="Times New Roman" w:hAnsi="Times New Roman" w:cs="Times New Roman"/>
          <w:sz w:val="24"/>
          <w:szCs w:val="24"/>
        </w:rPr>
        <w:t>semejan</w:t>
      </w:r>
      <w:r>
        <w:rPr>
          <w:rFonts w:ascii="Times New Roman" w:hAnsi="Times New Roman" w:cs="Times New Roman"/>
          <w:sz w:val="24"/>
          <w:szCs w:val="24"/>
        </w:rPr>
        <w:t>tes</w:t>
      </w:r>
      <w:r w:rsidRPr="00663074">
        <w:rPr>
          <w:rFonts w:ascii="Times New Roman" w:hAnsi="Times New Roman" w:cs="Times New Roman"/>
          <w:sz w:val="24"/>
          <w:szCs w:val="24"/>
        </w:rPr>
        <w:t xml:space="preserve"> a </w:t>
      </w:r>
      <w:r>
        <w:rPr>
          <w:rFonts w:ascii="Times New Roman" w:hAnsi="Times New Roman" w:cs="Times New Roman"/>
          <w:sz w:val="24"/>
          <w:szCs w:val="24"/>
        </w:rPr>
        <w:t xml:space="preserve">los de </w:t>
      </w:r>
      <w:r w:rsidRPr="00663074">
        <w:rPr>
          <w:rFonts w:ascii="Times New Roman" w:hAnsi="Times New Roman" w:cs="Times New Roman"/>
          <w:sz w:val="24"/>
          <w:szCs w:val="24"/>
        </w:rPr>
        <w:t>otro proyecto de ley sobre protección de glaciares (B</w:t>
      </w:r>
      <w:r>
        <w:rPr>
          <w:rFonts w:ascii="Times New Roman" w:hAnsi="Times New Roman" w:cs="Times New Roman"/>
          <w:sz w:val="24"/>
          <w:szCs w:val="24"/>
        </w:rPr>
        <w:t>oletín N° 9364-</w:t>
      </w:r>
      <w:r w:rsidRPr="00663074">
        <w:rPr>
          <w:rFonts w:ascii="Times New Roman" w:hAnsi="Times New Roman" w:cs="Times New Roman"/>
          <w:sz w:val="24"/>
          <w:szCs w:val="24"/>
        </w:rPr>
        <w:t>12</w:t>
      </w:r>
      <w:r>
        <w:rPr>
          <w:rFonts w:ascii="Times New Roman" w:hAnsi="Times New Roman" w:cs="Times New Roman"/>
          <w:sz w:val="24"/>
          <w:szCs w:val="24"/>
        </w:rPr>
        <w:t>), cuya tramitación estaba paralizada hace más de un año por falta de consenso en torno a sus disposiciones.</w:t>
      </w:r>
    </w:p>
    <w:p w:rsidR="001264E8" w:rsidRPr="001264E8" w:rsidRDefault="001264E8" w:rsidP="001264E8">
      <w:pPr>
        <w:pStyle w:val="Prrafodelista"/>
        <w:rPr>
          <w:rFonts w:ascii="Times New Roman" w:hAnsi="Times New Roman" w:cs="Times New Roman"/>
          <w:b/>
          <w:sz w:val="24"/>
          <w:szCs w:val="24"/>
        </w:rPr>
      </w:pPr>
    </w:p>
    <w:p w:rsidR="00A338CB" w:rsidRPr="00A338CB" w:rsidRDefault="00663074" w:rsidP="00556FF3">
      <w:pPr>
        <w:pStyle w:val="Prrafodelist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El Consejo Minero está a favor de la protección de</w:t>
      </w:r>
      <w:r w:rsidR="001114F7">
        <w:rPr>
          <w:rFonts w:ascii="Times New Roman" w:hAnsi="Times New Roman" w:cs="Times New Roman"/>
          <w:sz w:val="24"/>
          <w:szCs w:val="24"/>
        </w:rPr>
        <w:t xml:space="preserve"> los glaciares,</w:t>
      </w:r>
      <w:r w:rsidR="004C312E">
        <w:rPr>
          <w:rFonts w:ascii="Times New Roman" w:hAnsi="Times New Roman" w:cs="Times New Roman"/>
          <w:sz w:val="24"/>
          <w:szCs w:val="24"/>
        </w:rPr>
        <w:t xml:space="preserve"> a través de </w:t>
      </w:r>
      <w:r w:rsidR="00A338CB">
        <w:rPr>
          <w:rFonts w:ascii="Times New Roman" w:hAnsi="Times New Roman" w:cs="Times New Roman"/>
          <w:sz w:val="24"/>
          <w:szCs w:val="24"/>
        </w:rPr>
        <w:t xml:space="preserve">(i) su condición de bien nacional de uso público y la prohibición de constituir derechos de aprovechamiento en ellos, (ii) la obligación de ingresar al SEIA para cualquier proyecto que impacte glaciares, y (iii) las normas sobre áreas protegidas de la biodiversidad. </w:t>
      </w:r>
    </w:p>
    <w:p w:rsidR="00A338CB" w:rsidRPr="00A338CB" w:rsidRDefault="00A338CB" w:rsidP="00A338CB">
      <w:pPr>
        <w:pStyle w:val="Prrafodelista"/>
        <w:rPr>
          <w:rFonts w:ascii="Times New Roman" w:hAnsi="Times New Roman" w:cs="Times New Roman"/>
          <w:sz w:val="24"/>
          <w:szCs w:val="24"/>
        </w:rPr>
      </w:pPr>
    </w:p>
    <w:p w:rsidR="00556FF3" w:rsidRPr="00663074" w:rsidRDefault="00A338CB" w:rsidP="00556FF3">
      <w:pPr>
        <w:pStyle w:val="Prrafodelist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El Consejo Minero no comparte las iniciativas que proponen</w:t>
      </w:r>
      <w:r w:rsidR="001114F7">
        <w:rPr>
          <w:rFonts w:ascii="Times New Roman" w:hAnsi="Times New Roman" w:cs="Times New Roman"/>
          <w:sz w:val="24"/>
          <w:szCs w:val="24"/>
        </w:rPr>
        <w:t xml:space="preserve"> un objeto de protección </w:t>
      </w:r>
      <w:r w:rsidR="00A257AF">
        <w:rPr>
          <w:rFonts w:ascii="Times New Roman" w:hAnsi="Times New Roman" w:cs="Times New Roman"/>
          <w:sz w:val="24"/>
          <w:szCs w:val="24"/>
        </w:rPr>
        <w:t xml:space="preserve">excesivamente </w:t>
      </w:r>
      <w:r w:rsidR="001114F7">
        <w:rPr>
          <w:rFonts w:ascii="Times New Roman" w:hAnsi="Times New Roman" w:cs="Times New Roman"/>
          <w:sz w:val="24"/>
          <w:szCs w:val="24"/>
        </w:rPr>
        <w:t>amplio, excediendo con creces el concepto de glaciar, y una prohibición absoluta</w:t>
      </w:r>
      <w:r>
        <w:rPr>
          <w:rFonts w:ascii="Times New Roman" w:hAnsi="Times New Roman" w:cs="Times New Roman"/>
          <w:sz w:val="24"/>
          <w:szCs w:val="24"/>
        </w:rPr>
        <w:t xml:space="preserve"> y</w:t>
      </w:r>
      <w:r w:rsidR="001114F7">
        <w:rPr>
          <w:rFonts w:ascii="Times New Roman" w:hAnsi="Times New Roman" w:cs="Times New Roman"/>
          <w:sz w:val="24"/>
          <w:szCs w:val="24"/>
        </w:rPr>
        <w:t xml:space="preserve"> </w:t>
      </w:r>
      <w:r w:rsidR="001114F7" w:rsidRPr="00A338CB">
        <w:rPr>
          <w:rFonts w:ascii="Times New Roman" w:hAnsi="Times New Roman" w:cs="Times New Roman"/>
          <w:i/>
          <w:sz w:val="24"/>
          <w:szCs w:val="24"/>
        </w:rPr>
        <w:t>a priori</w:t>
      </w:r>
      <w:r w:rsidR="001114F7">
        <w:rPr>
          <w:rFonts w:ascii="Times New Roman" w:hAnsi="Times New Roman" w:cs="Times New Roman"/>
          <w:sz w:val="24"/>
          <w:szCs w:val="24"/>
        </w:rPr>
        <w:t xml:space="preserve"> de actividades </w:t>
      </w:r>
      <w:r w:rsidR="006B38C1">
        <w:rPr>
          <w:rFonts w:ascii="Times New Roman" w:hAnsi="Times New Roman" w:cs="Times New Roman"/>
          <w:sz w:val="24"/>
          <w:szCs w:val="24"/>
        </w:rPr>
        <w:t>que puedan tener</w:t>
      </w:r>
      <w:r w:rsidR="001114F7">
        <w:rPr>
          <w:rFonts w:ascii="Times New Roman" w:hAnsi="Times New Roman" w:cs="Times New Roman"/>
          <w:sz w:val="24"/>
          <w:szCs w:val="24"/>
        </w:rPr>
        <w:t xml:space="preserve"> impacto sobre  el objeto protegido</w:t>
      </w:r>
      <w:r w:rsidR="00A257AF">
        <w:rPr>
          <w:rFonts w:ascii="Times New Roman" w:hAnsi="Times New Roman" w:cs="Times New Roman"/>
          <w:sz w:val="24"/>
          <w:szCs w:val="24"/>
        </w:rPr>
        <w:t>, impidiendo que esos impactos puedan ser evaluados y mitigados o compensados</w:t>
      </w:r>
      <w:r w:rsidR="001114F7">
        <w:rPr>
          <w:rFonts w:ascii="Times New Roman" w:hAnsi="Times New Roman" w:cs="Times New Roman"/>
          <w:sz w:val="24"/>
          <w:szCs w:val="24"/>
        </w:rPr>
        <w:t>.</w:t>
      </w:r>
      <w:r w:rsidR="00663074">
        <w:rPr>
          <w:rFonts w:ascii="Times New Roman" w:hAnsi="Times New Roman" w:cs="Times New Roman"/>
          <w:sz w:val="24"/>
          <w:szCs w:val="24"/>
        </w:rPr>
        <w:t xml:space="preserve">      </w:t>
      </w:r>
    </w:p>
    <w:p w:rsidR="00556591" w:rsidRDefault="00556591" w:rsidP="00F24D72">
      <w:pPr>
        <w:spacing w:after="0" w:line="240" w:lineRule="auto"/>
        <w:jc w:val="both"/>
        <w:rPr>
          <w:rFonts w:ascii="Times New Roman" w:hAnsi="Times New Roman" w:cs="Times New Roman"/>
          <w:sz w:val="24"/>
          <w:szCs w:val="24"/>
        </w:rPr>
      </w:pPr>
    </w:p>
    <w:p w:rsidR="008D13C8" w:rsidRDefault="008D13C8" w:rsidP="00F24D72">
      <w:pPr>
        <w:spacing w:after="0" w:line="240" w:lineRule="auto"/>
        <w:jc w:val="both"/>
        <w:rPr>
          <w:rFonts w:ascii="Times New Roman" w:hAnsi="Times New Roman" w:cs="Times New Roman"/>
          <w:sz w:val="24"/>
          <w:szCs w:val="24"/>
        </w:rPr>
      </w:pPr>
    </w:p>
    <w:p w:rsidR="006B38C1" w:rsidRDefault="006B38C1" w:rsidP="00F24D72">
      <w:pPr>
        <w:spacing w:after="0" w:line="240" w:lineRule="auto"/>
        <w:jc w:val="both"/>
        <w:rPr>
          <w:rFonts w:ascii="Times New Roman" w:hAnsi="Times New Roman" w:cs="Times New Roman"/>
          <w:sz w:val="24"/>
          <w:szCs w:val="24"/>
        </w:rPr>
      </w:pPr>
    </w:p>
    <w:p w:rsidR="009F70D4" w:rsidRDefault="009F70D4" w:rsidP="00F24D72">
      <w:pPr>
        <w:spacing w:after="0" w:line="240" w:lineRule="auto"/>
        <w:jc w:val="both"/>
        <w:rPr>
          <w:rFonts w:ascii="Times New Roman" w:hAnsi="Times New Roman" w:cs="Times New Roman"/>
          <w:b/>
          <w:sz w:val="24"/>
          <w:szCs w:val="24"/>
        </w:rPr>
      </w:pPr>
      <w:r w:rsidRPr="009F70D4">
        <w:rPr>
          <w:rFonts w:ascii="Times New Roman" w:hAnsi="Times New Roman" w:cs="Times New Roman"/>
          <w:b/>
          <w:sz w:val="24"/>
          <w:szCs w:val="24"/>
        </w:rPr>
        <w:t>RESUMEN Y CONCLUSIONES</w:t>
      </w:r>
    </w:p>
    <w:p w:rsidR="002033A1" w:rsidRDefault="002033A1" w:rsidP="00F24D72">
      <w:pPr>
        <w:spacing w:after="0" w:line="240" w:lineRule="auto"/>
        <w:jc w:val="both"/>
        <w:rPr>
          <w:rFonts w:ascii="Times New Roman" w:hAnsi="Times New Roman" w:cs="Times New Roman"/>
          <w:b/>
          <w:sz w:val="24"/>
          <w:szCs w:val="24"/>
        </w:rPr>
      </w:pPr>
    </w:p>
    <w:p w:rsidR="002033A1" w:rsidRPr="002033A1" w:rsidRDefault="002033A1" w:rsidP="00F24D72">
      <w:pPr>
        <w:spacing w:after="0" w:line="240" w:lineRule="auto"/>
        <w:jc w:val="both"/>
        <w:rPr>
          <w:rFonts w:ascii="Times New Roman" w:hAnsi="Times New Roman" w:cs="Times New Roman"/>
          <w:b/>
          <w:sz w:val="24"/>
          <w:szCs w:val="24"/>
        </w:rPr>
      </w:pPr>
    </w:p>
    <w:p w:rsidR="002033A1" w:rsidRDefault="002033A1" w:rsidP="002033A1">
      <w:pPr>
        <w:pStyle w:val="Prrafodelista"/>
        <w:numPr>
          <w:ilvl w:val="0"/>
          <w:numId w:val="10"/>
        </w:numPr>
        <w:spacing w:after="0" w:line="240" w:lineRule="auto"/>
        <w:jc w:val="both"/>
        <w:rPr>
          <w:rFonts w:ascii="Times New Roman" w:hAnsi="Times New Roman" w:cs="Times New Roman"/>
          <w:sz w:val="24"/>
          <w:szCs w:val="24"/>
        </w:rPr>
      </w:pPr>
      <w:r w:rsidRPr="00CD2B3E">
        <w:rPr>
          <w:rFonts w:ascii="Times New Roman" w:hAnsi="Times New Roman" w:cs="Times New Roman"/>
          <w:sz w:val="24"/>
          <w:szCs w:val="24"/>
        </w:rPr>
        <w:t>El carácter estratégico que tiene el agua para la minería nos lleva a participar activamente en el debate de políticas públicas para el recurso.</w:t>
      </w:r>
    </w:p>
    <w:p w:rsidR="002033A1" w:rsidRPr="00CD2B3E" w:rsidRDefault="002033A1" w:rsidP="002033A1">
      <w:pPr>
        <w:pStyle w:val="Prrafodelista"/>
        <w:rPr>
          <w:rFonts w:ascii="Times New Roman" w:hAnsi="Times New Roman" w:cs="Times New Roman"/>
          <w:sz w:val="24"/>
          <w:szCs w:val="24"/>
        </w:rPr>
      </w:pPr>
    </w:p>
    <w:p w:rsidR="002033A1" w:rsidRDefault="002033A1" w:rsidP="002033A1">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Compartimos q</w:t>
      </w:r>
      <w:r w:rsidRPr="00602292">
        <w:rPr>
          <w:rFonts w:ascii="Times New Roman" w:hAnsi="Times New Roman" w:cs="Times New Roman"/>
          <w:sz w:val="24"/>
          <w:szCs w:val="24"/>
        </w:rPr>
        <w:t>ue se establezca una prioridad para el uso del agua en favor del consumo humano y el saneamiento</w:t>
      </w:r>
      <w:r>
        <w:rPr>
          <w:rFonts w:ascii="Times New Roman" w:hAnsi="Times New Roman" w:cs="Times New Roman"/>
          <w:sz w:val="24"/>
          <w:szCs w:val="24"/>
        </w:rPr>
        <w:t>, así como varias otras disposiciones del Proyecto.</w:t>
      </w:r>
    </w:p>
    <w:p w:rsidR="002033A1" w:rsidRPr="002033A1" w:rsidRDefault="002033A1" w:rsidP="002033A1">
      <w:pPr>
        <w:pStyle w:val="Prrafodelista"/>
        <w:rPr>
          <w:rFonts w:ascii="Times New Roman" w:hAnsi="Times New Roman" w:cs="Times New Roman"/>
          <w:sz w:val="24"/>
          <w:szCs w:val="24"/>
        </w:rPr>
      </w:pPr>
    </w:p>
    <w:p w:rsidR="002033A1" w:rsidRPr="001264E8" w:rsidRDefault="00E31562" w:rsidP="002033A1">
      <w:pPr>
        <w:pStyle w:val="Prrafodelista"/>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Entre las anteriores destacan las normas que declaran a los glaciares como </w:t>
      </w:r>
      <w:r w:rsidR="002033A1">
        <w:rPr>
          <w:rFonts w:ascii="Times New Roman" w:hAnsi="Times New Roman" w:cs="Times New Roman"/>
          <w:sz w:val="24"/>
          <w:szCs w:val="24"/>
        </w:rPr>
        <w:t xml:space="preserve">bienes nacionales de uso público y </w:t>
      </w:r>
      <w:r>
        <w:rPr>
          <w:rFonts w:ascii="Times New Roman" w:hAnsi="Times New Roman" w:cs="Times New Roman"/>
          <w:sz w:val="24"/>
          <w:szCs w:val="24"/>
        </w:rPr>
        <w:t>prohíben c</w:t>
      </w:r>
      <w:r w:rsidR="002033A1">
        <w:rPr>
          <w:rFonts w:ascii="Times New Roman" w:hAnsi="Times New Roman" w:cs="Times New Roman"/>
          <w:sz w:val="24"/>
          <w:szCs w:val="24"/>
        </w:rPr>
        <w:t xml:space="preserve">onstituir derechos de aprovechamiento </w:t>
      </w:r>
      <w:r>
        <w:rPr>
          <w:rFonts w:ascii="Times New Roman" w:hAnsi="Times New Roman" w:cs="Times New Roman"/>
          <w:sz w:val="24"/>
          <w:szCs w:val="24"/>
        </w:rPr>
        <w:t>sobre éstos.</w:t>
      </w:r>
    </w:p>
    <w:p w:rsidR="002033A1" w:rsidRDefault="002033A1" w:rsidP="002033A1">
      <w:pPr>
        <w:pStyle w:val="Prrafodelista"/>
        <w:rPr>
          <w:rFonts w:ascii="Times New Roman" w:hAnsi="Times New Roman" w:cs="Times New Roman"/>
          <w:sz w:val="24"/>
          <w:szCs w:val="24"/>
        </w:rPr>
      </w:pPr>
    </w:p>
    <w:p w:rsidR="002033A1" w:rsidRPr="002033A1" w:rsidRDefault="002033A1" w:rsidP="002033A1">
      <w:pPr>
        <w:pStyle w:val="Prrafodelista"/>
        <w:numPr>
          <w:ilvl w:val="0"/>
          <w:numId w:val="10"/>
        </w:numPr>
        <w:spacing w:after="0" w:line="240" w:lineRule="auto"/>
        <w:jc w:val="both"/>
        <w:rPr>
          <w:rFonts w:ascii="Times New Roman" w:hAnsi="Times New Roman" w:cs="Times New Roman"/>
          <w:sz w:val="24"/>
          <w:szCs w:val="24"/>
        </w:rPr>
      </w:pPr>
      <w:r w:rsidRPr="002033A1">
        <w:rPr>
          <w:rFonts w:ascii="Times New Roman" w:hAnsi="Times New Roman" w:cs="Times New Roman"/>
          <w:sz w:val="24"/>
          <w:szCs w:val="24"/>
        </w:rPr>
        <w:t xml:space="preserve">Estimamos positivo el contenido de </w:t>
      </w:r>
      <w:r w:rsidR="00E31562">
        <w:rPr>
          <w:rFonts w:ascii="Times New Roman" w:hAnsi="Times New Roman" w:cs="Times New Roman"/>
          <w:sz w:val="24"/>
          <w:szCs w:val="24"/>
        </w:rPr>
        <w:t xml:space="preserve">las </w:t>
      </w:r>
      <w:r w:rsidRPr="002033A1">
        <w:rPr>
          <w:rFonts w:ascii="Times New Roman" w:hAnsi="Times New Roman" w:cs="Times New Roman"/>
          <w:sz w:val="24"/>
          <w:szCs w:val="24"/>
        </w:rPr>
        <w:t xml:space="preserve">indicaciones que ha anunciado el nuevo Ministro de Obras Públicas destinadas a reafirmar la </w:t>
      </w:r>
      <w:r w:rsidR="00E31562">
        <w:rPr>
          <w:rFonts w:ascii="Times New Roman" w:hAnsi="Times New Roman" w:cs="Times New Roman"/>
          <w:sz w:val="24"/>
          <w:szCs w:val="24"/>
        </w:rPr>
        <w:t xml:space="preserve">certeza </w:t>
      </w:r>
      <w:r w:rsidRPr="002033A1">
        <w:rPr>
          <w:rFonts w:ascii="Times New Roman" w:hAnsi="Times New Roman" w:cs="Times New Roman"/>
          <w:sz w:val="24"/>
          <w:szCs w:val="24"/>
        </w:rPr>
        <w:t xml:space="preserve">jurídica de los derechos de aprovechamiento de aguas. </w:t>
      </w:r>
    </w:p>
    <w:p w:rsidR="002033A1" w:rsidRPr="00602292" w:rsidRDefault="002033A1" w:rsidP="002033A1">
      <w:pPr>
        <w:pStyle w:val="Prrafodelista"/>
        <w:rPr>
          <w:rFonts w:ascii="Times New Roman" w:hAnsi="Times New Roman" w:cs="Times New Roman"/>
          <w:sz w:val="24"/>
          <w:szCs w:val="24"/>
        </w:rPr>
      </w:pPr>
    </w:p>
    <w:p w:rsidR="00251869" w:rsidRDefault="006B38C1" w:rsidP="002033A1">
      <w:pPr>
        <w:pStyle w:val="Prrafodelist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independencia de esa</w:t>
      </w:r>
      <w:r w:rsidR="002033A1" w:rsidRPr="00251869">
        <w:rPr>
          <w:rFonts w:ascii="Times New Roman" w:hAnsi="Times New Roman" w:cs="Times New Roman"/>
          <w:sz w:val="24"/>
          <w:szCs w:val="24"/>
        </w:rPr>
        <w:t xml:space="preserve">s indicaciones, consideramos que debieran enmendarse algunas disposiciones </w:t>
      </w:r>
      <w:r w:rsidR="00251869" w:rsidRPr="00251869">
        <w:rPr>
          <w:rFonts w:ascii="Times New Roman" w:hAnsi="Times New Roman" w:cs="Times New Roman"/>
          <w:sz w:val="24"/>
          <w:szCs w:val="24"/>
        </w:rPr>
        <w:t xml:space="preserve">que facultan a la autoridad para establecer limitaciones </w:t>
      </w:r>
      <w:r w:rsidR="002033A1" w:rsidRPr="00251869">
        <w:rPr>
          <w:rFonts w:ascii="Times New Roman" w:hAnsi="Times New Roman" w:cs="Times New Roman"/>
          <w:sz w:val="24"/>
          <w:szCs w:val="24"/>
        </w:rPr>
        <w:t>inconvenientes</w:t>
      </w:r>
      <w:r w:rsidR="00251869" w:rsidRPr="00251869">
        <w:rPr>
          <w:rFonts w:ascii="Times New Roman" w:hAnsi="Times New Roman" w:cs="Times New Roman"/>
          <w:sz w:val="24"/>
          <w:szCs w:val="24"/>
        </w:rPr>
        <w:t xml:space="preserve"> a los titulares de los derechos de aprovechamiento de aguas</w:t>
      </w:r>
      <w:r w:rsidR="00251869">
        <w:rPr>
          <w:rFonts w:ascii="Times New Roman" w:hAnsi="Times New Roman" w:cs="Times New Roman"/>
          <w:sz w:val="24"/>
          <w:szCs w:val="24"/>
        </w:rPr>
        <w:t xml:space="preserve">, en </w:t>
      </w:r>
      <w:r>
        <w:rPr>
          <w:rFonts w:ascii="Times New Roman" w:hAnsi="Times New Roman" w:cs="Times New Roman"/>
          <w:sz w:val="24"/>
          <w:szCs w:val="24"/>
        </w:rPr>
        <w:t>particular</w:t>
      </w:r>
      <w:r w:rsidR="00251869">
        <w:rPr>
          <w:rFonts w:ascii="Times New Roman" w:hAnsi="Times New Roman" w:cs="Times New Roman"/>
          <w:sz w:val="24"/>
          <w:szCs w:val="24"/>
        </w:rPr>
        <w:t xml:space="preserve"> en los siguientes casos:</w:t>
      </w:r>
    </w:p>
    <w:p w:rsidR="002033A1" w:rsidRPr="00251869" w:rsidRDefault="00251869" w:rsidP="00251869">
      <w:pPr>
        <w:pStyle w:val="Prrafodelista"/>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2033A1" w:rsidRPr="00251869">
        <w:rPr>
          <w:rFonts w:ascii="Times New Roman" w:hAnsi="Times New Roman" w:cs="Times New Roman"/>
          <w:sz w:val="24"/>
          <w:szCs w:val="24"/>
        </w:rPr>
        <w:t>so de las aguas del minero</w:t>
      </w:r>
    </w:p>
    <w:p w:rsidR="002033A1" w:rsidRDefault="00251869" w:rsidP="00251869">
      <w:pPr>
        <w:pStyle w:val="Prrafodelista"/>
        <w:numPr>
          <w:ilvl w:val="1"/>
          <w:numId w:val="10"/>
        </w:numPr>
        <w:rPr>
          <w:rFonts w:ascii="Times New Roman" w:hAnsi="Times New Roman" w:cs="Times New Roman"/>
          <w:sz w:val="24"/>
          <w:szCs w:val="24"/>
        </w:rPr>
      </w:pPr>
      <w:r>
        <w:rPr>
          <w:rFonts w:ascii="Times New Roman" w:hAnsi="Times New Roman" w:cs="Times New Roman"/>
          <w:sz w:val="24"/>
          <w:szCs w:val="24"/>
        </w:rPr>
        <w:t>P</w:t>
      </w:r>
      <w:r w:rsidR="002033A1" w:rsidRPr="002033A1">
        <w:rPr>
          <w:rFonts w:ascii="Times New Roman" w:hAnsi="Times New Roman" w:cs="Times New Roman"/>
          <w:sz w:val="24"/>
          <w:szCs w:val="24"/>
        </w:rPr>
        <w:t>rórroga de los derechos de aprovechamiento</w:t>
      </w:r>
    </w:p>
    <w:p w:rsidR="002033A1" w:rsidRPr="002033A1" w:rsidRDefault="00251869" w:rsidP="00251869">
      <w:pPr>
        <w:pStyle w:val="Prrafodelista"/>
        <w:numPr>
          <w:ilvl w:val="1"/>
          <w:numId w:val="10"/>
        </w:numPr>
        <w:rPr>
          <w:rFonts w:ascii="Times New Roman" w:hAnsi="Times New Roman" w:cs="Times New Roman"/>
          <w:sz w:val="24"/>
          <w:szCs w:val="24"/>
        </w:rPr>
      </w:pPr>
      <w:r>
        <w:rPr>
          <w:rFonts w:ascii="Times New Roman" w:hAnsi="Times New Roman" w:cs="Times New Roman"/>
          <w:sz w:val="24"/>
          <w:szCs w:val="24"/>
        </w:rPr>
        <w:t>C</w:t>
      </w:r>
      <w:r w:rsidR="002033A1" w:rsidRPr="002033A1">
        <w:rPr>
          <w:rFonts w:ascii="Times New Roman" w:hAnsi="Times New Roman" w:cs="Times New Roman"/>
          <w:sz w:val="24"/>
          <w:szCs w:val="24"/>
        </w:rPr>
        <w:t xml:space="preserve">ambio de uso de los derechos de aprovechamiento </w:t>
      </w:r>
    </w:p>
    <w:p w:rsidR="00251869" w:rsidRPr="00251869" w:rsidRDefault="00251869" w:rsidP="00251869">
      <w:pPr>
        <w:pStyle w:val="Prrafodelista"/>
        <w:numPr>
          <w:ilvl w:val="1"/>
          <w:numId w:val="10"/>
        </w:numPr>
        <w:rPr>
          <w:rFonts w:ascii="Times New Roman" w:hAnsi="Times New Roman" w:cs="Times New Roman"/>
          <w:sz w:val="24"/>
          <w:szCs w:val="24"/>
        </w:rPr>
      </w:pPr>
      <w:r w:rsidRPr="00251869">
        <w:rPr>
          <w:rFonts w:ascii="Times New Roman" w:hAnsi="Times New Roman" w:cs="Times New Roman"/>
          <w:sz w:val="24"/>
          <w:szCs w:val="24"/>
        </w:rPr>
        <w:t xml:space="preserve">Retroactividad de </w:t>
      </w:r>
      <w:r w:rsidR="006B38C1">
        <w:rPr>
          <w:rFonts w:ascii="Times New Roman" w:hAnsi="Times New Roman" w:cs="Times New Roman"/>
          <w:sz w:val="24"/>
          <w:szCs w:val="24"/>
        </w:rPr>
        <w:t xml:space="preserve">la </w:t>
      </w:r>
      <w:r w:rsidRPr="00251869">
        <w:rPr>
          <w:rFonts w:ascii="Times New Roman" w:hAnsi="Times New Roman" w:cs="Times New Roman"/>
          <w:sz w:val="24"/>
          <w:szCs w:val="24"/>
        </w:rPr>
        <w:t>limitación por cambio de uso de los derechos de aprovechamiento</w:t>
      </w:r>
    </w:p>
    <w:p w:rsidR="00251869" w:rsidRPr="00251869" w:rsidRDefault="00251869" w:rsidP="00251869">
      <w:pPr>
        <w:pStyle w:val="Prrafodelista"/>
        <w:numPr>
          <w:ilvl w:val="1"/>
          <w:numId w:val="10"/>
        </w:numPr>
        <w:rPr>
          <w:rFonts w:ascii="Times New Roman" w:hAnsi="Times New Roman" w:cs="Times New Roman"/>
          <w:sz w:val="24"/>
          <w:szCs w:val="24"/>
        </w:rPr>
      </w:pPr>
      <w:r>
        <w:rPr>
          <w:rFonts w:ascii="Times New Roman" w:hAnsi="Times New Roman" w:cs="Times New Roman"/>
          <w:sz w:val="24"/>
          <w:szCs w:val="24"/>
        </w:rPr>
        <w:t>C</w:t>
      </w:r>
      <w:r w:rsidRPr="00251869">
        <w:rPr>
          <w:rFonts w:ascii="Times New Roman" w:hAnsi="Times New Roman" w:cs="Times New Roman"/>
          <w:sz w:val="24"/>
          <w:szCs w:val="24"/>
        </w:rPr>
        <w:t>audal ecológico mínimo por traslado del ejercicio del derecho de aprovechamiento</w:t>
      </w:r>
    </w:p>
    <w:sectPr w:rsidR="00251869" w:rsidRPr="0025186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08" w:rsidRDefault="00BC7108" w:rsidP="00954C93">
      <w:pPr>
        <w:spacing w:after="0" w:line="240" w:lineRule="auto"/>
      </w:pPr>
      <w:r>
        <w:separator/>
      </w:r>
    </w:p>
  </w:endnote>
  <w:endnote w:type="continuationSeparator" w:id="0">
    <w:p w:rsidR="00BC7108" w:rsidRDefault="00BC7108" w:rsidP="0095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88902"/>
      <w:docPartObj>
        <w:docPartGallery w:val="Page Numbers (Bottom of Page)"/>
        <w:docPartUnique/>
      </w:docPartObj>
    </w:sdtPr>
    <w:sdtEndPr/>
    <w:sdtContent>
      <w:p w:rsidR="00954C93" w:rsidRDefault="00954C93">
        <w:pPr>
          <w:pStyle w:val="Piedepgina"/>
          <w:jc w:val="right"/>
        </w:pPr>
        <w:r>
          <w:fldChar w:fldCharType="begin"/>
        </w:r>
        <w:r>
          <w:instrText>PAGE   \* MERGEFORMAT</w:instrText>
        </w:r>
        <w:r>
          <w:fldChar w:fldCharType="separate"/>
        </w:r>
        <w:r w:rsidR="00BC7108" w:rsidRPr="00BC7108">
          <w:rPr>
            <w:noProof/>
            <w:lang w:val="es-ES"/>
          </w:rPr>
          <w:t>1</w:t>
        </w:r>
        <w:r>
          <w:fldChar w:fldCharType="end"/>
        </w:r>
      </w:p>
    </w:sdtContent>
  </w:sdt>
  <w:p w:rsidR="00954C93" w:rsidRDefault="00954C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08" w:rsidRDefault="00BC7108" w:rsidP="00954C93">
      <w:pPr>
        <w:spacing w:after="0" w:line="240" w:lineRule="auto"/>
      </w:pPr>
      <w:r>
        <w:separator/>
      </w:r>
    </w:p>
  </w:footnote>
  <w:footnote w:type="continuationSeparator" w:id="0">
    <w:p w:rsidR="00BC7108" w:rsidRDefault="00BC7108" w:rsidP="00954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8" w:rsidRDefault="004F2278" w:rsidP="004F2278">
    <w:pPr>
      <w:pStyle w:val="Encabezado"/>
      <w:jc w:val="right"/>
    </w:pPr>
    <w:r>
      <w:rPr>
        <w:noProof/>
        <w:lang w:eastAsia="es-CL"/>
      </w:rPr>
      <w:drawing>
        <wp:inline distT="0" distB="0" distL="0" distR="0" wp14:anchorId="2F7C5FD2" wp14:editId="5174C817">
          <wp:extent cx="675861" cy="675861"/>
          <wp:effectExtent l="0" t="0" r="0" b="0"/>
          <wp:docPr id="1" name="Imagen 1" descr="C:\Users\jtmorel.CMINERO\Downloads\LOGO_CONSEJO_MI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morel.CMINERO\Downloads\LOGO_CONSEJO_MINER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21" cy="668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B63"/>
    <w:multiLevelType w:val="hybridMultilevel"/>
    <w:tmpl w:val="3EA817B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F3B28F5"/>
    <w:multiLevelType w:val="hybridMultilevel"/>
    <w:tmpl w:val="EBB8B5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D884905"/>
    <w:multiLevelType w:val="hybridMultilevel"/>
    <w:tmpl w:val="A0A088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E8C46D0"/>
    <w:multiLevelType w:val="hybridMultilevel"/>
    <w:tmpl w:val="D62856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1A402A8"/>
    <w:multiLevelType w:val="hybridMultilevel"/>
    <w:tmpl w:val="77F42B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C4A71D8"/>
    <w:multiLevelType w:val="hybridMultilevel"/>
    <w:tmpl w:val="6EF06364"/>
    <w:lvl w:ilvl="0" w:tplc="6A90B470">
      <w:start w:val="1"/>
      <w:numFmt w:val="bullet"/>
      <w:lvlText w:val=""/>
      <w:lvlJc w:val="left"/>
      <w:pPr>
        <w:tabs>
          <w:tab w:val="num" w:pos="720"/>
        </w:tabs>
        <w:ind w:left="720" w:hanging="360"/>
      </w:pPr>
      <w:rPr>
        <w:rFonts w:ascii="Wingdings" w:hAnsi="Wingdings" w:hint="default"/>
      </w:rPr>
    </w:lvl>
    <w:lvl w:ilvl="1" w:tplc="C4940DA8">
      <w:start w:val="999"/>
      <w:numFmt w:val="bullet"/>
      <w:lvlText w:val=""/>
      <w:lvlJc w:val="left"/>
      <w:pPr>
        <w:tabs>
          <w:tab w:val="num" w:pos="1440"/>
        </w:tabs>
        <w:ind w:left="1440" w:hanging="360"/>
      </w:pPr>
      <w:rPr>
        <w:rFonts w:ascii="Wingdings" w:hAnsi="Wingdings" w:hint="default"/>
      </w:rPr>
    </w:lvl>
    <w:lvl w:ilvl="2" w:tplc="2056C7AE" w:tentative="1">
      <w:start w:val="1"/>
      <w:numFmt w:val="bullet"/>
      <w:lvlText w:val=""/>
      <w:lvlJc w:val="left"/>
      <w:pPr>
        <w:tabs>
          <w:tab w:val="num" w:pos="2160"/>
        </w:tabs>
        <w:ind w:left="2160" w:hanging="360"/>
      </w:pPr>
      <w:rPr>
        <w:rFonts w:ascii="Wingdings" w:hAnsi="Wingdings" w:hint="default"/>
      </w:rPr>
    </w:lvl>
    <w:lvl w:ilvl="3" w:tplc="D3F86582" w:tentative="1">
      <w:start w:val="1"/>
      <w:numFmt w:val="bullet"/>
      <w:lvlText w:val=""/>
      <w:lvlJc w:val="left"/>
      <w:pPr>
        <w:tabs>
          <w:tab w:val="num" w:pos="2880"/>
        </w:tabs>
        <w:ind w:left="2880" w:hanging="360"/>
      </w:pPr>
      <w:rPr>
        <w:rFonts w:ascii="Wingdings" w:hAnsi="Wingdings" w:hint="default"/>
      </w:rPr>
    </w:lvl>
    <w:lvl w:ilvl="4" w:tplc="ABB23B10" w:tentative="1">
      <w:start w:val="1"/>
      <w:numFmt w:val="bullet"/>
      <w:lvlText w:val=""/>
      <w:lvlJc w:val="left"/>
      <w:pPr>
        <w:tabs>
          <w:tab w:val="num" w:pos="3600"/>
        </w:tabs>
        <w:ind w:left="3600" w:hanging="360"/>
      </w:pPr>
      <w:rPr>
        <w:rFonts w:ascii="Wingdings" w:hAnsi="Wingdings" w:hint="default"/>
      </w:rPr>
    </w:lvl>
    <w:lvl w:ilvl="5" w:tplc="615C86D2" w:tentative="1">
      <w:start w:val="1"/>
      <w:numFmt w:val="bullet"/>
      <w:lvlText w:val=""/>
      <w:lvlJc w:val="left"/>
      <w:pPr>
        <w:tabs>
          <w:tab w:val="num" w:pos="4320"/>
        </w:tabs>
        <w:ind w:left="4320" w:hanging="360"/>
      </w:pPr>
      <w:rPr>
        <w:rFonts w:ascii="Wingdings" w:hAnsi="Wingdings" w:hint="default"/>
      </w:rPr>
    </w:lvl>
    <w:lvl w:ilvl="6" w:tplc="B6C88F08" w:tentative="1">
      <w:start w:val="1"/>
      <w:numFmt w:val="bullet"/>
      <w:lvlText w:val=""/>
      <w:lvlJc w:val="left"/>
      <w:pPr>
        <w:tabs>
          <w:tab w:val="num" w:pos="5040"/>
        </w:tabs>
        <w:ind w:left="5040" w:hanging="360"/>
      </w:pPr>
      <w:rPr>
        <w:rFonts w:ascii="Wingdings" w:hAnsi="Wingdings" w:hint="default"/>
      </w:rPr>
    </w:lvl>
    <w:lvl w:ilvl="7" w:tplc="CDA02AC6" w:tentative="1">
      <w:start w:val="1"/>
      <w:numFmt w:val="bullet"/>
      <w:lvlText w:val=""/>
      <w:lvlJc w:val="left"/>
      <w:pPr>
        <w:tabs>
          <w:tab w:val="num" w:pos="5760"/>
        </w:tabs>
        <w:ind w:left="5760" w:hanging="360"/>
      </w:pPr>
      <w:rPr>
        <w:rFonts w:ascii="Wingdings" w:hAnsi="Wingdings" w:hint="default"/>
      </w:rPr>
    </w:lvl>
    <w:lvl w:ilvl="8" w:tplc="448AB900" w:tentative="1">
      <w:start w:val="1"/>
      <w:numFmt w:val="bullet"/>
      <w:lvlText w:val=""/>
      <w:lvlJc w:val="left"/>
      <w:pPr>
        <w:tabs>
          <w:tab w:val="num" w:pos="6480"/>
        </w:tabs>
        <w:ind w:left="6480" w:hanging="360"/>
      </w:pPr>
      <w:rPr>
        <w:rFonts w:ascii="Wingdings" w:hAnsi="Wingdings" w:hint="default"/>
      </w:rPr>
    </w:lvl>
  </w:abstractNum>
  <w:abstractNum w:abstractNumId="6">
    <w:nsid w:val="5E680C51"/>
    <w:multiLevelType w:val="hybridMultilevel"/>
    <w:tmpl w:val="77F42B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F517427"/>
    <w:multiLevelType w:val="hybridMultilevel"/>
    <w:tmpl w:val="07023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0C62E9C"/>
    <w:multiLevelType w:val="hybridMultilevel"/>
    <w:tmpl w:val="A762D30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76EA48E5"/>
    <w:multiLevelType w:val="hybridMultilevel"/>
    <w:tmpl w:val="17C2CD7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36"/>
    <w:rsid w:val="0007434D"/>
    <w:rsid w:val="000973D6"/>
    <w:rsid w:val="001114F7"/>
    <w:rsid w:val="001264E8"/>
    <w:rsid w:val="002033A1"/>
    <w:rsid w:val="00224A87"/>
    <w:rsid w:val="00251869"/>
    <w:rsid w:val="0027665B"/>
    <w:rsid w:val="00375368"/>
    <w:rsid w:val="003E0EC8"/>
    <w:rsid w:val="003E5968"/>
    <w:rsid w:val="00450593"/>
    <w:rsid w:val="004661C7"/>
    <w:rsid w:val="004C312E"/>
    <w:rsid w:val="004F2278"/>
    <w:rsid w:val="00556591"/>
    <w:rsid w:val="00556FF3"/>
    <w:rsid w:val="005750E5"/>
    <w:rsid w:val="005775E8"/>
    <w:rsid w:val="00602292"/>
    <w:rsid w:val="00663074"/>
    <w:rsid w:val="00694230"/>
    <w:rsid w:val="006A75DE"/>
    <w:rsid w:val="006B38C1"/>
    <w:rsid w:val="006C1A8D"/>
    <w:rsid w:val="006E674D"/>
    <w:rsid w:val="006F18F6"/>
    <w:rsid w:val="0075004A"/>
    <w:rsid w:val="0078160E"/>
    <w:rsid w:val="00817283"/>
    <w:rsid w:val="00823FF7"/>
    <w:rsid w:val="008365F3"/>
    <w:rsid w:val="008510E7"/>
    <w:rsid w:val="008875D5"/>
    <w:rsid w:val="008968A7"/>
    <w:rsid w:val="00897B7E"/>
    <w:rsid w:val="008D13C8"/>
    <w:rsid w:val="008D21AC"/>
    <w:rsid w:val="009203E7"/>
    <w:rsid w:val="00954C93"/>
    <w:rsid w:val="00955AA5"/>
    <w:rsid w:val="00975580"/>
    <w:rsid w:val="009C09F2"/>
    <w:rsid w:val="009F70D4"/>
    <w:rsid w:val="00A16555"/>
    <w:rsid w:val="00A257AF"/>
    <w:rsid w:val="00A27675"/>
    <w:rsid w:val="00A338CB"/>
    <w:rsid w:val="00A45C2B"/>
    <w:rsid w:val="00A509BB"/>
    <w:rsid w:val="00A73377"/>
    <w:rsid w:val="00A87F95"/>
    <w:rsid w:val="00B22D84"/>
    <w:rsid w:val="00B70B7F"/>
    <w:rsid w:val="00B76EB2"/>
    <w:rsid w:val="00BC7108"/>
    <w:rsid w:val="00C131CD"/>
    <w:rsid w:val="00C529FD"/>
    <w:rsid w:val="00C812F9"/>
    <w:rsid w:val="00CC4536"/>
    <w:rsid w:val="00CD2B3E"/>
    <w:rsid w:val="00D35120"/>
    <w:rsid w:val="00D37092"/>
    <w:rsid w:val="00DA533C"/>
    <w:rsid w:val="00DD1C96"/>
    <w:rsid w:val="00E31562"/>
    <w:rsid w:val="00E33D21"/>
    <w:rsid w:val="00E4222A"/>
    <w:rsid w:val="00E874A9"/>
    <w:rsid w:val="00ED06A6"/>
    <w:rsid w:val="00EF2238"/>
    <w:rsid w:val="00F03B47"/>
    <w:rsid w:val="00F24D72"/>
    <w:rsid w:val="00F54AE8"/>
    <w:rsid w:val="00FA0635"/>
    <w:rsid w:val="00FD12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1C7"/>
    <w:pPr>
      <w:ind w:left="720"/>
      <w:contextualSpacing/>
    </w:pPr>
  </w:style>
  <w:style w:type="paragraph" w:styleId="Encabezado">
    <w:name w:val="header"/>
    <w:basedOn w:val="Normal"/>
    <w:link w:val="EncabezadoCar"/>
    <w:uiPriority w:val="99"/>
    <w:unhideWhenUsed/>
    <w:rsid w:val="00954C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C93"/>
  </w:style>
  <w:style w:type="paragraph" w:styleId="Piedepgina">
    <w:name w:val="footer"/>
    <w:basedOn w:val="Normal"/>
    <w:link w:val="PiedepginaCar"/>
    <w:uiPriority w:val="99"/>
    <w:unhideWhenUsed/>
    <w:rsid w:val="00954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C93"/>
  </w:style>
  <w:style w:type="paragraph" w:styleId="Textodeglobo">
    <w:name w:val="Balloon Text"/>
    <w:basedOn w:val="Normal"/>
    <w:link w:val="TextodegloboCar"/>
    <w:uiPriority w:val="99"/>
    <w:semiHidden/>
    <w:unhideWhenUsed/>
    <w:rsid w:val="004F2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1C7"/>
    <w:pPr>
      <w:ind w:left="720"/>
      <w:contextualSpacing/>
    </w:pPr>
  </w:style>
  <w:style w:type="paragraph" w:styleId="Encabezado">
    <w:name w:val="header"/>
    <w:basedOn w:val="Normal"/>
    <w:link w:val="EncabezadoCar"/>
    <w:uiPriority w:val="99"/>
    <w:unhideWhenUsed/>
    <w:rsid w:val="00954C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C93"/>
  </w:style>
  <w:style w:type="paragraph" w:styleId="Piedepgina">
    <w:name w:val="footer"/>
    <w:basedOn w:val="Normal"/>
    <w:link w:val="PiedepginaCar"/>
    <w:uiPriority w:val="99"/>
    <w:unhideWhenUsed/>
    <w:rsid w:val="00954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C93"/>
  </w:style>
  <w:style w:type="paragraph" w:styleId="Textodeglobo">
    <w:name w:val="Balloon Text"/>
    <w:basedOn w:val="Normal"/>
    <w:link w:val="TextodegloboCar"/>
    <w:uiPriority w:val="99"/>
    <w:semiHidden/>
    <w:unhideWhenUsed/>
    <w:rsid w:val="004F2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435">
      <w:bodyDiv w:val="1"/>
      <w:marLeft w:val="0"/>
      <w:marRight w:val="0"/>
      <w:marTop w:val="0"/>
      <w:marBottom w:val="0"/>
      <w:divBdr>
        <w:top w:val="none" w:sz="0" w:space="0" w:color="auto"/>
        <w:left w:val="none" w:sz="0" w:space="0" w:color="auto"/>
        <w:bottom w:val="none" w:sz="0" w:space="0" w:color="auto"/>
        <w:right w:val="none" w:sz="0" w:space="0" w:color="auto"/>
      </w:divBdr>
      <w:divsChild>
        <w:div w:id="1521549347">
          <w:marLeft w:val="446"/>
          <w:marRight w:val="0"/>
          <w:marTop w:val="0"/>
          <w:marBottom w:val="0"/>
          <w:divBdr>
            <w:top w:val="none" w:sz="0" w:space="0" w:color="auto"/>
            <w:left w:val="none" w:sz="0" w:space="0" w:color="auto"/>
            <w:bottom w:val="none" w:sz="0" w:space="0" w:color="auto"/>
            <w:right w:val="none" w:sz="0" w:space="0" w:color="auto"/>
          </w:divBdr>
        </w:div>
        <w:div w:id="453330556">
          <w:marLeft w:val="1166"/>
          <w:marRight w:val="0"/>
          <w:marTop w:val="0"/>
          <w:marBottom w:val="0"/>
          <w:divBdr>
            <w:top w:val="none" w:sz="0" w:space="0" w:color="auto"/>
            <w:left w:val="none" w:sz="0" w:space="0" w:color="auto"/>
            <w:bottom w:val="none" w:sz="0" w:space="0" w:color="auto"/>
            <w:right w:val="none" w:sz="0" w:space="0" w:color="auto"/>
          </w:divBdr>
        </w:div>
      </w:divsChild>
    </w:div>
    <w:div w:id="16343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FA28-F9B8-4878-B761-18E87092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Urenda</dc:creator>
  <cp:lastModifiedBy>Comisiones</cp:lastModifiedBy>
  <cp:revision>2</cp:revision>
  <dcterms:created xsi:type="dcterms:W3CDTF">2018-06-20T22:04:00Z</dcterms:created>
  <dcterms:modified xsi:type="dcterms:W3CDTF">2018-06-20T22:04:00Z</dcterms:modified>
</cp:coreProperties>
</file>