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4DB8" w:rsidRDefault="00D94DB8" w:rsidP="00D94DB8">
      <w:pPr>
        <w:spacing w:after="0"/>
        <w:jc w:val="center"/>
        <w:rPr>
          <w:rFonts w:ascii="Times New Roman" w:hAnsi="Times New Roman"/>
          <w:b/>
          <w:sz w:val="28"/>
          <w:szCs w:val="28"/>
          <w:lang w:val="es-ES_tradnl"/>
        </w:rPr>
      </w:pPr>
      <w:bookmarkStart w:id="0" w:name="_GoBack"/>
      <w:bookmarkEnd w:id="0"/>
      <w:r w:rsidRPr="00D94DB8">
        <w:rPr>
          <w:rFonts w:ascii="Times New Roman" w:hAnsi="Times New Roman"/>
          <w:b/>
          <w:sz w:val="28"/>
          <w:szCs w:val="28"/>
          <w:lang w:val="es-ES_tradnl"/>
        </w:rPr>
        <w:t xml:space="preserve">Aspectos biólogo-pesqueros de calamar gigante, </w:t>
      </w:r>
      <w:proofErr w:type="spellStart"/>
      <w:r w:rsidRPr="00D94DB8">
        <w:rPr>
          <w:rFonts w:ascii="Times New Roman" w:hAnsi="Times New Roman"/>
          <w:b/>
          <w:sz w:val="28"/>
          <w:szCs w:val="28"/>
          <w:lang w:val="es-ES_tradnl"/>
        </w:rPr>
        <w:t>Dosidicus</w:t>
      </w:r>
      <w:proofErr w:type="spellEnd"/>
      <w:r w:rsidRPr="00D94DB8">
        <w:rPr>
          <w:rFonts w:ascii="Times New Roman" w:hAnsi="Times New Roman"/>
          <w:b/>
          <w:sz w:val="28"/>
          <w:szCs w:val="28"/>
          <w:lang w:val="es-ES_tradnl"/>
        </w:rPr>
        <w:t xml:space="preserve"> gigas,</w:t>
      </w:r>
    </w:p>
    <w:p w:rsidR="00D94DB8" w:rsidRDefault="00D94DB8" w:rsidP="00D94DB8">
      <w:pPr>
        <w:spacing w:after="0"/>
        <w:jc w:val="center"/>
        <w:rPr>
          <w:rFonts w:ascii="Times New Roman" w:hAnsi="Times New Roman"/>
          <w:b/>
          <w:sz w:val="28"/>
          <w:szCs w:val="28"/>
          <w:lang w:val="es-ES_tradnl"/>
        </w:rPr>
      </w:pPr>
      <w:r w:rsidRPr="00D94DB8">
        <w:rPr>
          <w:rFonts w:ascii="Times New Roman" w:hAnsi="Times New Roman"/>
          <w:b/>
          <w:sz w:val="28"/>
          <w:szCs w:val="28"/>
          <w:lang w:val="es-ES_tradnl"/>
        </w:rPr>
        <w:t xml:space="preserve">en aguas chilenas y su </w:t>
      </w:r>
      <w:r>
        <w:rPr>
          <w:rFonts w:ascii="Times New Roman" w:hAnsi="Times New Roman"/>
          <w:b/>
          <w:sz w:val="28"/>
          <w:szCs w:val="28"/>
          <w:lang w:val="es-ES_tradnl"/>
        </w:rPr>
        <w:t xml:space="preserve">supuesta </w:t>
      </w:r>
      <w:r w:rsidRPr="00D94DB8">
        <w:rPr>
          <w:rFonts w:ascii="Times New Roman" w:hAnsi="Times New Roman"/>
          <w:b/>
          <w:sz w:val="28"/>
          <w:szCs w:val="28"/>
          <w:lang w:val="es-ES_tradnl"/>
        </w:rPr>
        <w:t>posición en estructura poblacional</w:t>
      </w:r>
    </w:p>
    <w:p w:rsidR="00CF6A23" w:rsidRDefault="00D94DB8" w:rsidP="00D94DB8">
      <w:pPr>
        <w:spacing w:after="0"/>
        <w:jc w:val="center"/>
        <w:rPr>
          <w:rFonts w:ascii="Times New Roman" w:hAnsi="Times New Roman"/>
          <w:b/>
          <w:sz w:val="28"/>
          <w:szCs w:val="28"/>
          <w:lang w:val="es-ES_tradnl"/>
        </w:rPr>
      </w:pPr>
      <w:r w:rsidRPr="00D94DB8">
        <w:rPr>
          <w:rFonts w:ascii="Times New Roman" w:hAnsi="Times New Roman"/>
          <w:b/>
          <w:sz w:val="28"/>
          <w:szCs w:val="28"/>
          <w:lang w:val="es-ES_tradnl"/>
        </w:rPr>
        <w:t>en el Pacífico Suroriental</w:t>
      </w:r>
    </w:p>
    <w:p w:rsidR="00855DB6" w:rsidRDefault="00855DB6" w:rsidP="00D94DB8">
      <w:pPr>
        <w:spacing w:after="0"/>
        <w:jc w:val="center"/>
        <w:rPr>
          <w:rFonts w:ascii="Times New Roman" w:hAnsi="Times New Roman"/>
          <w:b/>
          <w:sz w:val="28"/>
          <w:szCs w:val="28"/>
          <w:lang w:val="es-ES_tradnl"/>
        </w:rPr>
      </w:pPr>
    </w:p>
    <w:p w:rsidR="00531AE0" w:rsidRDefault="00D94DB8" w:rsidP="00D94DB8">
      <w:pPr>
        <w:spacing w:after="0"/>
        <w:jc w:val="center"/>
        <w:rPr>
          <w:rFonts w:ascii="Times New Roman" w:hAnsi="Times New Roman"/>
          <w:b/>
          <w:sz w:val="24"/>
          <w:szCs w:val="24"/>
          <w:lang w:val="es-ES_tradnl"/>
        </w:rPr>
      </w:pPr>
      <w:r w:rsidRPr="0057742F">
        <w:rPr>
          <w:rFonts w:ascii="Times New Roman" w:hAnsi="Times New Roman"/>
          <w:b/>
          <w:sz w:val="24"/>
          <w:szCs w:val="24"/>
          <w:lang w:val="es-ES_tradnl"/>
        </w:rPr>
        <w:t xml:space="preserve">Alexandre </w:t>
      </w:r>
      <w:proofErr w:type="spellStart"/>
      <w:r w:rsidRPr="0057742F">
        <w:rPr>
          <w:rFonts w:ascii="Times New Roman" w:hAnsi="Times New Roman"/>
          <w:b/>
          <w:sz w:val="24"/>
          <w:szCs w:val="24"/>
          <w:lang w:val="es-ES_tradnl"/>
        </w:rPr>
        <w:t>Gretchina</w:t>
      </w:r>
      <w:proofErr w:type="spellEnd"/>
      <w:r w:rsidRPr="0057742F">
        <w:rPr>
          <w:rFonts w:ascii="Times New Roman" w:hAnsi="Times New Roman"/>
          <w:b/>
          <w:sz w:val="24"/>
          <w:szCs w:val="24"/>
          <w:lang w:val="es-ES_tradnl"/>
        </w:rPr>
        <w:t>, Arnaldo Zúñiga</w:t>
      </w:r>
    </w:p>
    <w:p w:rsidR="00D94DB8" w:rsidRPr="00D94DB8" w:rsidRDefault="00D94DB8" w:rsidP="00D94DB8">
      <w:pPr>
        <w:spacing w:after="0"/>
        <w:jc w:val="center"/>
        <w:rPr>
          <w:rFonts w:ascii="Times New Roman" w:hAnsi="Times New Roman"/>
          <w:sz w:val="24"/>
          <w:szCs w:val="24"/>
          <w:lang w:val="es-ES_tradnl"/>
        </w:rPr>
      </w:pPr>
      <w:r w:rsidRPr="0057742F">
        <w:rPr>
          <w:rFonts w:ascii="Times New Roman" w:hAnsi="Times New Roman"/>
          <w:b/>
          <w:sz w:val="24"/>
          <w:szCs w:val="24"/>
          <w:lang w:val="es-ES_tradnl"/>
        </w:rPr>
        <w:t xml:space="preserve"> </w:t>
      </w:r>
      <w:r w:rsidRPr="00D94DB8">
        <w:rPr>
          <w:rFonts w:ascii="Times New Roman" w:hAnsi="Times New Roman"/>
          <w:sz w:val="24"/>
          <w:szCs w:val="24"/>
          <w:lang w:val="es-ES_tradnl"/>
        </w:rPr>
        <w:t>Instituto de Investigación Pesquera (INPESCA), Talcahuano, Chile</w:t>
      </w:r>
    </w:p>
    <w:p w:rsidR="00D94DB8" w:rsidRDefault="00D94DB8" w:rsidP="001C7448">
      <w:pPr>
        <w:keepNext/>
        <w:tabs>
          <w:tab w:val="num" w:pos="540"/>
        </w:tabs>
        <w:spacing w:after="60" w:line="240" w:lineRule="auto"/>
        <w:ind w:left="612" w:hanging="612"/>
        <w:jc w:val="center"/>
        <w:outlineLvl w:val="0"/>
        <w:rPr>
          <w:rFonts w:ascii="Times New Roman" w:eastAsia="Arial Unicode MS" w:hAnsi="Times New Roman"/>
          <w:b/>
          <w:smallCaps/>
          <w:color w:val="000000"/>
          <w:kern w:val="28"/>
          <w:sz w:val="24"/>
          <w:szCs w:val="24"/>
          <w:lang w:val="es-MX" w:eastAsia="es-ES" w:bidi="he-IL"/>
        </w:rPr>
      </w:pPr>
    </w:p>
    <w:p w:rsidR="00855DB6" w:rsidRPr="00855DB6" w:rsidRDefault="00855DB6" w:rsidP="00855DB6">
      <w:pPr>
        <w:spacing w:line="240" w:lineRule="auto"/>
        <w:rPr>
          <w:rFonts w:ascii="Times New Roman" w:eastAsiaTheme="minorHAnsi" w:hAnsi="Times New Roman"/>
          <w:b/>
          <w:lang w:val="es-ES_tradnl"/>
        </w:rPr>
      </w:pPr>
      <w:r w:rsidRPr="00855DB6">
        <w:rPr>
          <w:rFonts w:ascii="Times New Roman" w:eastAsiaTheme="minorHAnsi" w:hAnsi="Times New Roman"/>
          <w:b/>
          <w:lang w:val="es-ES_tradnl"/>
        </w:rPr>
        <w:t>Resumen</w:t>
      </w:r>
    </w:p>
    <w:p w:rsidR="00855DB6" w:rsidRDefault="00855DB6" w:rsidP="00855DB6">
      <w:pPr>
        <w:spacing w:line="240" w:lineRule="auto"/>
        <w:jc w:val="both"/>
        <w:rPr>
          <w:rFonts w:ascii="Times New Roman" w:eastAsia="Times New Roman" w:hAnsi="Times New Roman"/>
          <w:lang w:val="es-MX" w:eastAsia="es-ES"/>
        </w:rPr>
      </w:pPr>
      <w:r w:rsidRPr="00855DB6">
        <w:rPr>
          <w:rFonts w:ascii="Times New Roman" w:eastAsiaTheme="minorHAnsi" w:hAnsi="Times New Roman"/>
          <w:lang w:val="es-ES_tradnl"/>
        </w:rPr>
        <w:t xml:space="preserve">Calamar gigante, </w:t>
      </w:r>
      <w:proofErr w:type="spellStart"/>
      <w:r w:rsidRPr="00855DB6">
        <w:rPr>
          <w:rFonts w:ascii="Times New Roman" w:eastAsiaTheme="minorHAnsi" w:hAnsi="Times New Roman"/>
          <w:lang w:val="es-ES_tradnl"/>
        </w:rPr>
        <w:t>Dosidicus</w:t>
      </w:r>
      <w:proofErr w:type="spellEnd"/>
      <w:r w:rsidRPr="00855DB6">
        <w:rPr>
          <w:rFonts w:ascii="Times New Roman" w:eastAsiaTheme="minorHAnsi" w:hAnsi="Times New Roman"/>
          <w:lang w:val="es-ES_tradnl"/>
        </w:rPr>
        <w:t xml:space="preserve"> gigas, se registra a lo largo de toda la costa de Chile. Las principales zonas de pesca se concentran entre 32ºS y 38ºS para la flota artesanal potera y 36ºS-38ºS para la flota industrial con arrastre de media agua. Pesquería presenta una importancia desde el año 2003, pero como pesca objetivo y para el consumo humano desde el año 2012, se encuentra regulada últimos 6 años con una cuota global anual de captura de 200.000 t, con 80% para la flota artesanal y 20% para la flota industrial. Dentro de Programa Monitoreo de calamar gigante (INPESCA) entre los años 2011-2018 ha recopilado la información biológica pesquera a bordo de las embarcaciones industriales </w:t>
      </w:r>
      <w:proofErr w:type="gramStart"/>
      <w:r w:rsidRPr="00855DB6">
        <w:rPr>
          <w:rFonts w:ascii="Times New Roman" w:eastAsiaTheme="minorHAnsi" w:hAnsi="Times New Roman"/>
          <w:lang w:val="es-ES_tradnl"/>
        </w:rPr>
        <w:t>e</w:t>
      </w:r>
      <w:proofErr w:type="gramEnd"/>
      <w:r w:rsidRPr="00855DB6">
        <w:rPr>
          <w:rFonts w:ascii="Times New Roman" w:eastAsiaTheme="minorHAnsi" w:hAnsi="Times New Roman"/>
          <w:lang w:val="es-ES_tradnl"/>
        </w:rPr>
        <w:t xml:space="preserve"> artesanales. En base de ésta se determinó una estabilidad espacio-temporal de las zonas de pesca de calamar gigante que no se extienden a más de 20-60 </w:t>
      </w:r>
      <w:proofErr w:type="spellStart"/>
      <w:r w:rsidRPr="00855DB6">
        <w:rPr>
          <w:rFonts w:ascii="Times New Roman" w:eastAsiaTheme="minorHAnsi" w:hAnsi="Times New Roman"/>
          <w:lang w:val="es-ES_tradnl"/>
        </w:rPr>
        <w:t>mn</w:t>
      </w:r>
      <w:proofErr w:type="spellEnd"/>
      <w:r w:rsidRPr="00855DB6">
        <w:rPr>
          <w:rFonts w:ascii="Times New Roman" w:eastAsiaTheme="minorHAnsi" w:hAnsi="Times New Roman"/>
          <w:lang w:val="es-ES_tradnl"/>
        </w:rPr>
        <w:t xml:space="preserve"> de la costra. En las capturas de ambas flotas se detectan </w:t>
      </w:r>
      <w:r w:rsidRPr="00855DB6">
        <w:rPr>
          <w:rFonts w:ascii="Times New Roman" w:eastAsia="Times New Roman" w:hAnsi="Times New Roman"/>
          <w:lang w:val="es-MX" w:eastAsia="es-ES"/>
        </w:rPr>
        <w:t>los ejemplares del calamar gigante de los 30 a los 100 cm LDM, con un predominio de tallas por sobre los 60-70 cm entre enero-septiembre, a partir de mayo-julio aparecen (en un porcentaje menor) los ejemplares de tallas inferiores que crecen y son predominantes en octubre-diciembre. Se supone presencia en la pesquería dentro de la temporada anual de dos generaciones de calamar: presente del año anterior y entrante durante el año en curso. Se calcula que una cohorte permanece en la pesquería chilena, desde su entrada de las aguas oceánicas adyacentes (mayo-junio del año 1) hasta su salida en direcciones Norte-Noroeste hacia las zonas de desove (septiembre-octubre del año 2</w:t>
      </w:r>
      <w:proofErr w:type="gramStart"/>
      <w:r w:rsidRPr="00855DB6">
        <w:rPr>
          <w:rFonts w:ascii="Times New Roman" w:eastAsia="Times New Roman" w:hAnsi="Times New Roman"/>
          <w:lang w:val="es-MX" w:eastAsia="es-ES"/>
        </w:rPr>
        <w:t>),  alrededor</w:t>
      </w:r>
      <w:proofErr w:type="gramEnd"/>
      <w:r w:rsidRPr="00855DB6">
        <w:rPr>
          <w:rFonts w:ascii="Times New Roman" w:eastAsia="Times New Roman" w:hAnsi="Times New Roman"/>
          <w:lang w:val="es-MX" w:eastAsia="es-ES"/>
        </w:rPr>
        <w:t xml:space="preserve"> de 15-16 meses. La salida de la pesquería ocurre en la edad aproximada de 21-23 meses suponiendo que el desove se produce en noviembre-diciembre del año 0.</w:t>
      </w:r>
    </w:p>
    <w:p w:rsidR="00855DB6" w:rsidRDefault="00855DB6" w:rsidP="00855DB6">
      <w:pPr>
        <w:spacing w:line="240" w:lineRule="auto"/>
        <w:jc w:val="both"/>
        <w:rPr>
          <w:rFonts w:ascii="Times New Roman" w:eastAsia="Times New Roman" w:hAnsi="Times New Roman"/>
          <w:lang w:val="es-MX" w:eastAsia="es-ES"/>
        </w:rPr>
      </w:pPr>
      <w:r w:rsidRPr="00855DB6">
        <w:rPr>
          <w:rFonts w:ascii="Times New Roman" w:eastAsia="Times New Roman" w:hAnsi="Times New Roman"/>
          <w:lang w:val="es-MX" w:eastAsia="es-ES"/>
        </w:rPr>
        <w:t xml:space="preserve">Las concentraciones de calamar gigante se encuentran en las zonas costeras chilenas en un proceso activo de engorda, prácticamente no se registran los ejemplares en una etapa de maduración y/o maduros. Se detecta un predominio en la pesca con poteras de hembras de </w:t>
      </w:r>
      <w:proofErr w:type="spellStart"/>
      <w:proofErr w:type="gramStart"/>
      <w:r w:rsidRPr="00855DB6">
        <w:rPr>
          <w:rFonts w:ascii="Times New Roman" w:eastAsia="Times New Roman" w:hAnsi="Times New Roman"/>
          <w:lang w:val="es-MX" w:eastAsia="es-ES"/>
        </w:rPr>
        <w:t>D.gigas</w:t>
      </w:r>
      <w:proofErr w:type="spellEnd"/>
      <w:proofErr w:type="gramEnd"/>
      <w:r w:rsidRPr="00855DB6">
        <w:rPr>
          <w:rFonts w:ascii="Times New Roman" w:eastAsia="Times New Roman" w:hAnsi="Times New Roman"/>
          <w:lang w:val="es-MX" w:eastAsia="es-ES"/>
        </w:rPr>
        <w:t xml:space="preserve"> por encima de machos en una proporción de 2,2-2,5:1,0; en la pesca pelágica industrial un razón hembras-machos es cercano a 1,0:1,0.). </w:t>
      </w:r>
    </w:p>
    <w:p w:rsidR="00855DB6" w:rsidRPr="00855DB6" w:rsidRDefault="00855DB6" w:rsidP="00855DB6">
      <w:pPr>
        <w:spacing w:line="240" w:lineRule="auto"/>
        <w:jc w:val="both"/>
        <w:rPr>
          <w:rFonts w:ascii="Times New Roman" w:eastAsiaTheme="minorHAnsi" w:hAnsi="Times New Roman"/>
          <w:lang w:val="es-ES_tradnl"/>
        </w:rPr>
      </w:pPr>
      <w:r w:rsidRPr="00855DB6">
        <w:rPr>
          <w:rFonts w:ascii="Times New Roman" w:hAnsi="Times New Roman"/>
        </w:rPr>
        <w:t xml:space="preserve">Se propone un esquema conceptual de la estructura poblacional de calamar gigante en el Pacífico Suroriental que se compone por tres grupos de </w:t>
      </w:r>
      <w:proofErr w:type="gramStart"/>
      <w:r w:rsidRPr="00855DB6">
        <w:rPr>
          <w:rFonts w:ascii="Times New Roman" w:hAnsi="Times New Roman"/>
        </w:rPr>
        <w:t>tamaños(</w:t>
      </w:r>
      <w:proofErr w:type="gramEnd"/>
      <w:r w:rsidRPr="00855DB6">
        <w:rPr>
          <w:rFonts w:ascii="Times New Roman" w:hAnsi="Times New Roman"/>
        </w:rPr>
        <w:t xml:space="preserve">S, M, L) de éste recurso y las cuales tienen preferencia a diferentes masas de aguas en engorda pero se juntan en la misma área de desove. Según </w:t>
      </w:r>
      <w:proofErr w:type="gramStart"/>
      <w:r w:rsidRPr="00855DB6">
        <w:rPr>
          <w:rFonts w:ascii="Times New Roman" w:hAnsi="Times New Roman"/>
        </w:rPr>
        <w:t>éste</w:t>
      </w:r>
      <w:proofErr w:type="gramEnd"/>
      <w:r w:rsidRPr="00855DB6">
        <w:rPr>
          <w:rFonts w:ascii="Times New Roman" w:hAnsi="Times New Roman"/>
        </w:rPr>
        <w:t xml:space="preserve"> esquema propuesta, el calamar gigante en Chile se compone principalmente por el grupo de tallas mayores (“L”), su permanencia y niveles de su abundancia son dependientes de la fuerza de las entradas estacionales de ejemplares de tamaños medios (Grupo “M”) hacia las áreas costeras desde las aguas oceánicas adyacentes donde los últimos son predominantes. La detección recurrente de las agregaciones de una nueva generación (de tallas menores a los 50-60 cm LDM) en los meses de mayo-julio, su permanencia en la pesquería hasta el mes de octubre y su predominio total en los meses de octubre-diciembre puede ser un indicador predictivo para el pronóstico del estado del recurso para las nuevas temporadas de pesca. Sin embargo, durante los últimos dos años (2017-2018) se presenta una preocupación sobre el futuro de estado de calamar gigante frente las costas chilenas, refleja en que: a) la pesquería anual de éste recurso se concentra en una solo generación (y no en dos antes de 2017) que aparece en enero y sale hacia el desove en agosto; b) en éstos años se </w:t>
      </w:r>
      <w:r w:rsidRPr="00855DB6">
        <w:rPr>
          <w:rFonts w:ascii="Times New Roman" w:hAnsi="Times New Roman"/>
        </w:rPr>
        <w:lastRenderedPageBreak/>
        <w:t xml:space="preserve">disminuye CPUE de los barcos industriales y se alargan tiempos en operaciones mensuales (de 8-10 hasta 15-20 días). Se supone que estos procesos pueden relacionarse con unos posibles cambios estructurales dentro de la estructura poblacional de calamar gigante a nivel del Pacífico Sur. </w:t>
      </w:r>
    </w:p>
    <w:p w:rsidR="00855DB6" w:rsidRPr="00855DB6" w:rsidRDefault="00855DB6" w:rsidP="001C7448">
      <w:pPr>
        <w:keepNext/>
        <w:tabs>
          <w:tab w:val="num" w:pos="540"/>
        </w:tabs>
        <w:spacing w:after="60" w:line="240" w:lineRule="auto"/>
        <w:ind w:left="612" w:hanging="612"/>
        <w:jc w:val="center"/>
        <w:outlineLvl w:val="0"/>
        <w:rPr>
          <w:rFonts w:ascii="Times New Roman" w:eastAsia="Arial Unicode MS" w:hAnsi="Times New Roman"/>
          <w:b/>
          <w:smallCaps/>
          <w:color w:val="000000"/>
          <w:kern w:val="28"/>
          <w:sz w:val="24"/>
          <w:szCs w:val="24"/>
          <w:lang w:val="es-ES_tradnl" w:eastAsia="es-ES" w:bidi="he-IL"/>
        </w:rPr>
      </w:pPr>
    </w:p>
    <w:p w:rsidR="00855DB6" w:rsidRDefault="00855DB6" w:rsidP="001C7448">
      <w:pPr>
        <w:keepNext/>
        <w:tabs>
          <w:tab w:val="num" w:pos="540"/>
        </w:tabs>
        <w:spacing w:after="60" w:line="240" w:lineRule="auto"/>
        <w:ind w:left="612" w:hanging="612"/>
        <w:jc w:val="center"/>
        <w:outlineLvl w:val="0"/>
        <w:rPr>
          <w:rFonts w:ascii="Times New Roman" w:eastAsia="Arial Unicode MS" w:hAnsi="Times New Roman"/>
          <w:b/>
          <w:smallCaps/>
          <w:color w:val="000000"/>
          <w:kern w:val="28"/>
          <w:sz w:val="24"/>
          <w:szCs w:val="24"/>
          <w:lang w:val="es-MX" w:eastAsia="es-ES" w:bidi="he-IL"/>
        </w:rPr>
      </w:pPr>
    </w:p>
    <w:p w:rsidR="005C7B3D" w:rsidRPr="001C7448" w:rsidRDefault="005C7B3D" w:rsidP="005C7B3D">
      <w:pPr>
        <w:pStyle w:val="Prrafodelista"/>
        <w:numPr>
          <w:ilvl w:val="0"/>
          <w:numId w:val="1"/>
        </w:numPr>
        <w:rPr>
          <w:rFonts w:ascii="Times New Roman" w:hAnsi="Times New Roman"/>
          <w:b/>
          <w:sz w:val="24"/>
          <w:szCs w:val="24"/>
          <w:lang w:val="es-ES_tradnl"/>
        </w:rPr>
      </w:pPr>
      <w:r w:rsidRPr="001C7448">
        <w:rPr>
          <w:rFonts w:ascii="Times New Roman" w:hAnsi="Times New Roman"/>
          <w:b/>
          <w:sz w:val="24"/>
          <w:szCs w:val="24"/>
          <w:lang w:val="es-ES_tradnl"/>
        </w:rPr>
        <w:t>INTRODUCCIÓN</w:t>
      </w:r>
    </w:p>
    <w:p w:rsidR="00345D89" w:rsidRDefault="005C7B3D" w:rsidP="00A54F27">
      <w:pPr>
        <w:spacing w:after="0"/>
        <w:contextualSpacing/>
        <w:jc w:val="both"/>
        <w:rPr>
          <w:rFonts w:ascii="Times New Roman" w:eastAsia="SimSun" w:hAnsi="Times New Roman"/>
          <w:sz w:val="24"/>
          <w:szCs w:val="24"/>
          <w:lang w:val="es-ES_tradnl" w:eastAsia="es-ES_tradnl"/>
        </w:rPr>
      </w:pPr>
      <w:r w:rsidRPr="005C7B3D">
        <w:rPr>
          <w:rFonts w:ascii="Times New Roman" w:eastAsia="SimSun" w:hAnsi="Times New Roman"/>
          <w:sz w:val="24"/>
          <w:szCs w:val="24"/>
          <w:lang w:val="es-ES_tradnl" w:eastAsia="es-ES_tradnl"/>
        </w:rPr>
        <w:t xml:space="preserve">La historia de la pesquería y el conocimiento biológico-pesquero de calamar gigante </w:t>
      </w:r>
      <w:r>
        <w:rPr>
          <w:rFonts w:ascii="Times New Roman" w:eastAsia="SimSun" w:hAnsi="Times New Roman"/>
          <w:sz w:val="24"/>
          <w:szCs w:val="24"/>
          <w:lang w:val="es-ES_tradnl" w:eastAsia="es-ES_tradnl"/>
        </w:rPr>
        <w:t>(</w:t>
      </w:r>
      <w:proofErr w:type="spellStart"/>
      <w:r w:rsidRPr="005C7B3D">
        <w:rPr>
          <w:rFonts w:ascii="Times New Roman" w:eastAsia="SimSun" w:hAnsi="Times New Roman"/>
          <w:i/>
          <w:sz w:val="24"/>
          <w:szCs w:val="24"/>
          <w:lang w:val="es-ES_tradnl" w:eastAsia="es-ES_tradnl"/>
        </w:rPr>
        <w:t>Dosidicus</w:t>
      </w:r>
      <w:proofErr w:type="spellEnd"/>
      <w:r w:rsidRPr="005C7B3D">
        <w:rPr>
          <w:rFonts w:ascii="Times New Roman" w:eastAsia="SimSun" w:hAnsi="Times New Roman"/>
          <w:i/>
          <w:sz w:val="24"/>
          <w:szCs w:val="24"/>
          <w:lang w:val="es-ES_tradnl" w:eastAsia="es-ES_tradnl"/>
        </w:rPr>
        <w:t xml:space="preserve"> gigas</w:t>
      </w:r>
      <w:r w:rsidRPr="005C7B3D">
        <w:rPr>
          <w:rFonts w:ascii="Times New Roman" w:eastAsia="SimSun" w:hAnsi="Times New Roman"/>
          <w:sz w:val="24"/>
          <w:szCs w:val="24"/>
          <w:lang w:val="es-ES_tradnl" w:eastAsia="es-ES_tradnl"/>
        </w:rPr>
        <w:t xml:space="preserve">) frente </w:t>
      </w:r>
      <w:proofErr w:type="gramStart"/>
      <w:r w:rsidRPr="005C7B3D">
        <w:rPr>
          <w:rFonts w:ascii="Times New Roman" w:eastAsia="SimSun" w:hAnsi="Times New Roman"/>
          <w:sz w:val="24"/>
          <w:szCs w:val="24"/>
          <w:lang w:val="es-ES_tradnl" w:eastAsia="es-ES_tradnl"/>
        </w:rPr>
        <w:t>las costas de Chile se puede</w:t>
      </w:r>
      <w:proofErr w:type="gramEnd"/>
      <w:r w:rsidRPr="005C7B3D">
        <w:rPr>
          <w:rFonts w:ascii="Times New Roman" w:eastAsia="SimSun" w:hAnsi="Times New Roman"/>
          <w:sz w:val="24"/>
          <w:szCs w:val="24"/>
          <w:lang w:val="es-ES_tradnl" w:eastAsia="es-ES_tradnl"/>
        </w:rPr>
        <w:t xml:space="preserve"> dividir en dos períodos: antes del año 2012 y después del año 2012. Antes del año 2012, </w:t>
      </w:r>
      <w:r w:rsidR="009B1D19">
        <w:rPr>
          <w:rFonts w:ascii="Times New Roman" w:eastAsia="SimSun" w:hAnsi="Times New Roman"/>
          <w:sz w:val="24"/>
          <w:szCs w:val="24"/>
          <w:lang w:val="es-ES_tradnl" w:eastAsia="es-ES_tradnl"/>
        </w:rPr>
        <w:t xml:space="preserve">desde el año 2003 aproximadamente (Figura 1) </w:t>
      </w:r>
      <w:r w:rsidRPr="005C7B3D">
        <w:rPr>
          <w:rFonts w:ascii="Times New Roman" w:eastAsia="SimSun" w:hAnsi="Times New Roman"/>
          <w:sz w:val="24"/>
          <w:szCs w:val="24"/>
          <w:lang w:val="es-ES_tradnl" w:eastAsia="es-ES_tradnl"/>
        </w:rPr>
        <w:t>la ma</w:t>
      </w:r>
      <w:r>
        <w:rPr>
          <w:rFonts w:ascii="Times New Roman" w:eastAsia="SimSun" w:hAnsi="Times New Roman"/>
          <w:sz w:val="24"/>
          <w:szCs w:val="24"/>
          <w:lang w:val="es-ES_tradnl" w:eastAsia="es-ES_tradnl"/>
        </w:rPr>
        <w:t>yor fracción de las capturas de calamar gigante</w:t>
      </w:r>
      <w:r w:rsidRPr="005C7B3D">
        <w:rPr>
          <w:rFonts w:ascii="Times New Roman" w:eastAsia="SimSun" w:hAnsi="Times New Roman"/>
          <w:sz w:val="24"/>
          <w:szCs w:val="24"/>
          <w:lang w:val="es-ES_tradnl" w:eastAsia="es-ES_tradnl"/>
        </w:rPr>
        <w:t xml:space="preserve"> fue aportada como fauna acompañante</w:t>
      </w:r>
      <w:r w:rsidR="001C7448">
        <w:rPr>
          <w:rFonts w:ascii="Times New Roman" w:eastAsia="SimSun" w:hAnsi="Times New Roman"/>
          <w:sz w:val="24"/>
          <w:szCs w:val="24"/>
          <w:lang w:val="es-ES_tradnl" w:eastAsia="es-ES_tradnl"/>
        </w:rPr>
        <w:t xml:space="preserve"> en las costas de</w:t>
      </w:r>
      <w:r w:rsidRPr="005C7B3D">
        <w:rPr>
          <w:rFonts w:ascii="Times New Roman" w:eastAsia="SimSun" w:hAnsi="Times New Roman"/>
          <w:sz w:val="24"/>
          <w:szCs w:val="24"/>
          <w:lang w:val="es-ES_tradnl" w:eastAsia="es-ES_tradnl"/>
        </w:rPr>
        <w:t xml:space="preserve"> la VIII Región (36-38ºS) por la flota artesanal </w:t>
      </w:r>
      <w:proofErr w:type="spellStart"/>
      <w:r w:rsidRPr="005C7B3D">
        <w:rPr>
          <w:rFonts w:ascii="Times New Roman" w:eastAsia="SimSun" w:hAnsi="Times New Roman"/>
          <w:sz w:val="24"/>
          <w:szCs w:val="24"/>
          <w:lang w:val="es-ES_tradnl" w:eastAsia="es-ES_tradnl"/>
        </w:rPr>
        <w:t>cerquera</w:t>
      </w:r>
      <w:proofErr w:type="spellEnd"/>
      <w:r w:rsidRPr="005C7B3D">
        <w:rPr>
          <w:rFonts w:ascii="Times New Roman" w:eastAsia="SimSun" w:hAnsi="Times New Roman"/>
          <w:sz w:val="24"/>
          <w:szCs w:val="24"/>
          <w:lang w:val="es-ES_tradnl" w:eastAsia="es-ES_tradnl"/>
        </w:rPr>
        <w:t xml:space="preserve"> dedicada a la pesca de sardina común</w:t>
      </w:r>
      <w:r w:rsidR="001C7448">
        <w:rPr>
          <w:rFonts w:ascii="Times New Roman" w:eastAsia="SimSun" w:hAnsi="Times New Roman"/>
          <w:sz w:val="24"/>
          <w:szCs w:val="24"/>
          <w:lang w:val="es-ES_tradnl" w:eastAsia="es-ES_tradnl"/>
        </w:rPr>
        <w:t>,</w:t>
      </w:r>
      <w:r w:rsidRPr="005C7B3D">
        <w:rPr>
          <w:rFonts w:ascii="Times New Roman" w:eastAsia="SimSun" w:hAnsi="Times New Roman"/>
          <w:sz w:val="24"/>
          <w:szCs w:val="24"/>
          <w:lang w:val="es-ES_tradnl" w:eastAsia="es-ES_tradnl"/>
        </w:rPr>
        <w:t xml:space="preserve"> </w:t>
      </w:r>
      <w:proofErr w:type="spellStart"/>
      <w:r w:rsidR="001C7448" w:rsidRPr="005C7B3D">
        <w:rPr>
          <w:rFonts w:ascii="Times New Roman" w:eastAsia="SimSun" w:hAnsi="Times New Roman"/>
          <w:i/>
          <w:sz w:val="24"/>
          <w:szCs w:val="24"/>
          <w:lang w:val="es-ES_tradnl" w:eastAsia="es-ES_tradnl"/>
        </w:rPr>
        <w:t>Strangomera</w:t>
      </w:r>
      <w:proofErr w:type="spellEnd"/>
      <w:r w:rsidR="001C7448" w:rsidRPr="005C7B3D">
        <w:rPr>
          <w:rFonts w:ascii="Times New Roman" w:eastAsia="SimSun" w:hAnsi="Times New Roman"/>
          <w:sz w:val="24"/>
          <w:szCs w:val="24"/>
          <w:lang w:val="es-ES_tradnl" w:eastAsia="es-ES_tradnl"/>
        </w:rPr>
        <w:t xml:space="preserve"> </w:t>
      </w:r>
      <w:proofErr w:type="spellStart"/>
      <w:r w:rsidR="001C7448" w:rsidRPr="005C7B3D">
        <w:rPr>
          <w:rFonts w:ascii="Times New Roman" w:eastAsia="SimSun" w:hAnsi="Times New Roman"/>
          <w:i/>
          <w:sz w:val="24"/>
          <w:szCs w:val="24"/>
          <w:lang w:val="es-ES_tradnl" w:eastAsia="es-ES_tradnl"/>
        </w:rPr>
        <w:t>bentincki</w:t>
      </w:r>
      <w:proofErr w:type="spellEnd"/>
      <w:r w:rsidR="001C7448">
        <w:rPr>
          <w:rFonts w:ascii="Times New Roman" w:eastAsia="SimSun" w:hAnsi="Times New Roman"/>
          <w:i/>
          <w:sz w:val="24"/>
          <w:szCs w:val="24"/>
          <w:lang w:val="es-ES_tradnl" w:eastAsia="es-ES_tradnl"/>
        </w:rPr>
        <w:t>,</w:t>
      </w:r>
      <w:r w:rsidRPr="005C7B3D">
        <w:rPr>
          <w:rFonts w:ascii="Times New Roman" w:eastAsia="SimSun" w:hAnsi="Times New Roman"/>
          <w:sz w:val="24"/>
          <w:szCs w:val="24"/>
          <w:lang w:val="es-ES_tradnl" w:eastAsia="es-ES_tradnl"/>
        </w:rPr>
        <w:t xml:space="preserve"> y anchoveta</w:t>
      </w:r>
      <w:r w:rsidR="001C7448">
        <w:rPr>
          <w:rFonts w:ascii="Times New Roman" w:eastAsia="SimSun" w:hAnsi="Times New Roman"/>
          <w:sz w:val="24"/>
          <w:szCs w:val="24"/>
          <w:lang w:val="es-ES_tradnl" w:eastAsia="es-ES_tradnl"/>
        </w:rPr>
        <w:t xml:space="preserve">, </w:t>
      </w:r>
      <w:proofErr w:type="spellStart"/>
      <w:r w:rsidR="001C7448" w:rsidRPr="005C7B3D">
        <w:rPr>
          <w:rFonts w:ascii="Times New Roman" w:eastAsia="SimSun" w:hAnsi="Times New Roman"/>
          <w:i/>
          <w:sz w:val="24"/>
          <w:szCs w:val="24"/>
          <w:lang w:val="es-ES_tradnl" w:eastAsia="es-ES_tradnl"/>
        </w:rPr>
        <w:t>Engraulis</w:t>
      </w:r>
      <w:proofErr w:type="spellEnd"/>
      <w:r w:rsidR="001C7448" w:rsidRPr="005C7B3D">
        <w:rPr>
          <w:rFonts w:ascii="Times New Roman" w:eastAsia="SimSun" w:hAnsi="Times New Roman"/>
          <w:i/>
          <w:sz w:val="24"/>
          <w:szCs w:val="24"/>
          <w:lang w:val="es-ES_tradnl" w:eastAsia="es-ES_tradnl"/>
        </w:rPr>
        <w:t xml:space="preserve"> </w:t>
      </w:r>
      <w:proofErr w:type="spellStart"/>
      <w:r w:rsidR="001C7448" w:rsidRPr="005C7B3D">
        <w:rPr>
          <w:rFonts w:ascii="Times New Roman" w:eastAsia="SimSun" w:hAnsi="Times New Roman"/>
          <w:i/>
          <w:sz w:val="24"/>
          <w:szCs w:val="24"/>
          <w:lang w:val="es-ES_tradnl" w:eastAsia="es-ES_tradnl"/>
        </w:rPr>
        <w:t>ringens</w:t>
      </w:r>
      <w:proofErr w:type="spellEnd"/>
      <w:r w:rsidRPr="005C7B3D">
        <w:rPr>
          <w:rFonts w:ascii="Times New Roman" w:eastAsia="SimSun" w:hAnsi="Times New Roman"/>
          <w:sz w:val="24"/>
          <w:szCs w:val="24"/>
          <w:lang w:val="es-ES_tradnl" w:eastAsia="es-ES_tradnl"/>
        </w:rPr>
        <w:t xml:space="preserve">, aunque solo en períodos muy cortos. En los desembarques de la flota </w:t>
      </w:r>
      <w:proofErr w:type="spellStart"/>
      <w:r w:rsidRPr="005C7B3D">
        <w:rPr>
          <w:rFonts w:ascii="Times New Roman" w:eastAsia="SimSun" w:hAnsi="Times New Roman"/>
          <w:sz w:val="24"/>
          <w:szCs w:val="24"/>
          <w:lang w:val="es-ES_tradnl" w:eastAsia="es-ES_tradnl"/>
        </w:rPr>
        <w:t>cerquera</w:t>
      </w:r>
      <w:proofErr w:type="spellEnd"/>
      <w:r w:rsidRPr="005C7B3D">
        <w:rPr>
          <w:rFonts w:ascii="Times New Roman" w:eastAsia="SimSun" w:hAnsi="Times New Roman"/>
          <w:sz w:val="24"/>
          <w:szCs w:val="24"/>
          <w:lang w:val="es-ES_tradnl" w:eastAsia="es-ES_tradnl"/>
        </w:rPr>
        <w:t xml:space="preserve"> industrial, también preferentemente en la VIII Región, ést</w:t>
      </w:r>
      <w:r>
        <w:rPr>
          <w:rFonts w:ascii="Times New Roman" w:eastAsia="SimSun" w:hAnsi="Times New Roman"/>
          <w:sz w:val="24"/>
          <w:szCs w:val="24"/>
          <w:lang w:val="es-ES_tradnl" w:eastAsia="es-ES_tradnl"/>
        </w:rPr>
        <w:t>e</w:t>
      </w:r>
      <w:r w:rsidRPr="005C7B3D">
        <w:rPr>
          <w:rFonts w:ascii="Times New Roman" w:eastAsia="SimSun" w:hAnsi="Times New Roman"/>
          <w:sz w:val="24"/>
          <w:szCs w:val="24"/>
          <w:lang w:val="es-ES_tradnl" w:eastAsia="es-ES_tradnl"/>
        </w:rPr>
        <w:t xml:space="preserve"> fue menos frecuente, especialmente cuando se operó sobre jurel</w:t>
      </w:r>
      <w:r w:rsidR="001C7448">
        <w:rPr>
          <w:rFonts w:ascii="Times New Roman" w:eastAsia="SimSun" w:hAnsi="Times New Roman"/>
          <w:sz w:val="24"/>
          <w:szCs w:val="24"/>
          <w:lang w:val="es-ES_tradnl" w:eastAsia="es-ES_tradnl"/>
        </w:rPr>
        <w:t>,</w:t>
      </w:r>
      <w:r w:rsidRPr="005C7B3D">
        <w:rPr>
          <w:rFonts w:ascii="Times New Roman" w:eastAsia="SimSun" w:hAnsi="Times New Roman"/>
          <w:sz w:val="24"/>
          <w:szCs w:val="24"/>
          <w:lang w:val="es-ES_tradnl" w:eastAsia="es-ES_tradnl"/>
        </w:rPr>
        <w:t xml:space="preserve"> </w:t>
      </w:r>
      <w:proofErr w:type="spellStart"/>
      <w:r w:rsidR="001C7448" w:rsidRPr="005C7B3D">
        <w:rPr>
          <w:rFonts w:ascii="Times New Roman" w:eastAsia="SimSun" w:hAnsi="Times New Roman"/>
          <w:i/>
          <w:sz w:val="24"/>
          <w:szCs w:val="24"/>
          <w:lang w:val="es-ES_tradnl" w:eastAsia="es-ES_tradnl"/>
        </w:rPr>
        <w:t>Trachrus</w:t>
      </w:r>
      <w:proofErr w:type="spellEnd"/>
      <w:r w:rsidR="001C7448" w:rsidRPr="005C7B3D">
        <w:rPr>
          <w:rFonts w:ascii="Times New Roman" w:eastAsia="SimSun" w:hAnsi="Times New Roman"/>
          <w:i/>
          <w:sz w:val="24"/>
          <w:szCs w:val="24"/>
          <w:lang w:val="es-ES_tradnl" w:eastAsia="es-ES_tradnl"/>
        </w:rPr>
        <w:t xml:space="preserve"> </w:t>
      </w:r>
      <w:proofErr w:type="spellStart"/>
      <w:r w:rsidR="001C7448" w:rsidRPr="005C7B3D">
        <w:rPr>
          <w:rFonts w:ascii="Times New Roman" w:eastAsia="SimSun" w:hAnsi="Times New Roman"/>
          <w:i/>
          <w:sz w:val="24"/>
          <w:szCs w:val="24"/>
          <w:lang w:val="es-ES_tradnl" w:eastAsia="es-ES_tradnl"/>
        </w:rPr>
        <w:t>murphyi</w:t>
      </w:r>
      <w:proofErr w:type="spellEnd"/>
      <w:r w:rsidR="001C7448">
        <w:rPr>
          <w:rFonts w:ascii="Times New Roman" w:eastAsia="SimSun" w:hAnsi="Times New Roman"/>
          <w:i/>
          <w:sz w:val="24"/>
          <w:szCs w:val="24"/>
          <w:lang w:val="es-ES_tradnl" w:eastAsia="es-ES_tradnl"/>
        </w:rPr>
        <w:t>,</w:t>
      </w:r>
      <w:r w:rsidR="001C7448" w:rsidRPr="005C7B3D">
        <w:rPr>
          <w:rFonts w:ascii="Times New Roman" w:eastAsia="SimSun" w:hAnsi="Times New Roman"/>
          <w:sz w:val="24"/>
          <w:szCs w:val="24"/>
          <w:lang w:val="es-ES_tradnl" w:eastAsia="es-ES_tradnl"/>
        </w:rPr>
        <w:t xml:space="preserve"> </w:t>
      </w:r>
      <w:r w:rsidRPr="005C7B3D">
        <w:rPr>
          <w:rFonts w:ascii="Times New Roman" w:eastAsia="SimSun" w:hAnsi="Times New Roman"/>
          <w:sz w:val="24"/>
          <w:szCs w:val="24"/>
          <w:lang w:val="es-ES_tradnl" w:eastAsia="es-ES_tradnl"/>
        </w:rPr>
        <w:t>en regiones más alejadas de la costa. Sin embargo, el año 2010 fue la excepción para la flota industrial que desembarcó cerca de 120 mil toneladas de</w:t>
      </w:r>
      <w:r>
        <w:rPr>
          <w:rFonts w:ascii="Times New Roman" w:eastAsia="SimSun" w:hAnsi="Times New Roman"/>
          <w:sz w:val="24"/>
          <w:szCs w:val="24"/>
          <w:lang w:val="es-ES_tradnl" w:eastAsia="es-ES_tradnl"/>
        </w:rPr>
        <w:t xml:space="preserve"> calamar </w:t>
      </w:r>
      <w:r w:rsidRPr="005C7B3D">
        <w:rPr>
          <w:rFonts w:ascii="Times New Roman" w:eastAsia="SimSun" w:hAnsi="Times New Roman"/>
          <w:sz w:val="24"/>
          <w:szCs w:val="24"/>
          <w:lang w:val="es-ES_tradnl" w:eastAsia="es-ES_tradnl"/>
        </w:rPr>
        <w:t>como pesca objetivo debido a la alta presencia frente las costas de Chile centro-sur y en la ausencia de la pesca de jurel durante los meses de enero-febrero</w:t>
      </w:r>
      <w:r w:rsidR="009B1D19">
        <w:rPr>
          <w:rFonts w:ascii="Times New Roman" w:eastAsia="SimSun" w:hAnsi="Times New Roman"/>
          <w:sz w:val="24"/>
          <w:szCs w:val="24"/>
          <w:lang w:val="es-ES_tradnl" w:eastAsia="es-ES_tradnl"/>
        </w:rPr>
        <w:t xml:space="preserve"> (Figura 1)</w:t>
      </w:r>
      <w:r w:rsidRPr="005C7B3D">
        <w:rPr>
          <w:rFonts w:ascii="Times New Roman" w:eastAsia="SimSun" w:hAnsi="Times New Roman"/>
          <w:sz w:val="24"/>
          <w:szCs w:val="24"/>
          <w:lang w:val="es-ES_tradnl" w:eastAsia="es-ES_tradnl"/>
        </w:rPr>
        <w:t>. En la pesquería industrial arrastrera</w:t>
      </w:r>
      <w:r w:rsidR="001C7448">
        <w:rPr>
          <w:rFonts w:ascii="Times New Roman" w:eastAsia="SimSun" w:hAnsi="Times New Roman"/>
          <w:sz w:val="24"/>
          <w:szCs w:val="24"/>
          <w:lang w:val="es-ES_tradnl" w:eastAsia="es-ES_tradnl"/>
        </w:rPr>
        <w:t xml:space="preserve"> de </w:t>
      </w:r>
      <w:r w:rsidRPr="005C7B3D">
        <w:rPr>
          <w:rFonts w:ascii="Times New Roman" w:eastAsia="SimSun" w:hAnsi="Times New Roman"/>
          <w:sz w:val="24"/>
          <w:szCs w:val="24"/>
          <w:lang w:val="es-ES_tradnl" w:eastAsia="es-ES_tradnl"/>
        </w:rPr>
        <w:t>merluza común</w:t>
      </w:r>
      <w:r w:rsidR="001C7448">
        <w:rPr>
          <w:rFonts w:ascii="Times New Roman" w:eastAsia="SimSun" w:hAnsi="Times New Roman"/>
          <w:sz w:val="24"/>
          <w:szCs w:val="24"/>
          <w:lang w:val="es-ES_tradnl" w:eastAsia="es-ES_tradnl"/>
        </w:rPr>
        <w:t>,</w:t>
      </w:r>
      <w:r w:rsidR="001C7448" w:rsidRPr="001C7448">
        <w:rPr>
          <w:rFonts w:ascii="Times New Roman" w:eastAsia="SimSun" w:hAnsi="Times New Roman"/>
          <w:i/>
          <w:sz w:val="24"/>
          <w:szCs w:val="24"/>
          <w:lang w:val="es-ES_tradnl" w:eastAsia="es-ES_tradnl"/>
        </w:rPr>
        <w:t xml:space="preserve"> </w:t>
      </w:r>
      <w:proofErr w:type="spellStart"/>
      <w:r w:rsidR="001C7448" w:rsidRPr="005C7B3D">
        <w:rPr>
          <w:rFonts w:ascii="Times New Roman" w:eastAsia="SimSun" w:hAnsi="Times New Roman"/>
          <w:i/>
          <w:sz w:val="24"/>
          <w:szCs w:val="24"/>
          <w:lang w:val="es-ES_tradnl" w:eastAsia="es-ES_tradnl"/>
        </w:rPr>
        <w:t>Merluccius</w:t>
      </w:r>
      <w:proofErr w:type="spellEnd"/>
      <w:r w:rsidR="001C7448" w:rsidRPr="005C7B3D">
        <w:rPr>
          <w:rFonts w:ascii="Times New Roman" w:eastAsia="SimSun" w:hAnsi="Times New Roman"/>
          <w:i/>
          <w:sz w:val="24"/>
          <w:szCs w:val="24"/>
          <w:lang w:val="es-ES_tradnl" w:eastAsia="es-ES_tradnl"/>
        </w:rPr>
        <w:t xml:space="preserve"> </w:t>
      </w:r>
      <w:proofErr w:type="spellStart"/>
      <w:r w:rsidR="001C7448" w:rsidRPr="005C7B3D">
        <w:rPr>
          <w:rFonts w:ascii="Times New Roman" w:eastAsia="SimSun" w:hAnsi="Times New Roman"/>
          <w:i/>
          <w:sz w:val="24"/>
          <w:szCs w:val="24"/>
          <w:lang w:val="es-ES_tradnl" w:eastAsia="es-ES_tradnl"/>
        </w:rPr>
        <w:t>gayi</w:t>
      </w:r>
      <w:proofErr w:type="spellEnd"/>
      <w:r w:rsidR="001C7448">
        <w:rPr>
          <w:rFonts w:ascii="Times New Roman" w:eastAsia="SimSun" w:hAnsi="Times New Roman"/>
          <w:i/>
          <w:sz w:val="24"/>
          <w:szCs w:val="24"/>
          <w:lang w:val="es-ES_tradnl" w:eastAsia="es-ES_tradnl"/>
        </w:rPr>
        <w:t>,</w:t>
      </w:r>
      <w:r w:rsidRPr="005C7B3D">
        <w:rPr>
          <w:rFonts w:ascii="Times New Roman" w:eastAsia="SimSun" w:hAnsi="Times New Roman"/>
          <w:sz w:val="24"/>
          <w:szCs w:val="24"/>
          <w:lang w:val="es-ES_tradnl" w:eastAsia="es-ES_tradnl"/>
        </w:rPr>
        <w:t xml:space="preserve"> desde la V a la X Regiones (32-40ºS), </w:t>
      </w:r>
      <w:r>
        <w:rPr>
          <w:rFonts w:ascii="Times New Roman" w:eastAsia="SimSun" w:hAnsi="Times New Roman"/>
          <w:sz w:val="24"/>
          <w:szCs w:val="24"/>
          <w:lang w:val="es-ES_tradnl" w:eastAsia="es-ES_tradnl"/>
        </w:rPr>
        <w:t>el calamar gigante</w:t>
      </w:r>
      <w:r w:rsidRPr="005C7B3D">
        <w:rPr>
          <w:rFonts w:ascii="Times New Roman" w:eastAsia="SimSun" w:hAnsi="Times New Roman"/>
          <w:sz w:val="24"/>
          <w:szCs w:val="24"/>
          <w:lang w:val="es-ES_tradnl" w:eastAsia="es-ES_tradnl"/>
        </w:rPr>
        <w:t xml:space="preserve"> siempre contribuyó a la fauna acompañante, en densidades bastante bajas. </w:t>
      </w:r>
      <w:r>
        <w:rPr>
          <w:rFonts w:ascii="Times New Roman" w:eastAsia="SimSun" w:hAnsi="Times New Roman"/>
          <w:sz w:val="24"/>
          <w:szCs w:val="24"/>
          <w:lang w:val="es-ES_tradnl" w:eastAsia="es-ES_tradnl"/>
        </w:rPr>
        <w:t>En estos años el calamar gigante f</w:t>
      </w:r>
      <w:r w:rsidRPr="005C7B3D">
        <w:rPr>
          <w:rFonts w:ascii="Times New Roman" w:eastAsia="SimSun" w:hAnsi="Times New Roman"/>
          <w:sz w:val="24"/>
          <w:szCs w:val="24"/>
          <w:lang w:val="es-ES_tradnl" w:eastAsia="es-ES_tradnl"/>
        </w:rPr>
        <w:t>ue considerad</w:t>
      </w:r>
      <w:r w:rsidR="001C7448">
        <w:rPr>
          <w:rFonts w:ascii="Times New Roman" w:eastAsia="SimSun" w:hAnsi="Times New Roman"/>
          <w:sz w:val="24"/>
          <w:szCs w:val="24"/>
          <w:lang w:val="es-ES_tradnl" w:eastAsia="es-ES_tradnl"/>
        </w:rPr>
        <w:t>o</w:t>
      </w:r>
      <w:r w:rsidRPr="005C7B3D">
        <w:rPr>
          <w:rFonts w:ascii="Times New Roman" w:eastAsia="SimSun" w:hAnsi="Times New Roman"/>
          <w:sz w:val="24"/>
          <w:szCs w:val="24"/>
          <w:lang w:val="es-ES_tradnl" w:eastAsia="es-ES_tradnl"/>
        </w:rPr>
        <w:t xml:space="preserve"> como un gran depredador activo de la pesca objetivo de las especies indicadas</w:t>
      </w:r>
      <w:r w:rsidR="001C7448">
        <w:rPr>
          <w:rFonts w:ascii="Times New Roman" w:eastAsia="SimSun" w:hAnsi="Times New Roman"/>
          <w:sz w:val="24"/>
          <w:szCs w:val="24"/>
          <w:lang w:val="es-ES_tradnl" w:eastAsia="es-ES_tradnl"/>
        </w:rPr>
        <w:t xml:space="preserve"> (</w:t>
      </w:r>
      <w:r w:rsidR="00A54F27" w:rsidRPr="00A54F27">
        <w:rPr>
          <w:rFonts w:ascii="Times New Roman" w:eastAsia="SimSun" w:hAnsi="Times New Roman"/>
          <w:i/>
          <w:sz w:val="24"/>
          <w:szCs w:val="24"/>
          <w:lang w:val="es-ES_tradnl" w:eastAsia="es-ES_tradnl"/>
        </w:rPr>
        <w:t>Arancibia et al., 2007</w:t>
      </w:r>
      <w:r w:rsidR="00A54F27">
        <w:rPr>
          <w:rFonts w:ascii="Times New Roman" w:eastAsia="SimSun" w:hAnsi="Times New Roman"/>
          <w:sz w:val="24"/>
          <w:szCs w:val="24"/>
          <w:lang w:val="es-ES_tradnl" w:eastAsia="es-ES_tradnl"/>
        </w:rPr>
        <w:t>).</w:t>
      </w:r>
    </w:p>
    <w:p w:rsidR="00A54F27" w:rsidRDefault="00A54F27" w:rsidP="00A54F27">
      <w:pPr>
        <w:spacing w:after="0"/>
        <w:contextualSpacing/>
        <w:jc w:val="both"/>
        <w:rPr>
          <w:rFonts w:ascii="Times New Roman" w:eastAsia="Times New Roman" w:hAnsi="Times New Roman"/>
          <w:color w:val="000000" w:themeColor="text1"/>
          <w:kern w:val="24"/>
          <w:sz w:val="24"/>
          <w:szCs w:val="24"/>
          <w:lang w:val="es-ES_tradnl" w:eastAsia="es-CL"/>
        </w:rPr>
      </w:pPr>
    </w:p>
    <w:p w:rsidR="00571EBE" w:rsidRPr="00571EBE" w:rsidRDefault="00345D89" w:rsidP="00571EBE">
      <w:pPr>
        <w:spacing w:after="0"/>
        <w:jc w:val="both"/>
        <w:rPr>
          <w:rFonts w:ascii="Times New Roman" w:eastAsia="Times New Roman" w:hAnsi="Times New Roman"/>
          <w:sz w:val="32"/>
          <w:szCs w:val="24"/>
          <w:lang w:eastAsia="es-CL"/>
        </w:rPr>
      </w:pPr>
      <w:r w:rsidRPr="00571EBE">
        <w:rPr>
          <w:rFonts w:ascii="Times New Roman" w:eastAsia="Times New Roman" w:hAnsi="Times New Roman"/>
          <w:color w:val="000000" w:themeColor="text1"/>
          <w:kern w:val="24"/>
          <w:sz w:val="24"/>
          <w:szCs w:val="24"/>
          <w:lang w:eastAsia="es-CL"/>
        </w:rPr>
        <w:t xml:space="preserve">En el año 2012 en Chile se suspende transitoriamente la inscripción en el registro pesquero artesanal e industrial en la pesquería de calamar gigante, por haber alcanzado el estado de plena explotación (Res. Ex. </w:t>
      </w:r>
      <w:proofErr w:type="spellStart"/>
      <w:r w:rsidRPr="00571EBE">
        <w:rPr>
          <w:rFonts w:ascii="Times New Roman" w:eastAsia="Times New Roman" w:hAnsi="Times New Roman"/>
          <w:color w:val="000000" w:themeColor="text1"/>
          <w:kern w:val="24"/>
          <w:sz w:val="24"/>
          <w:szCs w:val="24"/>
          <w:lang w:eastAsia="es-CL"/>
        </w:rPr>
        <w:t>N°</w:t>
      </w:r>
      <w:proofErr w:type="spellEnd"/>
      <w:r w:rsidRPr="00571EBE">
        <w:rPr>
          <w:rFonts w:ascii="Times New Roman" w:eastAsia="Times New Roman" w:hAnsi="Times New Roman"/>
          <w:color w:val="000000" w:themeColor="text1"/>
          <w:kern w:val="24"/>
          <w:sz w:val="24"/>
          <w:szCs w:val="24"/>
          <w:lang w:eastAsia="es-CL"/>
        </w:rPr>
        <w:t xml:space="preserve"> 752 del </w:t>
      </w:r>
      <w:proofErr w:type="spellStart"/>
      <w:r w:rsidRPr="00571EBE">
        <w:rPr>
          <w:rFonts w:ascii="Times New Roman" w:eastAsia="Times New Roman" w:hAnsi="Times New Roman"/>
          <w:color w:val="000000" w:themeColor="text1"/>
          <w:kern w:val="24"/>
          <w:sz w:val="24"/>
          <w:szCs w:val="24"/>
          <w:lang w:eastAsia="es-CL"/>
        </w:rPr>
        <w:t>Minecon</w:t>
      </w:r>
      <w:proofErr w:type="spellEnd"/>
      <w:r w:rsidRPr="00571EBE">
        <w:rPr>
          <w:rFonts w:ascii="Times New Roman" w:eastAsia="Times New Roman" w:hAnsi="Times New Roman"/>
          <w:color w:val="000000" w:themeColor="text1"/>
          <w:kern w:val="24"/>
          <w:sz w:val="24"/>
          <w:szCs w:val="24"/>
          <w:lang w:eastAsia="es-CL"/>
        </w:rPr>
        <w:t>). En el mismo año dicha pesquería se declara para la extracción solo para consumo humano y se establecen las cuotas globales anuales las cuales en los últimos 6 años se mantienen en un nivel de 200 mil  toneladas por el año y la cuota global anual se fracciona sectorialmente en un 80% para la pesca artesanal</w:t>
      </w:r>
      <w:r w:rsidR="00571EBE" w:rsidRPr="00571EBE">
        <w:rPr>
          <w:rFonts w:ascii="Times New Roman" w:eastAsia="Times New Roman" w:hAnsi="Times New Roman"/>
          <w:color w:val="000000" w:themeColor="text1"/>
          <w:kern w:val="24"/>
          <w:sz w:val="24"/>
          <w:szCs w:val="24"/>
          <w:lang w:eastAsia="es-CL"/>
        </w:rPr>
        <w:t>, compuesta por los botes (de 8 a 12 m de eslora) y lanchas (de 12 a 18 m de eslora),</w:t>
      </w:r>
      <w:r w:rsidRPr="00571EBE">
        <w:rPr>
          <w:rFonts w:ascii="Times New Roman" w:eastAsia="Times New Roman" w:hAnsi="Times New Roman"/>
          <w:color w:val="000000" w:themeColor="text1"/>
          <w:kern w:val="24"/>
          <w:sz w:val="24"/>
          <w:szCs w:val="24"/>
          <w:lang w:eastAsia="es-CL"/>
        </w:rPr>
        <w:t xml:space="preserve"> y en un 20% para la flota industrial</w:t>
      </w:r>
      <w:r w:rsidR="00571EBE" w:rsidRPr="00571EBE">
        <w:rPr>
          <w:rFonts w:ascii="Times New Roman" w:eastAsia="Times New Roman" w:hAnsi="Times New Roman"/>
          <w:color w:val="000000" w:themeColor="text1"/>
          <w:kern w:val="24"/>
          <w:sz w:val="24"/>
          <w:szCs w:val="24"/>
          <w:lang w:eastAsia="es-CL"/>
        </w:rPr>
        <w:t xml:space="preserve">, </w:t>
      </w:r>
      <w:r w:rsidR="00571EBE">
        <w:rPr>
          <w:rFonts w:ascii="Times New Roman" w:eastAsia="Times New Roman" w:hAnsi="Times New Roman"/>
          <w:color w:val="000000" w:themeColor="text1"/>
          <w:kern w:val="24"/>
          <w:sz w:val="24"/>
          <w:szCs w:val="24"/>
          <w:lang w:eastAsia="es-CL"/>
        </w:rPr>
        <w:t>compuesta por 8 embarcaciones en operación dirigida a éste recurso, entre 32 y 52 m de eslora y de potencia de motor entre 1.115 y 2.170 Hp.</w:t>
      </w:r>
    </w:p>
    <w:p w:rsidR="00571EBE" w:rsidRDefault="00571EBE" w:rsidP="00571EBE">
      <w:pPr>
        <w:spacing w:after="0"/>
        <w:jc w:val="both"/>
        <w:rPr>
          <w:rFonts w:ascii="Times New Roman" w:eastAsia="SimSun" w:hAnsi="Times New Roman"/>
          <w:sz w:val="24"/>
          <w:szCs w:val="24"/>
          <w:lang w:val="es-ES_tradnl" w:eastAsia="es-ES_tradnl"/>
        </w:rPr>
      </w:pPr>
    </w:p>
    <w:p w:rsidR="005C7B3D" w:rsidRPr="00345D89" w:rsidRDefault="00345D89" w:rsidP="00571EBE">
      <w:pPr>
        <w:spacing w:after="0"/>
        <w:jc w:val="both"/>
        <w:rPr>
          <w:rFonts w:ascii="Times New Roman" w:eastAsia="SimSun" w:hAnsi="Times New Roman"/>
          <w:sz w:val="24"/>
          <w:szCs w:val="24"/>
          <w:lang w:val="es-ES_tradnl" w:eastAsia="es-ES_tradnl"/>
        </w:rPr>
      </w:pPr>
      <w:r>
        <w:rPr>
          <w:rFonts w:ascii="Times New Roman" w:eastAsia="SimSun" w:hAnsi="Times New Roman"/>
          <w:sz w:val="24"/>
          <w:szCs w:val="24"/>
          <w:lang w:val="es-ES_tradnl" w:eastAsia="es-ES_tradnl"/>
        </w:rPr>
        <w:t xml:space="preserve">En este caso para la flota artesanal se autoriza la captura de calamar gigante solo con línea de mano y/o con poteras y, en caso </w:t>
      </w:r>
      <w:proofErr w:type="gramStart"/>
      <w:r>
        <w:rPr>
          <w:rFonts w:ascii="Times New Roman" w:eastAsia="SimSun" w:hAnsi="Times New Roman"/>
          <w:sz w:val="24"/>
          <w:szCs w:val="24"/>
          <w:lang w:val="es-ES_tradnl" w:eastAsia="es-ES_tradnl"/>
        </w:rPr>
        <w:t>de  la</w:t>
      </w:r>
      <w:proofErr w:type="gramEnd"/>
      <w:r>
        <w:rPr>
          <w:rFonts w:ascii="Times New Roman" w:eastAsia="SimSun" w:hAnsi="Times New Roman"/>
          <w:sz w:val="24"/>
          <w:szCs w:val="24"/>
          <w:lang w:val="es-ES_tradnl" w:eastAsia="es-ES_tradnl"/>
        </w:rPr>
        <w:t xml:space="preserve"> flota industrial, con las redes </w:t>
      </w:r>
      <w:r w:rsidR="00BA0D88">
        <w:rPr>
          <w:rFonts w:ascii="Times New Roman" w:eastAsia="SimSun" w:hAnsi="Times New Roman"/>
          <w:sz w:val="24"/>
          <w:szCs w:val="24"/>
          <w:lang w:val="es-ES_tradnl" w:eastAsia="es-ES_tradnl"/>
        </w:rPr>
        <w:t xml:space="preserve">de arrastre </w:t>
      </w:r>
      <w:r>
        <w:rPr>
          <w:rFonts w:ascii="Times New Roman" w:eastAsia="SimSun" w:hAnsi="Times New Roman"/>
          <w:sz w:val="24"/>
          <w:szCs w:val="24"/>
          <w:lang w:val="es-ES_tradnl" w:eastAsia="es-ES_tradnl"/>
        </w:rPr>
        <w:t>de media agua</w:t>
      </w:r>
      <w:r w:rsidR="00BA0D88">
        <w:rPr>
          <w:rFonts w:ascii="Times New Roman" w:eastAsia="SimSun" w:hAnsi="Times New Roman"/>
          <w:sz w:val="24"/>
          <w:szCs w:val="24"/>
          <w:lang w:val="es-ES_tradnl" w:eastAsia="es-ES_tradnl"/>
        </w:rPr>
        <w:t xml:space="preserve">. Se restringe la pesca de calamar gigante como especie objetivo con red de cerco tanto para la flota artesanal como industrial, pude ser presente en capturas solo como fauna acompañante. </w:t>
      </w:r>
      <w:r w:rsidR="009B1D19">
        <w:rPr>
          <w:rFonts w:ascii="Times New Roman" w:eastAsia="SimSun" w:hAnsi="Times New Roman"/>
          <w:sz w:val="24"/>
          <w:szCs w:val="24"/>
          <w:lang w:val="es-ES_tradnl" w:eastAsia="es-ES_tradnl"/>
        </w:rPr>
        <w:t xml:space="preserve">Debido a estas restricciones, en los años 2014-2017 los desembarques totales </w:t>
      </w:r>
      <w:r w:rsidR="009B1D19">
        <w:rPr>
          <w:rFonts w:ascii="Times New Roman" w:eastAsia="SimSun" w:hAnsi="Times New Roman"/>
          <w:sz w:val="24"/>
          <w:szCs w:val="24"/>
          <w:lang w:val="es-ES_tradnl" w:eastAsia="es-ES_tradnl"/>
        </w:rPr>
        <w:lastRenderedPageBreak/>
        <w:t>anuales de calamar gigante en aguas chilenas fluctúan entre 145 y 185 mil toneladas</w:t>
      </w:r>
      <w:r w:rsidR="000012EC">
        <w:rPr>
          <w:rFonts w:ascii="Times New Roman" w:eastAsia="SimSun" w:hAnsi="Times New Roman"/>
          <w:sz w:val="24"/>
          <w:szCs w:val="24"/>
          <w:lang w:val="es-ES_tradnl" w:eastAsia="es-ES_tradnl"/>
        </w:rPr>
        <w:t xml:space="preserve"> (Figura 1)</w:t>
      </w:r>
      <w:r w:rsidR="009B1D19">
        <w:rPr>
          <w:rFonts w:ascii="Times New Roman" w:eastAsia="SimSun" w:hAnsi="Times New Roman"/>
          <w:sz w:val="24"/>
          <w:szCs w:val="24"/>
          <w:lang w:val="es-ES_tradnl" w:eastAsia="es-ES_tradnl"/>
        </w:rPr>
        <w:t>.</w:t>
      </w:r>
      <w:r>
        <w:rPr>
          <w:rFonts w:ascii="Times New Roman" w:eastAsia="SimSun" w:hAnsi="Times New Roman"/>
          <w:sz w:val="24"/>
          <w:szCs w:val="24"/>
          <w:lang w:val="es-ES_tradnl" w:eastAsia="es-ES_tradnl"/>
        </w:rPr>
        <w:t xml:space="preserve">  </w:t>
      </w:r>
    </w:p>
    <w:p w:rsidR="005C7B3D" w:rsidRDefault="00970407" w:rsidP="00BA0D88">
      <w:pPr>
        <w:jc w:val="center"/>
      </w:pPr>
      <w:r>
        <w:rPr>
          <w:noProof/>
          <w:lang w:eastAsia="es-CL"/>
        </w:rPr>
        <w:drawing>
          <wp:inline distT="0" distB="0" distL="0" distR="0" wp14:anchorId="45CE803A" wp14:editId="1E1A0BBC">
            <wp:extent cx="4625788" cy="2434459"/>
            <wp:effectExtent l="0" t="0" r="381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638830" cy="2441323"/>
                    </a:xfrm>
                    <a:prstGeom prst="rect">
                      <a:avLst/>
                    </a:prstGeom>
                    <a:noFill/>
                    <a:ln w="9525">
                      <a:noFill/>
                      <a:miter lim="800000"/>
                      <a:headEnd/>
                      <a:tailEnd/>
                    </a:ln>
                  </pic:spPr>
                </pic:pic>
              </a:graphicData>
            </a:graphic>
          </wp:inline>
        </w:drawing>
      </w:r>
    </w:p>
    <w:p w:rsidR="000012EC" w:rsidRDefault="000012EC" w:rsidP="000012EC">
      <w:pPr>
        <w:jc w:val="both"/>
        <w:rPr>
          <w:rFonts w:ascii="Times New Roman" w:hAnsi="Times New Roman"/>
          <w:sz w:val="24"/>
          <w:szCs w:val="24"/>
        </w:rPr>
      </w:pPr>
      <w:r w:rsidRPr="000012EC">
        <w:rPr>
          <w:rFonts w:ascii="Times New Roman" w:hAnsi="Times New Roman"/>
          <w:b/>
          <w:sz w:val="24"/>
          <w:szCs w:val="24"/>
        </w:rPr>
        <w:t>Figura 1.</w:t>
      </w:r>
      <w:r w:rsidRPr="000012EC">
        <w:rPr>
          <w:rFonts w:ascii="Times New Roman" w:hAnsi="Times New Roman"/>
          <w:sz w:val="24"/>
          <w:szCs w:val="24"/>
        </w:rPr>
        <w:t xml:space="preserve"> Desembarques anuales de calamar gigante en Chile de las flotas artesanal e industrial entre los años 2001 y 201</w:t>
      </w:r>
      <w:r w:rsidR="00970407">
        <w:rPr>
          <w:rFonts w:ascii="Times New Roman" w:hAnsi="Times New Roman"/>
          <w:sz w:val="24"/>
          <w:szCs w:val="24"/>
        </w:rPr>
        <w:t>8</w:t>
      </w:r>
      <w:r w:rsidRPr="000012EC">
        <w:rPr>
          <w:rFonts w:ascii="Times New Roman" w:hAnsi="Times New Roman"/>
          <w:sz w:val="24"/>
          <w:szCs w:val="24"/>
        </w:rPr>
        <w:t xml:space="preserve"> (Fuente: Estadística SERNAPESCA). </w:t>
      </w:r>
    </w:p>
    <w:p w:rsidR="001C7448" w:rsidRDefault="001C7448" w:rsidP="001C7448">
      <w:pPr>
        <w:pStyle w:val="Prrafodelista"/>
        <w:numPr>
          <w:ilvl w:val="0"/>
          <w:numId w:val="1"/>
        </w:numPr>
        <w:rPr>
          <w:rFonts w:ascii="Times New Roman" w:hAnsi="Times New Roman"/>
          <w:b/>
          <w:sz w:val="24"/>
          <w:szCs w:val="24"/>
          <w:lang w:val="es-ES_tradnl"/>
        </w:rPr>
      </w:pPr>
      <w:r w:rsidRPr="001C7448">
        <w:rPr>
          <w:rFonts w:ascii="Times New Roman" w:hAnsi="Times New Roman"/>
          <w:b/>
          <w:sz w:val="24"/>
          <w:szCs w:val="24"/>
          <w:lang w:val="es-ES_tradnl"/>
        </w:rPr>
        <w:t>DISTRIBUCIÓN</w:t>
      </w:r>
    </w:p>
    <w:p w:rsidR="001C7448" w:rsidRDefault="001C7448" w:rsidP="00F355E0">
      <w:pPr>
        <w:spacing w:after="0"/>
        <w:jc w:val="both"/>
        <w:rPr>
          <w:rFonts w:ascii="Times New Roman" w:eastAsia="SimSun" w:hAnsi="Times New Roman"/>
          <w:sz w:val="24"/>
          <w:szCs w:val="24"/>
          <w:lang w:val="es-CO" w:eastAsia="zh-CN"/>
        </w:rPr>
      </w:pPr>
      <w:r w:rsidRPr="001C7448">
        <w:rPr>
          <w:rFonts w:ascii="Times New Roman" w:eastAsia="SimSun" w:hAnsi="Times New Roman"/>
          <w:sz w:val="24"/>
          <w:szCs w:val="24"/>
          <w:lang w:val="es-CO" w:eastAsia="zh-CN"/>
        </w:rPr>
        <w:t>Los desembarques de</w:t>
      </w:r>
      <w:r w:rsidR="008713AE">
        <w:rPr>
          <w:rFonts w:ascii="Times New Roman" w:eastAsia="SimSun" w:hAnsi="Times New Roman"/>
          <w:sz w:val="24"/>
          <w:szCs w:val="24"/>
          <w:lang w:val="es-CO" w:eastAsia="zh-CN"/>
        </w:rPr>
        <w:t xml:space="preserve"> calamar gigante</w:t>
      </w:r>
      <w:r w:rsidRPr="001C7448">
        <w:rPr>
          <w:rFonts w:ascii="Times New Roman" w:eastAsia="SimSun" w:hAnsi="Times New Roman"/>
          <w:sz w:val="24"/>
          <w:szCs w:val="24"/>
          <w:lang w:val="es-CO" w:eastAsia="zh-CN"/>
        </w:rPr>
        <w:t xml:space="preserve"> de las flotas artesanal e industrial en puertos chilenos durante los últimos 5-8 años</w:t>
      </w:r>
      <w:r w:rsidR="00F355E0">
        <w:rPr>
          <w:rFonts w:ascii="Times New Roman" w:eastAsia="SimSun" w:hAnsi="Times New Roman"/>
          <w:sz w:val="24"/>
          <w:szCs w:val="24"/>
          <w:lang w:val="es-CO" w:eastAsia="zh-CN"/>
        </w:rPr>
        <w:t>, tanto de especie objetivo como de fauna acompañante</w:t>
      </w:r>
      <w:r w:rsidRPr="001C7448">
        <w:rPr>
          <w:rFonts w:ascii="Times New Roman" w:eastAsia="SimSun" w:hAnsi="Times New Roman"/>
          <w:sz w:val="24"/>
          <w:szCs w:val="24"/>
          <w:lang w:val="es-CO" w:eastAsia="zh-CN"/>
        </w:rPr>
        <w:t xml:space="preserve">, permite delimitar la distribución latitudinal </w:t>
      </w:r>
      <w:r w:rsidR="008713AE">
        <w:rPr>
          <w:rFonts w:ascii="Times New Roman" w:eastAsia="SimSun" w:hAnsi="Times New Roman"/>
          <w:sz w:val="24"/>
          <w:szCs w:val="24"/>
          <w:lang w:val="es-CO" w:eastAsia="zh-CN"/>
        </w:rPr>
        <w:t xml:space="preserve">de éste </w:t>
      </w:r>
      <w:r w:rsidRPr="001C7448">
        <w:rPr>
          <w:rFonts w:ascii="Times New Roman" w:eastAsia="SimSun" w:hAnsi="Times New Roman"/>
          <w:sz w:val="24"/>
          <w:szCs w:val="24"/>
          <w:lang w:val="es-CO" w:eastAsia="zh-CN"/>
        </w:rPr>
        <w:t>a prácticamente toda la costa de Chile, con una mayor concentración frente de la IV (30ºS), V (33ºS) y VIII (37ºS) Regiones (Figura</w:t>
      </w:r>
      <w:r w:rsidR="00F355E0">
        <w:rPr>
          <w:rFonts w:ascii="Times New Roman" w:eastAsia="SimSun" w:hAnsi="Times New Roman"/>
          <w:sz w:val="24"/>
          <w:szCs w:val="24"/>
          <w:lang w:val="es-CO" w:eastAsia="zh-CN"/>
        </w:rPr>
        <w:t xml:space="preserve"> </w:t>
      </w:r>
      <w:r w:rsidRPr="001C7448">
        <w:rPr>
          <w:rFonts w:ascii="Times New Roman" w:eastAsia="SimSun" w:hAnsi="Times New Roman"/>
          <w:sz w:val="24"/>
          <w:szCs w:val="24"/>
          <w:lang w:val="es-CO" w:eastAsia="zh-CN"/>
        </w:rPr>
        <w:t>2) que debe principalmente por la concentración en estas zonas de las flotas mencionadas.</w:t>
      </w:r>
      <w:r w:rsidR="00F355E0">
        <w:rPr>
          <w:rFonts w:ascii="Times New Roman" w:eastAsia="SimSun" w:hAnsi="Times New Roman"/>
          <w:sz w:val="24"/>
          <w:szCs w:val="24"/>
          <w:lang w:val="es-CO" w:eastAsia="zh-CN"/>
        </w:rPr>
        <w:t xml:space="preserve"> Se destaca su límite sur de distribución costera (la presencia en lances de pesca de merluza cola, </w:t>
      </w:r>
      <w:proofErr w:type="spellStart"/>
      <w:r w:rsidR="0040169B">
        <w:rPr>
          <w:rFonts w:ascii="Times New Roman" w:eastAsia="SimSun" w:hAnsi="Times New Roman"/>
          <w:sz w:val="24"/>
          <w:szCs w:val="24"/>
          <w:lang w:val="es-CO" w:eastAsia="zh-CN"/>
        </w:rPr>
        <w:t>Macruronus</w:t>
      </w:r>
      <w:proofErr w:type="spellEnd"/>
      <w:r w:rsidR="0040169B">
        <w:rPr>
          <w:rFonts w:ascii="Times New Roman" w:eastAsia="SimSun" w:hAnsi="Times New Roman"/>
          <w:sz w:val="24"/>
          <w:szCs w:val="24"/>
          <w:lang w:val="es-CO" w:eastAsia="zh-CN"/>
        </w:rPr>
        <w:t xml:space="preserve"> </w:t>
      </w:r>
      <w:proofErr w:type="spellStart"/>
      <w:r w:rsidR="0040169B">
        <w:rPr>
          <w:rFonts w:ascii="Times New Roman" w:eastAsia="SimSun" w:hAnsi="Times New Roman"/>
          <w:sz w:val="24"/>
          <w:szCs w:val="24"/>
          <w:lang w:val="es-CO" w:eastAsia="zh-CN"/>
        </w:rPr>
        <w:t>magellanicus</w:t>
      </w:r>
      <w:proofErr w:type="spellEnd"/>
      <w:r w:rsidR="00F355E0">
        <w:rPr>
          <w:rFonts w:ascii="Times New Roman" w:eastAsia="SimSun" w:hAnsi="Times New Roman"/>
          <w:sz w:val="24"/>
          <w:szCs w:val="24"/>
          <w:lang w:val="es-CO" w:eastAsia="zh-CN"/>
        </w:rPr>
        <w:t>) hasta 56ºS (</w:t>
      </w:r>
      <w:proofErr w:type="spellStart"/>
      <w:r w:rsidR="00F355E0" w:rsidRPr="0099282A">
        <w:rPr>
          <w:rFonts w:ascii="Times New Roman" w:eastAsia="SimSun" w:hAnsi="Times New Roman"/>
          <w:i/>
          <w:sz w:val="24"/>
          <w:szCs w:val="24"/>
          <w:lang w:val="es-CO" w:eastAsia="zh-CN"/>
        </w:rPr>
        <w:t>Payá</w:t>
      </w:r>
      <w:proofErr w:type="spellEnd"/>
      <w:r w:rsidR="00F355E0" w:rsidRPr="0099282A">
        <w:rPr>
          <w:rFonts w:ascii="Times New Roman" w:eastAsia="SimSun" w:hAnsi="Times New Roman"/>
          <w:i/>
          <w:sz w:val="24"/>
          <w:szCs w:val="24"/>
          <w:lang w:val="es-CO" w:eastAsia="zh-CN"/>
        </w:rPr>
        <w:t xml:space="preserve"> et al., 2014</w:t>
      </w:r>
      <w:r w:rsidR="00F355E0" w:rsidRPr="0099282A">
        <w:rPr>
          <w:rFonts w:ascii="Times New Roman" w:eastAsia="SimSun" w:hAnsi="Times New Roman"/>
          <w:sz w:val="24"/>
          <w:szCs w:val="24"/>
          <w:lang w:val="es-CO" w:eastAsia="zh-CN"/>
        </w:rPr>
        <w:t>).</w:t>
      </w:r>
      <w:r w:rsidRPr="001C7448">
        <w:rPr>
          <w:rFonts w:ascii="Times New Roman" w:eastAsia="SimSun" w:hAnsi="Times New Roman"/>
          <w:sz w:val="24"/>
          <w:szCs w:val="24"/>
          <w:lang w:val="es-CO" w:eastAsia="zh-CN"/>
        </w:rPr>
        <w:t xml:space="preserve"> </w:t>
      </w:r>
    </w:p>
    <w:p w:rsidR="00BE6B35" w:rsidRDefault="00BE6B35" w:rsidP="00F355E0">
      <w:pPr>
        <w:spacing w:after="0"/>
        <w:jc w:val="both"/>
        <w:rPr>
          <w:rFonts w:ascii="Times New Roman" w:eastAsia="SimSun" w:hAnsi="Times New Roman"/>
          <w:sz w:val="24"/>
          <w:szCs w:val="24"/>
          <w:lang w:val="es-CO" w:eastAsia="zh-CN"/>
        </w:rPr>
      </w:pPr>
    </w:p>
    <w:p w:rsidR="00BE6B35" w:rsidRPr="001C7448" w:rsidRDefault="00BE6B35" w:rsidP="00BE6B35">
      <w:pPr>
        <w:spacing w:after="0"/>
        <w:jc w:val="both"/>
        <w:rPr>
          <w:rFonts w:ascii="Times New Roman" w:eastAsia="SimSun" w:hAnsi="Times New Roman"/>
          <w:sz w:val="24"/>
          <w:szCs w:val="24"/>
          <w:lang w:val="es-CO" w:eastAsia="zh-CN"/>
        </w:rPr>
      </w:pPr>
      <w:r w:rsidRPr="001C7448">
        <w:rPr>
          <w:rFonts w:ascii="Times New Roman" w:eastAsia="SimSun" w:hAnsi="Times New Roman"/>
          <w:sz w:val="24"/>
          <w:szCs w:val="24"/>
          <w:lang w:val="es-CO" w:eastAsia="zh-CN"/>
        </w:rPr>
        <w:t xml:space="preserve">A pesar de esto, </w:t>
      </w:r>
      <w:r>
        <w:rPr>
          <w:rFonts w:ascii="Times New Roman" w:eastAsia="SimSun" w:hAnsi="Times New Roman"/>
          <w:sz w:val="24"/>
          <w:szCs w:val="24"/>
          <w:lang w:val="es-CO" w:eastAsia="zh-CN"/>
        </w:rPr>
        <w:t>su</w:t>
      </w:r>
      <w:r w:rsidRPr="001C7448">
        <w:rPr>
          <w:rFonts w:ascii="Times New Roman" w:eastAsia="SimSun" w:hAnsi="Times New Roman"/>
          <w:sz w:val="24"/>
          <w:szCs w:val="24"/>
          <w:lang w:val="es-CO" w:eastAsia="zh-CN"/>
        </w:rPr>
        <w:t xml:space="preserve"> distribución </w:t>
      </w:r>
      <w:proofErr w:type="gramStart"/>
      <w:r w:rsidRPr="001C7448">
        <w:rPr>
          <w:rFonts w:ascii="Times New Roman" w:eastAsia="SimSun" w:hAnsi="Times New Roman"/>
          <w:sz w:val="24"/>
          <w:szCs w:val="24"/>
          <w:lang w:val="es-CO" w:eastAsia="zh-CN"/>
        </w:rPr>
        <w:t>meridional  (</w:t>
      </w:r>
      <w:proofErr w:type="gramEnd"/>
      <w:r>
        <w:rPr>
          <w:rFonts w:ascii="Times New Roman" w:eastAsia="SimSun" w:hAnsi="Times New Roman"/>
          <w:sz w:val="24"/>
          <w:szCs w:val="24"/>
          <w:lang w:val="es-CO" w:eastAsia="zh-CN"/>
        </w:rPr>
        <w:t xml:space="preserve">de la costa </w:t>
      </w:r>
      <w:r w:rsidRPr="001C7448">
        <w:rPr>
          <w:rFonts w:ascii="Times New Roman" w:eastAsia="SimSun" w:hAnsi="Times New Roman"/>
          <w:sz w:val="24"/>
          <w:szCs w:val="24"/>
          <w:lang w:val="es-CO" w:eastAsia="zh-CN"/>
        </w:rPr>
        <w:t>hacia el oeste) se conoce solamente en virtud de la distancia de operación pesquera de botes/lanchas artesanales (</w:t>
      </w:r>
      <w:r>
        <w:rPr>
          <w:rFonts w:ascii="Times New Roman" w:eastAsia="SimSun" w:hAnsi="Times New Roman"/>
          <w:sz w:val="24"/>
          <w:szCs w:val="24"/>
          <w:lang w:val="es-CO" w:eastAsia="zh-CN"/>
        </w:rPr>
        <w:t xml:space="preserve">principalmente </w:t>
      </w:r>
      <w:r w:rsidRPr="001C7448">
        <w:rPr>
          <w:rFonts w:ascii="Times New Roman" w:eastAsia="SimSun" w:hAnsi="Times New Roman"/>
          <w:sz w:val="24"/>
          <w:szCs w:val="24"/>
          <w:lang w:val="es-CO" w:eastAsia="zh-CN"/>
        </w:rPr>
        <w:t xml:space="preserve">&lt;20-30 </w:t>
      </w:r>
      <w:proofErr w:type="spellStart"/>
      <w:r w:rsidRPr="001C7448">
        <w:rPr>
          <w:rFonts w:ascii="Times New Roman" w:eastAsia="SimSun" w:hAnsi="Times New Roman"/>
          <w:sz w:val="24"/>
          <w:szCs w:val="24"/>
          <w:lang w:val="es-CO" w:eastAsia="zh-CN"/>
        </w:rPr>
        <w:t>mn</w:t>
      </w:r>
      <w:proofErr w:type="spellEnd"/>
      <w:r w:rsidRPr="001C7448">
        <w:rPr>
          <w:rFonts w:ascii="Times New Roman" w:eastAsia="SimSun" w:hAnsi="Times New Roman"/>
          <w:sz w:val="24"/>
          <w:szCs w:val="24"/>
          <w:lang w:val="es-CO" w:eastAsia="zh-CN"/>
        </w:rPr>
        <w:t>) y de naves industriales con arrastres de media-agua (</w:t>
      </w:r>
      <w:r>
        <w:rPr>
          <w:rFonts w:ascii="Times New Roman" w:eastAsia="SimSun" w:hAnsi="Times New Roman"/>
          <w:sz w:val="24"/>
          <w:szCs w:val="24"/>
          <w:lang w:val="es-CO" w:eastAsia="zh-CN"/>
        </w:rPr>
        <w:t xml:space="preserve">en general </w:t>
      </w:r>
      <w:r w:rsidRPr="001C7448">
        <w:rPr>
          <w:rFonts w:ascii="Times New Roman" w:eastAsia="SimSun" w:hAnsi="Times New Roman"/>
          <w:sz w:val="24"/>
          <w:szCs w:val="24"/>
          <w:lang w:val="es-CO" w:eastAsia="zh-CN"/>
        </w:rPr>
        <w:t xml:space="preserve">&lt; </w:t>
      </w:r>
      <w:r>
        <w:rPr>
          <w:rFonts w:ascii="Times New Roman" w:eastAsia="SimSun" w:hAnsi="Times New Roman"/>
          <w:sz w:val="24"/>
          <w:szCs w:val="24"/>
          <w:lang w:val="es-CO" w:eastAsia="zh-CN"/>
        </w:rPr>
        <w:t>40</w:t>
      </w:r>
      <w:r w:rsidRPr="001C7448">
        <w:rPr>
          <w:rFonts w:ascii="Times New Roman" w:eastAsia="SimSun" w:hAnsi="Times New Roman"/>
          <w:sz w:val="24"/>
          <w:szCs w:val="24"/>
          <w:lang w:val="es-CO" w:eastAsia="zh-CN"/>
        </w:rPr>
        <w:t xml:space="preserve">-60 </w:t>
      </w:r>
      <w:proofErr w:type="spellStart"/>
      <w:r w:rsidRPr="001C7448">
        <w:rPr>
          <w:rFonts w:ascii="Times New Roman" w:eastAsia="SimSun" w:hAnsi="Times New Roman"/>
          <w:sz w:val="24"/>
          <w:szCs w:val="24"/>
          <w:lang w:val="es-CO" w:eastAsia="zh-CN"/>
        </w:rPr>
        <w:t>mn</w:t>
      </w:r>
      <w:proofErr w:type="spellEnd"/>
      <w:r w:rsidRPr="001C7448">
        <w:rPr>
          <w:rFonts w:ascii="Times New Roman" w:eastAsia="SimSun" w:hAnsi="Times New Roman"/>
          <w:sz w:val="24"/>
          <w:szCs w:val="24"/>
          <w:lang w:val="es-CO" w:eastAsia="zh-CN"/>
        </w:rPr>
        <w:t xml:space="preserve">). Sin embargo, durante los años 2002-2007 en la pesca oceánica de jurel por la flota </w:t>
      </w:r>
      <w:proofErr w:type="spellStart"/>
      <w:r w:rsidRPr="001C7448">
        <w:rPr>
          <w:rFonts w:ascii="Times New Roman" w:eastAsia="SimSun" w:hAnsi="Times New Roman"/>
          <w:sz w:val="24"/>
          <w:szCs w:val="24"/>
          <w:lang w:val="es-CO" w:eastAsia="zh-CN"/>
        </w:rPr>
        <w:t>cerquera</w:t>
      </w:r>
      <w:proofErr w:type="spellEnd"/>
      <w:r w:rsidRPr="001C7448">
        <w:rPr>
          <w:rFonts w:ascii="Times New Roman" w:eastAsia="SimSun" w:hAnsi="Times New Roman"/>
          <w:sz w:val="24"/>
          <w:szCs w:val="24"/>
          <w:lang w:val="es-CO" w:eastAsia="zh-CN"/>
        </w:rPr>
        <w:t xml:space="preserve"> de la </w:t>
      </w:r>
      <w:r>
        <w:rPr>
          <w:rFonts w:ascii="Times New Roman" w:eastAsia="SimSun" w:hAnsi="Times New Roman"/>
          <w:sz w:val="24"/>
          <w:szCs w:val="24"/>
          <w:lang w:val="es-CO" w:eastAsia="zh-CN"/>
        </w:rPr>
        <w:t>VIII</w:t>
      </w:r>
      <w:r w:rsidRPr="001C7448">
        <w:rPr>
          <w:rFonts w:ascii="Times New Roman" w:eastAsia="SimSun" w:hAnsi="Times New Roman"/>
          <w:sz w:val="24"/>
          <w:szCs w:val="24"/>
          <w:lang w:val="es-CO" w:eastAsia="zh-CN"/>
        </w:rPr>
        <w:t xml:space="preserve"> Región (al interior y fuera de la ZEE</w:t>
      </w:r>
      <w:r>
        <w:rPr>
          <w:rFonts w:ascii="Times New Roman" w:eastAsia="SimSun" w:hAnsi="Times New Roman"/>
          <w:sz w:val="24"/>
          <w:szCs w:val="24"/>
          <w:lang w:val="es-CO" w:eastAsia="zh-CN"/>
        </w:rPr>
        <w:t xml:space="preserve">, 200 </w:t>
      </w:r>
      <w:proofErr w:type="spellStart"/>
      <w:r>
        <w:rPr>
          <w:rFonts w:ascii="Times New Roman" w:eastAsia="SimSun" w:hAnsi="Times New Roman"/>
          <w:sz w:val="24"/>
          <w:szCs w:val="24"/>
          <w:lang w:val="es-CO" w:eastAsia="zh-CN"/>
        </w:rPr>
        <w:t>mn</w:t>
      </w:r>
      <w:proofErr w:type="spellEnd"/>
      <w:r w:rsidRPr="001C7448">
        <w:rPr>
          <w:rFonts w:ascii="Times New Roman" w:eastAsia="SimSun" w:hAnsi="Times New Roman"/>
          <w:sz w:val="24"/>
          <w:szCs w:val="24"/>
          <w:lang w:val="es-CO" w:eastAsia="zh-CN"/>
        </w:rPr>
        <w:t>), se constató la presencia frecuente de ejemplares de</w:t>
      </w:r>
      <w:r>
        <w:rPr>
          <w:rFonts w:ascii="Times New Roman" w:eastAsia="SimSun" w:hAnsi="Times New Roman"/>
          <w:sz w:val="24"/>
          <w:szCs w:val="24"/>
          <w:lang w:val="es-CO" w:eastAsia="zh-CN"/>
        </w:rPr>
        <w:t xml:space="preserve"> calamar gigante</w:t>
      </w:r>
      <w:r w:rsidRPr="001C7448">
        <w:rPr>
          <w:rFonts w:ascii="Times New Roman" w:eastAsia="SimSun" w:hAnsi="Times New Roman"/>
          <w:sz w:val="24"/>
          <w:szCs w:val="24"/>
          <w:lang w:val="es-CO" w:eastAsia="zh-CN"/>
        </w:rPr>
        <w:t xml:space="preserve"> como fauna acompañante (</w:t>
      </w:r>
      <w:r w:rsidRPr="0099282A">
        <w:rPr>
          <w:rFonts w:ascii="Times New Roman" w:eastAsia="SimSun" w:hAnsi="Times New Roman"/>
          <w:i/>
          <w:sz w:val="24"/>
          <w:szCs w:val="24"/>
          <w:lang w:val="es-CO" w:eastAsia="zh-CN"/>
        </w:rPr>
        <w:t>Cubillos et al. 2004;</w:t>
      </w:r>
      <w:r w:rsidR="00FC637E">
        <w:rPr>
          <w:rFonts w:ascii="Times New Roman" w:eastAsia="SimSun" w:hAnsi="Times New Roman"/>
          <w:i/>
          <w:sz w:val="24"/>
          <w:szCs w:val="24"/>
          <w:lang w:val="es-CO" w:eastAsia="zh-CN"/>
        </w:rPr>
        <w:t xml:space="preserve"> </w:t>
      </w:r>
      <w:r w:rsidR="0099282A">
        <w:rPr>
          <w:rFonts w:ascii="Times New Roman" w:eastAsia="SimSun" w:hAnsi="Times New Roman"/>
          <w:i/>
          <w:sz w:val="24"/>
          <w:szCs w:val="24"/>
          <w:lang w:val="es-CO" w:eastAsia="zh-CN"/>
        </w:rPr>
        <w:t>Arancibia et al., 201</w:t>
      </w:r>
      <w:r w:rsidR="00A54F27">
        <w:rPr>
          <w:rFonts w:ascii="Times New Roman" w:eastAsia="SimSun" w:hAnsi="Times New Roman"/>
          <w:i/>
          <w:sz w:val="24"/>
          <w:szCs w:val="24"/>
          <w:lang w:val="es-CO" w:eastAsia="zh-CN"/>
        </w:rPr>
        <w:t>5</w:t>
      </w:r>
      <w:r w:rsidR="0099282A">
        <w:rPr>
          <w:rFonts w:ascii="Times New Roman" w:eastAsia="SimSun" w:hAnsi="Times New Roman"/>
          <w:i/>
          <w:sz w:val="24"/>
          <w:szCs w:val="24"/>
          <w:lang w:val="es-CO" w:eastAsia="zh-CN"/>
        </w:rPr>
        <w:t>)</w:t>
      </w:r>
      <w:r w:rsidRPr="001C7448">
        <w:rPr>
          <w:rFonts w:ascii="Times New Roman" w:eastAsia="SimSun" w:hAnsi="Times New Roman"/>
          <w:sz w:val="24"/>
          <w:szCs w:val="24"/>
          <w:lang w:val="es-CO" w:eastAsia="zh-CN"/>
        </w:rPr>
        <w:t>. Estos antecedentes permiten suponer la posibilidad de conexiones espaciales de jibia entre la</w:t>
      </w:r>
      <w:r>
        <w:rPr>
          <w:rFonts w:ascii="Times New Roman" w:eastAsia="SimSun" w:hAnsi="Times New Roman"/>
          <w:sz w:val="24"/>
          <w:szCs w:val="24"/>
          <w:lang w:val="es-CO" w:eastAsia="zh-CN"/>
        </w:rPr>
        <w:t>s</w:t>
      </w:r>
      <w:r w:rsidRPr="001C7448">
        <w:rPr>
          <w:rFonts w:ascii="Times New Roman" w:eastAsia="SimSun" w:hAnsi="Times New Roman"/>
          <w:sz w:val="24"/>
          <w:szCs w:val="24"/>
          <w:lang w:val="es-CO" w:eastAsia="zh-CN"/>
        </w:rPr>
        <w:t xml:space="preserve"> regi</w:t>
      </w:r>
      <w:r>
        <w:rPr>
          <w:rFonts w:ascii="Times New Roman" w:eastAsia="SimSun" w:hAnsi="Times New Roman"/>
          <w:sz w:val="24"/>
          <w:szCs w:val="24"/>
          <w:lang w:val="es-CO" w:eastAsia="zh-CN"/>
        </w:rPr>
        <w:t xml:space="preserve">ones </w:t>
      </w:r>
      <w:r w:rsidRPr="001C7448">
        <w:rPr>
          <w:rFonts w:ascii="Times New Roman" w:eastAsia="SimSun" w:hAnsi="Times New Roman"/>
          <w:sz w:val="24"/>
          <w:szCs w:val="24"/>
          <w:lang w:val="es-CO" w:eastAsia="zh-CN"/>
        </w:rPr>
        <w:t>costera y oceánica del Pacífico Suroriental frente a las costas chilenas.</w:t>
      </w:r>
    </w:p>
    <w:p w:rsidR="00BE6B35" w:rsidRPr="001C7448" w:rsidRDefault="00BE6B35" w:rsidP="00F355E0">
      <w:pPr>
        <w:spacing w:after="0"/>
        <w:jc w:val="both"/>
        <w:rPr>
          <w:rFonts w:ascii="Times New Roman" w:eastAsia="SimSun" w:hAnsi="Times New Roman"/>
          <w:sz w:val="24"/>
          <w:szCs w:val="24"/>
          <w:lang w:val="es-CO" w:eastAsia="zh-CN"/>
        </w:rPr>
      </w:pPr>
    </w:p>
    <w:p w:rsidR="001C7448" w:rsidRDefault="008713AE" w:rsidP="008713AE">
      <w:pPr>
        <w:jc w:val="center"/>
        <w:rPr>
          <w:rFonts w:ascii="Times New Roman" w:hAnsi="Times New Roman"/>
          <w:sz w:val="24"/>
          <w:szCs w:val="24"/>
          <w:lang w:val="es-CO"/>
        </w:rPr>
      </w:pPr>
      <w:r>
        <w:rPr>
          <w:rFonts w:eastAsia="SimSun"/>
          <w:noProof/>
          <w:sz w:val="24"/>
          <w:szCs w:val="24"/>
          <w:lang w:eastAsia="es-CL"/>
        </w:rPr>
        <w:lastRenderedPageBreak/>
        <w:drawing>
          <wp:inline distT="0" distB="0" distL="0" distR="0">
            <wp:extent cx="2656114" cy="248021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8865" cy="2482783"/>
                    </a:xfrm>
                    <a:prstGeom prst="rect">
                      <a:avLst/>
                    </a:prstGeom>
                    <a:noFill/>
                    <a:ln>
                      <a:noFill/>
                    </a:ln>
                  </pic:spPr>
                </pic:pic>
              </a:graphicData>
            </a:graphic>
          </wp:inline>
        </w:drawing>
      </w:r>
    </w:p>
    <w:p w:rsidR="008713AE" w:rsidRDefault="008713AE" w:rsidP="008713AE">
      <w:pPr>
        <w:spacing w:after="0" w:line="240" w:lineRule="auto"/>
        <w:jc w:val="both"/>
        <w:rPr>
          <w:rFonts w:ascii="Times New Roman" w:eastAsia="Arial Unicode MS" w:hAnsi="Times New Roman"/>
          <w:bCs/>
          <w:sz w:val="24"/>
          <w:szCs w:val="24"/>
          <w:lang w:val="es-ES" w:eastAsia="es-ES"/>
        </w:rPr>
      </w:pPr>
      <w:r w:rsidRPr="008713AE">
        <w:rPr>
          <w:rFonts w:ascii="Times New Roman" w:eastAsia="Arial Unicode MS" w:hAnsi="Times New Roman"/>
          <w:b/>
          <w:bCs/>
          <w:sz w:val="24"/>
          <w:szCs w:val="24"/>
          <w:lang w:val="es-ES" w:eastAsia="es-ES"/>
        </w:rPr>
        <w:t xml:space="preserve">Figura </w:t>
      </w:r>
      <w:r>
        <w:rPr>
          <w:rFonts w:ascii="Times New Roman" w:eastAsia="Arial Unicode MS" w:hAnsi="Times New Roman"/>
          <w:b/>
          <w:bCs/>
          <w:sz w:val="24"/>
          <w:szCs w:val="24"/>
          <w:lang w:val="es-ES" w:eastAsia="es-ES"/>
        </w:rPr>
        <w:t>2</w:t>
      </w:r>
      <w:r w:rsidRPr="008713AE">
        <w:rPr>
          <w:rFonts w:ascii="Times New Roman" w:eastAsia="Arial Unicode MS" w:hAnsi="Times New Roman"/>
          <w:b/>
          <w:bCs/>
          <w:sz w:val="24"/>
          <w:szCs w:val="24"/>
          <w:lang w:val="es-ES" w:eastAsia="es-ES"/>
        </w:rPr>
        <w:t>.</w:t>
      </w:r>
      <w:r w:rsidRPr="008713AE">
        <w:rPr>
          <w:rFonts w:ascii="Times New Roman" w:eastAsia="Arial Unicode MS" w:hAnsi="Times New Roman"/>
          <w:bCs/>
          <w:sz w:val="24"/>
          <w:szCs w:val="24"/>
          <w:lang w:val="es-ES" w:eastAsia="es-ES"/>
        </w:rPr>
        <w:t xml:space="preserve"> Distribución espacial de </w:t>
      </w:r>
      <w:r>
        <w:rPr>
          <w:rFonts w:ascii="Times New Roman" w:eastAsia="Arial Unicode MS" w:hAnsi="Times New Roman"/>
          <w:bCs/>
          <w:sz w:val="24"/>
          <w:szCs w:val="24"/>
          <w:lang w:val="es-ES" w:eastAsia="es-ES"/>
        </w:rPr>
        <w:t>las</w:t>
      </w:r>
      <w:r w:rsidRPr="008713AE">
        <w:rPr>
          <w:rFonts w:ascii="Times New Roman" w:eastAsia="Arial Unicode MS" w:hAnsi="Times New Roman"/>
          <w:bCs/>
          <w:sz w:val="24"/>
          <w:szCs w:val="24"/>
          <w:lang w:val="es-ES" w:eastAsia="es-ES"/>
        </w:rPr>
        <w:t xml:space="preserve"> zonas de pesca de </w:t>
      </w:r>
      <w:proofErr w:type="spellStart"/>
      <w:proofErr w:type="gramStart"/>
      <w:r>
        <w:rPr>
          <w:rFonts w:ascii="Times New Roman" w:eastAsia="Arial Unicode MS" w:hAnsi="Times New Roman"/>
          <w:bCs/>
          <w:sz w:val="24"/>
          <w:szCs w:val="24"/>
          <w:lang w:val="es-ES" w:eastAsia="es-ES"/>
        </w:rPr>
        <w:t>D.gigas</w:t>
      </w:r>
      <w:proofErr w:type="spellEnd"/>
      <w:proofErr w:type="gramEnd"/>
      <w:r>
        <w:rPr>
          <w:rFonts w:ascii="Times New Roman" w:eastAsia="Arial Unicode MS" w:hAnsi="Times New Roman"/>
          <w:bCs/>
          <w:sz w:val="24"/>
          <w:szCs w:val="24"/>
          <w:lang w:val="es-ES" w:eastAsia="es-ES"/>
        </w:rPr>
        <w:t xml:space="preserve"> </w:t>
      </w:r>
      <w:r w:rsidRPr="008713AE">
        <w:rPr>
          <w:rFonts w:ascii="Times New Roman" w:eastAsia="Arial Unicode MS" w:hAnsi="Times New Roman"/>
          <w:bCs/>
          <w:sz w:val="24"/>
          <w:szCs w:val="24"/>
          <w:lang w:val="es-ES" w:eastAsia="es-ES"/>
        </w:rPr>
        <w:t>en la relación con los puntos de desembarques en la costa de Chile para el período 2008-201</w:t>
      </w:r>
      <w:r>
        <w:rPr>
          <w:rFonts w:ascii="Times New Roman" w:eastAsia="Arial Unicode MS" w:hAnsi="Times New Roman"/>
          <w:bCs/>
          <w:sz w:val="24"/>
          <w:szCs w:val="24"/>
          <w:lang w:val="es-ES" w:eastAsia="es-ES"/>
        </w:rPr>
        <w:t>7</w:t>
      </w:r>
      <w:r w:rsidRPr="008713AE">
        <w:rPr>
          <w:rFonts w:ascii="Times New Roman" w:eastAsia="Arial Unicode MS" w:hAnsi="Times New Roman"/>
          <w:bCs/>
          <w:sz w:val="24"/>
          <w:szCs w:val="24"/>
          <w:lang w:val="es-ES" w:eastAsia="es-ES"/>
        </w:rPr>
        <w:t>. Círculos amarillos – flota artesanal</w:t>
      </w:r>
      <w:r>
        <w:rPr>
          <w:rFonts w:ascii="Times New Roman" w:eastAsia="Arial Unicode MS" w:hAnsi="Times New Roman"/>
          <w:bCs/>
          <w:sz w:val="24"/>
          <w:szCs w:val="24"/>
          <w:lang w:val="es-ES" w:eastAsia="es-ES"/>
        </w:rPr>
        <w:t>; c</w:t>
      </w:r>
      <w:r w:rsidRPr="008713AE">
        <w:rPr>
          <w:rFonts w:ascii="Times New Roman" w:eastAsia="Arial Unicode MS" w:hAnsi="Times New Roman"/>
          <w:bCs/>
          <w:sz w:val="24"/>
          <w:szCs w:val="24"/>
          <w:lang w:val="es-ES" w:eastAsia="es-ES"/>
        </w:rPr>
        <w:t>írculos rojos – flota industrial (</w:t>
      </w:r>
      <w:r>
        <w:rPr>
          <w:rFonts w:ascii="Times New Roman" w:eastAsia="Arial Unicode MS" w:hAnsi="Times New Roman"/>
          <w:bCs/>
          <w:sz w:val="24"/>
          <w:szCs w:val="24"/>
          <w:lang w:val="es-ES" w:eastAsia="es-ES"/>
        </w:rPr>
        <w:t>Fuente: Reportes anuales</w:t>
      </w:r>
      <w:r w:rsidR="00F355E0" w:rsidRPr="00F355E0">
        <w:rPr>
          <w:rFonts w:ascii="Times New Roman" w:eastAsia="Arial Unicode MS" w:hAnsi="Times New Roman"/>
          <w:bCs/>
          <w:sz w:val="24"/>
          <w:szCs w:val="24"/>
          <w:lang w:val="es-ES" w:eastAsia="es-ES"/>
        </w:rPr>
        <w:t xml:space="preserve"> </w:t>
      </w:r>
      <w:r w:rsidR="00F355E0">
        <w:rPr>
          <w:rFonts w:ascii="Times New Roman" w:eastAsia="Arial Unicode MS" w:hAnsi="Times New Roman"/>
          <w:bCs/>
          <w:sz w:val="24"/>
          <w:szCs w:val="24"/>
          <w:lang w:val="es-ES" w:eastAsia="es-ES"/>
        </w:rPr>
        <w:t>de desembarques por puertos/</w:t>
      </w:r>
      <w:proofErr w:type="gramStart"/>
      <w:r w:rsidR="00F355E0">
        <w:rPr>
          <w:rFonts w:ascii="Times New Roman" w:eastAsia="Arial Unicode MS" w:hAnsi="Times New Roman"/>
          <w:bCs/>
          <w:sz w:val="24"/>
          <w:szCs w:val="24"/>
          <w:lang w:val="es-ES" w:eastAsia="es-ES"/>
        </w:rPr>
        <w:t>caletas,</w:t>
      </w:r>
      <w:r>
        <w:rPr>
          <w:rFonts w:ascii="Times New Roman" w:eastAsia="Arial Unicode MS" w:hAnsi="Times New Roman"/>
          <w:bCs/>
          <w:sz w:val="24"/>
          <w:szCs w:val="24"/>
          <w:lang w:val="es-ES" w:eastAsia="es-ES"/>
        </w:rPr>
        <w:t xml:space="preserve"> </w:t>
      </w:r>
      <w:r w:rsidRPr="008713AE">
        <w:rPr>
          <w:rFonts w:ascii="Times New Roman" w:eastAsia="Arial Unicode MS" w:hAnsi="Times New Roman"/>
          <w:bCs/>
          <w:sz w:val="24"/>
          <w:szCs w:val="24"/>
          <w:lang w:val="es-ES" w:eastAsia="es-ES"/>
        </w:rPr>
        <w:t xml:space="preserve"> SERNAPESCA</w:t>
      </w:r>
      <w:proofErr w:type="gramEnd"/>
      <w:r w:rsidRPr="008713AE">
        <w:rPr>
          <w:rFonts w:ascii="Times New Roman" w:eastAsia="Arial Unicode MS" w:hAnsi="Times New Roman"/>
          <w:bCs/>
          <w:sz w:val="24"/>
          <w:szCs w:val="24"/>
          <w:lang w:val="es-ES" w:eastAsia="es-ES"/>
        </w:rPr>
        <w:t>).</w:t>
      </w:r>
    </w:p>
    <w:p w:rsidR="00BE6B35" w:rsidRDefault="00BE6B35" w:rsidP="008713AE">
      <w:pPr>
        <w:spacing w:after="0" w:line="240" w:lineRule="auto"/>
        <w:jc w:val="both"/>
        <w:rPr>
          <w:rFonts w:ascii="Times New Roman" w:eastAsia="Arial Unicode MS" w:hAnsi="Times New Roman"/>
          <w:bCs/>
          <w:sz w:val="24"/>
          <w:szCs w:val="24"/>
          <w:lang w:val="es-ES" w:eastAsia="es-ES"/>
        </w:rPr>
      </w:pPr>
    </w:p>
    <w:p w:rsidR="00BE6B35" w:rsidRDefault="00BE6B35" w:rsidP="00BE6B35">
      <w:pPr>
        <w:spacing w:after="0"/>
        <w:jc w:val="both"/>
        <w:rPr>
          <w:rFonts w:ascii="Times New Roman" w:eastAsia="SimSun" w:hAnsi="Times New Roman"/>
          <w:sz w:val="24"/>
          <w:szCs w:val="24"/>
          <w:lang w:val="es-CO" w:eastAsia="zh-CN"/>
        </w:rPr>
      </w:pPr>
      <w:r w:rsidRPr="00BE6B35">
        <w:rPr>
          <w:rFonts w:ascii="Times New Roman" w:eastAsia="SimSun" w:hAnsi="Times New Roman"/>
          <w:sz w:val="24"/>
          <w:szCs w:val="24"/>
          <w:lang w:val="es-CO" w:eastAsia="zh-CN"/>
        </w:rPr>
        <w:t xml:space="preserve">A través de la implementación </w:t>
      </w:r>
      <w:r>
        <w:rPr>
          <w:rFonts w:ascii="Times New Roman" w:eastAsia="SimSun" w:hAnsi="Times New Roman"/>
          <w:sz w:val="24"/>
          <w:szCs w:val="24"/>
          <w:lang w:val="es-CO" w:eastAsia="zh-CN"/>
        </w:rPr>
        <w:t xml:space="preserve">desde el año 2011 </w:t>
      </w:r>
      <w:r w:rsidRPr="00BE6B35">
        <w:rPr>
          <w:rFonts w:ascii="Times New Roman" w:eastAsia="SimSun" w:hAnsi="Times New Roman"/>
          <w:sz w:val="24"/>
          <w:szCs w:val="24"/>
          <w:lang w:val="es-CO" w:eastAsia="zh-CN"/>
        </w:rPr>
        <w:t>en el Instituto de Investigación Pesquera (INPESCA)</w:t>
      </w:r>
      <w:r>
        <w:rPr>
          <w:rFonts w:ascii="Times New Roman" w:eastAsia="SimSun" w:hAnsi="Times New Roman"/>
          <w:sz w:val="24"/>
          <w:szCs w:val="24"/>
          <w:lang w:val="es-CO" w:eastAsia="zh-CN"/>
        </w:rPr>
        <w:t xml:space="preserve"> </w:t>
      </w:r>
      <w:r w:rsidRPr="00BE6B35">
        <w:rPr>
          <w:rFonts w:ascii="Times New Roman" w:eastAsia="SimSun" w:hAnsi="Times New Roman"/>
          <w:sz w:val="24"/>
          <w:szCs w:val="24"/>
          <w:lang w:val="es-CO" w:eastAsia="zh-CN"/>
        </w:rPr>
        <w:t>de un programa de seguimiento</w:t>
      </w:r>
      <w:r>
        <w:rPr>
          <w:rFonts w:ascii="Times New Roman" w:eastAsia="SimSun" w:hAnsi="Times New Roman"/>
          <w:sz w:val="24"/>
          <w:szCs w:val="24"/>
          <w:lang w:val="es-CO" w:eastAsia="zh-CN"/>
        </w:rPr>
        <w:t xml:space="preserve"> biológico-pesquero</w:t>
      </w:r>
      <w:r w:rsidRPr="00BE6B35">
        <w:rPr>
          <w:rFonts w:ascii="Times New Roman" w:eastAsia="SimSun" w:hAnsi="Times New Roman"/>
          <w:sz w:val="24"/>
          <w:szCs w:val="24"/>
          <w:lang w:val="es-CO" w:eastAsia="zh-CN"/>
        </w:rPr>
        <w:t xml:space="preserve"> de </w:t>
      </w:r>
      <w:r>
        <w:rPr>
          <w:rFonts w:ascii="Times New Roman" w:eastAsia="SimSun" w:hAnsi="Times New Roman"/>
          <w:sz w:val="24"/>
          <w:szCs w:val="24"/>
          <w:lang w:val="es-CO" w:eastAsia="zh-CN"/>
        </w:rPr>
        <w:t>calamar gigante</w:t>
      </w:r>
      <w:r w:rsidRPr="00BE6B35">
        <w:rPr>
          <w:rFonts w:ascii="Times New Roman" w:eastAsia="SimSun" w:hAnsi="Times New Roman"/>
          <w:sz w:val="24"/>
          <w:szCs w:val="24"/>
          <w:lang w:val="es-CO" w:eastAsia="zh-CN"/>
        </w:rPr>
        <w:t xml:space="preserve">, se ha obtenido valiosa información acerca de la distribución y dinámica espacio-temporal del recurso frente a las costas de Chile centro-sur, especialmente a la Octava Región (36-38ºS). Este monitoreo se realiza principalmente </w:t>
      </w:r>
      <w:r>
        <w:rPr>
          <w:rFonts w:ascii="Times New Roman" w:eastAsia="SimSun" w:hAnsi="Times New Roman"/>
          <w:sz w:val="24"/>
          <w:szCs w:val="24"/>
          <w:lang w:val="es-CO" w:eastAsia="zh-CN"/>
        </w:rPr>
        <w:t>por los</w:t>
      </w:r>
      <w:r w:rsidRPr="00BE6B35">
        <w:rPr>
          <w:rFonts w:ascii="Times New Roman" w:eastAsia="SimSun" w:hAnsi="Times New Roman"/>
          <w:sz w:val="24"/>
          <w:szCs w:val="24"/>
          <w:lang w:val="es-CO" w:eastAsia="zh-CN"/>
        </w:rPr>
        <w:t xml:space="preserve"> observadores </w:t>
      </w:r>
      <w:r>
        <w:rPr>
          <w:rFonts w:ascii="Times New Roman" w:eastAsia="SimSun" w:hAnsi="Times New Roman"/>
          <w:sz w:val="24"/>
          <w:szCs w:val="24"/>
          <w:lang w:val="es-CO" w:eastAsia="zh-CN"/>
        </w:rPr>
        <w:t xml:space="preserve">científicos </w:t>
      </w:r>
      <w:r w:rsidRPr="00BE6B35">
        <w:rPr>
          <w:rFonts w:ascii="Times New Roman" w:eastAsia="SimSun" w:hAnsi="Times New Roman"/>
          <w:sz w:val="24"/>
          <w:szCs w:val="24"/>
          <w:lang w:val="es-CO" w:eastAsia="zh-CN"/>
        </w:rPr>
        <w:t>a bordo de naves industriales cuya operación es orientada exclusivamente a la captura de este recurso con redes de arrastre de media agua. Además, a diferencia de la</w:t>
      </w:r>
      <w:r>
        <w:rPr>
          <w:rFonts w:ascii="Times New Roman" w:eastAsia="SimSun" w:hAnsi="Times New Roman"/>
          <w:sz w:val="24"/>
          <w:szCs w:val="24"/>
          <w:lang w:val="es-CO" w:eastAsia="zh-CN"/>
        </w:rPr>
        <w:t>s capturas de</w:t>
      </w:r>
      <w:r w:rsidRPr="00BE6B35">
        <w:rPr>
          <w:rFonts w:ascii="Times New Roman" w:eastAsia="SimSun" w:hAnsi="Times New Roman"/>
          <w:sz w:val="24"/>
          <w:szCs w:val="24"/>
          <w:lang w:val="es-CO" w:eastAsia="zh-CN"/>
        </w:rPr>
        <w:t xml:space="preserve"> la flota artesanal con poteras (la pesca más selectiva), en </w:t>
      </w:r>
      <w:r>
        <w:rPr>
          <w:rFonts w:ascii="Times New Roman" w:eastAsia="SimSun" w:hAnsi="Times New Roman"/>
          <w:sz w:val="24"/>
          <w:szCs w:val="24"/>
          <w:lang w:val="es-CO" w:eastAsia="zh-CN"/>
        </w:rPr>
        <w:t xml:space="preserve">las </w:t>
      </w:r>
      <w:r w:rsidRPr="00BE6B35">
        <w:rPr>
          <w:rFonts w:ascii="Times New Roman" w:eastAsia="SimSun" w:hAnsi="Times New Roman"/>
          <w:sz w:val="24"/>
          <w:szCs w:val="24"/>
          <w:lang w:val="es-CO" w:eastAsia="zh-CN"/>
        </w:rPr>
        <w:t xml:space="preserve">capturas </w:t>
      </w:r>
      <w:r>
        <w:rPr>
          <w:rFonts w:ascii="Times New Roman" w:eastAsia="SimSun" w:hAnsi="Times New Roman"/>
          <w:sz w:val="24"/>
          <w:szCs w:val="24"/>
          <w:lang w:val="es-CO" w:eastAsia="zh-CN"/>
        </w:rPr>
        <w:t xml:space="preserve">de la flota industrial </w:t>
      </w:r>
      <w:r w:rsidR="000D24E9">
        <w:rPr>
          <w:rFonts w:ascii="Times New Roman" w:eastAsia="SimSun" w:hAnsi="Times New Roman"/>
          <w:sz w:val="24"/>
          <w:szCs w:val="24"/>
          <w:lang w:val="es-CO" w:eastAsia="zh-CN"/>
        </w:rPr>
        <w:t>el recurso</w:t>
      </w:r>
      <w:r w:rsidRPr="00BE6B35">
        <w:rPr>
          <w:rFonts w:ascii="Times New Roman" w:eastAsia="SimSun" w:hAnsi="Times New Roman"/>
          <w:sz w:val="24"/>
          <w:szCs w:val="24"/>
          <w:lang w:val="es-CO" w:eastAsia="zh-CN"/>
        </w:rPr>
        <w:t xml:space="preserve"> es representad</w:t>
      </w:r>
      <w:r>
        <w:rPr>
          <w:rFonts w:ascii="Times New Roman" w:eastAsia="SimSun" w:hAnsi="Times New Roman"/>
          <w:sz w:val="24"/>
          <w:szCs w:val="24"/>
          <w:lang w:val="es-CO" w:eastAsia="zh-CN"/>
        </w:rPr>
        <w:t>o</w:t>
      </w:r>
      <w:r w:rsidRPr="00BE6B35">
        <w:rPr>
          <w:rFonts w:ascii="Times New Roman" w:eastAsia="SimSun" w:hAnsi="Times New Roman"/>
          <w:sz w:val="24"/>
          <w:szCs w:val="24"/>
          <w:lang w:val="es-CO" w:eastAsia="zh-CN"/>
        </w:rPr>
        <w:t xml:space="preserve"> de un rango de profundidades y de tamaños más amplios que, a su </w:t>
      </w:r>
      <w:proofErr w:type="gramStart"/>
      <w:r w:rsidRPr="00BE6B35">
        <w:rPr>
          <w:rFonts w:ascii="Times New Roman" w:eastAsia="SimSun" w:hAnsi="Times New Roman"/>
          <w:sz w:val="24"/>
          <w:szCs w:val="24"/>
          <w:lang w:val="es-CO" w:eastAsia="zh-CN"/>
        </w:rPr>
        <w:t>vez,  aporta</w:t>
      </w:r>
      <w:proofErr w:type="gramEnd"/>
      <w:r w:rsidRPr="00BE6B35">
        <w:rPr>
          <w:rFonts w:ascii="Times New Roman" w:eastAsia="SimSun" w:hAnsi="Times New Roman"/>
          <w:sz w:val="24"/>
          <w:szCs w:val="24"/>
          <w:lang w:val="es-CO" w:eastAsia="zh-CN"/>
        </w:rPr>
        <w:t xml:space="preserve"> la mejor y más completa información sobre dich</w:t>
      </w:r>
      <w:r>
        <w:rPr>
          <w:rFonts w:ascii="Times New Roman" w:eastAsia="SimSun" w:hAnsi="Times New Roman"/>
          <w:sz w:val="24"/>
          <w:szCs w:val="24"/>
          <w:lang w:val="es-CO" w:eastAsia="zh-CN"/>
        </w:rPr>
        <w:t>a especie</w:t>
      </w:r>
      <w:r w:rsidRPr="00BE6B35">
        <w:rPr>
          <w:rFonts w:ascii="Times New Roman" w:eastAsia="SimSun" w:hAnsi="Times New Roman"/>
          <w:sz w:val="24"/>
          <w:szCs w:val="24"/>
          <w:lang w:val="es-CO" w:eastAsia="zh-CN"/>
        </w:rPr>
        <w:t xml:space="preserve"> en su hábitat natural. </w:t>
      </w:r>
      <w:r w:rsidR="000D24E9">
        <w:rPr>
          <w:rFonts w:ascii="Times New Roman" w:eastAsia="SimSun" w:hAnsi="Times New Roman"/>
          <w:sz w:val="24"/>
          <w:szCs w:val="24"/>
          <w:lang w:val="es-CO" w:eastAsia="zh-CN"/>
        </w:rPr>
        <w:t>La distribución espacial de los lances de pesca de calamar gigante por la flota industrial se presenta en la Figura 3 (anualmente, los años 201</w:t>
      </w:r>
      <w:r w:rsidR="00FC637E">
        <w:rPr>
          <w:rFonts w:ascii="Times New Roman" w:eastAsia="SimSun" w:hAnsi="Times New Roman"/>
          <w:sz w:val="24"/>
          <w:szCs w:val="24"/>
          <w:lang w:val="es-CO" w:eastAsia="zh-CN"/>
        </w:rPr>
        <w:t>1</w:t>
      </w:r>
      <w:r w:rsidR="000D24E9">
        <w:rPr>
          <w:rFonts w:ascii="Times New Roman" w:eastAsia="SimSun" w:hAnsi="Times New Roman"/>
          <w:sz w:val="24"/>
          <w:szCs w:val="24"/>
          <w:lang w:val="es-CO" w:eastAsia="zh-CN"/>
        </w:rPr>
        <w:t>-2018) y en la Figura 4 (mensualmente, ejemplo</w:t>
      </w:r>
      <w:r w:rsidR="00566481">
        <w:rPr>
          <w:rFonts w:ascii="Times New Roman" w:eastAsia="SimSun" w:hAnsi="Times New Roman"/>
          <w:sz w:val="24"/>
          <w:szCs w:val="24"/>
          <w:lang w:val="es-CO" w:eastAsia="zh-CN"/>
        </w:rPr>
        <w:t>s</w:t>
      </w:r>
      <w:r w:rsidR="000D24E9">
        <w:rPr>
          <w:rFonts w:ascii="Times New Roman" w:eastAsia="SimSun" w:hAnsi="Times New Roman"/>
          <w:sz w:val="24"/>
          <w:szCs w:val="24"/>
          <w:lang w:val="es-CO" w:eastAsia="zh-CN"/>
        </w:rPr>
        <w:t xml:space="preserve"> para los años 2014</w:t>
      </w:r>
      <w:r w:rsidR="00566481">
        <w:rPr>
          <w:rFonts w:ascii="Times New Roman" w:eastAsia="SimSun" w:hAnsi="Times New Roman"/>
          <w:sz w:val="24"/>
          <w:szCs w:val="24"/>
          <w:lang w:val="es-CO" w:eastAsia="zh-CN"/>
        </w:rPr>
        <w:t xml:space="preserve"> y </w:t>
      </w:r>
      <w:r w:rsidR="000D24E9">
        <w:rPr>
          <w:rFonts w:ascii="Times New Roman" w:eastAsia="SimSun" w:hAnsi="Times New Roman"/>
          <w:sz w:val="24"/>
          <w:szCs w:val="24"/>
          <w:lang w:val="es-CO" w:eastAsia="zh-CN"/>
        </w:rPr>
        <w:t>2016).</w:t>
      </w:r>
    </w:p>
    <w:p w:rsidR="000D24E9" w:rsidRPr="00BE6B35" w:rsidRDefault="000D24E9" w:rsidP="00BE6B35">
      <w:pPr>
        <w:spacing w:after="0"/>
        <w:jc w:val="both"/>
        <w:rPr>
          <w:rFonts w:ascii="Times New Roman" w:eastAsia="SimSun" w:hAnsi="Times New Roman"/>
          <w:sz w:val="24"/>
          <w:szCs w:val="24"/>
          <w:lang w:val="es-CO" w:eastAsia="zh-CN"/>
        </w:rPr>
      </w:pPr>
    </w:p>
    <w:p w:rsidR="00566481" w:rsidRPr="00566481" w:rsidRDefault="000D24E9" w:rsidP="00566481">
      <w:pPr>
        <w:jc w:val="both"/>
        <w:rPr>
          <w:rFonts w:ascii="Times New Roman" w:hAnsi="Times New Roman"/>
          <w:sz w:val="24"/>
          <w:szCs w:val="24"/>
        </w:rPr>
      </w:pPr>
      <w:r w:rsidRPr="00566481">
        <w:rPr>
          <w:rFonts w:ascii="Times New Roman" w:hAnsi="Times New Roman"/>
          <w:sz w:val="24"/>
          <w:szCs w:val="24"/>
        </w:rPr>
        <w:t xml:space="preserve">De la distribución espacial (anual-mensual) de las zonas de operación de la flota industrial (Figuras 3, 4) es posible concluir que éstas tienen una ubicación paralela a la costa en una franja del mar bastante estrecha, </w:t>
      </w:r>
      <w:r w:rsidRPr="000D24E9">
        <w:rPr>
          <w:rFonts w:ascii="Times New Roman" w:hAnsi="Times New Roman"/>
          <w:sz w:val="24"/>
          <w:szCs w:val="24"/>
        </w:rPr>
        <w:t xml:space="preserve">alejada de la costa a unos 20-60 </w:t>
      </w:r>
      <w:proofErr w:type="spellStart"/>
      <w:r w:rsidRPr="000D24E9">
        <w:rPr>
          <w:rFonts w:ascii="Times New Roman" w:hAnsi="Times New Roman"/>
          <w:sz w:val="24"/>
          <w:szCs w:val="24"/>
        </w:rPr>
        <w:t>mn</w:t>
      </w:r>
      <w:proofErr w:type="spellEnd"/>
      <w:r w:rsidRPr="000D24E9">
        <w:rPr>
          <w:rFonts w:ascii="Times New Roman" w:hAnsi="Times New Roman"/>
          <w:sz w:val="24"/>
          <w:szCs w:val="24"/>
        </w:rPr>
        <w:t xml:space="preserve"> (por fuera del área de operaciones de la flota potera artesanal), principalmente entre 36º-38º’S y 73º2</w:t>
      </w:r>
      <w:r w:rsidR="00566481" w:rsidRPr="00566481">
        <w:rPr>
          <w:rFonts w:ascii="Times New Roman" w:hAnsi="Times New Roman"/>
          <w:sz w:val="24"/>
          <w:szCs w:val="24"/>
        </w:rPr>
        <w:t>0</w:t>
      </w:r>
      <w:r w:rsidRPr="000D24E9">
        <w:rPr>
          <w:rFonts w:ascii="Times New Roman" w:hAnsi="Times New Roman"/>
          <w:sz w:val="24"/>
          <w:szCs w:val="24"/>
        </w:rPr>
        <w:t>’S-73º50’W</w:t>
      </w:r>
      <w:r w:rsidR="00566481" w:rsidRPr="00566481">
        <w:rPr>
          <w:rFonts w:ascii="Times New Roman" w:hAnsi="Times New Roman"/>
          <w:sz w:val="24"/>
          <w:szCs w:val="24"/>
        </w:rPr>
        <w:t xml:space="preserve"> </w:t>
      </w:r>
      <w:r w:rsidRPr="000D24E9">
        <w:rPr>
          <w:rFonts w:ascii="Times New Roman" w:hAnsi="Times New Roman"/>
          <w:sz w:val="24"/>
          <w:szCs w:val="24"/>
        </w:rPr>
        <w:t>(Figura 3), con una leve variabilidad meridional en la escala mensual,</w:t>
      </w:r>
      <w:r w:rsidR="00566481" w:rsidRPr="00566481">
        <w:rPr>
          <w:rFonts w:ascii="Times New Roman" w:hAnsi="Times New Roman"/>
          <w:sz w:val="24"/>
          <w:szCs w:val="24"/>
        </w:rPr>
        <w:t xml:space="preserve"> con una distribución </w:t>
      </w:r>
      <w:r w:rsidRPr="000D24E9">
        <w:rPr>
          <w:rFonts w:ascii="Times New Roman" w:hAnsi="Times New Roman"/>
          <w:sz w:val="24"/>
          <w:szCs w:val="24"/>
        </w:rPr>
        <w:t xml:space="preserve">principalmente desde Punta </w:t>
      </w:r>
      <w:proofErr w:type="spellStart"/>
      <w:r w:rsidRPr="000D24E9">
        <w:rPr>
          <w:rFonts w:ascii="Times New Roman" w:hAnsi="Times New Roman"/>
          <w:sz w:val="24"/>
          <w:szCs w:val="24"/>
        </w:rPr>
        <w:t>Lavapié</w:t>
      </w:r>
      <w:proofErr w:type="spellEnd"/>
      <w:r w:rsidRPr="000D24E9">
        <w:rPr>
          <w:rFonts w:ascii="Times New Roman" w:hAnsi="Times New Roman"/>
          <w:sz w:val="24"/>
          <w:szCs w:val="24"/>
        </w:rPr>
        <w:t xml:space="preserve"> (37º20’S) hacia el </w:t>
      </w:r>
      <w:r w:rsidR="00566481" w:rsidRPr="00566481">
        <w:rPr>
          <w:rFonts w:ascii="Times New Roman" w:hAnsi="Times New Roman"/>
          <w:sz w:val="24"/>
          <w:szCs w:val="24"/>
        </w:rPr>
        <w:t>n</w:t>
      </w:r>
      <w:r w:rsidRPr="000D24E9">
        <w:rPr>
          <w:rFonts w:ascii="Times New Roman" w:hAnsi="Times New Roman"/>
          <w:sz w:val="24"/>
          <w:szCs w:val="24"/>
        </w:rPr>
        <w:t xml:space="preserve">orte y solo en algunos meses del año, como de junio a agosto, con operación al sur de esta latitud  y muy próxima al límite de 5 </w:t>
      </w:r>
      <w:proofErr w:type="spellStart"/>
      <w:r w:rsidRPr="000D24E9">
        <w:rPr>
          <w:rFonts w:ascii="Times New Roman" w:hAnsi="Times New Roman"/>
          <w:sz w:val="24"/>
          <w:szCs w:val="24"/>
        </w:rPr>
        <w:t>mn</w:t>
      </w:r>
      <w:proofErr w:type="spellEnd"/>
      <w:r w:rsidRPr="000D24E9">
        <w:rPr>
          <w:rFonts w:ascii="Times New Roman" w:hAnsi="Times New Roman"/>
          <w:sz w:val="24"/>
          <w:szCs w:val="24"/>
        </w:rPr>
        <w:t xml:space="preserve">  del área de reserva para la pesca artesanal (Figura 4). </w:t>
      </w:r>
    </w:p>
    <w:p w:rsidR="00993751" w:rsidRDefault="00EE5017" w:rsidP="00993751">
      <w:pPr>
        <w:autoSpaceDE w:val="0"/>
        <w:autoSpaceDN w:val="0"/>
        <w:adjustRightInd w:val="0"/>
        <w:spacing w:after="0" w:line="240" w:lineRule="auto"/>
        <w:jc w:val="both"/>
        <w:rPr>
          <w:rFonts w:eastAsia="Arial Unicode MS"/>
          <w:b/>
          <w:lang w:val="es-CO" w:eastAsia="zh-CN"/>
        </w:rPr>
      </w:pPr>
      <w:r>
        <w:rPr>
          <w:noProof/>
          <w:lang w:eastAsia="es-CL"/>
        </w:rPr>
        <w:lastRenderedPageBreak/>
        <w:drawing>
          <wp:inline distT="0" distB="0" distL="0" distR="0" wp14:anchorId="4B25718B" wp14:editId="27735CC0">
            <wp:extent cx="5612130" cy="2002155"/>
            <wp:effectExtent l="0" t="0" r="762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
                    <a:srcRect/>
                    <a:stretch>
                      <a:fillRect/>
                    </a:stretch>
                  </pic:blipFill>
                  <pic:spPr bwMode="auto">
                    <a:xfrm>
                      <a:off x="0" y="0"/>
                      <a:ext cx="5612130" cy="2002155"/>
                    </a:xfrm>
                    <a:prstGeom prst="rect">
                      <a:avLst/>
                    </a:prstGeom>
                    <a:noFill/>
                    <a:ln w="9525">
                      <a:noFill/>
                      <a:miter lim="800000"/>
                      <a:headEnd/>
                      <a:tailEnd/>
                    </a:ln>
                    <a:effectLst/>
                  </pic:spPr>
                </pic:pic>
              </a:graphicData>
            </a:graphic>
          </wp:inline>
        </w:drawing>
      </w:r>
    </w:p>
    <w:p w:rsidR="00993751" w:rsidRDefault="00993751" w:rsidP="001942E1">
      <w:pPr>
        <w:autoSpaceDE w:val="0"/>
        <w:autoSpaceDN w:val="0"/>
        <w:adjustRightInd w:val="0"/>
        <w:spacing w:after="0"/>
        <w:jc w:val="both"/>
        <w:rPr>
          <w:rFonts w:ascii="Times New Roman" w:eastAsia="Arial Unicode MS" w:hAnsi="Times New Roman"/>
          <w:sz w:val="24"/>
          <w:szCs w:val="24"/>
          <w:lang w:val="es-CO" w:eastAsia="zh-CN"/>
        </w:rPr>
      </w:pPr>
      <w:r w:rsidRPr="001942E1">
        <w:rPr>
          <w:rFonts w:ascii="Times New Roman" w:eastAsia="Arial Unicode MS" w:hAnsi="Times New Roman"/>
          <w:b/>
          <w:sz w:val="24"/>
          <w:szCs w:val="24"/>
          <w:lang w:val="es-CO" w:eastAsia="zh-CN"/>
        </w:rPr>
        <w:t>Figura 3.</w:t>
      </w:r>
      <w:r w:rsidRPr="001942E1">
        <w:rPr>
          <w:rFonts w:ascii="Times New Roman" w:eastAsia="Arial Unicode MS" w:hAnsi="Times New Roman"/>
          <w:sz w:val="24"/>
          <w:szCs w:val="24"/>
          <w:lang w:val="es-CO" w:eastAsia="zh-CN"/>
        </w:rPr>
        <w:t xml:space="preserve"> Distribución de los lances de pesca de </w:t>
      </w:r>
      <w:r w:rsidR="001942E1" w:rsidRPr="001942E1">
        <w:rPr>
          <w:rFonts w:ascii="Times New Roman" w:eastAsia="Arial Unicode MS" w:hAnsi="Times New Roman"/>
          <w:sz w:val="24"/>
          <w:szCs w:val="24"/>
          <w:lang w:val="es-CO" w:eastAsia="zh-CN"/>
        </w:rPr>
        <w:t xml:space="preserve">calamar gigante </w:t>
      </w:r>
      <w:r w:rsidRPr="001942E1">
        <w:rPr>
          <w:rFonts w:ascii="Times New Roman" w:eastAsia="Arial Unicode MS" w:hAnsi="Times New Roman"/>
          <w:sz w:val="24"/>
          <w:szCs w:val="24"/>
          <w:lang w:val="es-CO" w:eastAsia="zh-CN"/>
        </w:rPr>
        <w:t>de la flota industrial de Chile centro-sur, los años 2011-201</w:t>
      </w:r>
      <w:r w:rsidR="001942E1" w:rsidRPr="001942E1">
        <w:rPr>
          <w:rFonts w:ascii="Times New Roman" w:eastAsia="Arial Unicode MS" w:hAnsi="Times New Roman"/>
          <w:sz w:val="24"/>
          <w:szCs w:val="24"/>
          <w:lang w:val="es-CO" w:eastAsia="zh-CN"/>
        </w:rPr>
        <w:t>8 (hasta junio)</w:t>
      </w:r>
      <w:r w:rsidRPr="001942E1">
        <w:rPr>
          <w:rFonts w:ascii="Times New Roman" w:eastAsia="Arial Unicode MS" w:hAnsi="Times New Roman"/>
          <w:sz w:val="24"/>
          <w:szCs w:val="24"/>
          <w:lang w:val="es-CO" w:eastAsia="zh-CN"/>
        </w:rPr>
        <w:t xml:space="preserve">. Fuente: Programa Monitoreo de </w:t>
      </w:r>
      <w:proofErr w:type="spellStart"/>
      <w:proofErr w:type="gramStart"/>
      <w:r w:rsidR="001942E1" w:rsidRPr="001942E1">
        <w:rPr>
          <w:rFonts w:ascii="Times New Roman" w:eastAsia="Arial Unicode MS" w:hAnsi="Times New Roman"/>
          <w:sz w:val="24"/>
          <w:szCs w:val="24"/>
          <w:lang w:val="es-CO" w:eastAsia="zh-CN"/>
        </w:rPr>
        <w:t>D.gigas</w:t>
      </w:r>
      <w:proofErr w:type="spellEnd"/>
      <w:proofErr w:type="gramEnd"/>
      <w:r w:rsidRPr="001942E1">
        <w:rPr>
          <w:rFonts w:ascii="Times New Roman" w:eastAsia="Arial Unicode MS" w:hAnsi="Times New Roman"/>
          <w:sz w:val="24"/>
          <w:szCs w:val="24"/>
          <w:lang w:val="es-CO" w:eastAsia="zh-CN"/>
        </w:rPr>
        <w:t xml:space="preserve"> de INPESCA. </w:t>
      </w:r>
    </w:p>
    <w:p w:rsidR="00566481" w:rsidRPr="001942E1" w:rsidRDefault="00566481" w:rsidP="001942E1">
      <w:pPr>
        <w:autoSpaceDE w:val="0"/>
        <w:autoSpaceDN w:val="0"/>
        <w:adjustRightInd w:val="0"/>
        <w:spacing w:after="0"/>
        <w:jc w:val="both"/>
        <w:rPr>
          <w:rFonts w:ascii="Times New Roman" w:eastAsia="Arial Unicode MS" w:hAnsi="Times New Roman"/>
          <w:sz w:val="24"/>
          <w:szCs w:val="24"/>
          <w:lang w:val="es-CO" w:eastAsia="zh-CN"/>
        </w:rPr>
      </w:pPr>
    </w:p>
    <w:p w:rsidR="00BE6B35" w:rsidRDefault="00566481" w:rsidP="001942E1">
      <w:pPr>
        <w:spacing w:after="0"/>
        <w:jc w:val="both"/>
        <w:rPr>
          <w:rFonts w:ascii="Times New Roman" w:eastAsia="Arial Unicode MS" w:hAnsi="Times New Roman"/>
          <w:bCs/>
          <w:sz w:val="24"/>
          <w:szCs w:val="24"/>
          <w:lang w:val="es-CO" w:eastAsia="es-ES"/>
        </w:rPr>
      </w:pPr>
      <w:r>
        <w:rPr>
          <w:rFonts w:ascii="Times New Roman" w:eastAsia="SimSun" w:hAnsi="Times New Roman"/>
          <w:noProof/>
          <w:sz w:val="24"/>
          <w:szCs w:val="24"/>
          <w:lang w:eastAsia="es-CL"/>
        </w:rPr>
        <w:drawing>
          <wp:inline distT="0" distB="0" distL="0" distR="0">
            <wp:extent cx="5609590" cy="1696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9590" cy="1696720"/>
                    </a:xfrm>
                    <a:prstGeom prst="rect">
                      <a:avLst/>
                    </a:prstGeom>
                    <a:noFill/>
                    <a:ln>
                      <a:noFill/>
                    </a:ln>
                  </pic:spPr>
                </pic:pic>
              </a:graphicData>
            </a:graphic>
          </wp:inline>
        </w:drawing>
      </w:r>
    </w:p>
    <w:p w:rsidR="00566481" w:rsidRDefault="00566481" w:rsidP="001942E1">
      <w:pPr>
        <w:spacing w:after="0"/>
        <w:jc w:val="both"/>
        <w:rPr>
          <w:rFonts w:ascii="Times New Roman" w:eastAsia="Arial Unicode MS" w:hAnsi="Times New Roman"/>
          <w:bCs/>
          <w:sz w:val="24"/>
          <w:szCs w:val="24"/>
          <w:lang w:val="es-CO" w:eastAsia="es-ES"/>
        </w:rPr>
      </w:pPr>
      <w:r>
        <w:rPr>
          <w:noProof/>
          <w:lang w:eastAsia="es-CL"/>
        </w:rPr>
        <w:drawing>
          <wp:inline distT="0" distB="0" distL="0" distR="0">
            <wp:extent cx="5609590" cy="17411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9590" cy="1741170"/>
                    </a:xfrm>
                    <a:prstGeom prst="rect">
                      <a:avLst/>
                    </a:prstGeom>
                    <a:noFill/>
                    <a:ln>
                      <a:noFill/>
                    </a:ln>
                  </pic:spPr>
                </pic:pic>
              </a:graphicData>
            </a:graphic>
          </wp:inline>
        </w:drawing>
      </w:r>
    </w:p>
    <w:p w:rsidR="00566481" w:rsidRPr="00566481" w:rsidRDefault="00566481" w:rsidP="00566481">
      <w:pPr>
        <w:autoSpaceDE w:val="0"/>
        <w:autoSpaceDN w:val="0"/>
        <w:adjustRightInd w:val="0"/>
        <w:spacing w:after="0"/>
        <w:jc w:val="both"/>
        <w:rPr>
          <w:rFonts w:ascii="Times New Roman" w:eastAsia="Arial Unicode MS" w:hAnsi="Times New Roman"/>
          <w:sz w:val="24"/>
          <w:szCs w:val="24"/>
          <w:lang w:val="es-CO" w:eastAsia="zh-CN"/>
        </w:rPr>
      </w:pPr>
      <w:r w:rsidRPr="00566481">
        <w:rPr>
          <w:rFonts w:ascii="Times New Roman" w:eastAsia="Arial Unicode MS" w:hAnsi="Times New Roman"/>
          <w:b/>
          <w:sz w:val="24"/>
          <w:szCs w:val="24"/>
          <w:lang w:val="es-CO" w:eastAsia="zh-CN"/>
        </w:rPr>
        <w:t>Figura 4.</w:t>
      </w:r>
      <w:r w:rsidRPr="00566481">
        <w:rPr>
          <w:rFonts w:ascii="Times New Roman" w:eastAsia="Arial Unicode MS" w:hAnsi="Times New Roman"/>
          <w:sz w:val="24"/>
          <w:szCs w:val="24"/>
          <w:lang w:val="es-CO" w:eastAsia="zh-CN"/>
        </w:rPr>
        <w:t xml:space="preserve"> Distribución mensual de los lances de pesca de </w:t>
      </w:r>
      <w:r>
        <w:rPr>
          <w:rFonts w:ascii="Times New Roman" w:eastAsia="Arial Unicode MS" w:hAnsi="Times New Roman"/>
          <w:sz w:val="24"/>
          <w:szCs w:val="24"/>
          <w:lang w:val="es-CO" w:eastAsia="zh-CN"/>
        </w:rPr>
        <w:t xml:space="preserve">calamar gigante </w:t>
      </w:r>
      <w:r w:rsidRPr="00566481">
        <w:rPr>
          <w:rFonts w:ascii="Times New Roman" w:eastAsia="Arial Unicode MS" w:hAnsi="Times New Roman"/>
          <w:sz w:val="24"/>
          <w:szCs w:val="24"/>
          <w:lang w:val="es-CO" w:eastAsia="zh-CN"/>
        </w:rPr>
        <w:t xml:space="preserve">de la flota industrial de Chile centro-sur </w:t>
      </w:r>
      <w:r>
        <w:rPr>
          <w:rFonts w:ascii="Times New Roman" w:eastAsia="Arial Unicode MS" w:hAnsi="Times New Roman"/>
          <w:sz w:val="24"/>
          <w:szCs w:val="24"/>
          <w:lang w:val="es-CO" w:eastAsia="zh-CN"/>
        </w:rPr>
        <w:t>durante los meses de operación en 2014 y 2016.</w:t>
      </w:r>
      <w:r w:rsidRPr="00566481">
        <w:rPr>
          <w:rFonts w:ascii="Times New Roman" w:eastAsia="Arial Unicode MS" w:hAnsi="Times New Roman"/>
          <w:sz w:val="24"/>
          <w:szCs w:val="24"/>
          <w:lang w:val="es-CO" w:eastAsia="zh-CN"/>
        </w:rPr>
        <w:t xml:space="preserve"> Fuente: Programa de Monitoreo </w:t>
      </w:r>
      <w:r>
        <w:rPr>
          <w:rFonts w:ascii="Times New Roman" w:eastAsia="Arial Unicode MS" w:hAnsi="Times New Roman"/>
          <w:sz w:val="24"/>
          <w:szCs w:val="24"/>
          <w:lang w:val="es-CO" w:eastAsia="zh-CN"/>
        </w:rPr>
        <w:t xml:space="preserve">de </w:t>
      </w:r>
      <w:proofErr w:type="spellStart"/>
      <w:proofErr w:type="gramStart"/>
      <w:r>
        <w:rPr>
          <w:rFonts w:ascii="Times New Roman" w:eastAsia="Arial Unicode MS" w:hAnsi="Times New Roman"/>
          <w:sz w:val="24"/>
          <w:szCs w:val="24"/>
          <w:lang w:val="es-CO" w:eastAsia="zh-CN"/>
        </w:rPr>
        <w:t>D.gigas</w:t>
      </w:r>
      <w:proofErr w:type="spellEnd"/>
      <w:proofErr w:type="gramEnd"/>
      <w:r>
        <w:rPr>
          <w:rFonts w:ascii="Times New Roman" w:eastAsia="Arial Unicode MS" w:hAnsi="Times New Roman"/>
          <w:sz w:val="24"/>
          <w:szCs w:val="24"/>
          <w:lang w:val="es-CO" w:eastAsia="zh-CN"/>
        </w:rPr>
        <w:t xml:space="preserve"> </w:t>
      </w:r>
      <w:r w:rsidRPr="00566481">
        <w:rPr>
          <w:rFonts w:ascii="Times New Roman" w:eastAsia="Arial Unicode MS" w:hAnsi="Times New Roman"/>
          <w:sz w:val="24"/>
          <w:szCs w:val="24"/>
          <w:lang w:val="es-CO" w:eastAsia="zh-CN"/>
        </w:rPr>
        <w:t>de INPESCA.</w:t>
      </w:r>
    </w:p>
    <w:p w:rsidR="00566481" w:rsidRPr="00566481" w:rsidRDefault="00566481" w:rsidP="00566481">
      <w:pPr>
        <w:spacing w:after="0"/>
        <w:jc w:val="both"/>
        <w:rPr>
          <w:rFonts w:ascii="Times New Roman" w:eastAsia="Arial Unicode MS" w:hAnsi="Times New Roman"/>
          <w:bCs/>
          <w:sz w:val="24"/>
          <w:szCs w:val="24"/>
          <w:lang w:val="es-CO" w:eastAsia="es-ES"/>
        </w:rPr>
      </w:pPr>
    </w:p>
    <w:p w:rsidR="00566481" w:rsidRPr="000D24E9" w:rsidRDefault="00566481" w:rsidP="00566481">
      <w:pPr>
        <w:jc w:val="both"/>
        <w:rPr>
          <w:rFonts w:ascii="Times New Roman" w:hAnsi="Times New Roman"/>
          <w:sz w:val="24"/>
          <w:szCs w:val="24"/>
        </w:rPr>
      </w:pPr>
      <w:r w:rsidRPr="000D24E9">
        <w:rPr>
          <w:rFonts w:ascii="Times New Roman" w:hAnsi="Times New Roman"/>
          <w:sz w:val="24"/>
          <w:szCs w:val="24"/>
        </w:rPr>
        <w:t>Los buenos rendimientos de pesca (toneladas por día/barco</w:t>
      </w:r>
      <w:r>
        <w:rPr>
          <w:rFonts w:ascii="Times New Roman" w:hAnsi="Times New Roman"/>
          <w:sz w:val="24"/>
          <w:szCs w:val="24"/>
        </w:rPr>
        <w:t xml:space="preserve">) </w:t>
      </w:r>
      <w:r w:rsidRPr="000D24E9">
        <w:rPr>
          <w:rFonts w:ascii="Times New Roman" w:hAnsi="Times New Roman"/>
          <w:sz w:val="24"/>
          <w:szCs w:val="24"/>
        </w:rPr>
        <w:t xml:space="preserve">y, además, relativamente baja la cuota global anual (mensual) de las capturas de </w:t>
      </w:r>
      <w:r>
        <w:rPr>
          <w:rFonts w:ascii="Times New Roman" w:hAnsi="Times New Roman"/>
          <w:sz w:val="24"/>
          <w:szCs w:val="24"/>
        </w:rPr>
        <w:t>calamar gigante</w:t>
      </w:r>
      <w:r w:rsidRPr="000D24E9">
        <w:rPr>
          <w:rFonts w:ascii="Times New Roman" w:hAnsi="Times New Roman"/>
          <w:sz w:val="24"/>
          <w:szCs w:val="24"/>
        </w:rPr>
        <w:t xml:space="preserve"> para la flota industrial regional, que durante los últimos </w:t>
      </w:r>
      <w:r>
        <w:rPr>
          <w:rFonts w:ascii="Times New Roman" w:hAnsi="Times New Roman"/>
          <w:sz w:val="24"/>
          <w:szCs w:val="24"/>
        </w:rPr>
        <w:t>5</w:t>
      </w:r>
      <w:r w:rsidRPr="000D24E9">
        <w:rPr>
          <w:rFonts w:ascii="Times New Roman" w:hAnsi="Times New Roman"/>
          <w:sz w:val="24"/>
          <w:szCs w:val="24"/>
        </w:rPr>
        <w:t xml:space="preserve"> años no supera 40 mil </w:t>
      </w:r>
      <w:r>
        <w:rPr>
          <w:rFonts w:ascii="Times New Roman" w:hAnsi="Times New Roman"/>
          <w:sz w:val="24"/>
          <w:szCs w:val="24"/>
        </w:rPr>
        <w:t xml:space="preserve">y 5 mil </w:t>
      </w:r>
      <w:r w:rsidRPr="000D24E9">
        <w:rPr>
          <w:rFonts w:ascii="Times New Roman" w:hAnsi="Times New Roman"/>
          <w:sz w:val="24"/>
          <w:szCs w:val="24"/>
        </w:rPr>
        <w:t>toneladas</w:t>
      </w:r>
      <w:r>
        <w:rPr>
          <w:rFonts w:ascii="Times New Roman" w:hAnsi="Times New Roman"/>
          <w:sz w:val="24"/>
          <w:szCs w:val="24"/>
        </w:rPr>
        <w:t xml:space="preserve"> respectivamente</w:t>
      </w:r>
      <w:r w:rsidRPr="000D24E9">
        <w:rPr>
          <w:rFonts w:ascii="Times New Roman" w:hAnsi="Times New Roman"/>
          <w:sz w:val="24"/>
          <w:szCs w:val="24"/>
        </w:rPr>
        <w:t xml:space="preserve">, son los factores delimitantes de las operaciones pesqueras en un área más amplia, son suficientes para concentrar ésta en la distancia bastante corta de los puertos de </w:t>
      </w:r>
      <w:r w:rsidRPr="000D24E9">
        <w:rPr>
          <w:rFonts w:ascii="Times New Roman" w:hAnsi="Times New Roman"/>
          <w:sz w:val="24"/>
          <w:szCs w:val="24"/>
        </w:rPr>
        <w:lastRenderedPageBreak/>
        <w:t>desembarque</w:t>
      </w:r>
      <w:r w:rsidR="000F1631">
        <w:rPr>
          <w:rFonts w:ascii="Times New Roman" w:hAnsi="Times New Roman"/>
          <w:sz w:val="24"/>
          <w:szCs w:val="24"/>
        </w:rPr>
        <w:t>s</w:t>
      </w:r>
      <w:r w:rsidRPr="000D24E9">
        <w:rPr>
          <w:rFonts w:ascii="Times New Roman" w:hAnsi="Times New Roman"/>
          <w:sz w:val="24"/>
          <w:szCs w:val="24"/>
        </w:rPr>
        <w:t xml:space="preserve"> y que indica una alta disponibilidad del recurso en las zonas explotadas prácticamente durante todo el año.</w:t>
      </w:r>
      <w:r w:rsidR="000F1631">
        <w:rPr>
          <w:rFonts w:ascii="Times New Roman" w:hAnsi="Times New Roman"/>
          <w:sz w:val="24"/>
          <w:szCs w:val="24"/>
        </w:rPr>
        <w:t xml:space="preserve"> Por ésta razón no se registran las variaciones importantes en la dinámica in</w:t>
      </w:r>
      <w:r w:rsidR="00174C97">
        <w:rPr>
          <w:rFonts w:ascii="Times New Roman" w:hAnsi="Times New Roman"/>
          <w:sz w:val="24"/>
          <w:szCs w:val="24"/>
        </w:rPr>
        <w:t>teran</w:t>
      </w:r>
      <w:r w:rsidR="000F1631">
        <w:rPr>
          <w:rFonts w:ascii="Times New Roman" w:hAnsi="Times New Roman"/>
          <w:sz w:val="24"/>
          <w:szCs w:val="24"/>
        </w:rPr>
        <w:t xml:space="preserve">ual del área total de operaciones de la flota industrial sobre el recurso </w:t>
      </w:r>
      <w:proofErr w:type="gramStart"/>
      <w:r w:rsidR="000F1631">
        <w:rPr>
          <w:rFonts w:ascii="Times New Roman" w:hAnsi="Times New Roman"/>
          <w:sz w:val="24"/>
          <w:szCs w:val="24"/>
        </w:rPr>
        <w:t>de  calamar</w:t>
      </w:r>
      <w:proofErr w:type="gramEnd"/>
      <w:r w:rsidR="000F1631">
        <w:rPr>
          <w:rFonts w:ascii="Times New Roman" w:hAnsi="Times New Roman"/>
          <w:sz w:val="24"/>
          <w:szCs w:val="24"/>
        </w:rPr>
        <w:t xml:space="preserve"> gigante frente las costas de Chile centro-sur (Figura 3).</w:t>
      </w:r>
    </w:p>
    <w:p w:rsidR="00FC16D1" w:rsidRDefault="00566481" w:rsidP="00566481">
      <w:pPr>
        <w:jc w:val="both"/>
        <w:rPr>
          <w:rFonts w:ascii="Times New Roman" w:hAnsi="Times New Roman"/>
          <w:sz w:val="24"/>
          <w:szCs w:val="24"/>
        </w:rPr>
      </w:pPr>
      <w:r w:rsidRPr="00566481">
        <w:rPr>
          <w:rFonts w:ascii="Times New Roman" w:hAnsi="Times New Roman"/>
          <w:sz w:val="24"/>
          <w:szCs w:val="24"/>
        </w:rPr>
        <w:t xml:space="preserve">El análisis </w:t>
      </w:r>
      <w:r w:rsidR="0091643B">
        <w:rPr>
          <w:rFonts w:ascii="Times New Roman" w:hAnsi="Times New Roman"/>
          <w:sz w:val="24"/>
          <w:szCs w:val="24"/>
        </w:rPr>
        <w:t xml:space="preserve">de la dinámica térmica mensual </w:t>
      </w:r>
      <w:r w:rsidRPr="00566481">
        <w:rPr>
          <w:rFonts w:ascii="Times New Roman" w:hAnsi="Times New Roman"/>
          <w:sz w:val="24"/>
          <w:szCs w:val="24"/>
        </w:rPr>
        <w:t xml:space="preserve">de aguas superficiales en </w:t>
      </w:r>
      <w:r w:rsidR="0091643B">
        <w:rPr>
          <w:rFonts w:ascii="Times New Roman" w:hAnsi="Times New Roman"/>
          <w:sz w:val="24"/>
          <w:szCs w:val="24"/>
        </w:rPr>
        <w:t xml:space="preserve">los sectores </w:t>
      </w:r>
      <w:r w:rsidRPr="00566481">
        <w:rPr>
          <w:rFonts w:ascii="Times New Roman" w:hAnsi="Times New Roman"/>
          <w:sz w:val="24"/>
          <w:szCs w:val="24"/>
        </w:rPr>
        <w:t xml:space="preserve"> adyacente</w:t>
      </w:r>
      <w:r w:rsidR="0091643B">
        <w:rPr>
          <w:rFonts w:ascii="Times New Roman" w:hAnsi="Times New Roman"/>
          <w:sz w:val="24"/>
          <w:szCs w:val="24"/>
        </w:rPr>
        <w:t>s</w:t>
      </w:r>
      <w:r w:rsidRPr="00566481">
        <w:rPr>
          <w:rFonts w:ascii="Times New Roman" w:hAnsi="Times New Roman"/>
          <w:sz w:val="24"/>
          <w:szCs w:val="24"/>
        </w:rPr>
        <w:t xml:space="preserve"> a la</w:t>
      </w:r>
      <w:r w:rsidR="0091643B">
        <w:rPr>
          <w:rFonts w:ascii="Times New Roman" w:hAnsi="Times New Roman"/>
          <w:sz w:val="24"/>
          <w:szCs w:val="24"/>
        </w:rPr>
        <w:t>s</w:t>
      </w:r>
      <w:r w:rsidRPr="00566481">
        <w:rPr>
          <w:rFonts w:ascii="Times New Roman" w:hAnsi="Times New Roman"/>
          <w:sz w:val="24"/>
          <w:szCs w:val="24"/>
        </w:rPr>
        <w:t xml:space="preserve"> zona</w:t>
      </w:r>
      <w:r w:rsidR="0091643B">
        <w:rPr>
          <w:rFonts w:ascii="Times New Roman" w:hAnsi="Times New Roman"/>
          <w:sz w:val="24"/>
          <w:szCs w:val="24"/>
        </w:rPr>
        <w:t>s</w:t>
      </w:r>
      <w:r w:rsidRPr="00566481">
        <w:rPr>
          <w:rFonts w:ascii="Times New Roman" w:hAnsi="Times New Roman"/>
          <w:sz w:val="24"/>
          <w:szCs w:val="24"/>
        </w:rPr>
        <w:t xml:space="preserve"> principal</w:t>
      </w:r>
      <w:r w:rsidR="0091643B">
        <w:rPr>
          <w:rFonts w:ascii="Times New Roman" w:hAnsi="Times New Roman"/>
          <w:sz w:val="24"/>
          <w:szCs w:val="24"/>
        </w:rPr>
        <w:t>es</w:t>
      </w:r>
      <w:r w:rsidRPr="00566481">
        <w:rPr>
          <w:rFonts w:ascii="Times New Roman" w:hAnsi="Times New Roman"/>
          <w:sz w:val="24"/>
          <w:szCs w:val="24"/>
        </w:rPr>
        <w:t xml:space="preserve"> de pesca de</w:t>
      </w:r>
      <w:r w:rsidR="0091643B">
        <w:rPr>
          <w:rFonts w:ascii="Times New Roman" w:hAnsi="Times New Roman"/>
          <w:sz w:val="24"/>
          <w:szCs w:val="24"/>
        </w:rPr>
        <w:t xml:space="preserve"> calamar gigante de</w:t>
      </w:r>
      <w:r w:rsidRPr="00566481">
        <w:rPr>
          <w:rFonts w:ascii="Times New Roman" w:hAnsi="Times New Roman"/>
          <w:sz w:val="24"/>
          <w:szCs w:val="24"/>
        </w:rPr>
        <w:t xml:space="preserve"> la flota industrial permite destacar que prácticamente durante todo el período el área de pesca coincide con la posición espacial del flujo de aguas frías costeras del </w:t>
      </w:r>
      <w:r w:rsidR="0091643B">
        <w:rPr>
          <w:rFonts w:ascii="Times New Roman" w:hAnsi="Times New Roman"/>
          <w:sz w:val="24"/>
          <w:szCs w:val="24"/>
        </w:rPr>
        <w:t>s</w:t>
      </w:r>
      <w:r w:rsidRPr="00566481">
        <w:rPr>
          <w:rFonts w:ascii="Times New Roman" w:hAnsi="Times New Roman"/>
          <w:sz w:val="24"/>
          <w:szCs w:val="24"/>
        </w:rPr>
        <w:t xml:space="preserve">ur (de la </w:t>
      </w:r>
      <w:r w:rsidR="0091643B">
        <w:rPr>
          <w:rFonts w:ascii="Times New Roman" w:hAnsi="Times New Roman"/>
          <w:sz w:val="24"/>
          <w:szCs w:val="24"/>
        </w:rPr>
        <w:t xml:space="preserve">rama costera de </w:t>
      </w:r>
      <w:r w:rsidRPr="00566481">
        <w:rPr>
          <w:rFonts w:ascii="Times New Roman" w:hAnsi="Times New Roman"/>
          <w:sz w:val="24"/>
          <w:szCs w:val="24"/>
        </w:rPr>
        <w:t>Corriente de Humboldt), por un lado, y, por otro lado, con la zona de mezcla de aguas frías productivas de la surgencia costera, presente casi durante todo el año, y las aguas más cálidas oceánicas de procedencia subtropical, en la época estival</w:t>
      </w:r>
      <w:r w:rsidR="0091643B">
        <w:rPr>
          <w:rFonts w:ascii="Times New Roman" w:hAnsi="Times New Roman"/>
          <w:sz w:val="24"/>
          <w:szCs w:val="24"/>
        </w:rPr>
        <w:t xml:space="preserve"> </w:t>
      </w:r>
      <w:r w:rsidR="00FC637E">
        <w:rPr>
          <w:rFonts w:ascii="Times New Roman" w:hAnsi="Times New Roman"/>
          <w:sz w:val="24"/>
          <w:szCs w:val="24"/>
        </w:rPr>
        <w:t>(</w:t>
      </w:r>
      <w:proofErr w:type="spellStart"/>
      <w:r w:rsidR="00FC637E" w:rsidRPr="0099282A">
        <w:rPr>
          <w:rFonts w:ascii="Times New Roman" w:hAnsi="Times New Roman"/>
          <w:i/>
          <w:sz w:val="24"/>
          <w:szCs w:val="24"/>
        </w:rPr>
        <w:t>Gretchina</w:t>
      </w:r>
      <w:proofErr w:type="spellEnd"/>
      <w:r w:rsidR="00FC637E" w:rsidRPr="0099282A">
        <w:rPr>
          <w:rFonts w:ascii="Times New Roman" w:hAnsi="Times New Roman"/>
          <w:i/>
          <w:sz w:val="24"/>
          <w:szCs w:val="24"/>
        </w:rPr>
        <w:t xml:space="preserve"> &amp; Zúñiga, 2017).</w:t>
      </w:r>
      <w:r w:rsidR="00FC637E" w:rsidRPr="00566481">
        <w:rPr>
          <w:rFonts w:ascii="Times New Roman" w:hAnsi="Times New Roman"/>
          <w:sz w:val="24"/>
          <w:szCs w:val="24"/>
        </w:rPr>
        <w:t xml:space="preserve"> </w:t>
      </w:r>
      <w:r w:rsidR="0091643B">
        <w:rPr>
          <w:rFonts w:ascii="Times New Roman" w:hAnsi="Times New Roman"/>
          <w:sz w:val="24"/>
          <w:szCs w:val="24"/>
        </w:rPr>
        <w:t xml:space="preserve">Con </w:t>
      </w:r>
      <w:proofErr w:type="gramStart"/>
      <w:r w:rsidR="0091643B">
        <w:rPr>
          <w:rFonts w:ascii="Times New Roman" w:hAnsi="Times New Roman"/>
          <w:sz w:val="24"/>
          <w:szCs w:val="24"/>
        </w:rPr>
        <w:t>éste</w:t>
      </w:r>
      <w:proofErr w:type="gramEnd"/>
      <w:r w:rsidR="0091643B">
        <w:rPr>
          <w:rFonts w:ascii="Times New Roman" w:hAnsi="Times New Roman"/>
          <w:sz w:val="24"/>
          <w:szCs w:val="24"/>
        </w:rPr>
        <w:t xml:space="preserve"> tipo de aguas se relacionan las zonas productivas y de concentración de principales ítems alimenticios</w:t>
      </w:r>
      <w:r w:rsidR="000A1915" w:rsidRPr="000A1915">
        <w:rPr>
          <w:rFonts w:ascii="Times New Roman" w:hAnsi="Times New Roman"/>
          <w:sz w:val="24"/>
          <w:szCs w:val="24"/>
        </w:rPr>
        <w:t xml:space="preserve"> </w:t>
      </w:r>
      <w:r w:rsidR="000A1915">
        <w:rPr>
          <w:rFonts w:ascii="Times New Roman" w:hAnsi="Times New Roman"/>
          <w:sz w:val="24"/>
          <w:szCs w:val="24"/>
        </w:rPr>
        <w:t>de calamar gigante</w:t>
      </w:r>
      <w:r w:rsidR="0091643B">
        <w:rPr>
          <w:rFonts w:ascii="Times New Roman" w:hAnsi="Times New Roman"/>
          <w:sz w:val="24"/>
          <w:szCs w:val="24"/>
        </w:rPr>
        <w:t xml:space="preserve">, </w:t>
      </w:r>
      <w:r w:rsidR="000A1915">
        <w:rPr>
          <w:rFonts w:ascii="Times New Roman" w:hAnsi="Times New Roman"/>
          <w:sz w:val="24"/>
          <w:szCs w:val="24"/>
        </w:rPr>
        <w:t xml:space="preserve">como </w:t>
      </w:r>
      <w:r w:rsidR="0091643B">
        <w:rPr>
          <w:rFonts w:ascii="Times New Roman" w:hAnsi="Times New Roman"/>
          <w:sz w:val="24"/>
          <w:szCs w:val="24"/>
        </w:rPr>
        <w:t xml:space="preserve">los </w:t>
      </w:r>
      <w:proofErr w:type="spellStart"/>
      <w:r w:rsidR="0091643B">
        <w:rPr>
          <w:rFonts w:ascii="Times New Roman" w:hAnsi="Times New Roman"/>
          <w:sz w:val="24"/>
          <w:szCs w:val="24"/>
        </w:rPr>
        <w:t>euf</w:t>
      </w:r>
      <w:r w:rsidR="005047DB">
        <w:rPr>
          <w:rFonts w:ascii="Times New Roman" w:hAnsi="Times New Roman"/>
          <w:sz w:val="24"/>
          <w:szCs w:val="24"/>
        </w:rPr>
        <w:t>á</w:t>
      </w:r>
      <w:r w:rsidR="0091643B">
        <w:rPr>
          <w:rFonts w:ascii="Times New Roman" w:hAnsi="Times New Roman"/>
          <w:sz w:val="24"/>
          <w:szCs w:val="24"/>
        </w:rPr>
        <w:t>usidos</w:t>
      </w:r>
      <w:proofErr w:type="spellEnd"/>
      <w:r w:rsidR="0091643B">
        <w:rPr>
          <w:rFonts w:ascii="Times New Roman" w:hAnsi="Times New Roman"/>
          <w:sz w:val="24"/>
          <w:szCs w:val="24"/>
        </w:rPr>
        <w:t xml:space="preserve"> y peces </w:t>
      </w:r>
      <w:proofErr w:type="spellStart"/>
      <w:r w:rsidR="0091643B">
        <w:rPr>
          <w:rFonts w:ascii="Times New Roman" w:hAnsi="Times New Roman"/>
          <w:sz w:val="24"/>
          <w:szCs w:val="24"/>
        </w:rPr>
        <w:t>mesopelágicos</w:t>
      </w:r>
      <w:proofErr w:type="spellEnd"/>
      <w:r w:rsidR="0091643B">
        <w:rPr>
          <w:rFonts w:ascii="Times New Roman" w:hAnsi="Times New Roman"/>
          <w:sz w:val="24"/>
          <w:szCs w:val="24"/>
        </w:rPr>
        <w:t xml:space="preserve"> </w:t>
      </w:r>
      <w:r w:rsidR="00FC637E" w:rsidRPr="00FC637E">
        <w:rPr>
          <w:rFonts w:ascii="Times New Roman" w:hAnsi="Times New Roman"/>
          <w:i/>
          <w:sz w:val="24"/>
          <w:szCs w:val="24"/>
        </w:rPr>
        <w:t>(Arancibia et al., 201</w:t>
      </w:r>
      <w:r w:rsidR="00A54F27">
        <w:rPr>
          <w:rFonts w:ascii="Times New Roman" w:hAnsi="Times New Roman"/>
          <w:i/>
          <w:sz w:val="24"/>
          <w:szCs w:val="24"/>
        </w:rPr>
        <w:t>5</w:t>
      </w:r>
      <w:r w:rsidR="00FC637E" w:rsidRPr="00FC637E">
        <w:rPr>
          <w:rFonts w:ascii="Times New Roman" w:hAnsi="Times New Roman"/>
          <w:i/>
          <w:sz w:val="24"/>
          <w:szCs w:val="24"/>
        </w:rPr>
        <w:t>)</w:t>
      </w:r>
      <w:r w:rsidR="00FC637E">
        <w:rPr>
          <w:rFonts w:ascii="Times New Roman" w:hAnsi="Times New Roman"/>
          <w:i/>
          <w:sz w:val="24"/>
          <w:szCs w:val="24"/>
        </w:rPr>
        <w:t>.</w:t>
      </w:r>
      <w:r w:rsidR="0091643B">
        <w:rPr>
          <w:rFonts w:ascii="Times New Roman" w:hAnsi="Times New Roman"/>
          <w:sz w:val="24"/>
          <w:szCs w:val="24"/>
        </w:rPr>
        <w:t xml:space="preserve">  </w:t>
      </w:r>
      <w:r w:rsidRPr="00566481">
        <w:rPr>
          <w:rFonts w:ascii="Times New Roman" w:hAnsi="Times New Roman"/>
          <w:sz w:val="24"/>
          <w:szCs w:val="24"/>
        </w:rPr>
        <w:t>Esto puede explicar</w:t>
      </w:r>
      <w:r w:rsidR="00A67F39">
        <w:rPr>
          <w:rFonts w:ascii="Times New Roman" w:hAnsi="Times New Roman"/>
          <w:sz w:val="24"/>
          <w:szCs w:val="24"/>
        </w:rPr>
        <w:t>,</w:t>
      </w:r>
      <w:r w:rsidRPr="00566481">
        <w:rPr>
          <w:rFonts w:ascii="Times New Roman" w:hAnsi="Times New Roman"/>
          <w:sz w:val="24"/>
          <w:szCs w:val="24"/>
        </w:rPr>
        <w:t xml:space="preserve"> de alguna manera</w:t>
      </w:r>
      <w:r w:rsidR="0091643B">
        <w:rPr>
          <w:rFonts w:ascii="Times New Roman" w:hAnsi="Times New Roman"/>
          <w:sz w:val="24"/>
          <w:szCs w:val="24"/>
        </w:rPr>
        <w:t>,</w:t>
      </w:r>
      <w:r w:rsidRPr="00566481">
        <w:rPr>
          <w:rFonts w:ascii="Times New Roman" w:hAnsi="Times New Roman"/>
          <w:sz w:val="24"/>
          <w:szCs w:val="24"/>
        </w:rPr>
        <w:t xml:space="preserve"> la extensión meridional (lineal) del área de operaciones de la flota</w:t>
      </w:r>
      <w:r w:rsidR="0091643B">
        <w:rPr>
          <w:rFonts w:ascii="Times New Roman" w:hAnsi="Times New Roman"/>
          <w:sz w:val="24"/>
          <w:szCs w:val="24"/>
        </w:rPr>
        <w:t xml:space="preserve">, </w:t>
      </w:r>
      <w:r w:rsidRPr="00566481">
        <w:rPr>
          <w:rFonts w:ascii="Times New Roman" w:hAnsi="Times New Roman"/>
          <w:sz w:val="24"/>
          <w:szCs w:val="24"/>
        </w:rPr>
        <w:t xml:space="preserve">de la distribución concentrada de </w:t>
      </w:r>
      <w:proofErr w:type="spellStart"/>
      <w:proofErr w:type="gramStart"/>
      <w:r w:rsidR="0091643B">
        <w:rPr>
          <w:rFonts w:ascii="Times New Roman" w:hAnsi="Times New Roman"/>
          <w:sz w:val="24"/>
          <w:szCs w:val="24"/>
        </w:rPr>
        <w:t>D.gigas</w:t>
      </w:r>
      <w:proofErr w:type="spellEnd"/>
      <w:proofErr w:type="gramEnd"/>
      <w:r w:rsidR="0091643B">
        <w:rPr>
          <w:rFonts w:ascii="Times New Roman" w:hAnsi="Times New Roman"/>
          <w:sz w:val="24"/>
          <w:szCs w:val="24"/>
        </w:rPr>
        <w:t>,</w:t>
      </w:r>
      <w:r w:rsidRPr="00566481">
        <w:rPr>
          <w:rFonts w:ascii="Times New Roman" w:hAnsi="Times New Roman"/>
          <w:sz w:val="24"/>
          <w:szCs w:val="24"/>
        </w:rPr>
        <w:t xml:space="preserve"> a lo largo de las costas de </w:t>
      </w:r>
      <w:r w:rsidR="0091643B">
        <w:rPr>
          <w:rFonts w:ascii="Times New Roman" w:hAnsi="Times New Roman"/>
          <w:sz w:val="24"/>
          <w:szCs w:val="24"/>
        </w:rPr>
        <w:t>Chile ce</w:t>
      </w:r>
      <w:r w:rsidR="007C06E2">
        <w:rPr>
          <w:rFonts w:ascii="Times New Roman" w:hAnsi="Times New Roman"/>
          <w:sz w:val="24"/>
          <w:szCs w:val="24"/>
        </w:rPr>
        <w:t>n</w:t>
      </w:r>
      <w:r w:rsidR="0091643B">
        <w:rPr>
          <w:rFonts w:ascii="Times New Roman" w:hAnsi="Times New Roman"/>
          <w:sz w:val="24"/>
          <w:szCs w:val="24"/>
        </w:rPr>
        <w:t>tro-sur</w:t>
      </w:r>
      <w:r w:rsidRPr="00566481">
        <w:rPr>
          <w:rFonts w:ascii="Times New Roman" w:hAnsi="Times New Roman"/>
          <w:sz w:val="24"/>
          <w:szCs w:val="24"/>
        </w:rPr>
        <w:t>, especialmente visible en los años 2014-201</w:t>
      </w:r>
      <w:r w:rsidR="0091643B">
        <w:rPr>
          <w:rFonts w:ascii="Times New Roman" w:hAnsi="Times New Roman"/>
          <w:sz w:val="24"/>
          <w:szCs w:val="24"/>
        </w:rPr>
        <w:t>8</w:t>
      </w:r>
      <w:r w:rsidRPr="00566481">
        <w:rPr>
          <w:rFonts w:ascii="Times New Roman" w:hAnsi="Times New Roman"/>
          <w:sz w:val="24"/>
          <w:szCs w:val="24"/>
        </w:rPr>
        <w:t xml:space="preserve"> (Figura 3).   </w:t>
      </w:r>
    </w:p>
    <w:p w:rsidR="00566481" w:rsidRPr="00566481" w:rsidRDefault="00566481" w:rsidP="00566481">
      <w:pPr>
        <w:jc w:val="both"/>
        <w:rPr>
          <w:rFonts w:ascii="Times New Roman" w:hAnsi="Times New Roman"/>
          <w:sz w:val="24"/>
          <w:szCs w:val="24"/>
        </w:rPr>
      </w:pPr>
      <w:r w:rsidRPr="00566481">
        <w:rPr>
          <w:rFonts w:ascii="Times New Roman" w:hAnsi="Times New Roman"/>
          <w:sz w:val="24"/>
          <w:szCs w:val="24"/>
        </w:rPr>
        <w:t>Al mismo tiempo</w:t>
      </w:r>
      <w:r w:rsidR="007C786F">
        <w:rPr>
          <w:rFonts w:ascii="Times New Roman" w:hAnsi="Times New Roman"/>
          <w:sz w:val="24"/>
          <w:szCs w:val="24"/>
        </w:rPr>
        <w:t>,</w:t>
      </w:r>
      <w:r w:rsidRPr="00566481">
        <w:rPr>
          <w:rFonts w:ascii="Times New Roman" w:hAnsi="Times New Roman"/>
          <w:sz w:val="24"/>
          <w:szCs w:val="24"/>
        </w:rPr>
        <w:t xml:space="preserve"> la flota artesanal (botes y lanchas</w:t>
      </w:r>
      <w:r w:rsidR="0042184E">
        <w:rPr>
          <w:rFonts w:ascii="Times New Roman" w:hAnsi="Times New Roman"/>
          <w:sz w:val="24"/>
          <w:szCs w:val="24"/>
        </w:rPr>
        <w:t>, de 8 a 12 m y de 12 a 18 m de eslora respectivamente</w:t>
      </w:r>
      <w:r w:rsidRPr="00566481">
        <w:rPr>
          <w:rFonts w:ascii="Times New Roman" w:hAnsi="Times New Roman"/>
          <w:sz w:val="24"/>
          <w:szCs w:val="24"/>
        </w:rPr>
        <w:t xml:space="preserve">) dedicada a la pesca de </w:t>
      </w:r>
      <w:r w:rsidR="0042184E">
        <w:rPr>
          <w:rFonts w:ascii="Times New Roman" w:hAnsi="Times New Roman"/>
          <w:sz w:val="24"/>
          <w:szCs w:val="24"/>
        </w:rPr>
        <w:t xml:space="preserve">calamar gigante </w:t>
      </w:r>
      <w:r w:rsidRPr="00566481">
        <w:rPr>
          <w:rFonts w:ascii="Times New Roman" w:hAnsi="Times New Roman"/>
          <w:sz w:val="24"/>
          <w:szCs w:val="24"/>
        </w:rPr>
        <w:t>con poteras en los años 201</w:t>
      </w:r>
      <w:r w:rsidR="007C786F">
        <w:rPr>
          <w:rFonts w:ascii="Times New Roman" w:hAnsi="Times New Roman"/>
          <w:sz w:val="24"/>
          <w:szCs w:val="24"/>
        </w:rPr>
        <w:t>2</w:t>
      </w:r>
      <w:r w:rsidRPr="00566481">
        <w:rPr>
          <w:rFonts w:ascii="Times New Roman" w:hAnsi="Times New Roman"/>
          <w:sz w:val="24"/>
          <w:szCs w:val="24"/>
        </w:rPr>
        <w:t>-201</w:t>
      </w:r>
      <w:r w:rsidR="007C786F">
        <w:rPr>
          <w:rFonts w:ascii="Times New Roman" w:hAnsi="Times New Roman"/>
          <w:sz w:val="24"/>
          <w:szCs w:val="24"/>
        </w:rPr>
        <w:t>8</w:t>
      </w:r>
      <w:r w:rsidRPr="00566481">
        <w:rPr>
          <w:rFonts w:ascii="Times New Roman" w:hAnsi="Times New Roman"/>
          <w:sz w:val="24"/>
          <w:szCs w:val="24"/>
        </w:rPr>
        <w:t xml:space="preserve"> se aprovecha </w:t>
      </w:r>
      <w:proofErr w:type="gramStart"/>
      <w:r w:rsidRPr="00566481">
        <w:rPr>
          <w:rFonts w:ascii="Times New Roman" w:hAnsi="Times New Roman"/>
          <w:sz w:val="24"/>
          <w:szCs w:val="24"/>
        </w:rPr>
        <w:t>éste</w:t>
      </w:r>
      <w:proofErr w:type="gramEnd"/>
      <w:r w:rsidRPr="00566481">
        <w:rPr>
          <w:rFonts w:ascii="Times New Roman" w:hAnsi="Times New Roman"/>
          <w:sz w:val="24"/>
          <w:szCs w:val="24"/>
        </w:rPr>
        <w:t xml:space="preserve"> recurso del área comprometida </w:t>
      </w:r>
      <w:r w:rsidR="007C786F">
        <w:rPr>
          <w:rFonts w:ascii="Times New Roman" w:hAnsi="Times New Roman"/>
          <w:sz w:val="24"/>
          <w:szCs w:val="24"/>
        </w:rPr>
        <w:t xml:space="preserve">principalmente </w:t>
      </w:r>
      <w:r w:rsidRPr="00566481">
        <w:rPr>
          <w:rFonts w:ascii="Times New Roman" w:hAnsi="Times New Roman"/>
          <w:sz w:val="24"/>
          <w:szCs w:val="24"/>
        </w:rPr>
        <w:t xml:space="preserve">dentro de las primeras 20 </w:t>
      </w:r>
      <w:proofErr w:type="spellStart"/>
      <w:r w:rsidRPr="00566481">
        <w:rPr>
          <w:rFonts w:ascii="Times New Roman" w:hAnsi="Times New Roman"/>
          <w:sz w:val="24"/>
          <w:szCs w:val="24"/>
        </w:rPr>
        <w:t>mn</w:t>
      </w:r>
      <w:proofErr w:type="spellEnd"/>
      <w:r w:rsidRPr="00566481">
        <w:rPr>
          <w:rFonts w:ascii="Times New Roman" w:hAnsi="Times New Roman"/>
          <w:sz w:val="24"/>
          <w:szCs w:val="24"/>
        </w:rPr>
        <w:t xml:space="preserve"> de la costa, a las distancias radiales de los puntos de desembarques, que determina una distribución parcheada (discontinua) de las operaciones pesqueras a lo largo de las costas chilenas (Figura 1</w:t>
      </w:r>
      <w:r w:rsidR="007C786F">
        <w:rPr>
          <w:rFonts w:ascii="Times New Roman" w:hAnsi="Times New Roman"/>
          <w:sz w:val="24"/>
          <w:szCs w:val="24"/>
        </w:rPr>
        <w:t xml:space="preserve"> y 5</w:t>
      </w:r>
      <w:r w:rsidRPr="00566481">
        <w:rPr>
          <w:rFonts w:ascii="Times New Roman" w:hAnsi="Times New Roman"/>
          <w:sz w:val="24"/>
          <w:szCs w:val="24"/>
        </w:rPr>
        <w:t>).</w:t>
      </w:r>
      <w:r w:rsidR="007C786F">
        <w:rPr>
          <w:rFonts w:ascii="Times New Roman" w:hAnsi="Times New Roman"/>
          <w:sz w:val="24"/>
          <w:szCs w:val="24"/>
        </w:rPr>
        <w:t xml:space="preserve"> Sin embargo, a diferencia de la flota industrial, las operaciones pesqueras de la flota artesanal son restringidas a menudo por las condiciones meteorológicas en las zonas de pesca cunado, por ejemplo, predominan fuertes vientos del S-SW y/o durante el paso de sistemas frontales de mal tiempo.</w:t>
      </w:r>
      <w:r w:rsidR="00DE3C3C">
        <w:rPr>
          <w:rFonts w:ascii="Times New Roman" w:hAnsi="Times New Roman"/>
          <w:sz w:val="24"/>
          <w:szCs w:val="24"/>
        </w:rPr>
        <w:t xml:space="preserve"> Esto determina las irregularidades en los desembarques del calamar gigante. </w:t>
      </w:r>
    </w:p>
    <w:p w:rsidR="00566481" w:rsidRPr="00566481" w:rsidRDefault="00566481" w:rsidP="00566481">
      <w:pPr>
        <w:jc w:val="both"/>
        <w:rPr>
          <w:rFonts w:ascii="Times New Roman" w:hAnsi="Times New Roman"/>
          <w:sz w:val="24"/>
          <w:szCs w:val="24"/>
        </w:rPr>
      </w:pPr>
      <w:r w:rsidRPr="00EC068A">
        <w:rPr>
          <w:rFonts w:ascii="Times New Roman" w:hAnsi="Times New Roman"/>
          <w:sz w:val="24"/>
          <w:szCs w:val="24"/>
        </w:rPr>
        <w:t xml:space="preserve">Al analizar la dinámica vertical </w:t>
      </w:r>
      <w:r w:rsidR="00E73741" w:rsidRPr="00EC068A">
        <w:rPr>
          <w:rFonts w:ascii="Times New Roman" w:hAnsi="Times New Roman"/>
          <w:sz w:val="24"/>
          <w:szCs w:val="24"/>
        </w:rPr>
        <w:t xml:space="preserve">promedio mensual </w:t>
      </w:r>
      <w:r w:rsidRPr="00EC068A">
        <w:rPr>
          <w:rFonts w:ascii="Times New Roman" w:hAnsi="Times New Roman"/>
          <w:sz w:val="24"/>
          <w:szCs w:val="24"/>
        </w:rPr>
        <w:t xml:space="preserve">de la distribución de las concentraciones de </w:t>
      </w:r>
      <w:r w:rsidR="00DE3C3C" w:rsidRPr="00EC068A">
        <w:rPr>
          <w:rFonts w:ascii="Times New Roman" w:hAnsi="Times New Roman"/>
          <w:sz w:val="24"/>
          <w:szCs w:val="24"/>
        </w:rPr>
        <w:t xml:space="preserve">calamar gigante, según </w:t>
      </w:r>
      <w:r w:rsidRPr="00EC068A">
        <w:rPr>
          <w:rFonts w:ascii="Times New Roman" w:hAnsi="Times New Roman"/>
          <w:sz w:val="24"/>
          <w:szCs w:val="24"/>
        </w:rPr>
        <w:t>profundida</w:t>
      </w:r>
      <w:r w:rsidR="00DE3C3C" w:rsidRPr="00EC068A">
        <w:rPr>
          <w:rFonts w:ascii="Times New Roman" w:hAnsi="Times New Roman"/>
          <w:sz w:val="24"/>
          <w:szCs w:val="24"/>
        </w:rPr>
        <w:t xml:space="preserve">des </w:t>
      </w:r>
      <w:r w:rsidRPr="00EC068A">
        <w:rPr>
          <w:rFonts w:ascii="Times New Roman" w:hAnsi="Times New Roman"/>
          <w:sz w:val="24"/>
          <w:szCs w:val="24"/>
        </w:rPr>
        <w:t>de lances de pesca</w:t>
      </w:r>
      <w:r w:rsidR="00DE3C3C" w:rsidRPr="00EC068A">
        <w:rPr>
          <w:rFonts w:ascii="Times New Roman" w:hAnsi="Times New Roman"/>
          <w:sz w:val="24"/>
          <w:szCs w:val="24"/>
        </w:rPr>
        <w:t>,</w:t>
      </w:r>
      <w:r w:rsidRPr="00EC068A">
        <w:rPr>
          <w:rFonts w:ascii="Times New Roman" w:hAnsi="Times New Roman"/>
          <w:sz w:val="24"/>
          <w:szCs w:val="24"/>
        </w:rPr>
        <w:t xml:space="preserve"> en las zonas de </w:t>
      </w:r>
      <w:r w:rsidR="00DE3C3C" w:rsidRPr="00EC068A">
        <w:rPr>
          <w:rFonts w:ascii="Times New Roman" w:hAnsi="Times New Roman"/>
          <w:sz w:val="24"/>
          <w:szCs w:val="24"/>
        </w:rPr>
        <w:t>operación de la flota industrial</w:t>
      </w:r>
      <w:r w:rsidRPr="00EC068A">
        <w:rPr>
          <w:rFonts w:ascii="Times New Roman" w:hAnsi="Times New Roman"/>
          <w:sz w:val="24"/>
          <w:szCs w:val="24"/>
        </w:rPr>
        <w:t xml:space="preserve">, es posible destacar su gran amplitud, en un rango entre </w:t>
      </w:r>
      <w:r w:rsidR="00EC068A" w:rsidRPr="00EC068A">
        <w:rPr>
          <w:rFonts w:ascii="Times New Roman" w:hAnsi="Times New Roman"/>
          <w:sz w:val="24"/>
          <w:szCs w:val="24"/>
        </w:rPr>
        <w:t>50</w:t>
      </w:r>
      <w:r w:rsidRPr="00EC068A">
        <w:rPr>
          <w:rFonts w:ascii="Times New Roman" w:hAnsi="Times New Roman"/>
          <w:sz w:val="24"/>
          <w:szCs w:val="24"/>
        </w:rPr>
        <w:t xml:space="preserve"> y 400 metros, </w:t>
      </w:r>
      <w:r w:rsidR="00E73741" w:rsidRPr="00EC068A">
        <w:rPr>
          <w:rFonts w:ascii="Times New Roman" w:hAnsi="Times New Roman"/>
          <w:sz w:val="24"/>
          <w:szCs w:val="24"/>
        </w:rPr>
        <w:t xml:space="preserve">con </w:t>
      </w:r>
      <w:r w:rsidRPr="00EC068A">
        <w:rPr>
          <w:rFonts w:ascii="Times New Roman" w:hAnsi="Times New Roman"/>
          <w:sz w:val="24"/>
          <w:szCs w:val="24"/>
        </w:rPr>
        <w:t xml:space="preserve">una profundidad media entre </w:t>
      </w:r>
      <w:r w:rsidR="00EC068A" w:rsidRPr="00EC068A">
        <w:rPr>
          <w:rFonts w:ascii="Times New Roman" w:hAnsi="Times New Roman"/>
          <w:sz w:val="24"/>
          <w:szCs w:val="24"/>
        </w:rPr>
        <w:t>150</w:t>
      </w:r>
      <w:r w:rsidRPr="00EC068A">
        <w:rPr>
          <w:rFonts w:ascii="Times New Roman" w:hAnsi="Times New Roman"/>
          <w:sz w:val="24"/>
          <w:szCs w:val="24"/>
        </w:rPr>
        <w:t>-3</w:t>
      </w:r>
      <w:r w:rsidR="00EC068A" w:rsidRPr="00EC068A">
        <w:rPr>
          <w:rFonts w:ascii="Times New Roman" w:hAnsi="Times New Roman"/>
          <w:sz w:val="24"/>
          <w:szCs w:val="24"/>
        </w:rPr>
        <w:t>0</w:t>
      </w:r>
      <w:r w:rsidRPr="00EC068A">
        <w:rPr>
          <w:rFonts w:ascii="Times New Roman" w:hAnsi="Times New Roman"/>
          <w:sz w:val="24"/>
          <w:szCs w:val="24"/>
        </w:rPr>
        <w:t xml:space="preserve">0 metros (Figura </w:t>
      </w:r>
      <w:r w:rsidR="00E73741" w:rsidRPr="00EC068A">
        <w:rPr>
          <w:rFonts w:ascii="Times New Roman" w:hAnsi="Times New Roman"/>
          <w:sz w:val="24"/>
          <w:szCs w:val="24"/>
        </w:rPr>
        <w:t>6</w:t>
      </w:r>
      <w:r w:rsidRPr="00EC068A">
        <w:rPr>
          <w:rFonts w:ascii="Times New Roman" w:hAnsi="Times New Roman"/>
          <w:sz w:val="24"/>
          <w:szCs w:val="24"/>
        </w:rPr>
        <w:t xml:space="preserve">, a). Al mismo tiempo, las agregaciones de </w:t>
      </w:r>
      <w:proofErr w:type="spellStart"/>
      <w:proofErr w:type="gramStart"/>
      <w:r w:rsidR="00E73741" w:rsidRPr="00EC068A">
        <w:rPr>
          <w:rFonts w:ascii="Times New Roman" w:hAnsi="Times New Roman"/>
          <w:sz w:val="24"/>
          <w:szCs w:val="24"/>
        </w:rPr>
        <w:t>D.gigas</w:t>
      </w:r>
      <w:proofErr w:type="spellEnd"/>
      <w:proofErr w:type="gramEnd"/>
      <w:r w:rsidRPr="00EC068A">
        <w:rPr>
          <w:rFonts w:ascii="Times New Roman" w:hAnsi="Times New Roman"/>
          <w:sz w:val="24"/>
          <w:szCs w:val="24"/>
        </w:rPr>
        <w:t xml:space="preserve"> se distribuyen en un rango bastante estrecho de las temperaturas subsuperficiales media mensuales, entre </w:t>
      </w:r>
      <w:r w:rsidR="00EC068A" w:rsidRPr="00EC068A">
        <w:rPr>
          <w:rFonts w:ascii="Times New Roman" w:hAnsi="Times New Roman"/>
          <w:sz w:val="24"/>
          <w:szCs w:val="24"/>
        </w:rPr>
        <w:t>11</w:t>
      </w:r>
      <w:r w:rsidRPr="00EC068A">
        <w:rPr>
          <w:rFonts w:ascii="Times New Roman" w:hAnsi="Times New Roman"/>
          <w:sz w:val="24"/>
          <w:szCs w:val="24"/>
        </w:rPr>
        <w:t>,8ºC y 1</w:t>
      </w:r>
      <w:r w:rsidR="00EC068A" w:rsidRPr="00EC068A">
        <w:rPr>
          <w:rFonts w:ascii="Times New Roman" w:hAnsi="Times New Roman"/>
          <w:sz w:val="24"/>
          <w:szCs w:val="24"/>
        </w:rPr>
        <w:t xml:space="preserve">6,2ºC, sin embargo, el rango de </w:t>
      </w:r>
      <w:r w:rsidRPr="00EC068A">
        <w:rPr>
          <w:rFonts w:ascii="Times New Roman" w:hAnsi="Times New Roman"/>
          <w:sz w:val="24"/>
          <w:szCs w:val="24"/>
        </w:rPr>
        <w:t>la temperatura media anual de preferencia de distribución de los cardúmenes de</w:t>
      </w:r>
      <w:r w:rsidR="007A433A" w:rsidRPr="00EC068A">
        <w:rPr>
          <w:rFonts w:ascii="Times New Roman" w:hAnsi="Times New Roman"/>
          <w:sz w:val="24"/>
          <w:szCs w:val="24"/>
        </w:rPr>
        <w:t xml:space="preserve"> calamar gigante</w:t>
      </w:r>
      <w:r w:rsidRPr="00EC068A">
        <w:rPr>
          <w:rFonts w:ascii="Times New Roman" w:hAnsi="Times New Roman"/>
          <w:sz w:val="24"/>
          <w:szCs w:val="24"/>
        </w:rPr>
        <w:t xml:space="preserve"> bordea entre 1</w:t>
      </w:r>
      <w:r w:rsidR="00EC068A" w:rsidRPr="00EC068A">
        <w:rPr>
          <w:rFonts w:ascii="Times New Roman" w:hAnsi="Times New Roman"/>
          <w:sz w:val="24"/>
          <w:szCs w:val="24"/>
        </w:rPr>
        <w:t>2</w:t>
      </w:r>
      <w:r w:rsidRPr="00EC068A">
        <w:rPr>
          <w:rFonts w:ascii="Times New Roman" w:hAnsi="Times New Roman"/>
          <w:sz w:val="24"/>
          <w:szCs w:val="24"/>
        </w:rPr>
        <w:t>ºC y 1</w:t>
      </w:r>
      <w:r w:rsidR="00EC068A" w:rsidRPr="00EC068A">
        <w:rPr>
          <w:rFonts w:ascii="Times New Roman" w:hAnsi="Times New Roman"/>
          <w:sz w:val="24"/>
          <w:szCs w:val="24"/>
        </w:rPr>
        <w:t>4</w:t>
      </w:r>
      <w:r w:rsidRPr="00EC068A">
        <w:rPr>
          <w:rFonts w:ascii="Times New Roman" w:hAnsi="Times New Roman"/>
          <w:sz w:val="24"/>
          <w:szCs w:val="24"/>
        </w:rPr>
        <w:t xml:space="preserve">ºC (Figura </w:t>
      </w:r>
      <w:r w:rsidR="00E73741" w:rsidRPr="00EC068A">
        <w:rPr>
          <w:rFonts w:ascii="Times New Roman" w:hAnsi="Times New Roman"/>
          <w:sz w:val="24"/>
          <w:szCs w:val="24"/>
        </w:rPr>
        <w:t>6</w:t>
      </w:r>
      <w:r w:rsidRPr="00EC068A">
        <w:rPr>
          <w:rFonts w:ascii="Times New Roman" w:hAnsi="Times New Roman"/>
          <w:sz w:val="24"/>
          <w:szCs w:val="24"/>
        </w:rPr>
        <w:t>, b).</w:t>
      </w:r>
      <w:r w:rsidRPr="00566481">
        <w:rPr>
          <w:rFonts w:ascii="Times New Roman" w:hAnsi="Times New Roman"/>
          <w:sz w:val="24"/>
          <w:szCs w:val="24"/>
        </w:rPr>
        <w:t xml:space="preserve"> </w:t>
      </w:r>
    </w:p>
    <w:p w:rsidR="00566481" w:rsidRDefault="000F2370" w:rsidP="000F2370">
      <w:pPr>
        <w:spacing w:after="0"/>
        <w:jc w:val="center"/>
        <w:rPr>
          <w:rFonts w:ascii="Times New Roman" w:eastAsia="Arial Unicode MS" w:hAnsi="Times New Roman"/>
          <w:bCs/>
          <w:sz w:val="24"/>
          <w:szCs w:val="24"/>
          <w:lang w:eastAsia="es-ES"/>
        </w:rPr>
      </w:pPr>
      <w:r>
        <w:rPr>
          <w:rFonts w:ascii="Times New Roman" w:eastAsia="Arial Unicode MS" w:hAnsi="Times New Roman"/>
          <w:bCs/>
          <w:noProof/>
          <w:sz w:val="24"/>
          <w:szCs w:val="24"/>
          <w:lang w:eastAsia="es-CL"/>
        </w:rPr>
        <w:lastRenderedPageBreak/>
        <w:drawing>
          <wp:inline distT="0" distB="0" distL="0" distR="0" wp14:anchorId="49659D3A">
            <wp:extent cx="2670477" cy="319067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5664" cy="3196869"/>
                    </a:xfrm>
                    <a:prstGeom prst="rect">
                      <a:avLst/>
                    </a:prstGeom>
                    <a:noFill/>
                  </pic:spPr>
                </pic:pic>
              </a:graphicData>
            </a:graphic>
          </wp:inline>
        </w:drawing>
      </w:r>
    </w:p>
    <w:p w:rsidR="000F2370" w:rsidRDefault="000F2370" w:rsidP="000F2370">
      <w:pPr>
        <w:autoSpaceDE w:val="0"/>
        <w:autoSpaceDN w:val="0"/>
        <w:adjustRightInd w:val="0"/>
        <w:spacing w:after="0"/>
        <w:jc w:val="both"/>
        <w:rPr>
          <w:rFonts w:ascii="Times New Roman" w:eastAsia="Arial Unicode MS" w:hAnsi="Times New Roman"/>
          <w:bCs/>
          <w:sz w:val="24"/>
          <w:szCs w:val="24"/>
          <w:lang w:eastAsia="es-ES"/>
        </w:rPr>
      </w:pPr>
      <w:r w:rsidRPr="001942E1">
        <w:rPr>
          <w:rFonts w:ascii="Times New Roman" w:eastAsia="Arial Unicode MS" w:hAnsi="Times New Roman"/>
          <w:b/>
          <w:sz w:val="24"/>
          <w:szCs w:val="24"/>
          <w:lang w:val="es-CO" w:eastAsia="zh-CN"/>
        </w:rPr>
        <w:t xml:space="preserve">Figura </w:t>
      </w:r>
      <w:r w:rsidR="007C786F">
        <w:rPr>
          <w:rFonts w:ascii="Times New Roman" w:eastAsia="Arial Unicode MS" w:hAnsi="Times New Roman"/>
          <w:b/>
          <w:sz w:val="24"/>
          <w:szCs w:val="24"/>
          <w:lang w:val="es-CO" w:eastAsia="zh-CN"/>
        </w:rPr>
        <w:t>5</w:t>
      </w:r>
      <w:r w:rsidRPr="001942E1">
        <w:rPr>
          <w:rFonts w:ascii="Times New Roman" w:eastAsia="Arial Unicode MS" w:hAnsi="Times New Roman"/>
          <w:b/>
          <w:sz w:val="24"/>
          <w:szCs w:val="24"/>
          <w:lang w:val="es-CO" w:eastAsia="zh-CN"/>
        </w:rPr>
        <w:t>.</w:t>
      </w:r>
      <w:r w:rsidRPr="001942E1">
        <w:rPr>
          <w:rFonts w:ascii="Times New Roman" w:eastAsia="Arial Unicode MS" w:hAnsi="Times New Roman"/>
          <w:sz w:val="24"/>
          <w:szCs w:val="24"/>
          <w:lang w:val="es-CO" w:eastAsia="zh-CN"/>
        </w:rPr>
        <w:t xml:space="preserve"> Distribución </w:t>
      </w:r>
      <w:r>
        <w:rPr>
          <w:rFonts w:ascii="Times New Roman" w:eastAsia="Arial Unicode MS" w:hAnsi="Times New Roman"/>
          <w:sz w:val="24"/>
          <w:szCs w:val="24"/>
          <w:lang w:val="es-CO" w:eastAsia="zh-CN"/>
        </w:rPr>
        <w:t xml:space="preserve">de </w:t>
      </w:r>
      <w:r w:rsidR="00174C97">
        <w:rPr>
          <w:rFonts w:ascii="Times New Roman" w:eastAsia="Arial Unicode MS" w:hAnsi="Times New Roman"/>
          <w:sz w:val="24"/>
          <w:szCs w:val="24"/>
          <w:lang w:val="es-CO" w:eastAsia="zh-CN"/>
        </w:rPr>
        <w:t xml:space="preserve">las </w:t>
      </w:r>
      <w:r>
        <w:rPr>
          <w:rFonts w:ascii="Times New Roman" w:eastAsia="Arial Unicode MS" w:hAnsi="Times New Roman"/>
          <w:sz w:val="24"/>
          <w:szCs w:val="24"/>
          <w:lang w:val="es-CO" w:eastAsia="zh-CN"/>
        </w:rPr>
        <w:t xml:space="preserve">principales zonas </w:t>
      </w:r>
      <w:r w:rsidRPr="001942E1">
        <w:rPr>
          <w:rFonts w:ascii="Times New Roman" w:eastAsia="Arial Unicode MS" w:hAnsi="Times New Roman"/>
          <w:sz w:val="24"/>
          <w:szCs w:val="24"/>
          <w:lang w:val="es-CO" w:eastAsia="zh-CN"/>
        </w:rPr>
        <w:t xml:space="preserve">de </w:t>
      </w:r>
      <w:r w:rsidR="00174C97">
        <w:rPr>
          <w:rFonts w:ascii="Times New Roman" w:eastAsia="Arial Unicode MS" w:hAnsi="Times New Roman"/>
          <w:sz w:val="24"/>
          <w:szCs w:val="24"/>
          <w:lang w:val="es-CO" w:eastAsia="zh-CN"/>
        </w:rPr>
        <w:t>operación sobre</w:t>
      </w:r>
      <w:r w:rsidRPr="001942E1">
        <w:rPr>
          <w:rFonts w:ascii="Times New Roman" w:eastAsia="Arial Unicode MS" w:hAnsi="Times New Roman"/>
          <w:sz w:val="24"/>
          <w:szCs w:val="24"/>
          <w:lang w:val="es-CO" w:eastAsia="zh-CN"/>
        </w:rPr>
        <w:t xml:space="preserve"> calamar gigante de la flota </w:t>
      </w:r>
      <w:r>
        <w:rPr>
          <w:rFonts w:ascii="Times New Roman" w:eastAsia="Arial Unicode MS" w:hAnsi="Times New Roman"/>
          <w:sz w:val="24"/>
          <w:szCs w:val="24"/>
          <w:lang w:val="es-CO" w:eastAsia="zh-CN"/>
        </w:rPr>
        <w:t>artesanal frente las costas chilenas (ejemplo para el año 2017</w:t>
      </w:r>
      <w:r w:rsidR="00174C97">
        <w:rPr>
          <w:rFonts w:ascii="Times New Roman" w:eastAsia="Arial Unicode MS" w:hAnsi="Times New Roman"/>
          <w:sz w:val="24"/>
          <w:szCs w:val="24"/>
          <w:lang w:val="es-CO" w:eastAsia="zh-CN"/>
        </w:rPr>
        <w:t>; m</w:t>
      </w:r>
      <w:r>
        <w:rPr>
          <w:rFonts w:ascii="Times New Roman" w:eastAsia="Arial Unicode MS" w:hAnsi="Times New Roman"/>
          <w:sz w:val="24"/>
          <w:szCs w:val="24"/>
          <w:lang w:val="es-CO" w:eastAsia="zh-CN"/>
        </w:rPr>
        <w:t>odificado</w:t>
      </w:r>
      <w:r w:rsidR="00174C97">
        <w:rPr>
          <w:rFonts w:ascii="Times New Roman" w:eastAsia="Arial Unicode MS" w:hAnsi="Times New Roman"/>
          <w:sz w:val="24"/>
          <w:szCs w:val="24"/>
          <w:lang w:val="es-CO" w:eastAsia="zh-CN"/>
        </w:rPr>
        <w:t xml:space="preserve"> de</w:t>
      </w:r>
      <w:r>
        <w:rPr>
          <w:rFonts w:ascii="Times New Roman" w:eastAsia="Arial Unicode MS" w:hAnsi="Times New Roman"/>
          <w:sz w:val="24"/>
          <w:szCs w:val="24"/>
          <w:lang w:val="es-CO" w:eastAsia="zh-CN"/>
        </w:rPr>
        <w:t xml:space="preserve"> </w:t>
      </w:r>
      <w:proofErr w:type="spellStart"/>
      <w:r w:rsidRPr="0099282A">
        <w:rPr>
          <w:rFonts w:ascii="Times New Roman" w:eastAsia="Arial Unicode MS" w:hAnsi="Times New Roman"/>
          <w:i/>
          <w:sz w:val="24"/>
          <w:szCs w:val="24"/>
          <w:lang w:val="es-CO" w:eastAsia="zh-CN"/>
        </w:rPr>
        <w:t>Galvez</w:t>
      </w:r>
      <w:proofErr w:type="spellEnd"/>
      <w:r w:rsidRPr="0099282A">
        <w:rPr>
          <w:rFonts w:ascii="Times New Roman" w:eastAsia="Arial Unicode MS" w:hAnsi="Times New Roman"/>
          <w:i/>
          <w:sz w:val="24"/>
          <w:szCs w:val="24"/>
          <w:lang w:val="es-CO" w:eastAsia="zh-CN"/>
        </w:rPr>
        <w:t>, IFOP, 2017</w:t>
      </w:r>
      <w:r w:rsidR="00174C97">
        <w:rPr>
          <w:rFonts w:ascii="Times New Roman" w:eastAsia="Arial Unicode MS" w:hAnsi="Times New Roman"/>
          <w:sz w:val="24"/>
          <w:szCs w:val="24"/>
          <w:lang w:val="es-CO" w:eastAsia="zh-CN"/>
        </w:rPr>
        <w:t>)</w:t>
      </w:r>
      <w:r>
        <w:rPr>
          <w:rFonts w:ascii="Times New Roman" w:eastAsia="Arial Unicode MS" w:hAnsi="Times New Roman"/>
          <w:sz w:val="24"/>
          <w:szCs w:val="24"/>
          <w:lang w:val="es-CO" w:eastAsia="zh-CN"/>
        </w:rPr>
        <w:t>.</w:t>
      </w:r>
      <w:r w:rsidRPr="00566481">
        <w:rPr>
          <w:rFonts w:ascii="Times New Roman" w:eastAsia="Arial Unicode MS" w:hAnsi="Times New Roman"/>
          <w:bCs/>
          <w:sz w:val="24"/>
          <w:szCs w:val="24"/>
          <w:lang w:eastAsia="es-ES"/>
        </w:rPr>
        <w:t xml:space="preserve"> </w:t>
      </w:r>
    </w:p>
    <w:p w:rsidR="00EE5017" w:rsidRDefault="00860CAB" w:rsidP="00E73741">
      <w:pPr>
        <w:autoSpaceDE w:val="0"/>
        <w:autoSpaceDN w:val="0"/>
        <w:adjustRightInd w:val="0"/>
        <w:spacing w:after="0"/>
        <w:jc w:val="both"/>
        <w:rPr>
          <w:rFonts w:ascii="Times New Roman" w:eastAsia="Arial Unicode MS" w:hAnsi="Times New Roman"/>
          <w:b/>
          <w:sz w:val="24"/>
          <w:szCs w:val="24"/>
          <w:lang w:val="es-CO" w:eastAsia="zh-CN"/>
        </w:rPr>
      </w:pPr>
      <w:r>
        <w:rPr>
          <w:noProof/>
          <w:lang w:eastAsia="es-CL"/>
        </w:rPr>
        <w:drawing>
          <wp:inline distT="0" distB="0" distL="0" distR="0" wp14:anchorId="5B1A84C5" wp14:editId="246A1D17">
            <wp:extent cx="5272392" cy="1467536"/>
            <wp:effectExtent l="0" t="0" r="508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srcRect/>
                    <a:stretch>
                      <a:fillRect/>
                    </a:stretch>
                  </pic:blipFill>
                  <pic:spPr bwMode="auto">
                    <a:xfrm>
                      <a:off x="0" y="0"/>
                      <a:ext cx="5271706" cy="1467345"/>
                    </a:xfrm>
                    <a:prstGeom prst="rect">
                      <a:avLst/>
                    </a:prstGeom>
                    <a:noFill/>
                    <a:ln w="9525">
                      <a:noFill/>
                      <a:miter lim="800000"/>
                      <a:headEnd/>
                      <a:tailEnd/>
                    </a:ln>
                    <a:effectLst/>
                  </pic:spPr>
                </pic:pic>
              </a:graphicData>
            </a:graphic>
          </wp:inline>
        </w:drawing>
      </w:r>
      <w:r w:rsidR="00EE5017">
        <w:rPr>
          <w:rFonts w:ascii="Times New Roman" w:eastAsia="Arial Unicode MS" w:hAnsi="Times New Roman"/>
          <w:b/>
          <w:sz w:val="24"/>
          <w:szCs w:val="24"/>
          <w:lang w:val="es-CO" w:eastAsia="zh-CN"/>
        </w:rPr>
        <w:t>a)</w:t>
      </w:r>
    </w:p>
    <w:p w:rsidR="00EE5017" w:rsidRDefault="00860CAB" w:rsidP="00E73741">
      <w:pPr>
        <w:autoSpaceDE w:val="0"/>
        <w:autoSpaceDN w:val="0"/>
        <w:adjustRightInd w:val="0"/>
        <w:spacing w:after="0"/>
        <w:jc w:val="both"/>
        <w:rPr>
          <w:rFonts w:ascii="Times New Roman" w:eastAsia="Arial Unicode MS" w:hAnsi="Times New Roman"/>
          <w:b/>
          <w:sz w:val="24"/>
          <w:szCs w:val="24"/>
          <w:lang w:val="es-CO" w:eastAsia="zh-CN"/>
        </w:rPr>
      </w:pPr>
      <w:r>
        <w:rPr>
          <w:noProof/>
          <w:lang w:eastAsia="es-CL"/>
        </w:rPr>
        <w:drawing>
          <wp:inline distT="0" distB="0" distL="0" distR="0" wp14:anchorId="3A3559CA" wp14:editId="2BC266E3">
            <wp:extent cx="5262664" cy="1464828"/>
            <wp:effectExtent l="0" t="0" r="0" b="254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a:srcRect/>
                    <a:stretch>
                      <a:fillRect/>
                    </a:stretch>
                  </pic:blipFill>
                  <pic:spPr bwMode="auto">
                    <a:xfrm>
                      <a:off x="0" y="0"/>
                      <a:ext cx="5261980" cy="1464637"/>
                    </a:xfrm>
                    <a:prstGeom prst="rect">
                      <a:avLst/>
                    </a:prstGeom>
                    <a:noFill/>
                    <a:ln w="9525">
                      <a:noFill/>
                      <a:miter lim="800000"/>
                      <a:headEnd/>
                      <a:tailEnd/>
                    </a:ln>
                    <a:effectLst/>
                  </pic:spPr>
                </pic:pic>
              </a:graphicData>
            </a:graphic>
          </wp:inline>
        </w:drawing>
      </w:r>
      <w:r w:rsidR="00EE5017">
        <w:rPr>
          <w:rFonts w:ascii="Times New Roman" w:eastAsia="Arial Unicode MS" w:hAnsi="Times New Roman"/>
          <w:b/>
          <w:sz w:val="24"/>
          <w:szCs w:val="24"/>
          <w:lang w:val="es-CO" w:eastAsia="zh-CN"/>
        </w:rPr>
        <w:t>b)</w:t>
      </w:r>
    </w:p>
    <w:p w:rsidR="00EC068A" w:rsidRDefault="00EC068A" w:rsidP="00E73741">
      <w:pPr>
        <w:autoSpaceDE w:val="0"/>
        <w:autoSpaceDN w:val="0"/>
        <w:adjustRightInd w:val="0"/>
        <w:spacing w:after="0"/>
        <w:jc w:val="both"/>
        <w:rPr>
          <w:rFonts w:ascii="Times New Roman" w:eastAsia="Arial Unicode MS" w:hAnsi="Times New Roman"/>
          <w:b/>
          <w:sz w:val="24"/>
          <w:szCs w:val="24"/>
          <w:lang w:val="es-CO" w:eastAsia="zh-CN"/>
        </w:rPr>
      </w:pPr>
      <w:r>
        <w:rPr>
          <w:rFonts w:ascii="Times New Roman" w:eastAsia="Arial Unicode MS" w:hAnsi="Times New Roman"/>
          <w:b/>
          <w:noProof/>
          <w:sz w:val="24"/>
          <w:szCs w:val="24"/>
          <w:lang w:eastAsia="es-CL"/>
        </w:rPr>
        <w:t xml:space="preserve">           </w:t>
      </w:r>
      <w:r>
        <w:rPr>
          <w:rFonts w:ascii="Times New Roman" w:eastAsia="Arial Unicode MS" w:hAnsi="Times New Roman"/>
          <w:b/>
          <w:noProof/>
          <w:sz w:val="24"/>
          <w:szCs w:val="24"/>
          <w:lang w:eastAsia="es-CL"/>
        </w:rPr>
        <w:drawing>
          <wp:inline distT="0" distB="0" distL="0" distR="0" wp14:anchorId="3A20E0FB" wp14:editId="1A63BEE6">
            <wp:extent cx="4766553" cy="28210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8921" cy="286385"/>
                    </a:xfrm>
                    <a:prstGeom prst="rect">
                      <a:avLst/>
                    </a:prstGeom>
                    <a:noFill/>
                  </pic:spPr>
                </pic:pic>
              </a:graphicData>
            </a:graphic>
          </wp:inline>
        </w:drawing>
      </w:r>
    </w:p>
    <w:p w:rsidR="00EE5017" w:rsidRDefault="00EE5017" w:rsidP="00E73741">
      <w:pPr>
        <w:autoSpaceDE w:val="0"/>
        <w:autoSpaceDN w:val="0"/>
        <w:adjustRightInd w:val="0"/>
        <w:spacing w:after="0"/>
        <w:jc w:val="both"/>
        <w:rPr>
          <w:rFonts w:ascii="Times New Roman" w:eastAsia="Arial Unicode MS" w:hAnsi="Times New Roman"/>
          <w:b/>
          <w:sz w:val="24"/>
          <w:szCs w:val="24"/>
          <w:lang w:val="es-CO" w:eastAsia="zh-CN"/>
        </w:rPr>
      </w:pPr>
    </w:p>
    <w:p w:rsidR="00E73741" w:rsidRDefault="00E73741" w:rsidP="00E73741">
      <w:pPr>
        <w:autoSpaceDE w:val="0"/>
        <w:autoSpaceDN w:val="0"/>
        <w:adjustRightInd w:val="0"/>
        <w:spacing w:after="0"/>
        <w:jc w:val="both"/>
        <w:rPr>
          <w:rFonts w:ascii="Times New Roman" w:eastAsia="Arial Unicode MS" w:hAnsi="Times New Roman"/>
          <w:sz w:val="24"/>
          <w:szCs w:val="24"/>
          <w:lang w:val="es-CO" w:eastAsia="zh-CN"/>
        </w:rPr>
      </w:pPr>
      <w:r w:rsidRPr="00E73741">
        <w:rPr>
          <w:rFonts w:ascii="Times New Roman" w:eastAsia="Arial Unicode MS" w:hAnsi="Times New Roman"/>
          <w:b/>
          <w:sz w:val="24"/>
          <w:szCs w:val="24"/>
          <w:lang w:val="es-CO" w:eastAsia="zh-CN"/>
        </w:rPr>
        <w:t xml:space="preserve">Figura </w:t>
      </w:r>
      <w:r>
        <w:rPr>
          <w:rFonts w:ascii="Times New Roman" w:eastAsia="Arial Unicode MS" w:hAnsi="Times New Roman"/>
          <w:b/>
          <w:sz w:val="24"/>
          <w:szCs w:val="24"/>
          <w:lang w:val="es-CO" w:eastAsia="zh-CN"/>
        </w:rPr>
        <w:t>6</w:t>
      </w:r>
      <w:r w:rsidRPr="00E73741">
        <w:rPr>
          <w:rFonts w:ascii="Times New Roman" w:eastAsia="Arial Unicode MS" w:hAnsi="Times New Roman"/>
          <w:b/>
          <w:sz w:val="24"/>
          <w:szCs w:val="24"/>
          <w:lang w:val="es-CO" w:eastAsia="zh-CN"/>
        </w:rPr>
        <w:t>.</w:t>
      </w:r>
      <w:r w:rsidRPr="00E73741">
        <w:rPr>
          <w:rFonts w:ascii="Times New Roman" w:eastAsia="Arial Unicode MS" w:hAnsi="Times New Roman"/>
          <w:sz w:val="24"/>
          <w:szCs w:val="24"/>
          <w:lang w:val="es-CO" w:eastAsia="zh-CN"/>
        </w:rPr>
        <w:t xml:space="preserve"> Dinámica de la profundidad media mensual de los lances</w:t>
      </w:r>
      <w:r w:rsidR="009B6217">
        <w:rPr>
          <w:rFonts w:ascii="Times New Roman" w:eastAsia="Arial Unicode MS" w:hAnsi="Times New Roman"/>
          <w:sz w:val="24"/>
          <w:szCs w:val="24"/>
          <w:lang w:val="es-CO" w:eastAsia="zh-CN"/>
        </w:rPr>
        <w:t xml:space="preserve"> de pesca (a) </w:t>
      </w:r>
      <w:proofErr w:type="gramStart"/>
      <w:r w:rsidR="009B6217">
        <w:rPr>
          <w:rFonts w:ascii="Times New Roman" w:eastAsia="Arial Unicode MS" w:hAnsi="Times New Roman"/>
          <w:sz w:val="24"/>
          <w:szCs w:val="24"/>
          <w:lang w:val="es-CO" w:eastAsia="zh-CN"/>
        </w:rPr>
        <w:t xml:space="preserve">y </w:t>
      </w:r>
      <w:r w:rsidRPr="00E73741">
        <w:rPr>
          <w:rFonts w:ascii="Times New Roman" w:eastAsia="Arial Unicode MS" w:hAnsi="Times New Roman"/>
          <w:sz w:val="24"/>
          <w:szCs w:val="24"/>
          <w:lang w:val="es-CO" w:eastAsia="zh-CN"/>
        </w:rPr>
        <w:t xml:space="preserve"> </w:t>
      </w:r>
      <w:r w:rsidR="009B6217">
        <w:rPr>
          <w:rFonts w:ascii="Times New Roman" w:eastAsia="Arial Unicode MS" w:hAnsi="Times New Roman"/>
          <w:sz w:val="24"/>
          <w:szCs w:val="24"/>
          <w:lang w:val="es-CO" w:eastAsia="zh-CN"/>
        </w:rPr>
        <w:t>de</w:t>
      </w:r>
      <w:proofErr w:type="gramEnd"/>
      <w:r w:rsidR="009B6217">
        <w:rPr>
          <w:rFonts w:ascii="Times New Roman" w:eastAsia="Arial Unicode MS" w:hAnsi="Times New Roman"/>
          <w:sz w:val="24"/>
          <w:szCs w:val="24"/>
          <w:lang w:val="es-CO" w:eastAsia="zh-CN"/>
        </w:rPr>
        <w:t xml:space="preserve"> </w:t>
      </w:r>
      <w:r w:rsidRPr="00E73741">
        <w:rPr>
          <w:rFonts w:ascii="Times New Roman" w:eastAsia="Arial Unicode MS" w:hAnsi="Times New Roman"/>
          <w:sz w:val="24"/>
          <w:szCs w:val="24"/>
          <w:lang w:val="es-CO" w:eastAsia="zh-CN"/>
        </w:rPr>
        <w:t xml:space="preserve">temperatura de agua en la profundidad de </w:t>
      </w:r>
      <w:r w:rsidR="009B6217">
        <w:rPr>
          <w:rFonts w:ascii="Times New Roman" w:eastAsia="Arial Unicode MS" w:hAnsi="Times New Roman"/>
          <w:sz w:val="24"/>
          <w:szCs w:val="24"/>
          <w:lang w:val="es-CO" w:eastAsia="zh-CN"/>
        </w:rPr>
        <w:t>los lances (b)</w:t>
      </w:r>
      <w:r w:rsidRPr="00E73741">
        <w:rPr>
          <w:rFonts w:ascii="Times New Roman" w:eastAsia="Arial Unicode MS" w:hAnsi="Times New Roman"/>
          <w:sz w:val="24"/>
          <w:szCs w:val="24"/>
          <w:lang w:val="es-CO" w:eastAsia="zh-CN"/>
        </w:rPr>
        <w:t xml:space="preserve"> </w:t>
      </w:r>
      <w:r w:rsidR="009B6217">
        <w:rPr>
          <w:rFonts w:ascii="Times New Roman" w:eastAsia="Arial Unicode MS" w:hAnsi="Times New Roman"/>
          <w:sz w:val="24"/>
          <w:szCs w:val="24"/>
          <w:lang w:val="es-CO" w:eastAsia="zh-CN"/>
        </w:rPr>
        <w:t xml:space="preserve">en las zonas de pesca </w:t>
      </w:r>
      <w:r w:rsidRPr="00E73741">
        <w:rPr>
          <w:rFonts w:ascii="Times New Roman" w:eastAsia="Arial Unicode MS" w:hAnsi="Times New Roman"/>
          <w:sz w:val="24"/>
          <w:szCs w:val="24"/>
          <w:lang w:val="es-CO" w:eastAsia="zh-CN"/>
        </w:rPr>
        <w:t>de</w:t>
      </w:r>
      <w:r>
        <w:rPr>
          <w:rFonts w:ascii="Times New Roman" w:eastAsia="Arial Unicode MS" w:hAnsi="Times New Roman"/>
          <w:sz w:val="24"/>
          <w:szCs w:val="24"/>
          <w:lang w:val="es-CO" w:eastAsia="zh-CN"/>
        </w:rPr>
        <w:t xml:space="preserve"> </w:t>
      </w:r>
      <w:r w:rsidR="009B6217">
        <w:rPr>
          <w:rFonts w:ascii="Times New Roman" w:eastAsia="Arial Unicode MS" w:hAnsi="Times New Roman"/>
          <w:sz w:val="24"/>
          <w:szCs w:val="24"/>
          <w:lang w:val="es-CO" w:eastAsia="zh-CN"/>
        </w:rPr>
        <w:t>calamar gigante</w:t>
      </w:r>
      <w:r w:rsidRPr="00E73741">
        <w:rPr>
          <w:rFonts w:ascii="Times New Roman" w:eastAsia="Arial Unicode MS" w:hAnsi="Times New Roman"/>
          <w:sz w:val="24"/>
          <w:szCs w:val="24"/>
          <w:lang w:val="es-CO" w:eastAsia="zh-CN"/>
        </w:rPr>
        <w:t xml:space="preserve"> de la flota industrial </w:t>
      </w:r>
      <w:r w:rsidR="009B6217">
        <w:rPr>
          <w:rFonts w:ascii="Times New Roman" w:eastAsia="Arial Unicode MS" w:hAnsi="Times New Roman"/>
          <w:sz w:val="24"/>
          <w:szCs w:val="24"/>
          <w:lang w:val="es-CO" w:eastAsia="zh-CN"/>
        </w:rPr>
        <w:t xml:space="preserve">frente las costas de </w:t>
      </w:r>
      <w:r w:rsidRPr="00E73741">
        <w:rPr>
          <w:rFonts w:ascii="Times New Roman" w:eastAsia="Arial Unicode MS" w:hAnsi="Times New Roman"/>
          <w:sz w:val="24"/>
          <w:szCs w:val="24"/>
          <w:lang w:val="es-CO" w:eastAsia="zh-CN"/>
        </w:rPr>
        <w:t>Chile centro-sur, período 201</w:t>
      </w:r>
      <w:r w:rsidR="0027610F">
        <w:rPr>
          <w:rFonts w:ascii="Times New Roman" w:eastAsia="Arial Unicode MS" w:hAnsi="Times New Roman"/>
          <w:sz w:val="24"/>
          <w:szCs w:val="24"/>
          <w:lang w:val="es-CO" w:eastAsia="zh-CN"/>
        </w:rPr>
        <w:t>1</w:t>
      </w:r>
      <w:r w:rsidRPr="00E73741">
        <w:rPr>
          <w:rFonts w:ascii="Times New Roman" w:eastAsia="Arial Unicode MS" w:hAnsi="Times New Roman"/>
          <w:sz w:val="24"/>
          <w:szCs w:val="24"/>
          <w:lang w:val="es-CO" w:eastAsia="zh-CN"/>
        </w:rPr>
        <w:t>-201</w:t>
      </w:r>
      <w:r w:rsidR="0027610F">
        <w:rPr>
          <w:rFonts w:ascii="Times New Roman" w:eastAsia="Arial Unicode MS" w:hAnsi="Times New Roman"/>
          <w:sz w:val="24"/>
          <w:szCs w:val="24"/>
          <w:lang w:val="es-CO" w:eastAsia="zh-CN"/>
        </w:rPr>
        <w:t>8</w:t>
      </w:r>
      <w:r w:rsidRPr="00E73741">
        <w:rPr>
          <w:rFonts w:ascii="Times New Roman" w:eastAsia="Arial Unicode MS" w:hAnsi="Times New Roman"/>
          <w:sz w:val="24"/>
          <w:szCs w:val="24"/>
          <w:lang w:val="es-CO" w:eastAsia="zh-CN"/>
        </w:rPr>
        <w:t xml:space="preserve">. Fuente: Programa de Monitoreo de </w:t>
      </w:r>
      <w:proofErr w:type="spellStart"/>
      <w:proofErr w:type="gramStart"/>
      <w:r w:rsidR="009B6217">
        <w:rPr>
          <w:rFonts w:ascii="Times New Roman" w:eastAsia="Arial Unicode MS" w:hAnsi="Times New Roman"/>
          <w:sz w:val="24"/>
          <w:szCs w:val="24"/>
          <w:lang w:val="es-CO" w:eastAsia="zh-CN"/>
        </w:rPr>
        <w:t>D.gigas</w:t>
      </w:r>
      <w:proofErr w:type="spellEnd"/>
      <w:proofErr w:type="gramEnd"/>
      <w:r w:rsidRPr="00E73741">
        <w:rPr>
          <w:rFonts w:ascii="Times New Roman" w:eastAsia="Arial Unicode MS" w:hAnsi="Times New Roman"/>
          <w:sz w:val="24"/>
          <w:szCs w:val="24"/>
          <w:lang w:val="es-CO" w:eastAsia="zh-CN"/>
        </w:rPr>
        <w:t xml:space="preserve"> de INPESCA</w:t>
      </w:r>
    </w:p>
    <w:p w:rsidR="007A433A" w:rsidRPr="007A433A" w:rsidRDefault="007A433A" w:rsidP="007A433A">
      <w:pPr>
        <w:pStyle w:val="Prrafodelista"/>
        <w:numPr>
          <w:ilvl w:val="0"/>
          <w:numId w:val="1"/>
        </w:numPr>
        <w:rPr>
          <w:rFonts w:ascii="Times New Roman" w:hAnsi="Times New Roman"/>
          <w:b/>
          <w:sz w:val="24"/>
          <w:szCs w:val="24"/>
          <w:lang w:val="es-ES_tradnl"/>
        </w:rPr>
      </w:pPr>
      <w:bookmarkStart w:id="1" w:name="_Toc434500362"/>
      <w:r w:rsidRPr="007A433A">
        <w:rPr>
          <w:rFonts w:ascii="Times New Roman" w:hAnsi="Times New Roman"/>
          <w:b/>
          <w:sz w:val="24"/>
          <w:szCs w:val="24"/>
          <w:lang w:val="es-ES_tradnl"/>
        </w:rPr>
        <w:lastRenderedPageBreak/>
        <w:t>ESTRUCTURA DE TAMAÑOS</w:t>
      </w:r>
    </w:p>
    <w:bookmarkEnd w:id="1"/>
    <w:p w:rsidR="00780750" w:rsidRDefault="007A433A" w:rsidP="007A433A">
      <w:pPr>
        <w:autoSpaceDE w:val="0"/>
        <w:autoSpaceDN w:val="0"/>
        <w:adjustRightInd w:val="0"/>
        <w:spacing w:after="0"/>
        <w:jc w:val="both"/>
        <w:rPr>
          <w:rFonts w:ascii="Times New Roman" w:eastAsia="SimSun" w:hAnsi="Times New Roman"/>
          <w:sz w:val="24"/>
          <w:szCs w:val="24"/>
          <w:lang w:val="es-ES" w:eastAsia="zh-CN"/>
        </w:rPr>
      </w:pPr>
      <w:r w:rsidRPr="007A433A">
        <w:rPr>
          <w:rFonts w:ascii="Times New Roman" w:eastAsia="SimSun" w:hAnsi="Times New Roman"/>
          <w:sz w:val="24"/>
          <w:szCs w:val="24"/>
          <w:lang w:val="es-ES" w:eastAsia="zh-CN"/>
        </w:rPr>
        <w:t xml:space="preserve">A partir del monitoreo regular que </w:t>
      </w:r>
      <w:r w:rsidR="00C14204">
        <w:rPr>
          <w:rFonts w:ascii="Times New Roman" w:eastAsia="SimSun" w:hAnsi="Times New Roman"/>
          <w:sz w:val="24"/>
          <w:szCs w:val="24"/>
          <w:lang w:val="es-ES" w:eastAsia="zh-CN"/>
        </w:rPr>
        <w:t xml:space="preserve">se </w:t>
      </w:r>
      <w:r w:rsidRPr="007A433A">
        <w:rPr>
          <w:rFonts w:ascii="Times New Roman" w:eastAsia="SimSun" w:hAnsi="Times New Roman"/>
          <w:sz w:val="24"/>
          <w:szCs w:val="24"/>
          <w:lang w:val="es-ES" w:eastAsia="zh-CN"/>
        </w:rPr>
        <w:t xml:space="preserve">realiza sobre el recurso </w:t>
      </w:r>
      <w:r w:rsidR="00935F81">
        <w:rPr>
          <w:rFonts w:ascii="Times New Roman" w:eastAsia="SimSun" w:hAnsi="Times New Roman"/>
          <w:sz w:val="24"/>
          <w:szCs w:val="24"/>
          <w:lang w:val="es-ES" w:eastAsia="zh-CN"/>
        </w:rPr>
        <w:t xml:space="preserve">de calamar gigante </w:t>
      </w:r>
      <w:r w:rsidRPr="007A433A">
        <w:rPr>
          <w:rFonts w:ascii="Times New Roman" w:eastAsia="SimSun" w:hAnsi="Times New Roman"/>
          <w:sz w:val="24"/>
          <w:szCs w:val="24"/>
          <w:lang w:val="es-ES" w:eastAsia="zh-CN"/>
        </w:rPr>
        <w:t>en Chile centro-sur</w:t>
      </w:r>
      <w:r w:rsidR="00C14204">
        <w:rPr>
          <w:rFonts w:ascii="Times New Roman" w:eastAsia="SimSun" w:hAnsi="Times New Roman"/>
          <w:sz w:val="24"/>
          <w:szCs w:val="24"/>
          <w:lang w:val="es-ES" w:eastAsia="zh-CN"/>
        </w:rPr>
        <w:t xml:space="preserve">, </w:t>
      </w:r>
      <w:r w:rsidRPr="007A433A">
        <w:rPr>
          <w:rFonts w:ascii="Times New Roman" w:eastAsia="SimSun" w:hAnsi="Times New Roman"/>
          <w:sz w:val="24"/>
          <w:szCs w:val="24"/>
          <w:lang w:val="es-ES" w:eastAsia="zh-CN"/>
        </w:rPr>
        <w:t>de áreas de operaciones pesqueras mencionadas, considerando la</w:t>
      </w:r>
      <w:r w:rsidR="00780750">
        <w:rPr>
          <w:rFonts w:ascii="Times New Roman" w:eastAsia="SimSun" w:hAnsi="Times New Roman"/>
          <w:sz w:val="24"/>
          <w:szCs w:val="24"/>
          <w:lang w:val="es-ES" w:eastAsia="zh-CN"/>
        </w:rPr>
        <w:t xml:space="preserve"> pesca </w:t>
      </w:r>
      <w:r w:rsidRPr="007A433A">
        <w:rPr>
          <w:rFonts w:ascii="Times New Roman" w:eastAsia="SimSun" w:hAnsi="Times New Roman"/>
          <w:sz w:val="24"/>
          <w:szCs w:val="24"/>
          <w:lang w:val="es-ES" w:eastAsia="zh-CN"/>
        </w:rPr>
        <w:t xml:space="preserve">de la flota industrial desde el año 2011 a la fecha, </w:t>
      </w:r>
      <w:r w:rsidR="00935F81">
        <w:rPr>
          <w:rFonts w:ascii="Times New Roman" w:eastAsia="SimSun" w:hAnsi="Times New Roman"/>
          <w:sz w:val="24"/>
          <w:szCs w:val="24"/>
          <w:lang w:val="es-ES" w:eastAsia="zh-CN"/>
        </w:rPr>
        <w:t>ju</w:t>
      </w:r>
      <w:r w:rsidR="002E1AE7">
        <w:rPr>
          <w:rFonts w:ascii="Times New Roman" w:eastAsia="SimSun" w:hAnsi="Times New Roman"/>
          <w:sz w:val="24"/>
          <w:szCs w:val="24"/>
          <w:lang w:val="es-ES" w:eastAsia="zh-CN"/>
        </w:rPr>
        <w:t>l</w:t>
      </w:r>
      <w:r w:rsidR="00935F81">
        <w:rPr>
          <w:rFonts w:ascii="Times New Roman" w:eastAsia="SimSun" w:hAnsi="Times New Roman"/>
          <w:sz w:val="24"/>
          <w:szCs w:val="24"/>
          <w:lang w:val="es-ES" w:eastAsia="zh-CN"/>
        </w:rPr>
        <w:t>io</w:t>
      </w:r>
      <w:r w:rsidRPr="007A433A">
        <w:rPr>
          <w:rFonts w:ascii="Times New Roman" w:eastAsia="SimSun" w:hAnsi="Times New Roman"/>
          <w:sz w:val="24"/>
          <w:szCs w:val="24"/>
          <w:lang w:val="es-ES" w:eastAsia="zh-CN"/>
        </w:rPr>
        <w:t xml:space="preserve"> 201</w:t>
      </w:r>
      <w:r w:rsidR="00935F81">
        <w:rPr>
          <w:rFonts w:ascii="Times New Roman" w:eastAsia="SimSun" w:hAnsi="Times New Roman"/>
          <w:sz w:val="24"/>
          <w:szCs w:val="24"/>
          <w:lang w:val="es-ES" w:eastAsia="zh-CN"/>
        </w:rPr>
        <w:t>8</w:t>
      </w:r>
      <w:r w:rsidRPr="007A433A">
        <w:rPr>
          <w:rFonts w:ascii="Times New Roman" w:eastAsia="SimSun" w:hAnsi="Times New Roman"/>
          <w:sz w:val="24"/>
          <w:szCs w:val="24"/>
          <w:lang w:val="es-ES" w:eastAsia="zh-CN"/>
        </w:rPr>
        <w:t xml:space="preserve">, se ha establecido un rango de longitud dorsal del manto (LDM) en las capturas </w:t>
      </w:r>
      <w:r w:rsidR="00780750">
        <w:rPr>
          <w:rFonts w:ascii="Times New Roman" w:eastAsia="SimSun" w:hAnsi="Times New Roman"/>
          <w:sz w:val="24"/>
          <w:szCs w:val="24"/>
          <w:lang w:val="es-ES" w:eastAsia="zh-CN"/>
        </w:rPr>
        <w:t xml:space="preserve">en estos años </w:t>
      </w:r>
      <w:r w:rsidRPr="007A433A">
        <w:rPr>
          <w:rFonts w:ascii="Times New Roman" w:eastAsia="SimSun" w:hAnsi="Times New Roman"/>
          <w:sz w:val="24"/>
          <w:szCs w:val="24"/>
          <w:lang w:val="es-ES" w:eastAsia="zh-CN"/>
        </w:rPr>
        <w:t>entre los 20 y 102 cm</w:t>
      </w:r>
      <w:r w:rsidR="002E1AE7">
        <w:rPr>
          <w:rFonts w:ascii="Times New Roman" w:eastAsia="SimSun" w:hAnsi="Times New Roman"/>
          <w:sz w:val="24"/>
          <w:szCs w:val="24"/>
          <w:lang w:val="es-ES" w:eastAsia="zh-CN"/>
        </w:rPr>
        <w:t xml:space="preserve">. </w:t>
      </w:r>
      <w:r w:rsidR="00EB602F">
        <w:rPr>
          <w:rFonts w:ascii="Times New Roman" w:eastAsia="SimSun" w:hAnsi="Times New Roman"/>
          <w:sz w:val="24"/>
          <w:szCs w:val="24"/>
          <w:lang w:val="es-ES" w:eastAsia="zh-CN"/>
        </w:rPr>
        <w:t xml:space="preserve">A una escala anual (Figura 7), en la estructura de tamaños de calamar gigante se ve el predominio de ejemplares </w:t>
      </w:r>
      <w:proofErr w:type="gramStart"/>
      <w:r w:rsidR="00EB602F">
        <w:rPr>
          <w:rFonts w:ascii="Times New Roman" w:eastAsia="SimSun" w:hAnsi="Times New Roman"/>
          <w:sz w:val="24"/>
          <w:szCs w:val="24"/>
          <w:lang w:val="es-ES" w:eastAsia="zh-CN"/>
        </w:rPr>
        <w:t>de  solo</w:t>
      </w:r>
      <w:proofErr w:type="gramEnd"/>
      <w:r w:rsidR="00EB602F">
        <w:rPr>
          <w:rFonts w:ascii="Times New Roman" w:eastAsia="SimSun" w:hAnsi="Times New Roman"/>
          <w:sz w:val="24"/>
          <w:szCs w:val="24"/>
          <w:lang w:val="es-ES" w:eastAsia="zh-CN"/>
        </w:rPr>
        <w:t xml:space="preserve"> una moda principal y de mayor tamaño; entre 70-90 cm en 2011-2014, entre 60-85 cm en 2015-2017 y, solo en 2018 (enero-julio) estos fluctúan entre 50 y 70 cm. También, durante los años 2011-2014, aparece en las capturas un porcentaje visible de calamar de tamaños inferiores a los 60 cm, no es así en los años 2015-</w:t>
      </w:r>
      <w:proofErr w:type="gramStart"/>
      <w:r w:rsidR="00EB602F">
        <w:rPr>
          <w:rFonts w:ascii="Times New Roman" w:eastAsia="SimSun" w:hAnsi="Times New Roman"/>
          <w:sz w:val="24"/>
          <w:szCs w:val="24"/>
          <w:lang w:val="es-ES" w:eastAsia="zh-CN"/>
        </w:rPr>
        <w:t>2018  que</w:t>
      </w:r>
      <w:proofErr w:type="gramEnd"/>
      <w:r w:rsidR="00EB602F">
        <w:rPr>
          <w:rFonts w:ascii="Times New Roman" w:eastAsia="SimSun" w:hAnsi="Times New Roman"/>
          <w:sz w:val="24"/>
          <w:szCs w:val="24"/>
          <w:lang w:val="es-ES" w:eastAsia="zh-CN"/>
        </w:rPr>
        <w:t xml:space="preserve"> puede relacionarse con que en estos años la pesca fue desarrollada solo primeros 3 meses en 2015, </w:t>
      </w:r>
      <w:r w:rsidR="002E1AE7">
        <w:rPr>
          <w:rFonts w:ascii="Times New Roman" w:eastAsia="SimSun" w:hAnsi="Times New Roman"/>
          <w:sz w:val="24"/>
          <w:szCs w:val="24"/>
          <w:lang w:val="es-ES" w:eastAsia="zh-CN"/>
        </w:rPr>
        <w:t>7-</w:t>
      </w:r>
      <w:r w:rsidR="00EB602F">
        <w:rPr>
          <w:rFonts w:ascii="Times New Roman" w:eastAsia="SimSun" w:hAnsi="Times New Roman"/>
          <w:sz w:val="24"/>
          <w:szCs w:val="24"/>
          <w:lang w:val="es-ES" w:eastAsia="zh-CN"/>
        </w:rPr>
        <w:t>8 meses en 2016-201</w:t>
      </w:r>
      <w:r w:rsidR="002E1AE7">
        <w:rPr>
          <w:rFonts w:ascii="Times New Roman" w:eastAsia="SimSun" w:hAnsi="Times New Roman"/>
          <w:sz w:val="24"/>
          <w:szCs w:val="24"/>
          <w:lang w:val="es-ES" w:eastAsia="zh-CN"/>
        </w:rPr>
        <w:t>8</w:t>
      </w:r>
      <w:r w:rsidR="00A3539A">
        <w:rPr>
          <w:rFonts w:ascii="Times New Roman" w:eastAsia="SimSun" w:hAnsi="Times New Roman"/>
          <w:sz w:val="24"/>
          <w:szCs w:val="24"/>
          <w:lang w:val="es-ES" w:eastAsia="zh-CN"/>
        </w:rPr>
        <w:t xml:space="preserve"> y/o que la entrada a la pesquería de ejemplares de menor tamaños fue menos abundante</w:t>
      </w:r>
      <w:r w:rsidR="00EB602F">
        <w:rPr>
          <w:rFonts w:ascii="Times New Roman" w:eastAsia="SimSun" w:hAnsi="Times New Roman"/>
          <w:sz w:val="24"/>
          <w:szCs w:val="24"/>
          <w:lang w:val="es-ES" w:eastAsia="zh-CN"/>
        </w:rPr>
        <w:t xml:space="preserve">.   </w:t>
      </w:r>
    </w:p>
    <w:p w:rsidR="00780750" w:rsidRDefault="00780750" w:rsidP="007A433A">
      <w:pPr>
        <w:autoSpaceDE w:val="0"/>
        <w:autoSpaceDN w:val="0"/>
        <w:adjustRightInd w:val="0"/>
        <w:spacing w:after="0"/>
        <w:jc w:val="both"/>
        <w:rPr>
          <w:rFonts w:ascii="Times New Roman" w:eastAsia="SimSun" w:hAnsi="Times New Roman"/>
          <w:sz w:val="24"/>
          <w:szCs w:val="24"/>
          <w:lang w:val="es-ES" w:eastAsia="zh-CN"/>
        </w:rPr>
      </w:pPr>
    </w:p>
    <w:p w:rsidR="00E73741" w:rsidRPr="004E02D7" w:rsidRDefault="00B62F31" w:rsidP="00B1254A">
      <w:pPr>
        <w:autoSpaceDE w:val="0"/>
        <w:autoSpaceDN w:val="0"/>
        <w:adjustRightInd w:val="0"/>
        <w:spacing w:after="0"/>
        <w:jc w:val="center"/>
        <w:rPr>
          <w:rFonts w:ascii="Times New Roman" w:eastAsia="Arial Unicode MS" w:hAnsi="Times New Roman"/>
          <w:bCs/>
          <w:sz w:val="24"/>
          <w:szCs w:val="24"/>
          <w:lang w:val="es-CO" w:eastAsia="es-ES"/>
        </w:rPr>
      </w:pPr>
      <w:r>
        <w:rPr>
          <w:rFonts w:ascii="Times New Roman" w:eastAsia="Arial Unicode MS" w:hAnsi="Times New Roman"/>
          <w:bCs/>
          <w:noProof/>
          <w:sz w:val="24"/>
          <w:szCs w:val="24"/>
          <w:lang w:eastAsia="es-CL"/>
        </w:rPr>
        <w:drawing>
          <wp:inline distT="0" distB="0" distL="0" distR="0" wp14:anchorId="00D3BF34">
            <wp:extent cx="4033039" cy="429768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0099" cy="4294548"/>
                    </a:xfrm>
                    <a:prstGeom prst="rect">
                      <a:avLst/>
                    </a:prstGeom>
                    <a:noFill/>
                  </pic:spPr>
                </pic:pic>
              </a:graphicData>
            </a:graphic>
          </wp:inline>
        </w:drawing>
      </w:r>
    </w:p>
    <w:p w:rsidR="00B1254A" w:rsidRPr="00C14204" w:rsidRDefault="00B1254A" w:rsidP="00C14204">
      <w:pPr>
        <w:autoSpaceDE w:val="0"/>
        <w:autoSpaceDN w:val="0"/>
        <w:adjustRightInd w:val="0"/>
        <w:spacing w:after="0"/>
        <w:jc w:val="both"/>
        <w:rPr>
          <w:rFonts w:ascii="Times New Roman" w:eastAsia="Arial Unicode MS" w:hAnsi="Times New Roman"/>
          <w:sz w:val="24"/>
          <w:szCs w:val="24"/>
          <w:lang w:val="es-CO" w:eastAsia="zh-CN"/>
        </w:rPr>
      </w:pPr>
      <w:r w:rsidRPr="00C14204">
        <w:rPr>
          <w:rFonts w:ascii="Times New Roman" w:eastAsia="Arial Unicode MS" w:hAnsi="Times New Roman"/>
          <w:b/>
          <w:sz w:val="24"/>
          <w:szCs w:val="24"/>
          <w:lang w:val="es-CO" w:eastAsia="zh-CN"/>
        </w:rPr>
        <w:t xml:space="preserve">Figura </w:t>
      </w:r>
      <w:r w:rsidR="00C14204" w:rsidRPr="00C14204">
        <w:rPr>
          <w:rFonts w:ascii="Times New Roman" w:eastAsia="Arial Unicode MS" w:hAnsi="Times New Roman"/>
          <w:b/>
          <w:sz w:val="24"/>
          <w:szCs w:val="24"/>
          <w:lang w:val="es-CO" w:eastAsia="zh-CN"/>
        </w:rPr>
        <w:t>7</w:t>
      </w:r>
      <w:r w:rsidRPr="00C14204">
        <w:rPr>
          <w:rFonts w:ascii="Times New Roman" w:eastAsia="Arial Unicode MS" w:hAnsi="Times New Roman"/>
          <w:b/>
          <w:sz w:val="24"/>
          <w:szCs w:val="24"/>
          <w:lang w:val="es-CO" w:eastAsia="zh-CN"/>
        </w:rPr>
        <w:t>.</w:t>
      </w:r>
      <w:r w:rsidRPr="00C14204">
        <w:rPr>
          <w:rFonts w:ascii="Times New Roman" w:eastAsia="Arial Unicode MS" w:hAnsi="Times New Roman"/>
          <w:sz w:val="24"/>
          <w:szCs w:val="24"/>
          <w:lang w:val="es-CO" w:eastAsia="zh-CN"/>
        </w:rPr>
        <w:t xml:space="preserve"> Estructura de tamaños de</w:t>
      </w:r>
      <w:r w:rsidR="00C14204" w:rsidRPr="00C14204">
        <w:rPr>
          <w:rFonts w:ascii="Times New Roman" w:eastAsia="Arial Unicode MS" w:hAnsi="Times New Roman"/>
          <w:sz w:val="24"/>
          <w:szCs w:val="24"/>
          <w:lang w:val="es-CO" w:eastAsia="zh-CN"/>
        </w:rPr>
        <w:t xml:space="preserve"> calamar gigante</w:t>
      </w:r>
      <w:r w:rsidRPr="00C14204">
        <w:rPr>
          <w:rFonts w:ascii="Times New Roman" w:eastAsia="Arial Unicode MS" w:hAnsi="Times New Roman"/>
          <w:sz w:val="24"/>
          <w:szCs w:val="24"/>
          <w:lang w:val="es-CO" w:eastAsia="zh-CN"/>
        </w:rPr>
        <w:t xml:space="preserve"> (longitud dorsal del manto) en las capturas de la flota industrial de Chile</w:t>
      </w:r>
      <w:r w:rsidR="00C14204" w:rsidRPr="00C14204">
        <w:rPr>
          <w:rFonts w:ascii="Times New Roman" w:eastAsia="Arial Unicode MS" w:hAnsi="Times New Roman"/>
          <w:sz w:val="24"/>
          <w:szCs w:val="24"/>
          <w:lang w:val="es-CO" w:eastAsia="zh-CN"/>
        </w:rPr>
        <w:t xml:space="preserve"> centro-sur</w:t>
      </w:r>
      <w:r w:rsidRPr="00C14204">
        <w:rPr>
          <w:rFonts w:ascii="Times New Roman" w:eastAsia="Arial Unicode MS" w:hAnsi="Times New Roman"/>
          <w:sz w:val="24"/>
          <w:szCs w:val="24"/>
          <w:lang w:val="es-CO" w:eastAsia="zh-CN"/>
        </w:rPr>
        <w:t>, período 2011-201</w:t>
      </w:r>
      <w:r w:rsidR="00C14204" w:rsidRPr="00C14204">
        <w:rPr>
          <w:rFonts w:ascii="Times New Roman" w:eastAsia="Arial Unicode MS" w:hAnsi="Times New Roman"/>
          <w:sz w:val="24"/>
          <w:szCs w:val="24"/>
          <w:lang w:val="es-CO" w:eastAsia="zh-CN"/>
        </w:rPr>
        <w:t>8</w:t>
      </w:r>
      <w:r w:rsidRPr="00C14204">
        <w:rPr>
          <w:rFonts w:ascii="Times New Roman" w:eastAsia="Arial Unicode MS" w:hAnsi="Times New Roman"/>
          <w:sz w:val="24"/>
          <w:szCs w:val="24"/>
          <w:lang w:val="es-CO" w:eastAsia="zh-CN"/>
        </w:rPr>
        <w:t xml:space="preserve"> (</w:t>
      </w:r>
      <w:r w:rsidR="00C14204" w:rsidRPr="00C14204">
        <w:rPr>
          <w:rFonts w:ascii="Times New Roman" w:eastAsia="Arial Unicode MS" w:hAnsi="Times New Roman"/>
          <w:sz w:val="24"/>
          <w:szCs w:val="24"/>
          <w:lang w:val="es-CO" w:eastAsia="zh-CN"/>
        </w:rPr>
        <w:t xml:space="preserve">periodos: enero-diciembre 2011-2014, </w:t>
      </w:r>
      <w:r w:rsidRPr="00C14204">
        <w:rPr>
          <w:rFonts w:ascii="Times New Roman" w:eastAsia="Arial Unicode MS" w:hAnsi="Times New Roman"/>
          <w:sz w:val="24"/>
          <w:szCs w:val="24"/>
          <w:lang w:val="es-CO" w:eastAsia="zh-CN"/>
        </w:rPr>
        <w:t>enero-marzo</w:t>
      </w:r>
      <w:r w:rsidR="00C14204" w:rsidRPr="00C14204">
        <w:rPr>
          <w:rFonts w:ascii="Times New Roman" w:eastAsia="Arial Unicode MS" w:hAnsi="Times New Roman"/>
          <w:sz w:val="24"/>
          <w:szCs w:val="24"/>
          <w:lang w:val="es-CO" w:eastAsia="zh-CN"/>
        </w:rPr>
        <w:t xml:space="preserve"> 2015</w:t>
      </w:r>
      <w:r w:rsidRPr="00C14204">
        <w:rPr>
          <w:rFonts w:ascii="Times New Roman" w:eastAsia="Arial Unicode MS" w:hAnsi="Times New Roman"/>
          <w:sz w:val="24"/>
          <w:szCs w:val="24"/>
          <w:lang w:val="es-CO" w:eastAsia="zh-CN"/>
        </w:rPr>
        <w:t xml:space="preserve">, </w:t>
      </w:r>
      <w:r w:rsidR="00C14204" w:rsidRPr="00C14204">
        <w:rPr>
          <w:rFonts w:ascii="Times New Roman" w:eastAsia="Arial Unicode MS" w:hAnsi="Times New Roman"/>
          <w:sz w:val="24"/>
          <w:szCs w:val="24"/>
          <w:lang w:val="es-CO" w:eastAsia="zh-CN"/>
        </w:rPr>
        <w:t xml:space="preserve">enero-agosto 2016-2017 </w:t>
      </w:r>
      <w:proofErr w:type="gramStart"/>
      <w:r w:rsidR="00C14204" w:rsidRPr="00C14204">
        <w:rPr>
          <w:rFonts w:ascii="Times New Roman" w:eastAsia="Arial Unicode MS" w:hAnsi="Times New Roman"/>
          <w:sz w:val="24"/>
          <w:szCs w:val="24"/>
          <w:lang w:val="es-CO" w:eastAsia="zh-CN"/>
        </w:rPr>
        <w:t>y  enero</w:t>
      </w:r>
      <w:proofErr w:type="gramEnd"/>
      <w:r w:rsidR="00C14204" w:rsidRPr="00C14204">
        <w:rPr>
          <w:rFonts w:ascii="Times New Roman" w:eastAsia="Arial Unicode MS" w:hAnsi="Times New Roman"/>
          <w:sz w:val="24"/>
          <w:szCs w:val="24"/>
          <w:lang w:val="es-CO" w:eastAsia="zh-CN"/>
        </w:rPr>
        <w:t>-ju</w:t>
      </w:r>
      <w:r w:rsidR="002E1AE7">
        <w:rPr>
          <w:rFonts w:ascii="Times New Roman" w:eastAsia="Arial Unicode MS" w:hAnsi="Times New Roman"/>
          <w:sz w:val="24"/>
          <w:szCs w:val="24"/>
          <w:lang w:val="es-CO" w:eastAsia="zh-CN"/>
        </w:rPr>
        <w:t>l</w:t>
      </w:r>
      <w:r w:rsidR="00C14204" w:rsidRPr="00C14204">
        <w:rPr>
          <w:rFonts w:ascii="Times New Roman" w:eastAsia="Arial Unicode MS" w:hAnsi="Times New Roman"/>
          <w:sz w:val="24"/>
          <w:szCs w:val="24"/>
          <w:lang w:val="es-CO" w:eastAsia="zh-CN"/>
        </w:rPr>
        <w:t>io 2018)</w:t>
      </w:r>
      <w:r w:rsidRPr="00C14204">
        <w:rPr>
          <w:rFonts w:ascii="Times New Roman" w:eastAsia="Arial Unicode MS" w:hAnsi="Times New Roman"/>
          <w:sz w:val="24"/>
          <w:szCs w:val="24"/>
          <w:lang w:val="es-CO" w:eastAsia="zh-CN"/>
        </w:rPr>
        <w:t xml:space="preserve">. Fuente: Programa de Monitoreo de </w:t>
      </w:r>
      <w:proofErr w:type="spellStart"/>
      <w:proofErr w:type="gramStart"/>
      <w:r w:rsidR="00C14204" w:rsidRPr="00C14204">
        <w:rPr>
          <w:rFonts w:ascii="Times New Roman" w:eastAsia="Arial Unicode MS" w:hAnsi="Times New Roman"/>
          <w:sz w:val="24"/>
          <w:szCs w:val="24"/>
          <w:lang w:val="es-CO" w:eastAsia="zh-CN"/>
        </w:rPr>
        <w:t>D.gigas</w:t>
      </w:r>
      <w:proofErr w:type="spellEnd"/>
      <w:proofErr w:type="gramEnd"/>
      <w:r w:rsidRPr="00C14204">
        <w:rPr>
          <w:rFonts w:ascii="Times New Roman" w:eastAsia="Arial Unicode MS" w:hAnsi="Times New Roman"/>
          <w:sz w:val="24"/>
          <w:szCs w:val="24"/>
          <w:lang w:val="es-CO" w:eastAsia="zh-CN"/>
        </w:rPr>
        <w:t xml:space="preserve"> de INPESCA.</w:t>
      </w:r>
    </w:p>
    <w:p w:rsidR="00B1254A" w:rsidRDefault="00B1254A" w:rsidP="00B1254A">
      <w:pPr>
        <w:autoSpaceDE w:val="0"/>
        <w:autoSpaceDN w:val="0"/>
        <w:adjustRightInd w:val="0"/>
        <w:spacing w:after="0"/>
        <w:jc w:val="center"/>
        <w:rPr>
          <w:rFonts w:ascii="Times New Roman" w:eastAsia="Arial Unicode MS" w:hAnsi="Times New Roman"/>
          <w:bCs/>
          <w:sz w:val="24"/>
          <w:szCs w:val="24"/>
          <w:lang w:eastAsia="es-ES"/>
        </w:rPr>
      </w:pPr>
    </w:p>
    <w:p w:rsidR="00A3539A" w:rsidRDefault="00737069" w:rsidP="00A3539A">
      <w:pPr>
        <w:autoSpaceDE w:val="0"/>
        <w:autoSpaceDN w:val="0"/>
        <w:adjustRightInd w:val="0"/>
        <w:spacing w:after="0"/>
        <w:jc w:val="both"/>
        <w:rPr>
          <w:rFonts w:ascii="Times New Roman" w:eastAsia="Arial Unicode MS" w:hAnsi="Times New Roman"/>
          <w:bCs/>
          <w:sz w:val="24"/>
          <w:szCs w:val="24"/>
          <w:lang w:eastAsia="es-ES"/>
        </w:rPr>
      </w:pPr>
      <w:r>
        <w:rPr>
          <w:rFonts w:ascii="Times New Roman" w:eastAsia="Arial Unicode MS" w:hAnsi="Times New Roman"/>
          <w:bCs/>
          <w:sz w:val="24"/>
          <w:szCs w:val="24"/>
          <w:lang w:eastAsia="es-ES"/>
        </w:rPr>
        <w:lastRenderedPageBreak/>
        <w:t>Comparando las estructuras anuales de calamar gigante de las capturas de las flotas industrial y artesanal</w:t>
      </w:r>
      <w:r w:rsidR="00B3102E">
        <w:rPr>
          <w:rFonts w:ascii="Times New Roman" w:eastAsia="Arial Unicode MS" w:hAnsi="Times New Roman"/>
          <w:bCs/>
          <w:sz w:val="24"/>
          <w:szCs w:val="24"/>
          <w:lang w:eastAsia="es-ES"/>
        </w:rPr>
        <w:t xml:space="preserve"> (</w:t>
      </w:r>
      <w:r>
        <w:rPr>
          <w:rFonts w:ascii="Times New Roman" w:eastAsia="Arial Unicode MS" w:hAnsi="Times New Roman"/>
          <w:bCs/>
          <w:sz w:val="24"/>
          <w:szCs w:val="24"/>
          <w:lang w:eastAsia="es-ES"/>
        </w:rPr>
        <w:t>ver ejemplos para los años 2014-2016 y 2018</w:t>
      </w:r>
      <w:r w:rsidR="00B3102E">
        <w:rPr>
          <w:rFonts w:ascii="Times New Roman" w:eastAsia="Arial Unicode MS" w:hAnsi="Times New Roman"/>
          <w:bCs/>
          <w:sz w:val="24"/>
          <w:szCs w:val="24"/>
          <w:lang w:eastAsia="es-ES"/>
        </w:rPr>
        <w:t xml:space="preserve">; </w:t>
      </w:r>
      <w:r>
        <w:rPr>
          <w:rFonts w:ascii="Times New Roman" w:eastAsia="Arial Unicode MS" w:hAnsi="Times New Roman"/>
          <w:bCs/>
          <w:sz w:val="24"/>
          <w:szCs w:val="24"/>
          <w:lang w:eastAsia="es-ES"/>
        </w:rPr>
        <w:t xml:space="preserve">Figuras 8 y 9), es posible destacar que, en general, en las capturas de la flota artesanal éstos, a pesar que fluctúan en el mismo rango de tamaños, son más grandes a unos 5-10 cm al respecto de las capturas de la flota industrial. Esto puede ser relacionado con que la pesca de calamar gigante de la flota artesanal con poteras es más selectiva respecto de la pesca de los barcos industriales con la red de arrastre de media agua.  </w:t>
      </w:r>
    </w:p>
    <w:p w:rsidR="00B3102E" w:rsidRDefault="00B3102E" w:rsidP="00A3539A">
      <w:pPr>
        <w:autoSpaceDE w:val="0"/>
        <w:autoSpaceDN w:val="0"/>
        <w:adjustRightInd w:val="0"/>
        <w:spacing w:after="0"/>
        <w:jc w:val="both"/>
        <w:rPr>
          <w:rFonts w:ascii="Times New Roman" w:eastAsia="Arial Unicode MS" w:hAnsi="Times New Roman"/>
          <w:bCs/>
          <w:sz w:val="24"/>
          <w:szCs w:val="24"/>
          <w:lang w:eastAsia="es-ES"/>
        </w:rPr>
      </w:pPr>
    </w:p>
    <w:p w:rsidR="00B62F31" w:rsidRDefault="00B62F31" w:rsidP="00B1254A">
      <w:pPr>
        <w:autoSpaceDE w:val="0"/>
        <w:autoSpaceDN w:val="0"/>
        <w:adjustRightInd w:val="0"/>
        <w:spacing w:after="0"/>
        <w:jc w:val="center"/>
        <w:rPr>
          <w:rFonts w:ascii="Times New Roman" w:eastAsia="Arial Unicode MS" w:hAnsi="Times New Roman"/>
          <w:bCs/>
          <w:sz w:val="24"/>
          <w:szCs w:val="24"/>
          <w:lang w:eastAsia="es-ES"/>
        </w:rPr>
      </w:pPr>
      <w:r>
        <w:rPr>
          <w:rFonts w:ascii="Times New Roman" w:eastAsia="Arial Unicode MS" w:hAnsi="Times New Roman"/>
          <w:bCs/>
          <w:noProof/>
          <w:sz w:val="24"/>
          <w:szCs w:val="24"/>
          <w:lang w:eastAsia="es-CL"/>
        </w:rPr>
        <w:drawing>
          <wp:inline distT="0" distB="0" distL="0" distR="0" wp14:anchorId="172C4969" wp14:editId="1908F1B3">
            <wp:extent cx="3922298" cy="2882348"/>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2027"/>
                    <a:stretch/>
                  </pic:blipFill>
                  <pic:spPr bwMode="auto">
                    <a:xfrm>
                      <a:off x="0" y="0"/>
                      <a:ext cx="3922619" cy="2882584"/>
                    </a:xfrm>
                    <a:prstGeom prst="rect">
                      <a:avLst/>
                    </a:prstGeom>
                    <a:noFill/>
                    <a:ln>
                      <a:noFill/>
                    </a:ln>
                    <a:extLst>
                      <a:ext uri="{53640926-AAD7-44D8-BBD7-CCE9431645EC}">
                        <a14:shadowObscured xmlns:a14="http://schemas.microsoft.com/office/drawing/2010/main"/>
                      </a:ext>
                    </a:extLst>
                  </pic:spPr>
                </pic:pic>
              </a:graphicData>
            </a:graphic>
          </wp:inline>
        </w:drawing>
      </w:r>
    </w:p>
    <w:p w:rsidR="00B62F31" w:rsidRDefault="00B62F31" w:rsidP="00B62F31">
      <w:pPr>
        <w:autoSpaceDE w:val="0"/>
        <w:autoSpaceDN w:val="0"/>
        <w:adjustRightInd w:val="0"/>
        <w:spacing w:after="0"/>
        <w:jc w:val="both"/>
        <w:rPr>
          <w:rFonts w:ascii="Times New Roman" w:eastAsia="Arial Unicode MS" w:hAnsi="Times New Roman"/>
          <w:sz w:val="24"/>
          <w:szCs w:val="24"/>
          <w:lang w:val="es-CO" w:eastAsia="zh-CN"/>
        </w:rPr>
      </w:pPr>
      <w:r w:rsidRPr="00C14204">
        <w:rPr>
          <w:rFonts w:ascii="Times New Roman" w:eastAsia="Arial Unicode MS" w:hAnsi="Times New Roman"/>
          <w:b/>
          <w:sz w:val="24"/>
          <w:szCs w:val="24"/>
          <w:lang w:val="es-CO" w:eastAsia="zh-CN"/>
        </w:rPr>
        <w:t xml:space="preserve">Figura </w:t>
      </w:r>
      <w:r>
        <w:rPr>
          <w:rFonts w:ascii="Times New Roman" w:eastAsia="Arial Unicode MS" w:hAnsi="Times New Roman"/>
          <w:b/>
          <w:sz w:val="24"/>
          <w:szCs w:val="24"/>
          <w:lang w:val="es-CO" w:eastAsia="zh-CN"/>
        </w:rPr>
        <w:t>8</w:t>
      </w:r>
      <w:r w:rsidRPr="00C14204">
        <w:rPr>
          <w:rFonts w:ascii="Times New Roman" w:eastAsia="Arial Unicode MS" w:hAnsi="Times New Roman"/>
          <w:b/>
          <w:sz w:val="24"/>
          <w:szCs w:val="24"/>
          <w:lang w:val="es-CO" w:eastAsia="zh-CN"/>
        </w:rPr>
        <w:t>.</w:t>
      </w:r>
      <w:r w:rsidRPr="00C14204">
        <w:rPr>
          <w:rFonts w:ascii="Times New Roman" w:eastAsia="Arial Unicode MS" w:hAnsi="Times New Roman"/>
          <w:sz w:val="24"/>
          <w:szCs w:val="24"/>
          <w:lang w:val="es-CO" w:eastAsia="zh-CN"/>
        </w:rPr>
        <w:t xml:space="preserve"> Estructura de tamaños de calamar gigante (longitud dorsal del manto) </w:t>
      </w:r>
      <w:r>
        <w:rPr>
          <w:rFonts w:ascii="Times New Roman" w:eastAsia="Arial Unicode MS" w:hAnsi="Times New Roman"/>
          <w:sz w:val="24"/>
          <w:szCs w:val="24"/>
          <w:lang w:val="es-CO" w:eastAsia="zh-CN"/>
        </w:rPr>
        <w:t xml:space="preserve">frente las costas chilenas </w:t>
      </w:r>
      <w:r w:rsidRPr="00C14204">
        <w:rPr>
          <w:rFonts w:ascii="Times New Roman" w:eastAsia="Arial Unicode MS" w:hAnsi="Times New Roman"/>
          <w:sz w:val="24"/>
          <w:szCs w:val="24"/>
          <w:lang w:val="es-CO" w:eastAsia="zh-CN"/>
        </w:rPr>
        <w:t>en las capturas de la</w:t>
      </w:r>
      <w:r>
        <w:rPr>
          <w:rFonts w:ascii="Times New Roman" w:eastAsia="Arial Unicode MS" w:hAnsi="Times New Roman"/>
          <w:sz w:val="24"/>
          <w:szCs w:val="24"/>
          <w:lang w:val="es-CO" w:eastAsia="zh-CN"/>
        </w:rPr>
        <w:t>s</w:t>
      </w:r>
      <w:r w:rsidRPr="00C14204">
        <w:rPr>
          <w:rFonts w:ascii="Times New Roman" w:eastAsia="Arial Unicode MS" w:hAnsi="Times New Roman"/>
          <w:sz w:val="24"/>
          <w:szCs w:val="24"/>
          <w:lang w:val="es-CO" w:eastAsia="zh-CN"/>
        </w:rPr>
        <w:t xml:space="preserve"> flota</w:t>
      </w:r>
      <w:r>
        <w:rPr>
          <w:rFonts w:ascii="Times New Roman" w:eastAsia="Arial Unicode MS" w:hAnsi="Times New Roman"/>
          <w:sz w:val="24"/>
          <w:szCs w:val="24"/>
          <w:lang w:val="es-CO" w:eastAsia="zh-CN"/>
        </w:rPr>
        <w:t>s</w:t>
      </w:r>
      <w:r w:rsidRPr="00C14204">
        <w:rPr>
          <w:rFonts w:ascii="Times New Roman" w:eastAsia="Arial Unicode MS" w:hAnsi="Times New Roman"/>
          <w:sz w:val="24"/>
          <w:szCs w:val="24"/>
          <w:lang w:val="es-CO" w:eastAsia="zh-CN"/>
        </w:rPr>
        <w:t xml:space="preserve"> industrial </w:t>
      </w:r>
      <w:r w:rsidR="00E377B5">
        <w:rPr>
          <w:rFonts w:ascii="Times New Roman" w:eastAsia="Arial Unicode MS" w:hAnsi="Times New Roman"/>
          <w:sz w:val="24"/>
          <w:szCs w:val="24"/>
          <w:lang w:val="es-CO" w:eastAsia="zh-CN"/>
        </w:rPr>
        <w:t>y artesanal durante 2014-</w:t>
      </w:r>
      <w:proofErr w:type="gramStart"/>
      <w:r w:rsidR="00E377B5">
        <w:rPr>
          <w:rFonts w:ascii="Times New Roman" w:eastAsia="Arial Unicode MS" w:hAnsi="Times New Roman"/>
          <w:sz w:val="24"/>
          <w:szCs w:val="24"/>
          <w:lang w:val="es-CO" w:eastAsia="zh-CN"/>
        </w:rPr>
        <w:t xml:space="preserve">2016 </w:t>
      </w:r>
      <w:r w:rsidRPr="0099282A">
        <w:rPr>
          <w:rFonts w:ascii="Times New Roman" w:eastAsia="Arial Unicode MS" w:hAnsi="Times New Roman"/>
          <w:i/>
          <w:sz w:val="24"/>
          <w:szCs w:val="24"/>
          <w:lang w:val="es-CO" w:eastAsia="zh-CN"/>
        </w:rPr>
        <w:t xml:space="preserve"> </w:t>
      </w:r>
      <w:r w:rsidR="00E377B5">
        <w:rPr>
          <w:rFonts w:ascii="Times New Roman" w:eastAsia="Arial Unicode MS" w:hAnsi="Times New Roman"/>
          <w:i/>
          <w:sz w:val="24"/>
          <w:szCs w:val="24"/>
          <w:lang w:val="es-CO" w:eastAsia="zh-CN"/>
        </w:rPr>
        <w:t>Belmar</w:t>
      </w:r>
      <w:proofErr w:type="gramEnd"/>
      <w:r w:rsidR="00E377B5">
        <w:rPr>
          <w:rFonts w:ascii="Times New Roman" w:eastAsia="Arial Unicode MS" w:hAnsi="Times New Roman"/>
          <w:i/>
          <w:sz w:val="24"/>
          <w:szCs w:val="24"/>
          <w:lang w:val="es-CO" w:eastAsia="zh-CN"/>
        </w:rPr>
        <w:t xml:space="preserve"> et al., 2017; </w:t>
      </w:r>
      <w:r w:rsidRPr="0099282A">
        <w:rPr>
          <w:rFonts w:ascii="Times New Roman" w:eastAsia="Arial Unicode MS" w:hAnsi="Times New Roman"/>
          <w:i/>
          <w:sz w:val="24"/>
          <w:szCs w:val="24"/>
          <w:lang w:val="es-CO" w:eastAsia="zh-CN"/>
        </w:rPr>
        <w:t>G</w:t>
      </w:r>
      <w:r w:rsidR="00E377B5">
        <w:rPr>
          <w:rFonts w:ascii="Times New Roman" w:eastAsia="Arial Unicode MS" w:hAnsi="Times New Roman"/>
          <w:i/>
          <w:sz w:val="24"/>
          <w:szCs w:val="24"/>
          <w:lang w:val="es-CO" w:eastAsia="zh-CN"/>
        </w:rPr>
        <w:t>á</w:t>
      </w:r>
      <w:r w:rsidRPr="0099282A">
        <w:rPr>
          <w:rFonts w:ascii="Times New Roman" w:eastAsia="Arial Unicode MS" w:hAnsi="Times New Roman"/>
          <w:i/>
          <w:sz w:val="24"/>
          <w:szCs w:val="24"/>
          <w:lang w:val="es-CO" w:eastAsia="zh-CN"/>
        </w:rPr>
        <w:t>lvez, 2017</w:t>
      </w:r>
      <w:r>
        <w:rPr>
          <w:rFonts w:ascii="Times New Roman" w:eastAsia="Arial Unicode MS" w:hAnsi="Times New Roman"/>
          <w:sz w:val="24"/>
          <w:szCs w:val="24"/>
          <w:lang w:val="es-CO" w:eastAsia="zh-CN"/>
        </w:rPr>
        <w:t>).</w:t>
      </w:r>
    </w:p>
    <w:p w:rsidR="002148E7" w:rsidRDefault="002148E7" w:rsidP="00B62F31">
      <w:pPr>
        <w:autoSpaceDE w:val="0"/>
        <w:autoSpaceDN w:val="0"/>
        <w:adjustRightInd w:val="0"/>
        <w:spacing w:after="0"/>
        <w:jc w:val="both"/>
        <w:rPr>
          <w:rFonts w:ascii="Times New Roman" w:eastAsia="Arial Unicode MS" w:hAnsi="Times New Roman"/>
          <w:sz w:val="24"/>
          <w:szCs w:val="24"/>
          <w:lang w:val="es-CO" w:eastAsia="zh-CN"/>
        </w:rPr>
      </w:pPr>
    </w:p>
    <w:p w:rsidR="002148E7" w:rsidRDefault="00AB652B" w:rsidP="002148E7">
      <w:pPr>
        <w:autoSpaceDE w:val="0"/>
        <w:autoSpaceDN w:val="0"/>
        <w:adjustRightInd w:val="0"/>
        <w:spacing w:after="0"/>
        <w:jc w:val="center"/>
        <w:rPr>
          <w:rFonts w:ascii="Times New Roman" w:eastAsia="Arial Unicode MS" w:hAnsi="Times New Roman"/>
          <w:sz w:val="24"/>
          <w:szCs w:val="24"/>
          <w:lang w:val="es-CO" w:eastAsia="zh-CN"/>
        </w:rPr>
      </w:pPr>
      <w:r>
        <w:rPr>
          <w:rFonts w:ascii="Times New Roman" w:eastAsia="Arial Unicode MS" w:hAnsi="Times New Roman"/>
          <w:noProof/>
          <w:sz w:val="24"/>
          <w:szCs w:val="24"/>
          <w:lang w:eastAsia="es-CL"/>
        </w:rPr>
        <w:drawing>
          <wp:inline distT="0" distB="0" distL="0" distR="0" wp14:anchorId="44CB0D2B">
            <wp:extent cx="3774332" cy="219193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7827" cy="2193962"/>
                    </a:xfrm>
                    <a:prstGeom prst="rect">
                      <a:avLst/>
                    </a:prstGeom>
                    <a:noFill/>
                  </pic:spPr>
                </pic:pic>
              </a:graphicData>
            </a:graphic>
          </wp:inline>
        </w:drawing>
      </w:r>
    </w:p>
    <w:p w:rsidR="00A3539A" w:rsidRDefault="00A3539A" w:rsidP="00A3539A">
      <w:pPr>
        <w:autoSpaceDE w:val="0"/>
        <w:autoSpaceDN w:val="0"/>
        <w:adjustRightInd w:val="0"/>
        <w:spacing w:after="0"/>
        <w:jc w:val="both"/>
        <w:rPr>
          <w:rFonts w:ascii="Times New Roman" w:eastAsia="Arial Unicode MS" w:hAnsi="Times New Roman"/>
          <w:sz w:val="24"/>
          <w:szCs w:val="24"/>
          <w:lang w:val="es-CO" w:eastAsia="zh-CN"/>
        </w:rPr>
      </w:pPr>
      <w:r w:rsidRPr="00C14204">
        <w:rPr>
          <w:rFonts w:ascii="Times New Roman" w:eastAsia="Arial Unicode MS" w:hAnsi="Times New Roman"/>
          <w:b/>
          <w:sz w:val="24"/>
          <w:szCs w:val="24"/>
          <w:lang w:val="es-CO" w:eastAsia="zh-CN"/>
        </w:rPr>
        <w:t xml:space="preserve">Figura </w:t>
      </w:r>
      <w:r>
        <w:rPr>
          <w:rFonts w:ascii="Times New Roman" w:eastAsia="Arial Unicode MS" w:hAnsi="Times New Roman"/>
          <w:b/>
          <w:sz w:val="24"/>
          <w:szCs w:val="24"/>
          <w:lang w:val="es-CO" w:eastAsia="zh-CN"/>
        </w:rPr>
        <w:t>9</w:t>
      </w:r>
      <w:r w:rsidRPr="00C14204">
        <w:rPr>
          <w:rFonts w:ascii="Times New Roman" w:eastAsia="Arial Unicode MS" w:hAnsi="Times New Roman"/>
          <w:b/>
          <w:sz w:val="24"/>
          <w:szCs w:val="24"/>
          <w:lang w:val="es-CO" w:eastAsia="zh-CN"/>
        </w:rPr>
        <w:t>.</w:t>
      </w:r>
      <w:r w:rsidRPr="00C14204">
        <w:rPr>
          <w:rFonts w:ascii="Times New Roman" w:eastAsia="Arial Unicode MS" w:hAnsi="Times New Roman"/>
          <w:sz w:val="24"/>
          <w:szCs w:val="24"/>
          <w:lang w:val="es-CO" w:eastAsia="zh-CN"/>
        </w:rPr>
        <w:t xml:space="preserve"> Estructura de tamaños de calamar gigante (longitud dorsal del manto) </w:t>
      </w:r>
      <w:r>
        <w:rPr>
          <w:rFonts w:ascii="Times New Roman" w:eastAsia="Arial Unicode MS" w:hAnsi="Times New Roman"/>
          <w:sz w:val="24"/>
          <w:szCs w:val="24"/>
          <w:lang w:val="es-CO" w:eastAsia="zh-CN"/>
        </w:rPr>
        <w:t>frente de Chile centro-sur</w:t>
      </w:r>
      <w:r w:rsidRPr="00C14204">
        <w:rPr>
          <w:rFonts w:ascii="Times New Roman" w:eastAsia="Arial Unicode MS" w:hAnsi="Times New Roman"/>
          <w:sz w:val="24"/>
          <w:szCs w:val="24"/>
          <w:lang w:val="es-CO" w:eastAsia="zh-CN"/>
        </w:rPr>
        <w:t xml:space="preserve"> de la</w:t>
      </w:r>
      <w:r>
        <w:rPr>
          <w:rFonts w:ascii="Times New Roman" w:eastAsia="Arial Unicode MS" w:hAnsi="Times New Roman"/>
          <w:sz w:val="24"/>
          <w:szCs w:val="24"/>
          <w:lang w:val="es-CO" w:eastAsia="zh-CN"/>
        </w:rPr>
        <w:t>s</w:t>
      </w:r>
      <w:r w:rsidRPr="00C14204">
        <w:rPr>
          <w:rFonts w:ascii="Times New Roman" w:eastAsia="Arial Unicode MS" w:hAnsi="Times New Roman"/>
          <w:sz w:val="24"/>
          <w:szCs w:val="24"/>
          <w:lang w:val="es-CO" w:eastAsia="zh-CN"/>
        </w:rPr>
        <w:t xml:space="preserve"> flota</w:t>
      </w:r>
      <w:r>
        <w:rPr>
          <w:rFonts w:ascii="Times New Roman" w:eastAsia="Arial Unicode MS" w:hAnsi="Times New Roman"/>
          <w:sz w:val="24"/>
          <w:szCs w:val="24"/>
          <w:lang w:val="es-CO" w:eastAsia="zh-CN"/>
        </w:rPr>
        <w:t>s</w:t>
      </w:r>
      <w:r w:rsidRPr="00C14204">
        <w:rPr>
          <w:rFonts w:ascii="Times New Roman" w:eastAsia="Arial Unicode MS" w:hAnsi="Times New Roman"/>
          <w:sz w:val="24"/>
          <w:szCs w:val="24"/>
          <w:lang w:val="es-CO" w:eastAsia="zh-CN"/>
        </w:rPr>
        <w:t xml:space="preserve"> industrial </w:t>
      </w:r>
      <w:r>
        <w:rPr>
          <w:rFonts w:ascii="Times New Roman" w:eastAsia="Arial Unicode MS" w:hAnsi="Times New Roman"/>
          <w:sz w:val="24"/>
          <w:szCs w:val="24"/>
          <w:lang w:val="es-CO" w:eastAsia="zh-CN"/>
        </w:rPr>
        <w:t>y artesanal durante enero-junio de 2018. Fuente: INPESCA.</w:t>
      </w:r>
    </w:p>
    <w:p w:rsidR="002148E7" w:rsidRDefault="002148E7" w:rsidP="002148E7">
      <w:pPr>
        <w:autoSpaceDE w:val="0"/>
        <w:autoSpaceDN w:val="0"/>
        <w:adjustRightInd w:val="0"/>
        <w:spacing w:after="0"/>
        <w:jc w:val="center"/>
        <w:rPr>
          <w:rFonts w:ascii="Times New Roman" w:eastAsia="Arial Unicode MS" w:hAnsi="Times New Roman"/>
          <w:sz w:val="24"/>
          <w:szCs w:val="24"/>
          <w:lang w:val="es-CO" w:eastAsia="zh-CN"/>
        </w:rPr>
      </w:pPr>
    </w:p>
    <w:p w:rsidR="00B3102E" w:rsidRDefault="00737069" w:rsidP="00B3102E">
      <w:pPr>
        <w:autoSpaceDE w:val="0"/>
        <w:autoSpaceDN w:val="0"/>
        <w:adjustRightInd w:val="0"/>
        <w:spacing w:after="0"/>
        <w:jc w:val="both"/>
        <w:rPr>
          <w:rFonts w:ascii="Times New Roman" w:eastAsia="Arial Unicode MS" w:hAnsi="Times New Roman"/>
          <w:sz w:val="24"/>
          <w:szCs w:val="24"/>
          <w:lang w:val="es-CO" w:eastAsia="zh-CN"/>
        </w:rPr>
      </w:pPr>
      <w:r>
        <w:rPr>
          <w:rFonts w:ascii="Times New Roman" w:eastAsia="Arial Unicode MS" w:hAnsi="Times New Roman"/>
          <w:sz w:val="24"/>
          <w:szCs w:val="24"/>
          <w:lang w:val="es-CO" w:eastAsia="zh-CN"/>
        </w:rPr>
        <w:t xml:space="preserve">Por otro lado, se nota también que en 2018 que el rango y los tamaños modales de </w:t>
      </w:r>
      <w:proofErr w:type="spellStart"/>
      <w:proofErr w:type="gramStart"/>
      <w:r>
        <w:rPr>
          <w:rFonts w:ascii="Times New Roman" w:eastAsia="Arial Unicode MS" w:hAnsi="Times New Roman"/>
          <w:sz w:val="24"/>
          <w:szCs w:val="24"/>
          <w:lang w:val="es-CO" w:eastAsia="zh-CN"/>
        </w:rPr>
        <w:t>D.gigas</w:t>
      </w:r>
      <w:proofErr w:type="spellEnd"/>
      <w:proofErr w:type="gramEnd"/>
      <w:r>
        <w:rPr>
          <w:rFonts w:ascii="Times New Roman" w:eastAsia="Arial Unicode MS" w:hAnsi="Times New Roman"/>
          <w:sz w:val="24"/>
          <w:szCs w:val="24"/>
          <w:lang w:val="es-CO" w:eastAsia="zh-CN"/>
        </w:rPr>
        <w:t xml:space="preserve"> son menores respecto de los años anteriores, bajan de 60-90 a 50-</w:t>
      </w:r>
      <w:r w:rsidR="00B3102E">
        <w:rPr>
          <w:rFonts w:ascii="Times New Roman" w:eastAsia="Arial Unicode MS" w:hAnsi="Times New Roman"/>
          <w:sz w:val="24"/>
          <w:szCs w:val="24"/>
          <w:lang w:val="es-CO" w:eastAsia="zh-CN"/>
        </w:rPr>
        <w:t>80 cm LDM para el grupo predominante en las capturas de ambas flotas (Figuras 8 y 9).</w:t>
      </w:r>
    </w:p>
    <w:p w:rsidR="00B3102E" w:rsidRDefault="00B3102E" w:rsidP="00B3102E">
      <w:pPr>
        <w:autoSpaceDE w:val="0"/>
        <w:autoSpaceDN w:val="0"/>
        <w:adjustRightInd w:val="0"/>
        <w:spacing w:after="0"/>
        <w:jc w:val="both"/>
        <w:rPr>
          <w:rFonts w:ascii="Times New Roman" w:eastAsia="Arial Unicode MS" w:hAnsi="Times New Roman"/>
          <w:sz w:val="24"/>
          <w:szCs w:val="24"/>
          <w:lang w:val="es-CO" w:eastAsia="zh-CN"/>
        </w:rPr>
      </w:pPr>
    </w:p>
    <w:p w:rsidR="00795415" w:rsidRDefault="00C23E46" w:rsidP="00AC6479">
      <w:pPr>
        <w:autoSpaceDE w:val="0"/>
        <w:autoSpaceDN w:val="0"/>
        <w:adjustRightInd w:val="0"/>
        <w:spacing w:after="0"/>
        <w:jc w:val="both"/>
        <w:rPr>
          <w:rFonts w:ascii="Times New Roman" w:eastAsia="SimSun" w:hAnsi="Times New Roman"/>
          <w:noProof/>
          <w:sz w:val="24"/>
          <w:szCs w:val="24"/>
          <w:lang w:val="es-ES_tradnl" w:eastAsia="es-ES_tradnl"/>
        </w:rPr>
      </w:pPr>
      <w:r w:rsidRPr="00C23E46">
        <w:rPr>
          <w:rFonts w:ascii="Times New Roman" w:eastAsia="SimSun" w:hAnsi="Times New Roman"/>
          <w:sz w:val="24"/>
          <w:szCs w:val="24"/>
          <w:lang w:val="es-ES" w:eastAsia="zh-CN"/>
        </w:rPr>
        <w:t xml:space="preserve">La distribución mensual de frecuencias de LDM de </w:t>
      </w:r>
      <w:r>
        <w:rPr>
          <w:rFonts w:ascii="Times New Roman" w:eastAsia="SimSun" w:hAnsi="Times New Roman"/>
          <w:sz w:val="24"/>
          <w:szCs w:val="24"/>
          <w:lang w:val="es-ES" w:eastAsia="zh-CN"/>
        </w:rPr>
        <w:t>calamar gigante</w:t>
      </w:r>
      <w:r w:rsidRPr="00C23E46">
        <w:rPr>
          <w:rFonts w:ascii="Times New Roman" w:eastAsia="SimSun" w:hAnsi="Times New Roman"/>
          <w:sz w:val="24"/>
          <w:szCs w:val="24"/>
          <w:lang w:val="es-ES" w:eastAsia="zh-CN"/>
        </w:rPr>
        <w:t xml:space="preserve"> de las muestras totales (no se registraron diferencias significativas por sexo) en las capturas de la flota industrial de </w:t>
      </w:r>
      <w:r>
        <w:rPr>
          <w:rFonts w:ascii="Times New Roman" w:eastAsia="SimSun" w:hAnsi="Times New Roman"/>
          <w:sz w:val="24"/>
          <w:szCs w:val="24"/>
          <w:lang w:val="es-ES" w:eastAsia="zh-CN"/>
        </w:rPr>
        <w:t>Chile centro-sur</w:t>
      </w:r>
      <w:r w:rsidRPr="00C23E46">
        <w:rPr>
          <w:rFonts w:ascii="Times New Roman" w:eastAsia="SimSun" w:hAnsi="Times New Roman"/>
          <w:sz w:val="24"/>
          <w:szCs w:val="24"/>
          <w:lang w:val="es-ES" w:eastAsia="zh-CN"/>
        </w:rPr>
        <w:t xml:space="preserve"> (enero 2014 – marzo 2015, Figura </w:t>
      </w:r>
      <w:r w:rsidR="00B3102E">
        <w:rPr>
          <w:rFonts w:ascii="Times New Roman" w:eastAsia="SimSun" w:hAnsi="Times New Roman"/>
          <w:sz w:val="24"/>
          <w:szCs w:val="24"/>
          <w:lang w:val="es-ES" w:eastAsia="zh-CN"/>
        </w:rPr>
        <w:t>10)</w:t>
      </w:r>
      <w:r w:rsidRPr="00C23E46">
        <w:rPr>
          <w:rFonts w:ascii="Times New Roman" w:eastAsia="SimSun" w:hAnsi="Times New Roman"/>
          <w:sz w:val="24"/>
          <w:szCs w:val="24"/>
          <w:lang w:val="es-ES" w:eastAsia="zh-CN"/>
        </w:rPr>
        <w:t xml:space="preserve"> revela una tendencia al aumento paulatino de tamaños modales desde enero hasta septiembre e incluso octubre, lo que estaría indicando, en general, un progresivo crecimiento de los ejemplares disponibles al arte de pesca. Complementariamente, desde junio aparecen en las capturas </w:t>
      </w:r>
      <w:r>
        <w:rPr>
          <w:rFonts w:ascii="Times New Roman" w:eastAsia="SimSun" w:hAnsi="Times New Roman"/>
          <w:sz w:val="24"/>
          <w:szCs w:val="24"/>
          <w:lang w:val="es-ES" w:eastAsia="zh-CN"/>
        </w:rPr>
        <w:t xml:space="preserve">también los </w:t>
      </w:r>
      <w:r w:rsidRPr="00C23E46">
        <w:rPr>
          <w:rFonts w:ascii="Times New Roman" w:eastAsia="SimSun" w:hAnsi="Times New Roman"/>
          <w:sz w:val="24"/>
          <w:szCs w:val="24"/>
          <w:lang w:val="es-ES" w:eastAsia="zh-CN"/>
        </w:rPr>
        <w:t>ejemplares de menor tamaño (</w:t>
      </w:r>
      <w:r w:rsidRPr="00C23E46">
        <w:rPr>
          <w:rFonts w:ascii="Times New Roman" w:eastAsia="SimSun" w:hAnsi="Times New Roman"/>
          <w:sz w:val="24"/>
          <w:szCs w:val="24"/>
          <w:lang w:val="es-ES" w:eastAsia="zh-CN"/>
        </w:rPr>
        <w:sym w:font="Symbol" w:char="F07E"/>
      </w:r>
      <w:r w:rsidRPr="00C23E46">
        <w:rPr>
          <w:rFonts w:ascii="Times New Roman" w:eastAsia="SimSun" w:hAnsi="Times New Roman"/>
          <w:sz w:val="24"/>
          <w:szCs w:val="24"/>
          <w:lang w:val="es-ES" w:eastAsia="zh-CN"/>
        </w:rPr>
        <w:t>40 a 65 cm LDM), los que están presentes paralelamente con el primer grupo modal</w:t>
      </w:r>
      <w:r w:rsidR="002E1AE7">
        <w:rPr>
          <w:rFonts w:ascii="Times New Roman" w:eastAsia="SimSun" w:hAnsi="Times New Roman"/>
          <w:sz w:val="24"/>
          <w:szCs w:val="24"/>
          <w:lang w:val="es-ES" w:eastAsia="zh-CN"/>
        </w:rPr>
        <w:t>,</w:t>
      </w:r>
      <w:r w:rsidRPr="00C23E46">
        <w:rPr>
          <w:rFonts w:ascii="Times New Roman" w:eastAsia="SimSun" w:hAnsi="Times New Roman"/>
          <w:sz w:val="24"/>
          <w:szCs w:val="24"/>
          <w:lang w:val="es-ES" w:eastAsia="zh-CN"/>
        </w:rPr>
        <w:t xml:space="preserve"> que es predominante y de mayor tamaño</w:t>
      </w:r>
      <w:r w:rsidR="002E1AE7">
        <w:rPr>
          <w:rFonts w:ascii="Times New Roman" w:eastAsia="SimSun" w:hAnsi="Times New Roman"/>
          <w:sz w:val="24"/>
          <w:szCs w:val="24"/>
          <w:lang w:val="es-ES" w:eastAsia="zh-CN"/>
        </w:rPr>
        <w:t>,</w:t>
      </w:r>
      <w:r w:rsidRPr="00C23E46">
        <w:rPr>
          <w:rFonts w:ascii="Times New Roman" w:eastAsia="SimSun" w:hAnsi="Times New Roman"/>
          <w:sz w:val="24"/>
          <w:szCs w:val="24"/>
          <w:lang w:val="es-ES" w:eastAsia="zh-CN"/>
        </w:rPr>
        <w:t xml:space="preserve"> hasta septiembre. Durante el mes de octubre de 2014, los ejemplares grandes salen de la pesquería quedando disponibles del grupo modal de </w:t>
      </w:r>
      <w:r>
        <w:rPr>
          <w:rFonts w:ascii="Times New Roman" w:eastAsia="SimSun" w:hAnsi="Times New Roman"/>
          <w:sz w:val="24"/>
          <w:szCs w:val="24"/>
          <w:lang w:val="es-ES" w:eastAsia="zh-CN"/>
        </w:rPr>
        <w:t>calamar</w:t>
      </w:r>
      <w:r w:rsidRPr="00C23E46">
        <w:rPr>
          <w:rFonts w:ascii="Times New Roman" w:eastAsia="SimSun" w:hAnsi="Times New Roman"/>
          <w:sz w:val="24"/>
          <w:szCs w:val="24"/>
          <w:lang w:val="es-ES" w:eastAsia="zh-CN"/>
        </w:rPr>
        <w:t xml:space="preserve"> que ingresó en junio. Estos últimos (de segundo grupo) </w:t>
      </w:r>
      <w:r w:rsidRPr="00C23E46">
        <w:rPr>
          <w:rFonts w:ascii="Times New Roman" w:eastAsia="SimSun" w:hAnsi="Times New Roman"/>
          <w:noProof/>
          <w:sz w:val="24"/>
          <w:szCs w:val="24"/>
          <w:lang w:val="es-ES_tradnl" w:eastAsia="es-ES_tradnl"/>
        </w:rPr>
        <w:t xml:space="preserve">pueden representar el ingreso a la pesquería de una nueva generación o cohorte, la que se presenta solitaria por lo menos hasta el mes de marzo de 2015 y, como se supone, </w:t>
      </w:r>
      <w:r>
        <w:rPr>
          <w:rFonts w:ascii="Times New Roman" w:eastAsia="SimSun" w:hAnsi="Times New Roman"/>
          <w:noProof/>
          <w:sz w:val="24"/>
          <w:szCs w:val="24"/>
          <w:lang w:val="es-ES_tradnl" w:eastAsia="es-ES_tradnl"/>
        </w:rPr>
        <w:t>ha seguido</w:t>
      </w:r>
      <w:r w:rsidRPr="00C23E46">
        <w:rPr>
          <w:rFonts w:ascii="Times New Roman" w:eastAsia="SimSun" w:hAnsi="Times New Roman"/>
          <w:noProof/>
          <w:sz w:val="24"/>
          <w:szCs w:val="24"/>
          <w:lang w:val="es-ES_tradnl" w:eastAsia="es-ES_tradnl"/>
        </w:rPr>
        <w:t xml:space="preserve"> presente en la región hasta los meses de septiembre-octubre, al igual que la cohorte de la temporada de 2013-2014, para llegar hacia los meses de septiembre-octube las tallas por sobre 75-80 cm LDM (suponiento la misma tasa de crecimiento mensual que en 2014). Por lo menos, con el inicio en el mes de enero de una nueva temporarda de pesca de </w:t>
      </w:r>
      <w:r>
        <w:rPr>
          <w:rFonts w:ascii="Times New Roman" w:eastAsia="SimSun" w:hAnsi="Times New Roman"/>
          <w:noProof/>
          <w:sz w:val="24"/>
          <w:szCs w:val="24"/>
          <w:lang w:val="es-ES_tradnl" w:eastAsia="es-ES_tradnl"/>
        </w:rPr>
        <w:t>D.gigas</w:t>
      </w:r>
      <w:r w:rsidRPr="00C23E46">
        <w:rPr>
          <w:rFonts w:ascii="Times New Roman" w:eastAsia="SimSun" w:hAnsi="Times New Roman"/>
          <w:noProof/>
          <w:sz w:val="24"/>
          <w:szCs w:val="24"/>
          <w:lang w:val="es-ES_tradnl" w:eastAsia="es-ES_tradnl"/>
        </w:rPr>
        <w:t xml:space="preserve"> del año 2016 (Figura </w:t>
      </w:r>
      <w:r w:rsidR="00B3102E">
        <w:rPr>
          <w:rFonts w:ascii="Times New Roman" w:eastAsia="SimSun" w:hAnsi="Times New Roman"/>
          <w:noProof/>
          <w:sz w:val="24"/>
          <w:szCs w:val="24"/>
          <w:lang w:val="es-ES_tradnl" w:eastAsia="es-ES_tradnl"/>
        </w:rPr>
        <w:t>10)</w:t>
      </w:r>
      <w:r>
        <w:rPr>
          <w:rFonts w:ascii="Times New Roman" w:eastAsia="SimSun" w:hAnsi="Times New Roman"/>
          <w:noProof/>
          <w:sz w:val="24"/>
          <w:szCs w:val="24"/>
          <w:lang w:val="es-ES_tradnl" w:eastAsia="es-ES_tradnl"/>
        </w:rPr>
        <w:t>, los ejemplares</w:t>
      </w:r>
      <w:r w:rsidRPr="00C23E46">
        <w:rPr>
          <w:rFonts w:ascii="Times New Roman" w:eastAsia="SimSun" w:hAnsi="Times New Roman"/>
          <w:noProof/>
          <w:sz w:val="24"/>
          <w:szCs w:val="24"/>
          <w:lang w:val="es-ES_tradnl" w:eastAsia="es-ES_tradnl"/>
        </w:rPr>
        <w:t xml:space="preserve"> del coorte predominante en el 2015 </w:t>
      </w:r>
      <w:r>
        <w:rPr>
          <w:rFonts w:ascii="Times New Roman" w:eastAsia="SimSun" w:hAnsi="Times New Roman"/>
          <w:noProof/>
          <w:sz w:val="24"/>
          <w:szCs w:val="24"/>
          <w:lang w:val="es-ES_tradnl" w:eastAsia="es-ES_tradnl"/>
        </w:rPr>
        <w:t xml:space="preserve">prácticamente </w:t>
      </w:r>
      <w:r w:rsidRPr="00C23E46">
        <w:rPr>
          <w:rFonts w:ascii="Times New Roman" w:eastAsia="SimSun" w:hAnsi="Times New Roman"/>
          <w:noProof/>
          <w:sz w:val="24"/>
          <w:szCs w:val="24"/>
          <w:lang w:val="es-ES_tradnl" w:eastAsia="es-ES_tradnl"/>
        </w:rPr>
        <w:t xml:space="preserve">se aucentan en la pesquería, al contrario, de nuevo se ve predominio muy marcado en la estructura mensual de LDM de los ejemplares de tamaños muy similares a los registrados en los primeros meses del 2015 (Figura </w:t>
      </w:r>
      <w:r w:rsidR="00B3102E">
        <w:rPr>
          <w:rFonts w:ascii="Times New Roman" w:eastAsia="SimSun" w:hAnsi="Times New Roman"/>
          <w:noProof/>
          <w:sz w:val="24"/>
          <w:szCs w:val="24"/>
          <w:lang w:val="es-ES_tradnl" w:eastAsia="es-ES_tradnl"/>
        </w:rPr>
        <w:t>10</w:t>
      </w:r>
      <w:r w:rsidRPr="00C23E46">
        <w:rPr>
          <w:rFonts w:ascii="Times New Roman" w:eastAsia="SimSun" w:hAnsi="Times New Roman"/>
          <w:noProof/>
          <w:sz w:val="24"/>
          <w:szCs w:val="24"/>
          <w:lang w:val="es-ES_tradnl" w:eastAsia="es-ES_tradnl"/>
        </w:rPr>
        <w:t xml:space="preserve">). </w:t>
      </w:r>
    </w:p>
    <w:p w:rsidR="00795415" w:rsidRDefault="00795415" w:rsidP="00AC6479">
      <w:pPr>
        <w:autoSpaceDE w:val="0"/>
        <w:autoSpaceDN w:val="0"/>
        <w:adjustRightInd w:val="0"/>
        <w:spacing w:after="0"/>
        <w:jc w:val="both"/>
        <w:rPr>
          <w:rFonts w:ascii="Times New Roman" w:eastAsia="SimSun" w:hAnsi="Times New Roman"/>
          <w:noProof/>
          <w:sz w:val="24"/>
          <w:szCs w:val="24"/>
          <w:lang w:val="es-ES_tradnl" w:eastAsia="es-ES_tradnl"/>
        </w:rPr>
      </w:pPr>
    </w:p>
    <w:p w:rsidR="002E1AE7" w:rsidRDefault="00AC6479" w:rsidP="00B3102E">
      <w:pPr>
        <w:autoSpaceDE w:val="0"/>
        <w:autoSpaceDN w:val="0"/>
        <w:adjustRightInd w:val="0"/>
        <w:spacing w:after="0"/>
        <w:jc w:val="both"/>
        <w:rPr>
          <w:rFonts w:ascii="Times New Roman" w:eastAsia="SimSun" w:hAnsi="Times New Roman"/>
          <w:noProof/>
          <w:sz w:val="24"/>
          <w:szCs w:val="24"/>
          <w:lang w:val="es-ES_tradnl" w:eastAsia="es-ES_tradnl"/>
        </w:rPr>
      </w:pPr>
      <w:r w:rsidRPr="00AC6479">
        <w:rPr>
          <w:rFonts w:ascii="Times New Roman" w:eastAsia="SimSun" w:hAnsi="Times New Roman"/>
          <w:sz w:val="24"/>
          <w:szCs w:val="24"/>
          <w:lang w:val="es-CO" w:eastAsia="zh-CN"/>
        </w:rPr>
        <w:t xml:space="preserve">También, como en 2014, a partir de los meses de mayo-junio de 2016 (Figura 10) en la pesquería costera </w:t>
      </w:r>
      <w:proofErr w:type="gramStart"/>
      <w:r w:rsidRPr="00AC6479">
        <w:rPr>
          <w:rFonts w:ascii="Times New Roman" w:eastAsia="SimSun" w:hAnsi="Times New Roman"/>
          <w:sz w:val="24"/>
          <w:szCs w:val="24"/>
          <w:lang w:val="es-CO" w:eastAsia="zh-CN"/>
        </w:rPr>
        <w:t>regional  aparecen</w:t>
      </w:r>
      <w:proofErr w:type="gramEnd"/>
      <w:r w:rsidRPr="00AC6479">
        <w:rPr>
          <w:rFonts w:ascii="Times New Roman" w:eastAsia="SimSun" w:hAnsi="Times New Roman"/>
          <w:sz w:val="24"/>
          <w:szCs w:val="24"/>
          <w:lang w:val="es-CO" w:eastAsia="zh-CN"/>
        </w:rPr>
        <w:t xml:space="preserve"> de nuevo los ejemplares de tamaños menores</w:t>
      </w:r>
      <w:r w:rsidR="00D44821">
        <w:rPr>
          <w:rFonts w:ascii="Times New Roman" w:eastAsia="SimSun" w:hAnsi="Times New Roman"/>
          <w:sz w:val="24"/>
          <w:szCs w:val="24"/>
          <w:lang w:val="es-CO" w:eastAsia="zh-CN"/>
        </w:rPr>
        <w:t xml:space="preserve"> a los 50-60 cm LDM</w:t>
      </w:r>
      <w:r w:rsidRPr="00AC6479">
        <w:rPr>
          <w:rFonts w:ascii="Times New Roman" w:eastAsia="SimSun" w:hAnsi="Times New Roman"/>
          <w:sz w:val="24"/>
          <w:szCs w:val="24"/>
          <w:lang w:val="es-CO" w:eastAsia="zh-CN"/>
        </w:rPr>
        <w:t>, con una tendencia de acumulación de éstos hacia el mes de agosto, probablemente de una nueva generación anual (cohorte) y entrantes de las aguas oceánicas adyacentes</w:t>
      </w:r>
      <w:r w:rsidR="00795415">
        <w:rPr>
          <w:rFonts w:ascii="Times New Roman" w:eastAsia="SimSun" w:hAnsi="Times New Roman"/>
          <w:sz w:val="24"/>
          <w:szCs w:val="24"/>
          <w:lang w:val="es-CO" w:eastAsia="zh-CN"/>
        </w:rPr>
        <w:t>, la cual predomina hasta agosto de 2017, por lo menos. Sin embargo, durante el año 2017 la entrada hacia pesquería de otra cohorte nueva de calamar gigante aparece solo durante el mes de agosto (Figura 10) y, parece, en una abundancia menor respecto los otros años, no se acumula en las aguas próximas a la costa y hacia el mes de septiembre emigra en su totalidad de la región junto con el grupo de ejemplares mayores.</w:t>
      </w:r>
      <w:r w:rsidR="002A52AC">
        <w:rPr>
          <w:rFonts w:ascii="Times New Roman" w:eastAsia="SimSun" w:hAnsi="Times New Roman"/>
          <w:sz w:val="24"/>
          <w:szCs w:val="24"/>
          <w:lang w:val="es-CO" w:eastAsia="zh-CN"/>
        </w:rPr>
        <w:t xml:space="preserve"> En las capturas de las flotas el calamar gigante es ausente desde el inicio de septiembre y hasta la mitad de diciembre de 2017, la tendencia que no se registraba entre los años 2013-2016. </w:t>
      </w:r>
      <w:r w:rsidR="00635680">
        <w:rPr>
          <w:rFonts w:ascii="Times New Roman" w:eastAsia="SimSun" w:hAnsi="Times New Roman"/>
          <w:sz w:val="24"/>
          <w:szCs w:val="24"/>
          <w:lang w:val="es-CO" w:eastAsia="zh-CN"/>
        </w:rPr>
        <w:t xml:space="preserve">Durante el año 2018 (enero-julio) en la pesquería de calamar gigante de la flota industrial de Chile centro-sur se ve claramente un predominio de ejemplares de una sola cohorte y en un rango de tallas más estrecho que en otros años y que presenta una tendencia muy marcada de </w:t>
      </w:r>
      <w:r w:rsidR="00635680">
        <w:rPr>
          <w:rFonts w:ascii="Times New Roman" w:eastAsia="SimSun" w:hAnsi="Times New Roman"/>
          <w:sz w:val="24"/>
          <w:szCs w:val="24"/>
          <w:lang w:val="es-CO" w:eastAsia="zh-CN"/>
        </w:rPr>
        <w:lastRenderedPageBreak/>
        <w:t>crecimiento mensual, sin que aparecen esta estructura los ejemplares de tallas menores y/o de una nueva generación entrante (Figura 10).</w:t>
      </w:r>
    </w:p>
    <w:p w:rsidR="002E1AE7" w:rsidRDefault="002E1AE7" w:rsidP="00B3102E">
      <w:pPr>
        <w:autoSpaceDE w:val="0"/>
        <w:autoSpaceDN w:val="0"/>
        <w:adjustRightInd w:val="0"/>
        <w:spacing w:after="0"/>
        <w:jc w:val="both"/>
        <w:rPr>
          <w:rFonts w:ascii="Times New Roman" w:eastAsia="SimSun" w:hAnsi="Times New Roman"/>
          <w:noProof/>
          <w:sz w:val="24"/>
          <w:szCs w:val="24"/>
          <w:lang w:val="es-ES_tradnl" w:eastAsia="es-ES_tradnl"/>
        </w:rPr>
      </w:pPr>
    </w:p>
    <w:p w:rsidR="0047606D" w:rsidRDefault="00584651" w:rsidP="00B1254A">
      <w:pPr>
        <w:autoSpaceDE w:val="0"/>
        <w:autoSpaceDN w:val="0"/>
        <w:adjustRightInd w:val="0"/>
        <w:spacing w:after="0"/>
        <w:jc w:val="center"/>
        <w:rPr>
          <w:rFonts w:ascii="Times New Roman" w:eastAsia="Arial Unicode MS" w:hAnsi="Times New Roman"/>
          <w:bCs/>
          <w:sz w:val="24"/>
          <w:szCs w:val="24"/>
          <w:lang w:eastAsia="es-ES"/>
        </w:rPr>
      </w:pPr>
      <w:r>
        <w:rPr>
          <w:rFonts w:ascii="Times New Roman" w:eastAsia="Arial Unicode MS" w:hAnsi="Times New Roman"/>
          <w:bCs/>
          <w:noProof/>
          <w:sz w:val="24"/>
          <w:szCs w:val="24"/>
          <w:lang w:eastAsia="es-CL"/>
        </w:rPr>
        <w:drawing>
          <wp:inline distT="0" distB="0" distL="0" distR="0" wp14:anchorId="603D15C6">
            <wp:extent cx="5628055" cy="409324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29466" cy="4094269"/>
                    </a:xfrm>
                    <a:prstGeom prst="rect">
                      <a:avLst/>
                    </a:prstGeom>
                    <a:noFill/>
                  </pic:spPr>
                </pic:pic>
              </a:graphicData>
            </a:graphic>
          </wp:inline>
        </w:drawing>
      </w:r>
    </w:p>
    <w:p w:rsidR="00584651" w:rsidRDefault="0055346C" w:rsidP="00B1254A">
      <w:pPr>
        <w:autoSpaceDE w:val="0"/>
        <w:autoSpaceDN w:val="0"/>
        <w:adjustRightInd w:val="0"/>
        <w:spacing w:after="0"/>
        <w:jc w:val="center"/>
        <w:rPr>
          <w:rFonts w:ascii="Times New Roman" w:eastAsia="Arial Unicode MS" w:hAnsi="Times New Roman"/>
          <w:bCs/>
          <w:sz w:val="24"/>
          <w:szCs w:val="24"/>
          <w:lang w:eastAsia="es-ES"/>
        </w:rPr>
      </w:pPr>
      <w:r>
        <w:rPr>
          <w:rFonts w:ascii="Times New Roman" w:eastAsia="Arial Unicode MS" w:hAnsi="Times New Roman"/>
          <w:bCs/>
          <w:noProof/>
          <w:sz w:val="24"/>
          <w:szCs w:val="24"/>
          <w:lang w:eastAsia="es-CL"/>
        </w:rPr>
        <w:drawing>
          <wp:inline distT="0" distB="0" distL="0" distR="0" wp14:anchorId="327F52AD">
            <wp:extent cx="5591503" cy="269431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1395" cy="2699085"/>
                    </a:xfrm>
                    <a:prstGeom prst="rect">
                      <a:avLst/>
                    </a:prstGeom>
                    <a:noFill/>
                  </pic:spPr>
                </pic:pic>
              </a:graphicData>
            </a:graphic>
          </wp:inline>
        </w:drawing>
      </w:r>
    </w:p>
    <w:p w:rsidR="001D5414" w:rsidRPr="00C14204" w:rsidRDefault="001D5414" w:rsidP="00C14204">
      <w:pPr>
        <w:autoSpaceDE w:val="0"/>
        <w:autoSpaceDN w:val="0"/>
        <w:adjustRightInd w:val="0"/>
        <w:spacing w:after="0"/>
        <w:jc w:val="both"/>
        <w:rPr>
          <w:rFonts w:ascii="Times New Roman" w:eastAsia="Arial Unicode MS" w:hAnsi="Times New Roman"/>
          <w:sz w:val="24"/>
          <w:szCs w:val="24"/>
          <w:lang w:val="es-CO" w:eastAsia="zh-CN"/>
        </w:rPr>
      </w:pPr>
      <w:r w:rsidRPr="00C14204">
        <w:rPr>
          <w:rFonts w:ascii="Times New Roman" w:eastAsia="Arial Unicode MS" w:hAnsi="Times New Roman"/>
          <w:b/>
          <w:sz w:val="24"/>
          <w:szCs w:val="24"/>
          <w:lang w:val="es-CO" w:eastAsia="zh-CN"/>
        </w:rPr>
        <w:t xml:space="preserve">Figura </w:t>
      </w:r>
      <w:r w:rsidR="00391CDC">
        <w:rPr>
          <w:rFonts w:ascii="Times New Roman" w:eastAsia="Arial Unicode MS" w:hAnsi="Times New Roman"/>
          <w:b/>
          <w:sz w:val="24"/>
          <w:szCs w:val="24"/>
          <w:lang w:val="es-CO" w:eastAsia="zh-CN"/>
        </w:rPr>
        <w:t>10</w:t>
      </w:r>
      <w:r w:rsidR="00AC6479">
        <w:rPr>
          <w:rFonts w:ascii="Times New Roman" w:eastAsia="Arial Unicode MS" w:hAnsi="Times New Roman"/>
          <w:b/>
          <w:sz w:val="24"/>
          <w:szCs w:val="24"/>
          <w:lang w:val="es-CO" w:eastAsia="zh-CN"/>
        </w:rPr>
        <w:t>.</w:t>
      </w:r>
      <w:r w:rsidRPr="00C14204">
        <w:rPr>
          <w:rFonts w:ascii="Times New Roman" w:eastAsia="Arial Unicode MS" w:hAnsi="Times New Roman"/>
          <w:sz w:val="24"/>
          <w:szCs w:val="24"/>
          <w:lang w:val="es-CO" w:eastAsia="zh-CN"/>
        </w:rPr>
        <w:t xml:space="preserve"> Dinámica mensual de las frecuencias de tamaños (longitud dorsal del manto) </w:t>
      </w:r>
      <w:r w:rsidR="00C14204">
        <w:rPr>
          <w:rFonts w:ascii="Times New Roman" w:eastAsia="Arial Unicode MS" w:hAnsi="Times New Roman"/>
          <w:sz w:val="24"/>
          <w:szCs w:val="24"/>
          <w:lang w:val="es-CO" w:eastAsia="zh-CN"/>
        </w:rPr>
        <w:t xml:space="preserve">de calamar gigante </w:t>
      </w:r>
      <w:r w:rsidRPr="00C14204">
        <w:rPr>
          <w:rFonts w:ascii="Times New Roman" w:eastAsia="Arial Unicode MS" w:hAnsi="Times New Roman"/>
          <w:sz w:val="24"/>
          <w:szCs w:val="24"/>
          <w:lang w:val="es-CO" w:eastAsia="zh-CN"/>
        </w:rPr>
        <w:t xml:space="preserve">en las capturas de la flota industrial de Chile </w:t>
      </w:r>
      <w:r w:rsidR="00C4623D">
        <w:rPr>
          <w:rFonts w:ascii="Times New Roman" w:eastAsia="Arial Unicode MS" w:hAnsi="Times New Roman"/>
          <w:sz w:val="24"/>
          <w:szCs w:val="24"/>
          <w:lang w:val="es-CO" w:eastAsia="zh-CN"/>
        </w:rPr>
        <w:t xml:space="preserve">(35-38ºS) </w:t>
      </w:r>
      <w:r w:rsidR="00C14204">
        <w:rPr>
          <w:rFonts w:ascii="Times New Roman" w:eastAsia="Arial Unicode MS" w:hAnsi="Times New Roman"/>
          <w:sz w:val="24"/>
          <w:szCs w:val="24"/>
          <w:lang w:val="es-CO" w:eastAsia="zh-CN"/>
        </w:rPr>
        <w:t>durante los años 2014-2018</w:t>
      </w:r>
      <w:r w:rsidRPr="00C14204">
        <w:rPr>
          <w:rFonts w:ascii="Times New Roman" w:eastAsia="Arial Unicode MS" w:hAnsi="Times New Roman"/>
          <w:sz w:val="24"/>
          <w:szCs w:val="24"/>
          <w:lang w:val="es-CO" w:eastAsia="zh-CN"/>
        </w:rPr>
        <w:t xml:space="preserve">. Fuente: Programa de Monitoreo de </w:t>
      </w:r>
      <w:proofErr w:type="spellStart"/>
      <w:proofErr w:type="gramStart"/>
      <w:r w:rsidR="00C14204">
        <w:rPr>
          <w:rFonts w:ascii="Times New Roman" w:eastAsia="Arial Unicode MS" w:hAnsi="Times New Roman"/>
          <w:sz w:val="24"/>
          <w:szCs w:val="24"/>
          <w:lang w:val="es-CO" w:eastAsia="zh-CN"/>
        </w:rPr>
        <w:t>D.gigas</w:t>
      </w:r>
      <w:proofErr w:type="spellEnd"/>
      <w:proofErr w:type="gramEnd"/>
      <w:r w:rsidRPr="00C14204">
        <w:rPr>
          <w:rFonts w:ascii="Times New Roman" w:eastAsia="Arial Unicode MS" w:hAnsi="Times New Roman"/>
          <w:sz w:val="24"/>
          <w:szCs w:val="24"/>
          <w:lang w:val="es-CO" w:eastAsia="zh-CN"/>
        </w:rPr>
        <w:t xml:space="preserve"> de INPESCA.</w:t>
      </w:r>
    </w:p>
    <w:p w:rsidR="001D5414" w:rsidRDefault="001D5414" w:rsidP="001D5414">
      <w:pPr>
        <w:autoSpaceDE w:val="0"/>
        <w:autoSpaceDN w:val="0"/>
        <w:adjustRightInd w:val="0"/>
        <w:spacing w:after="0"/>
        <w:jc w:val="both"/>
        <w:rPr>
          <w:rFonts w:ascii="Times New Roman" w:eastAsia="Arial Unicode MS" w:hAnsi="Times New Roman"/>
          <w:bCs/>
          <w:sz w:val="24"/>
          <w:szCs w:val="24"/>
          <w:lang w:eastAsia="es-ES"/>
        </w:rPr>
      </w:pPr>
    </w:p>
    <w:p w:rsidR="00C4623D" w:rsidRDefault="00C4623D" w:rsidP="001D5414">
      <w:pPr>
        <w:autoSpaceDE w:val="0"/>
        <w:autoSpaceDN w:val="0"/>
        <w:adjustRightInd w:val="0"/>
        <w:spacing w:after="0"/>
        <w:jc w:val="both"/>
        <w:rPr>
          <w:rFonts w:ascii="Times New Roman" w:eastAsia="Arial Unicode MS" w:hAnsi="Times New Roman"/>
          <w:bCs/>
          <w:sz w:val="24"/>
          <w:szCs w:val="24"/>
          <w:lang w:eastAsia="es-ES"/>
        </w:rPr>
      </w:pPr>
      <w:r>
        <w:rPr>
          <w:rFonts w:ascii="Times New Roman" w:eastAsia="Arial Unicode MS" w:hAnsi="Times New Roman"/>
          <w:bCs/>
          <w:sz w:val="24"/>
          <w:szCs w:val="24"/>
          <w:lang w:eastAsia="es-ES"/>
        </w:rPr>
        <w:lastRenderedPageBreak/>
        <w:t>Prácticamente una tendencia similar</w:t>
      </w:r>
      <w:r w:rsidR="00140871">
        <w:rPr>
          <w:rFonts w:ascii="Times New Roman" w:eastAsia="Arial Unicode MS" w:hAnsi="Times New Roman"/>
          <w:bCs/>
          <w:sz w:val="24"/>
          <w:szCs w:val="24"/>
          <w:lang w:eastAsia="es-ES"/>
        </w:rPr>
        <w:t xml:space="preserve"> </w:t>
      </w:r>
      <w:r>
        <w:rPr>
          <w:rFonts w:ascii="Times New Roman" w:eastAsia="Arial Unicode MS" w:hAnsi="Times New Roman"/>
          <w:bCs/>
          <w:sz w:val="24"/>
          <w:szCs w:val="24"/>
          <w:lang w:eastAsia="es-ES"/>
        </w:rPr>
        <w:t xml:space="preserve">en dinámica intermensual de los tamaños de calamar gigante se registra también en las capturas de la flota artesanal </w:t>
      </w:r>
      <w:r w:rsidR="00140871">
        <w:rPr>
          <w:rFonts w:ascii="Times New Roman" w:eastAsia="Arial Unicode MS" w:hAnsi="Times New Roman"/>
          <w:bCs/>
          <w:sz w:val="24"/>
          <w:szCs w:val="24"/>
          <w:lang w:eastAsia="es-ES"/>
        </w:rPr>
        <w:t>de la V Región (Figura 11)</w:t>
      </w:r>
      <w:r>
        <w:rPr>
          <w:rFonts w:ascii="Times New Roman" w:eastAsia="Arial Unicode MS" w:hAnsi="Times New Roman"/>
          <w:bCs/>
          <w:sz w:val="24"/>
          <w:szCs w:val="24"/>
          <w:lang w:eastAsia="es-ES"/>
        </w:rPr>
        <w:t>, es decir, se registra la entrada hacia el área de operación de la flota de ejemplares de calamar de tallas menores a los 50-60 cm LDM durante los meses de invierno</w:t>
      </w:r>
      <w:r w:rsidR="0099282A">
        <w:rPr>
          <w:rFonts w:ascii="Times New Roman" w:eastAsia="Arial Unicode MS" w:hAnsi="Times New Roman"/>
          <w:bCs/>
          <w:sz w:val="24"/>
          <w:szCs w:val="24"/>
          <w:lang w:eastAsia="es-ES"/>
        </w:rPr>
        <w:t xml:space="preserve">, desde mayo-junio, </w:t>
      </w:r>
      <w:r>
        <w:rPr>
          <w:rFonts w:ascii="Times New Roman" w:eastAsia="Arial Unicode MS" w:hAnsi="Times New Roman"/>
          <w:bCs/>
          <w:sz w:val="24"/>
          <w:szCs w:val="24"/>
          <w:lang w:eastAsia="es-ES"/>
        </w:rPr>
        <w:t>y las cuales, creciendo, permanecen en ésta área</w:t>
      </w:r>
      <w:r w:rsidR="0099282A">
        <w:rPr>
          <w:rFonts w:ascii="Times New Roman" w:eastAsia="Arial Unicode MS" w:hAnsi="Times New Roman"/>
          <w:bCs/>
          <w:sz w:val="24"/>
          <w:szCs w:val="24"/>
          <w:lang w:eastAsia="es-ES"/>
        </w:rPr>
        <w:t xml:space="preserve"> por lo menos hasta la primavera, los meses de septiembre-noviembre, del año siguiente, cuando comienzan emigrar de la región, probablemente hacia las zonas de desove, ubicadas frente las costas del norte de Chile y/o en las aguas oceánicas frente el Perú </w:t>
      </w:r>
      <w:r w:rsidR="0099282A" w:rsidRPr="005E7F98">
        <w:rPr>
          <w:rFonts w:ascii="Times New Roman" w:eastAsia="Arial Unicode MS" w:hAnsi="Times New Roman"/>
          <w:sz w:val="24"/>
          <w:szCs w:val="24"/>
          <w:lang w:val="es-ES" w:eastAsia="zh-CN"/>
        </w:rPr>
        <w:t>(</w:t>
      </w:r>
      <w:r w:rsidR="0099282A" w:rsidRPr="005E7F98">
        <w:rPr>
          <w:rFonts w:ascii="Times New Roman" w:eastAsia="Arial Unicode MS" w:hAnsi="Times New Roman"/>
          <w:i/>
          <w:sz w:val="24"/>
          <w:szCs w:val="24"/>
          <w:lang w:val="es-ES" w:eastAsia="zh-CN"/>
        </w:rPr>
        <w:t>Tafur et al. 2001;</w:t>
      </w:r>
      <w:r w:rsidR="0099282A" w:rsidRPr="005E7F98">
        <w:rPr>
          <w:rFonts w:ascii="Times New Roman" w:eastAsia="SimSun" w:hAnsi="Times New Roman"/>
          <w:i/>
          <w:sz w:val="24"/>
          <w:szCs w:val="24"/>
          <w:lang w:val="es-ES" w:eastAsia="zh-CN"/>
        </w:rPr>
        <w:t xml:space="preserve"> Argüelles </w:t>
      </w:r>
      <w:r w:rsidR="0099282A" w:rsidRPr="005E7F98">
        <w:rPr>
          <w:rFonts w:ascii="Times New Roman" w:eastAsia="SimSun" w:hAnsi="Times New Roman"/>
          <w:i/>
          <w:iCs/>
          <w:sz w:val="24"/>
          <w:szCs w:val="24"/>
          <w:lang w:val="es-ES" w:eastAsia="zh-CN"/>
        </w:rPr>
        <w:t xml:space="preserve">et al. </w:t>
      </w:r>
      <w:r w:rsidR="0099282A" w:rsidRPr="005E7F98">
        <w:rPr>
          <w:rFonts w:ascii="Times New Roman" w:eastAsia="SimSun" w:hAnsi="Times New Roman"/>
          <w:i/>
          <w:sz w:val="24"/>
          <w:szCs w:val="24"/>
          <w:lang w:val="es-ES" w:eastAsia="zh-CN"/>
        </w:rPr>
        <w:t>2001</w:t>
      </w:r>
      <w:r w:rsidR="0099282A">
        <w:rPr>
          <w:rFonts w:ascii="Times New Roman" w:eastAsia="SimSun" w:hAnsi="Times New Roman"/>
          <w:i/>
          <w:sz w:val="24"/>
          <w:szCs w:val="24"/>
          <w:lang w:val="es-ES" w:eastAsia="zh-CN"/>
        </w:rPr>
        <w:t xml:space="preserve">; </w:t>
      </w:r>
      <w:r w:rsidR="00140871" w:rsidRPr="00E377B5">
        <w:rPr>
          <w:rFonts w:ascii="Times New Roman" w:eastAsia="Times New Roman" w:hAnsi="Times New Roman"/>
          <w:i/>
          <w:sz w:val="24"/>
          <w:szCs w:val="24"/>
          <w:lang w:val="es-MX" w:eastAsia="es-ES"/>
        </w:rPr>
        <w:t xml:space="preserve">Liu et al. 2010; </w:t>
      </w:r>
      <w:r w:rsidR="0099282A">
        <w:rPr>
          <w:rFonts w:ascii="Times New Roman" w:eastAsia="SimSun" w:hAnsi="Times New Roman"/>
          <w:i/>
          <w:sz w:val="24"/>
          <w:szCs w:val="24"/>
          <w:lang w:val="es-ES" w:eastAsia="zh-CN"/>
        </w:rPr>
        <w:t>Arancibia et al., 2015).</w:t>
      </w:r>
      <w:r w:rsidR="00140871">
        <w:rPr>
          <w:rFonts w:ascii="Times New Roman" w:eastAsia="SimSun" w:hAnsi="Times New Roman"/>
          <w:sz w:val="24"/>
          <w:szCs w:val="24"/>
          <w:lang w:val="es-ES" w:eastAsia="zh-CN"/>
        </w:rPr>
        <w:t xml:space="preserve"> Estos datos para la misma flota y la misma región coinciden con los estudios </w:t>
      </w:r>
      <w:r w:rsidR="002F1174">
        <w:rPr>
          <w:rFonts w:ascii="Times New Roman" w:eastAsia="SimSun" w:hAnsi="Times New Roman"/>
          <w:sz w:val="24"/>
          <w:szCs w:val="24"/>
          <w:lang w:val="es-ES" w:eastAsia="zh-CN"/>
        </w:rPr>
        <w:t xml:space="preserve">realizados en los años </w:t>
      </w:r>
      <w:r w:rsidR="00140871">
        <w:rPr>
          <w:rFonts w:ascii="Times New Roman" w:eastAsia="SimSun" w:hAnsi="Times New Roman"/>
          <w:sz w:val="24"/>
          <w:szCs w:val="24"/>
          <w:lang w:val="es-ES" w:eastAsia="zh-CN"/>
        </w:rPr>
        <w:t>2011-2013</w:t>
      </w:r>
      <w:r w:rsidR="002F1174">
        <w:rPr>
          <w:rFonts w:ascii="Times New Roman" w:eastAsia="SimSun" w:hAnsi="Times New Roman"/>
          <w:sz w:val="24"/>
          <w:szCs w:val="24"/>
          <w:lang w:val="es-ES" w:eastAsia="zh-CN"/>
        </w:rPr>
        <w:t xml:space="preserve"> </w:t>
      </w:r>
      <w:r w:rsidR="002F1174" w:rsidRPr="002F1174">
        <w:rPr>
          <w:rFonts w:ascii="Times New Roman" w:eastAsia="SimSun" w:hAnsi="Times New Roman"/>
          <w:i/>
          <w:sz w:val="24"/>
          <w:szCs w:val="24"/>
          <w:lang w:val="es-ES" w:eastAsia="zh-CN"/>
        </w:rPr>
        <w:t>(Paya et al., 2014).</w:t>
      </w:r>
      <w:r>
        <w:rPr>
          <w:rFonts w:ascii="Times New Roman" w:eastAsia="Arial Unicode MS" w:hAnsi="Times New Roman"/>
          <w:bCs/>
          <w:sz w:val="24"/>
          <w:szCs w:val="24"/>
          <w:lang w:eastAsia="es-ES"/>
        </w:rPr>
        <w:t xml:space="preserve">   </w:t>
      </w:r>
    </w:p>
    <w:p w:rsidR="002F1174" w:rsidRDefault="002F1174" w:rsidP="001D5414">
      <w:pPr>
        <w:autoSpaceDE w:val="0"/>
        <w:autoSpaceDN w:val="0"/>
        <w:adjustRightInd w:val="0"/>
        <w:spacing w:after="0"/>
        <w:jc w:val="both"/>
        <w:rPr>
          <w:rFonts w:ascii="Times New Roman" w:eastAsia="Arial Unicode MS" w:hAnsi="Times New Roman"/>
          <w:bCs/>
          <w:sz w:val="24"/>
          <w:szCs w:val="24"/>
          <w:lang w:eastAsia="es-ES"/>
        </w:rPr>
      </w:pPr>
    </w:p>
    <w:p w:rsidR="002D153C" w:rsidRDefault="00C4623D" w:rsidP="00C4623D">
      <w:pPr>
        <w:autoSpaceDE w:val="0"/>
        <w:autoSpaceDN w:val="0"/>
        <w:adjustRightInd w:val="0"/>
        <w:spacing w:after="0" w:line="240" w:lineRule="auto"/>
        <w:jc w:val="center"/>
        <w:rPr>
          <w:rFonts w:eastAsia="SimSun"/>
          <w:sz w:val="24"/>
          <w:szCs w:val="24"/>
          <w:lang w:val="es-CO" w:eastAsia="zh-CN"/>
        </w:rPr>
      </w:pPr>
      <w:r>
        <w:rPr>
          <w:noProof/>
          <w:lang w:eastAsia="es-CL"/>
        </w:rPr>
        <w:drawing>
          <wp:inline distT="0" distB="0" distL="0" distR="0" wp14:anchorId="09C6605D" wp14:editId="1A6B83DD">
            <wp:extent cx="4071257" cy="4716031"/>
            <wp:effectExtent l="0" t="0" r="5715" b="889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7408" cy="4711572"/>
                    </a:xfrm>
                    <a:prstGeom prst="rect">
                      <a:avLst/>
                    </a:prstGeom>
                    <a:noFill/>
                    <a:ln>
                      <a:noFill/>
                    </a:ln>
                    <a:effectLst/>
                    <a:extLst/>
                  </pic:spPr>
                </pic:pic>
              </a:graphicData>
            </a:graphic>
          </wp:inline>
        </w:drawing>
      </w:r>
    </w:p>
    <w:p w:rsidR="00C4623D" w:rsidRPr="00C14204" w:rsidRDefault="00C4623D" w:rsidP="0063048A">
      <w:pPr>
        <w:autoSpaceDE w:val="0"/>
        <w:autoSpaceDN w:val="0"/>
        <w:adjustRightInd w:val="0"/>
        <w:spacing w:after="0"/>
        <w:jc w:val="both"/>
        <w:rPr>
          <w:rFonts w:ascii="Times New Roman" w:eastAsia="Arial Unicode MS" w:hAnsi="Times New Roman"/>
          <w:sz w:val="24"/>
          <w:szCs w:val="24"/>
          <w:lang w:val="es-CO" w:eastAsia="zh-CN"/>
        </w:rPr>
      </w:pPr>
      <w:r w:rsidRPr="00C14204">
        <w:rPr>
          <w:rFonts w:ascii="Times New Roman" w:eastAsia="Arial Unicode MS" w:hAnsi="Times New Roman"/>
          <w:b/>
          <w:sz w:val="24"/>
          <w:szCs w:val="24"/>
          <w:lang w:val="es-CO" w:eastAsia="zh-CN"/>
        </w:rPr>
        <w:t xml:space="preserve">Figura </w:t>
      </w:r>
      <w:r>
        <w:rPr>
          <w:rFonts w:ascii="Times New Roman" w:eastAsia="Arial Unicode MS" w:hAnsi="Times New Roman"/>
          <w:b/>
          <w:sz w:val="24"/>
          <w:szCs w:val="24"/>
          <w:lang w:val="es-CO" w:eastAsia="zh-CN"/>
        </w:rPr>
        <w:t>11.</w:t>
      </w:r>
      <w:r w:rsidRPr="00C14204">
        <w:rPr>
          <w:rFonts w:ascii="Times New Roman" w:eastAsia="Arial Unicode MS" w:hAnsi="Times New Roman"/>
          <w:sz w:val="24"/>
          <w:szCs w:val="24"/>
          <w:lang w:val="es-CO" w:eastAsia="zh-CN"/>
        </w:rPr>
        <w:t xml:space="preserve"> Dinámica mensual de las frecuencias de tamaños (longitud dorsal del manto) </w:t>
      </w:r>
      <w:r>
        <w:rPr>
          <w:rFonts w:ascii="Times New Roman" w:eastAsia="Arial Unicode MS" w:hAnsi="Times New Roman"/>
          <w:sz w:val="24"/>
          <w:szCs w:val="24"/>
          <w:lang w:val="es-CO" w:eastAsia="zh-CN"/>
        </w:rPr>
        <w:t xml:space="preserve">de calamar gigante </w:t>
      </w:r>
      <w:r w:rsidRPr="00C14204">
        <w:rPr>
          <w:rFonts w:ascii="Times New Roman" w:eastAsia="Arial Unicode MS" w:hAnsi="Times New Roman"/>
          <w:sz w:val="24"/>
          <w:szCs w:val="24"/>
          <w:lang w:val="es-CO" w:eastAsia="zh-CN"/>
        </w:rPr>
        <w:t xml:space="preserve">en las capturas de la flota </w:t>
      </w:r>
      <w:r>
        <w:rPr>
          <w:rFonts w:ascii="Times New Roman" w:eastAsia="Arial Unicode MS" w:hAnsi="Times New Roman"/>
          <w:sz w:val="24"/>
          <w:szCs w:val="24"/>
          <w:lang w:val="es-CO" w:eastAsia="zh-CN"/>
        </w:rPr>
        <w:t xml:space="preserve">artesanal en la V Región (32-34ºS) </w:t>
      </w:r>
      <w:r w:rsidRPr="00C14204">
        <w:rPr>
          <w:rFonts w:ascii="Times New Roman" w:eastAsia="Arial Unicode MS" w:hAnsi="Times New Roman"/>
          <w:sz w:val="24"/>
          <w:szCs w:val="24"/>
          <w:lang w:val="es-CO" w:eastAsia="zh-CN"/>
        </w:rPr>
        <w:t xml:space="preserve">de Chile </w:t>
      </w:r>
      <w:r>
        <w:rPr>
          <w:rFonts w:ascii="Times New Roman" w:eastAsia="Arial Unicode MS" w:hAnsi="Times New Roman"/>
          <w:sz w:val="24"/>
          <w:szCs w:val="24"/>
          <w:lang w:val="es-CO" w:eastAsia="zh-CN"/>
        </w:rPr>
        <w:t>entre noviembre de 2015 y julio de 2017</w:t>
      </w:r>
      <w:r w:rsidRPr="00C14204">
        <w:rPr>
          <w:rFonts w:ascii="Times New Roman" w:eastAsia="Arial Unicode MS" w:hAnsi="Times New Roman"/>
          <w:sz w:val="24"/>
          <w:szCs w:val="24"/>
          <w:lang w:val="es-CO" w:eastAsia="zh-CN"/>
        </w:rPr>
        <w:t xml:space="preserve">. Fuente: Programa de Monitoreo de </w:t>
      </w:r>
      <w:proofErr w:type="spellStart"/>
      <w:proofErr w:type="gramStart"/>
      <w:r>
        <w:rPr>
          <w:rFonts w:ascii="Times New Roman" w:eastAsia="Arial Unicode MS" w:hAnsi="Times New Roman"/>
          <w:sz w:val="24"/>
          <w:szCs w:val="24"/>
          <w:lang w:val="es-CO" w:eastAsia="zh-CN"/>
        </w:rPr>
        <w:t>D.gigas</w:t>
      </w:r>
      <w:proofErr w:type="spellEnd"/>
      <w:proofErr w:type="gramEnd"/>
      <w:r w:rsidRPr="00C14204">
        <w:rPr>
          <w:rFonts w:ascii="Times New Roman" w:eastAsia="Arial Unicode MS" w:hAnsi="Times New Roman"/>
          <w:sz w:val="24"/>
          <w:szCs w:val="24"/>
          <w:lang w:val="es-CO" w:eastAsia="zh-CN"/>
        </w:rPr>
        <w:t xml:space="preserve"> de INPESCA.</w:t>
      </w:r>
    </w:p>
    <w:p w:rsidR="00C4623D" w:rsidRPr="00D9420E" w:rsidRDefault="00C4623D" w:rsidP="0063048A">
      <w:pPr>
        <w:autoSpaceDE w:val="0"/>
        <w:autoSpaceDN w:val="0"/>
        <w:adjustRightInd w:val="0"/>
        <w:spacing w:after="0" w:line="240" w:lineRule="auto"/>
        <w:jc w:val="both"/>
        <w:rPr>
          <w:rFonts w:eastAsia="SimSun"/>
          <w:sz w:val="24"/>
          <w:szCs w:val="24"/>
          <w:lang w:val="es-CO" w:eastAsia="zh-CN"/>
        </w:rPr>
      </w:pPr>
    </w:p>
    <w:p w:rsidR="00002AE5" w:rsidRDefault="00002AE5" w:rsidP="005934A2">
      <w:pPr>
        <w:spacing w:before="240" w:after="0"/>
        <w:jc w:val="both"/>
        <w:rPr>
          <w:rFonts w:ascii="Times New Roman" w:hAnsi="Times New Roman"/>
          <w:i/>
          <w:sz w:val="24"/>
          <w:szCs w:val="24"/>
          <w:lang w:val="es-ES_tradnl" w:eastAsia="es-ES_tradnl" w:bidi="he-IL"/>
        </w:rPr>
      </w:pPr>
      <w:r w:rsidRPr="002F1174">
        <w:rPr>
          <w:rFonts w:ascii="Times New Roman" w:hAnsi="Times New Roman"/>
          <w:sz w:val="24"/>
          <w:szCs w:val="24"/>
          <w:lang w:val="es-CO" w:eastAsia="es-ES_tradnl" w:bidi="he-IL"/>
        </w:rPr>
        <w:lastRenderedPageBreak/>
        <w:t>L</w:t>
      </w:r>
      <w:r w:rsidRPr="002F1174">
        <w:rPr>
          <w:rFonts w:ascii="Times New Roman" w:hAnsi="Times New Roman"/>
          <w:sz w:val="24"/>
          <w:szCs w:val="24"/>
          <w:lang w:val="es-ES_tradnl" w:eastAsia="es-ES_tradnl" w:bidi="he-IL"/>
        </w:rPr>
        <w:t xml:space="preserve">a relación entre la longitud dorsal del manto y el peso total de jibia (y = </w:t>
      </w:r>
      <w:proofErr w:type="spellStart"/>
      <w:r w:rsidRPr="002F1174">
        <w:rPr>
          <w:rFonts w:ascii="Times New Roman" w:hAnsi="Times New Roman"/>
          <w:sz w:val="24"/>
          <w:szCs w:val="24"/>
          <w:lang w:val="es-ES_tradnl" w:eastAsia="es-ES_tradnl" w:bidi="he-IL"/>
        </w:rPr>
        <w:t>ax</w:t>
      </w:r>
      <w:r w:rsidRPr="002F1174">
        <w:rPr>
          <w:rFonts w:ascii="Times New Roman" w:hAnsi="Times New Roman"/>
          <w:sz w:val="24"/>
          <w:szCs w:val="24"/>
          <w:vertAlign w:val="superscript"/>
          <w:lang w:val="es-ES_tradnl" w:eastAsia="es-ES_tradnl" w:bidi="he-IL"/>
        </w:rPr>
        <w:t>b</w:t>
      </w:r>
      <w:proofErr w:type="spellEnd"/>
      <w:r w:rsidRPr="002F1174">
        <w:rPr>
          <w:rFonts w:ascii="Times New Roman" w:hAnsi="Times New Roman"/>
          <w:sz w:val="24"/>
          <w:szCs w:val="24"/>
          <w:lang w:val="es-ES_tradnl" w:eastAsia="es-ES_tradnl" w:bidi="he-IL"/>
        </w:rPr>
        <w:t>) presenta un claro crecimiento isométrico en el peso total con el incremento de LDM (r</w:t>
      </w:r>
      <w:r w:rsidRPr="002F1174">
        <w:rPr>
          <w:rFonts w:ascii="Times New Roman" w:hAnsi="Times New Roman"/>
          <w:sz w:val="24"/>
          <w:szCs w:val="24"/>
          <w:vertAlign w:val="superscript"/>
          <w:lang w:val="es-ES_tradnl" w:eastAsia="es-ES_tradnl" w:bidi="he-IL"/>
        </w:rPr>
        <w:t>2</w:t>
      </w:r>
      <w:r w:rsidRPr="002F1174">
        <w:rPr>
          <w:rFonts w:ascii="Times New Roman" w:hAnsi="Times New Roman"/>
          <w:sz w:val="24"/>
          <w:szCs w:val="24"/>
          <w:lang w:val="es-ES_tradnl" w:eastAsia="es-ES_tradnl" w:bidi="he-IL"/>
        </w:rPr>
        <w:t xml:space="preserve">&gt;0,9), y valores del parámetro (b) levemente superiores a 3 (Figura </w:t>
      </w:r>
      <w:r w:rsidR="005934A2">
        <w:rPr>
          <w:rFonts w:ascii="Times New Roman" w:hAnsi="Times New Roman"/>
          <w:sz w:val="24"/>
          <w:szCs w:val="24"/>
          <w:lang w:val="es-ES_tradnl" w:eastAsia="es-ES_tradnl" w:bidi="he-IL"/>
        </w:rPr>
        <w:t>12)</w:t>
      </w:r>
      <w:r w:rsidRPr="002F1174">
        <w:rPr>
          <w:rFonts w:ascii="Times New Roman" w:hAnsi="Times New Roman"/>
          <w:sz w:val="24"/>
          <w:szCs w:val="24"/>
          <w:lang w:val="es-ES_tradnl" w:eastAsia="es-ES_tradnl" w:bidi="he-IL"/>
        </w:rPr>
        <w:t xml:space="preserve">, sin la presencia de variaciones importantes tanto en machos como en hembras, ni variaciones inter-anuales, ni tampoco entre zonas de pesca, por ejemplo entre aguas costeras peruanas, chilenas y oceánicas frente las costas del Perú y Chile </w:t>
      </w:r>
      <w:r w:rsidR="005934A2">
        <w:rPr>
          <w:rFonts w:ascii="Times New Roman" w:hAnsi="Times New Roman"/>
          <w:sz w:val="24"/>
          <w:szCs w:val="24"/>
          <w:lang w:val="es-ES_tradnl" w:eastAsia="es-ES_tradnl" w:bidi="he-IL"/>
        </w:rPr>
        <w:t>(</w:t>
      </w:r>
      <w:r w:rsidRPr="002F1174">
        <w:rPr>
          <w:rFonts w:ascii="Times New Roman" w:hAnsi="Times New Roman"/>
          <w:i/>
          <w:sz w:val="24"/>
          <w:szCs w:val="24"/>
          <w:lang w:val="es-ES_tradnl" w:eastAsia="es-ES_tradnl" w:bidi="he-IL"/>
        </w:rPr>
        <w:t>Chen et al.</w:t>
      </w:r>
      <w:r w:rsidR="005934A2">
        <w:rPr>
          <w:rFonts w:ascii="Times New Roman" w:hAnsi="Times New Roman"/>
          <w:i/>
          <w:sz w:val="24"/>
          <w:szCs w:val="24"/>
          <w:lang w:val="es-ES_tradnl" w:eastAsia="es-ES_tradnl" w:bidi="he-IL"/>
        </w:rPr>
        <w:t>, 2010;</w:t>
      </w:r>
      <w:r w:rsidRPr="002F1174">
        <w:rPr>
          <w:rFonts w:ascii="Times New Roman" w:hAnsi="Times New Roman"/>
          <w:i/>
          <w:sz w:val="24"/>
          <w:szCs w:val="24"/>
          <w:lang w:val="es-ES_tradnl" w:eastAsia="es-ES_tradnl" w:bidi="he-IL"/>
        </w:rPr>
        <w:t>, Liu et al.</w:t>
      </w:r>
      <w:r w:rsidR="005934A2">
        <w:rPr>
          <w:rFonts w:ascii="Times New Roman" w:hAnsi="Times New Roman"/>
          <w:i/>
          <w:sz w:val="24"/>
          <w:szCs w:val="24"/>
          <w:lang w:val="es-ES_tradnl" w:eastAsia="es-ES_tradnl" w:bidi="he-IL"/>
        </w:rPr>
        <w:t>,</w:t>
      </w:r>
      <w:r w:rsidRPr="002F1174">
        <w:rPr>
          <w:rFonts w:ascii="Times New Roman" w:hAnsi="Times New Roman"/>
          <w:i/>
          <w:sz w:val="24"/>
          <w:szCs w:val="24"/>
          <w:lang w:val="es-ES_tradnl" w:eastAsia="es-ES_tradnl" w:bidi="he-IL"/>
        </w:rPr>
        <w:t xml:space="preserve"> 2010</w:t>
      </w:r>
      <w:r w:rsidR="005934A2">
        <w:rPr>
          <w:rFonts w:ascii="Times New Roman" w:hAnsi="Times New Roman"/>
          <w:i/>
          <w:sz w:val="24"/>
          <w:szCs w:val="24"/>
          <w:lang w:val="es-ES_tradnl" w:eastAsia="es-ES_tradnl" w:bidi="he-IL"/>
        </w:rPr>
        <w:t xml:space="preserve">; </w:t>
      </w:r>
      <w:r w:rsidR="005934A2" w:rsidRPr="005934A2">
        <w:rPr>
          <w:rFonts w:ascii="Times New Roman" w:hAnsi="Times New Roman"/>
          <w:i/>
          <w:sz w:val="24"/>
          <w:szCs w:val="24"/>
          <w:lang w:val="es-ES_tradnl" w:eastAsia="es-ES_tradnl" w:bidi="he-IL"/>
        </w:rPr>
        <w:t xml:space="preserve">Arancibia et al., 2015; </w:t>
      </w:r>
      <w:r w:rsidR="005934A2" w:rsidRPr="002F1174">
        <w:rPr>
          <w:rFonts w:ascii="Times New Roman" w:hAnsi="Times New Roman"/>
          <w:i/>
          <w:sz w:val="24"/>
          <w:szCs w:val="24"/>
          <w:lang w:val="es-ES_tradnl" w:eastAsia="es-ES_tradnl" w:bidi="he-IL"/>
        </w:rPr>
        <w:t xml:space="preserve"> IMARPE</w:t>
      </w:r>
      <w:r w:rsidR="005934A2">
        <w:rPr>
          <w:rFonts w:ascii="Times New Roman" w:hAnsi="Times New Roman"/>
          <w:i/>
          <w:sz w:val="24"/>
          <w:szCs w:val="24"/>
          <w:lang w:val="es-ES_tradnl" w:eastAsia="es-ES_tradnl" w:bidi="he-IL"/>
        </w:rPr>
        <w:t>, 2015</w:t>
      </w:r>
      <w:r w:rsidRPr="002F1174">
        <w:rPr>
          <w:rFonts w:ascii="Times New Roman" w:hAnsi="Times New Roman"/>
          <w:i/>
          <w:sz w:val="24"/>
          <w:szCs w:val="24"/>
          <w:lang w:val="es-ES_tradnl" w:eastAsia="es-ES_tradnl" w:bidi="he-IL"/>
        </w:rPr>
        <w:t xml:space="preserve">). </w:t>
      </w:r>
    </w:p>
    <w:p w:rsidR="00140871" w:rsidRDefault="00140871" w:rsidP="002D153C">
      <w:pPr>
        <w:spacing w:line="240" w:lineRule="auto"/>
        <w:contextualSpacing/>
        <w:jc w:val="both"/>
        <w:rPr>
          <w:rFonts w:eastAsia="Times New Roman"/>
          <w:sz w:val="24"/>
          <w:szCs w:val="24"/>
          <w:lang w:val="es-ES_tradnl" w:eastAsia="es-ES"/>
        </w:rPr>
      </w:pPr>
    </w:p>
    <w:p w:rsidR="00002AE5" w:rsidRDefault="003526FA" w:rsidP="00002AE5">
      <w:pPr>
        <w:spacing w:line="240" w:lineRule="auto"/>
        <w:contextualSpacing/>
        <w:jc w:val="center"/>
        <w:rPr>
          <w:rFonts w:eastAsia="Times New Roman"/>
          <w:sz w:val="24"/>
          <w:szCs w:val="24"/>
          <w:lang w:val="es-ES_tradnl" w:eastAsia="es-ES"/>
        </w:rPr>
      </w:pPr>
      <w:r>
        <w:rPr>
          <w:rFonts w:eastAsia="Times New Roman"/>
          <w:noProof/>
          <w:sz w:val="24"/>
          <w:szCs w:val="24"/>
          <w:lang w:eastAsia="es-CL"/>
        </w:rPr>
        <w:drawing>
          <wp:inline distT="0" distB="0" distL="0" distR="0" wp14:anchorId="73672023">
            <wp:extent cx="3886200" cy="257764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8172" cy="2585583"/>
                    </a:xfrm>
                    <a:prstGeom prst="rect">
                      <a:avLst/>
                    </a:prstGeom>
                    <a:noFill/>
                  </pic:spPr>
                </pic:pic>
              </a:graphicData>
            </a:graphic>
          </wp:inline>
        </w:drawing>
      </w:r>
    </w:p>
    <w:p w:rsidR="005934A2" w:rsidRDefault="005934A2" w:rsidP="00002AE5">
      <w:pPr>
        <w:spacing w:line="240" w:lineRule="auto"/>
        <w:contextualSpacing/>
        <w:jc w:val="center"/>
        <w:rPr>
          <w:rFonts w:eastAsia="Times New Roman"/>
          <w:sz w:val="24"/>
          <w:szCs w:val="24"/>
          <w:lang w:val="es-ES_tradnl" w:eastAsia="es-ES"/>
        </w:rPr>
      </w:pPr>
    </w:p>
    <w:p w:rsidR="005934A2" w:rsidRPr="005934A2" w:rsidRDefault="005934A2" w:rsidP="005934A2">
      <w:pPr>
        <w:spacing w:after="0"/>
        <w:jc w:val="both"/>
        <w:rPr>
          <w:rFonts w:ascii="Times New Roman" w:eastAsia="Arial Unicode MS" w:hAnsi="Times New Roman"/>
          <w:bCs/>
          <w:lang w:val="es-ES" w:eastAsia="es-ES"/>
        </w:rPr>
      </w:pPr>
      <w:r w:rsidRPr="005934A2">
        <w:rPr>
          <w:rFonts w:ascii="Times New Roman" w:eastAsia="Arial Unicode MS" w:hAnsi="Times New Roman"/>
          <w:b/>
          <w:bCs/>
          <w:lang w:val="es-ES" w:eastAsia="es-ES"/>
        </w:rPr>
        <w:t>Figura 12.</w:t>
      </w:r>
      <w:r w:rsidRPr="005934A2">
        <w:rPr>
          <w:rFonts w:ascii="Times New Roman" w:eastAsia="Arial Unicode MS" w:hAnsi="Times New Roman"/>
          <w:bCs/>
          <w:lang w:val="es-ES" w:eastAsia="es-ES"/>
        </w:rPr>
        <w:t xml:space="preserve"> Relaciones Longitud Dorsal del Manto – Peso Total de </w:t>
      </w:r>
      <w:proofErr w:type="spellStart"/>
      <w:r w:rsidRPr="005934A2">
        <w:rPr>
          <w:rFonts w:ascii="Times New Roman" w:eastAsia="Arial Unicode MS" w:hAnsi="Times New Roman"/>
          <w:bCs/>
          <w:lang w:val="es-ES" w:eastAsia="es-ES"/>
        </w:rPr>
        <w:t>Dosidicus</w:t>
      </w:r>
      <w:proofErr w:type="spellEnd"/>
      <w:r w:rsidRPr="005934A2">
        <w:rPr>
          <w:rFonts w:ascii="Times New Roman" w:eastAsia="Arial Unicode MS" w:hAnsi="Times New Roman"/>
          <w:bCs/>
          <w:lang w:val="es-ES" w:eastAsia="es-ES"/>
        </w:rPr>
        <w:t xml:space="preserve"> gigas en aguas chilenas (</w:t>
      </w:r>
      <w:r w:rsidRPr="005934A2">
        <w:rPr>
          <w:rFonts w:ascii="Times New Roman" w:eastAsia="Arial Unicode MS" w:hAnsi="Times New Roman"/>
          <w:bCs/>
          <w:i/>
          <w:lang w:val="es-ES" w:eastAsia="es-ES"/>
        </w:rPr>
        <w:t>Arancibia et al., 2015</w:t>
      </w:r>
      <w:r w:rsidRPr="005934A2">
        <w:rPr>
          <w:rFonts w:ascii="Times New Roman" w:eastAsia="Arial Unicode MS" w:hAnsi="Times New Roman"/>
          <w:bCs/>
          <w:lang w:val="es-ES" w:eastAsia="es-ES"/>
        </w:rPr>
        <w:t>).</w:t>
      </w:r>
    </w:p>
    <w:p w:rsidR="00002AE5" w:rsidRPr="00002AE5" w:rsidRDefault="00002AE5" w:rsidP="002D153C">
      <w:pPr>
        <w:spacing w:line="240" w:lineRule="auto"/>
        <w:contextualSpacing/>
        <w:jc w:val="both"/>
        <w:rPr>
          <w:rFonts w:eastAsia="Times New Roman"/>
          <w:sz w:val="24"/>
          <w:szCs w:val="24"/>
          <w:lang w:val="es-ES_tradnl" w:eastAsia="es-ES"/>
        </w:rPr>
      </w:pPr>
    </w:p>
    <w:p w:rsidR="002F1174" w:rsidRPr="002F1174" w:rsidRDefault="002F1174" w:rsidP="0021360C">
      <w:pPr>
        <w:autoSpaceDE w:val="0"/>
        <w:autoSpaceDN w:val="0"/>
        <w:adjustRightInd w:val="0"/>
        <w:spacing w:before="240" w:after="0"/>
        <w:jc w:val="both"/>
        <w:rPr>
          <w:rFonts w:ascii="Times New Roman" w:eastAsia="Arial Unicode MS" w:hAnsi="Times New Roman"/>
          <w:i/>
          <w:sz w:val="24"/>
          <w:szCs w:val="24"/>
          <w:lang w:val="es-ES" w:eastAsia="zh-CN"/>
        </w:rPr>
      </w:pPr>
      <w:proofErr w:type="spellStart"/>
      <w:proofErr w:type="gramStart"/>
      <w:r w:rsidRPr="002F1174">
        <w:rPr>
          <w:rFonts w:ascii="Times New Roman" w:eastAsia="Arial Unicode MS" w:hAnsi="Times New Roman"/>
          <w:sz w:val="24"/>
          <w:szCs w:val="24"/>
          <w:lang w:val="es-ES" w:eastAsia="zh-CN"/>
        </w:rPr>
        <w:t>A.Arkhipkin</w:t>
      </w:r>
      <w:proofErr w:type="spellEnd"/>
      <w:proofErr w:type="gramEnd"/>
      <w:r w:rsidRPr="002F1174">
        <w:rPr>
          <w:rFonts w:ascii="Times New Roman" w:eastAsia="Arial Unicode MS" w:hAnsi="Times New Roman"/>
          <w:sz w:val="24"/>
          <w:szCs w:val="24"/>
          <w:lang w:val="es-ES" w:eastAsia="zh-CN"/>
        </w:rPr>
        <w:t xml:space="preserve"> (</w:t>
      </w:r>
      <w:r w:rsidR="0021360C" w:rsidRPr="005D6F85">
        <w:rPr>
          <w:rFonts w:ascii="Times New Roman" w:eastAsia="Arial Unicode MS" w:hAnsi="Times New Roman"/>
          <w:sz w:val="24"/>
          <w:szCs w:val="24"/>
          <w:lang w:val="es-ES" w:eastAsia="zh-CN"/>
        </w:rPr>
        <w:t>2015</w:t>
      </w:r>
      <w:r w:rsidRPr="002F1174">
        <w:rPr>
          <w:rFonts w:ascii="Times New Roman" w:eastAsia="Arial Unicode MS" w:hAnsi="Times New Roman"/>
          <w:sz w:val="24"/>
          <w:szCs w:val="24"/>
          <w:lang w:val="es-ES" w:eastAsia="zh-CN"/>
        </w:rPr>
        <w:t xml:space="preserve">) establece estimaciones de edad de </w:t>
      </w:r>
      <w:r w:rsidR="0021360C" w:rsidRPr="005D6F85">
        <w:rPr>
          <w:rFonts w:ascii="Times New Roman" w:eastAsia="Arial Unicode MS" w:hAnsi="Times New Roman"/>
          <w:sz w:val="24"/>
          <w:szCs w:val="24"/>
          <w:lang w:val="es-ES" w:eastAsia="zh-CN"/>
        </w:rPr>
        <w:t>calamar gigante</w:t>
      </w:r>
      <w:r w:rsidRPr="002F1174">
        <w:rPr>
          <w:rFonts w:ascii="Times New Roman" w:eastAsia="Arial Unicode MS" w:hAnsi="Times New Roman"/>
          <w:sz w:val="24"/>
          <w:szCs w:val="24"/>
          <w:lang w:val="es-ES" w:eastAsia="zh-CN"/>
        </w:rPr>
        <w:t xml:space="preserve"> basado en la lectura de incrementos diarios de estatolitos (Figura 1</w:t>
      </w:r>
      <w:r w:rsidR="002E05AD">
        <w:rPr>
          <w:rFonts w:ascii="Times New Roman" w:eastAsia="Arial Unicode MS" w:hAnsi="Times New Roman"/>
          <w:sz w:val="24"/>
          <w:szCs w:val="24"/>
          <w:lang w:val="es-ES" w:eastAsia="zh-CN"/>
        </w:rPr>
        <w:t>3</w:t>
      </w:r>
      <w:r w:rsidRPr="002F1174">
        <w:rPr>
          <w:rFonts w:ascii="Times New Roman" w:eastAsia="Arial Unicode MS" w:hAnsi="Times New Roman"/>
          <w:sz w:val="24"/>
          <w:szCs w:val="24"/>
          <w:lang w:val="es-ES" w:eastAsia="zh-CN"/>
        </w:rPr>
        <w:t xml:space="preserve">), indicando una edad máxima de 832 días (alrededor de 27 meses) en ejemplar de 101 cm de LDM, concluyendo que al final del primer año (365 días) </w:t>
      </w:r>
      <w:proofErr w:type="spellStart"/>
      <w:r w:rsidR="0021360C" w:rsidRPr="005D6F85">
        <w:rPr>
          <w:rFonts w:ascii="Times New Roman" w:eastAsia="Arial Unicode MS" w:hAnsi="Times New Roman"/>
          <w:sz w:val="24"/>
          <w:szCs w:val="24"/>
          <w:lang w:val="es-ES" w:eastAsia="zh-CN"/>
        </w:rPr>
        <w:t>D.gigas</w:t>
      </w:r>
      <w:proofErr w:type="spellEnd"/>
      <w:r w:rsidRPr="002F1174">
        <w:rPr>
          <w:rFonts w:ascii="Times New Roman" w:eastAsia="Arial Unicode MS" w:hAnsi="Times New Roman"/>
          <w:sz w:val="24"/>
          <w:szCs w:val="24"/>
          <w:lang w:val="es-ES" w:eastAsia="zh-CN"/>
        </w:rPr>
        <w:t xml:space="preserve"> puede tener alrededor de 50 cm LDM. </w:t>
      </w:r>
    </w:p>
    <w:p w:rsidR="005934A2" w:rsidRDefault="005934A2" w:rsidP="005934A2">
      <w:pPr>
        <w:autoSpaceDE w:val="0"/>
        <w:autoSpaceDN w:val="0"/>
        <w:adjustRightInd w:val="0"/>
        <w:spacing w:before="240" w:after="0"/>
        <w:jc w:val="both"/>
        <w:rPr>
          <w:rFonts w:ascii="Times New Roman" w:eastAsia="Times New Roman" w:hAnsi="Times New Roman"/>
          <w:sz w:val="24"/>
          <w:szCs w:val="24"/>
          <w:lang w:val="es-ES" w:eastAsia="es-ES" w:bidi="he-IL"/>
        </w:rPr>
      </w:pPr>
      <w:r w:rsidRPr="005D6F85">
        <w:rPr>
          <w:rFonts w:ascii="Times New Roman" w:eastAsia="Arial Unicode MS" w:hAnsi="Times New Roman"/>
          <w:sz w:val="24"/>
          <w:szCs w:val="24"/>
          <w:lang w:val="es-ES" w:eastAsia="zh-CN"/>
        </w:rPr>
        <w:t xml:space="preserve">Los resultados de </w:t>
      </w:r>
      <w:proofErr w:type="spellStart"/>
      <w:r w:rsidRPr="005D6F85">
        <w:rPr>
          <w:rFonts w:ascii="Times New Roman" w:eastAsia="Arial Unicode MS" w:hAnsi="Times New Roman"/>
          <w:sz w:val="24"/>
          <w:szCs w:val="24"/>
          <w:lang w:val="es-ES" w:eastAsia="zh-CN"/>
        </w:rPr>
        <w:t>Arkhipkin</w:t>
      </w:r>
      <w:proofErr w:type="spellEnd"/>
      <w:r w:rsidRPr="005D6F85">
        <w:rPr>
          <w:rFonts w:ascii="Times New Roman" w:eastAsia="Arial Unicode MS" w:hAnsi="Times New Roman"/>
          <w:sz w:val="24"/>
          <w:szCs w:val="24"/>
          <w:lang w:val="es-ES" w:eastAsia="zh-CN"/>
        </w:rPr>
        <w:t xml:space="preserve"> (2015) concuerdan</w:t>
      </w:r>
      <w:r w:rsidRPr="002F1174">
        <w:rPr>
          <w:rFonts w:ascii="Times New Roman" w:eastAsia="Arial Unicode MS" w:hAnsi="Times New Roman"/>
          <w:sz w:val="24"/>
          <w:szCs w:val="24"/>
          <w:lang w:val="es-ES" w:eastAsia="zh-CN"/>
        </w:rPr>
        <w:t xml:space="preserve"> con el análisis modal de tamaños de </w:t>
      </w:r>
      <w:r w:rsidRPr="005D6F85">
        <w:rPr>
          <w:rFonts w:ascii="Times New Roman" w:eastAsia="Arial Unicode MS" w:hAnsi="Times New Roman"/>
          <w:sz w:val="24"/>
          <w:szCs w:val="24"/>
          <w:lang w:val="es-ES" w:eastAsia="zh-CN"/>
        </w:rPr>
        <w:t>calamar gigante de</w:t>
      </w:r>
      <w:r w:rsidRPr="002F1174">
        <w:rPr>
          <w:rFonts w:ascii="Times New Roman" w:eastAsia="Arial Unicode MS" w:hAnsi="Times New Roman"/>
          <w:sz w:val="24"/>
          <w:szCs w:val="24"/>
          <w:lang w:val="es-ES" w:eastAsia="zh-CN"/>
        </w:rPr>
        <w:t xml:space="preserve"> las capturas</w:t>
      </w:r>
      <w:r w:rsidRPr="005D6F85">
        <w:rPr>
          <w:rFonts w:ascii="Times New Roman" w:eastAsia="Arial Unicode MS" w:hAnsi="Times New Roman"/>
          <w:sz w:val="24"/>
          <w:szCs w:val="24"/>
          <w:lang w:val="es-ES" w:eastAsia="zh-CN"/>
        </w:rPr>
        <w:t xml:space="preserve"> en aguas peruanas entre los años 1991-2008</w:t>
      </w:r>
      <w:r w:rsidRPr="002F1174">
        <w:rPr>
          <w:rFonts w:ascii="Times New Roman" w:eastAsia="Arial Unicode MS" w:hAnsi="Times New Roman"/>
          <w:sz w:val="24"/>
          <w:szCs w:val="24"/>
          <w:lang w:val="es-ES" w:eastAsia="zh-CN"/>
        </w:rPr>
        <w:t xml:space="preserve"> </w:t>
      </w:r>
      <w:r w:rsidRPr="005D6F85">
        <w:rPr>
          <w:rFonts w:ascii="Times New Roman" w:eastAsia="Arial Unicode MS" w:hAnsi="Times New Roman"/>
          <w:sz w:val="24"/>
          <w:szCs w:val="24"/>
          <w:lang w:val="es-ES" w:eastAsia="zh-CN"/>
        </w:rPr>
        <w:t>(</w:t>
      </w:r>
      <w:proofErr w:type="spellStart"/>
      <w:r w:rsidRPr="002F1174">
        <w:rPr>
          <w:rFonts w:ascii="Times New Roman" w:eastAsia="Arial Unicode MS" w:hAnsi="Times New Roman"/>
          <w:i/>
          <w:sz w:val="24"/>
          <w:szCs w:val="24"/>
          <w:lang w:val="es-ES" w:eastAsia="zh-CN"/>
        </w:rPr>
        <w:t>Keyl</w:t>
      </w:r>
      <w:proofErr w:type="spellEnd"/>
      <w:r w:rsidRPr="002F1174">
        <w:rPr>
          <w:rFonts w:ascii="Times New Roman" w:eastAsia="Arial Unicode MS" w:hAnsi="Times New Roman"/>
          <w:i/>
          <w:sz w:val="24"/>
          <w:szCs w:val="24"/>
          <w:lang w:val="es-ES" w:eastAsia="zh-CN"/>
        </w:rPr>
        <w:t xml:space="preserve"> et al.</w:t>
      </w:r>
      <w:r w:rsidRPr="005D6F85">
        <w:rPr>
          <w:rFonts w:ascii="Times New Roman" w:eastAsia="Arial Unicode MS" w:hAnsi="Times New Roman"/>
          <w:i/>
          <w:sz w:val="24"/>
          <w:szCs w:val="24"/>
          <w:lang w:val="es-ES" w:eastAsia="zh-CN"/>
        </w:rPr>
        <w:t>,</w:t>
      </w:r>
      <w:r w:rsidRPr="002F1174">
        <w:rPr>
          <w:rFonts w:ascii="Times New Roman" w:eastAsia="Arial Unicode MS" w:hAnsi="Times New Roman"/>
          <w:i/>
          <w:sz w:val="24"/>
          <w:szCs w:val="24"/>
          <w:lang w:val="es-ES" w:eastAsia="zh-CN"/>
        </w:rPr>
        <w:t xml:space="preserve"> 2010</w:t>
      </w:r>
      <w:r w:rsidRPr="005D6F85">
        <w:rPr>
          <w:rFonts w:ascii="Times New Roman" w:eastAsia="Arial Unicode MS" w:hAnsi="Times New Roman"/>
          <w:i/>
          <w:sz w:val="24"/>
          <w:szCs w:val="24"/>
          <w:lang w:val="es-ES" w:eastAsia="zh-CN"/>
        </w:rPr>
        <w:t xml:space="preserve">). </w:t>
      </w:r>
      <w:r w:rsidRPr="0021360C">
        <w:rPr>
          <w:rFonts w:ascii="Times New Roman" w:eastAsia="Times New Roman" w:hAnsi="Times New Roman"/>
          <w:sz w:val="24"/>
          <w:szCs w:val="24"/>
          <w:lang w:val="es-ES" w:eastAsia="es-ES" w:bidi="he-IL"/>
        </w:rPr>
        <w:t xml:space="preserve">Este análisis reveló resultados bastante certeros de la edad de </w:t>
      </w:r>
      <w:proofErr w:type="spellStart"/>
      <w:proofErr w:type="gramStart"/>
      <w:r w:rsidRPr="005D6F85">
        <w:rPr>
          <w:rFonts w:ascii="Times New Roman" w:eastAsia="Times New Roman" w:hAnsi="Times New Roman"/>
          <w:sz w:val="24"/>
          <w:szCs w:val="24"/>
          <w:lang w:val="es-ES" w:eastAsia="es-ES" w:bidi="he-IL"/>
        </w:rPr>
        <w:t>D.gigas</w:t>
      </w:r>
      <w:proofErr w:type="spellEnd"/>
      <w:proofErr w:type="gramEnd"/>
      <w:r w:rsidRPr="005D6F85">
        <w:rPr>
          <w:rFonts w:ascii="Times New Roman" w:eastAsia="Times New Roman" w:hAnsi="Times New Roman"/>
          <w:sz w:val="24"/>
          <w:szCs w:val="24"/>
          <w:lang w:val="es-ES" w:eastAsia="es-ES" w:bidi="he-IL"/>
        </w:rPr>
        <w:t xml:space="preserve"> para período indicado</w:t>
      </w:r>
      <w:r w:rsidRPr="0021360C">
        <w:rPr>
          <w:rFonts w:ascii="Times New Roman" w:eastAsia="Times New Roman" w:hAnsi="Times New Roman"/>
          <w:sz w:val="24"/>
          <w:szCs w:val="24"/>
          <w:lang w:val="es-ES" w:eastAsia="es-ES" w:bidi="he-IL"/>
        </w:rPr>
        <w:t xml:space="preserve">, concluyendo que su longevidad fluctúa entre 11,1 y 32,1 meses en ejemplares de tamaños máximos promedios entre 273-1024 mm, con una tasa de crecimiento entre 11-44 mm por mes. </w:t>
      </w:r>
    </w:p>
    <w:p w:rsidR="005934A2" w:rsidRDefault="005934A2" w:rsidP="005934A2">
      <w:pPr>
        <w:autoSpaceDE w:val="0"/>
        <w:autoSpaceDN w:val="0"/>
        <w:adjustRightInd w:val="0"/>
        <w:spacing w:after="0"/>
        <w:jc w:val="both"/>
        <w:rPr>
          <w:rFonts w:ascii="Times New Roman" w:eastAsia="Times New Roman" w:hAnsi="Times New Roman"/>
          <w:sz w:val="24"/>
          <w:szCs w:val="24"/>
          <w:lang w:val="es-ES" w:eastAsia="es-ES" w:bidi="he-IL"/>
        </w:rPr>
      </w:pPr>
    </w:p>
    <w:p w:rsidR="005934A2" w:rsidRPr="005D6F85" w:rsidRDefault="005934A2" w:rsidP="005934A2">
      <w:pPr>
        <w:autoSpaceDE w:val="0"/>
        <w:autoSpaceDN w:val="0"/>
        <w:adjustRightInd w:val="0"/>
        <w:spacing w:after="0"/>
        <w:jc w:val="both"/>
        <w:rPr>
          <w:rFonts w:ascii="Times New Roman" w:eastAsia="Arial Unicode MS" w:hAnsi="Times New Roman"/>
          <w:sz w:val="24"/>
          <w:szCs w:val="24"/>
          <w:lang w:val="es-CO" w:eastAsia="zh-CN"/>
        </w:rPr>
      </w:pPr>
      <w:r w:rsidRPr="005D6F85">
        <w:rPr>
          <w:rFonts w:ascii="Times New Roman" w:eastAsia="Arial Unicode MS" w:hAnsi="Times New Roman"/>
          <w:sz w:val="24"/>
          <w:szCs w:val="24"/>
          <w:lang w:val="es-CO" w:eastAsia="zh-CN"/>
        </w:rPr>
        <w:t>Por otro lado, en la zona oceánica frente a las costas chilenas por fuera de la ZEE, las capturas de barcos poteros chinos (</w:t>
      </w:r>
      <w:r w:rsidRPr="005D6F85">
        <w:rPr>
          <w:rFonts w:ascii="Times New Roman" w:eastAsia="Arial Unicode MS" w:hAnsi="Times New Roman"/>
          <w:i/>
          <w:sz w:val="24"/>
          <w:szCs w:val="24"/>
          <w:lang w:val="es-CO" w:eastAsia="zh-CN"/>
        </w:rPr>
        <w:t>Liu et al. 2010</w:t>
      </w:r>
      <w:r w:rsidRPr="005D6F85">
        <w:rPr>
          <w:rFonts w:ascii="Times New Roman" w:eastAsia="Arial Unicode MS" w:hAnsi="Times New Roman"/>
          <w:sz w:val="24"/>
          <w:szCs w:val="24"/>
          <w:lang w:val="es-CO" w:eastAsia="zh-CN"/>
        </w:rPr>
        <w:t xml:space="preserve">) indican que entre abril 2006 y mayo 2008, para las regiones entre 37º31’-41ºS/78º30’-80ºW y 25º-30ºS/76º-77º30'W, respectivamente, calamar gigante predominaba casi exclusivamente en tamaños menores </w:t>
      </w:r>
      <w:r w:rsidRPr="005D6F85">
        <w:rPr>
          <w:rFonts w:ascii="Times New Roman" w:eastAsia="Arial Unicode MS" w:hAnsi="Times New Roman"/>
          <w:sz w:val="24"/>
          <w:szCs w:val="24"/>
          <w:lang w:val="es-CO" w:eastAsia="zh-CN"/>
        </w:rPr>
        <w:lastRenderedPageBreak/>
        <w:t>(dentro de un rango de 23,6 - 83,7 cm LDM), con promedios de 37,6 cm y 38,9 cm para machos y hembras, respectivamente; de los cuales un 89% estuvieron entre 35 y 45 cm LDM y entre 120 y 210 días de edad, es decir, de menos de 1año.</w:t>
      </w:r>
      <w:r>
        <w:rPr>
          <w:rFonts w:ascii="Times New Roman" w:eastAsia="Arial Unicode MS" w:hAnsi="Times New Roman"/>
          <w:sz w:val="24"/>
          <w:szCs w:val="24"/>
          <w:lang w:val="es-CO" w:eastAsia="zh-CN"/>
        </w:rPr>
        <w:t xml:space="preserve"> Prácticamente los mismos datos obtuvieron de las capturas de la flota china fuera de la ZEE del Perú en el año 2010 </w:t>
      </w:r>
      <w:r w:rsidRPr="00FA736F">
        <w:rPr>
          <w:rFonts w:ascii="Times New Roman" w:eastAsia="Arial Unicode MS" w:hAnsi="Times New Roman"/>
          <w:i/>
          <w:sz w:val="24"/>
          <w:szCs w:val="24"/>
          <w:lang w:val="es-CO" w:eastAsia="zh-CN"/>
        </w:rPr>
        <w:t>(Liu et al., 2016</w:t>
      </w:r>
      <w:r>
        <w:rPr>
          <w:rFonts w:ascii="Times New Roman" w:eastAsia="Arial Unicode MS" w:hAnsi="Times New Roman"/>
          <w:sz w:val="24"/>
          <w:szCs w:val="24"/>
          <w:lang w:val="es-CO" w:eastAsia="zh-CN"/>
        </w:rPr>
        <w:t xml:space="preserve">), verificando que el tamaño del calamar gigante en la edad de 1 año alcanza unos 50 cm LDM. </w:t>
      </w:r>
    </w:p>
    <w:p w:rsidR="002F1174" w:rsidRPr="002F1174" w:rsidRDefault="002F1174" w:rsidP="0021360C">
      <w:pPr>
        <w:autoSpaceDE w:val="0"/>
        <w:autoSpaceDN w:val="0"/>
        <w:adjustRightInd w:val="0"/>
        <w:spacing w:after="0"/>
        <w:jc w:val="both"/>
        <w:rPr>
          <w:rFonts w:ascii="Times New Roman" w:eastAsia="Arial Unicode MS" w:hAnsi="Times New Roman"/>
          <w:sz w:val="24"/>
          <w:szCs w:val="24"/>
          <w:lang w:val="es-ES" w:eastAsia="zh-CN"/>
        </w:rPr>
      </w:pPr>
    </w:p>
    <w:p w:rsidR="002F1174" w:rsidRPr="002F1174" w:rsidRDefault="002F1174" w:rsidP="002F1174">
      <w:pPr>
        <w:jc w:val="center"/>
        <w:rPr>
          <w:rFonts w:ascii="Times New Roman" w:hAnsi="Times New Roman"/>
          <w:lang w:val="es-CO"/>
        </w:rPr>
      </w:pPr>
      <w:r w:rsidRPr="005D6F85">
        <w:rPr>
          <w:rFonts w:ascii="Times New Roman" w:eastAsia="Arial Unicode MS" w:hAnsi="Times New Roman"/>
          <w:noProof/>
          <w:lang w:eastAsia="es-CL"/>
        </w:rPr>
        <w:drawing>
          <wp:inline distT="0" distB="0" distL="0" distR="0" wp14:anchorId="1B97249A" wp14:editId="1063E624">
            <wp:extent cx="4120587" cy="261763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4" cstate="print">
                      <a:extLst>
                        <a:ext uri="{28A0092B-C50C-407E-A947-70E740481C1C}">
                          <a14:useLocalDpi xmlns:a14="http://schemas.microsoft.com/office/drawing/2010/main" val="0"/>
                        </a:ext>
                      </a:extLst>
                    </a:blip>
                    <a:srcRect l="3349" t="3192" r="2284" b="3349"/>
                    <a:stretch>
                      <a:fillRect/>
                    </a:stretch>
                  </pic:blipFill>
                  <pic:spPr bwMode="auto">
                    <a:xfrm>
                      <a:off x="0" y="0"/>
                      <a:ext cx="4120972" cy="2617883"/>
                    </a:xfrm>
                    <a:prstGeom prst="rect">
                      <a:avLst/>
                    </a:prstGeom>
                    <a:noFill/>
                    <a:ln>
                      <a:noFill/>
                    </a:ln>
                  </pic:spPr>
                </pic:pic>
              </a:graphicData>
            </a:graphic>
          </wp:inline>
        </w:drawing>
      </w:r>
    </w:p>
    <w:p w:rsidR="002F1174" w:rsidRPr="002F1174" w:rsidRDefault="002F1174" w:rsidP="005D6F85">
      <w:pPr>
        <w:spacing w:after="0"/>
        <w:rPr>
          <w:rFonts w:ascii="Times New Roman" w:eastAsia="Arial Unicode MS" w:hAnsi="Times New Roman"/>
          <w:bCs/>
          <w:sz w:val="24"/>
          <w:szCs w:val="24"/>
          <w:lang w:val="es-ES" w:eastAsia="es-ES"/>
        </w:rPr>
      </w:pPr>
      <w:r w:rsidRPr="002F1174">
        <w:rPr>
          <w:rFonts w:ascii="Times New Roman" w:eastAsia="Arial Unicode MS" w:hAnsi="Times New Roman"/>
          <w:b/>
          <w:bCs/>
          <w:sz w:val="24"/>
          <w:szCs w:val="24"/>
          <w:lang w:val="es-ES" w:eastAsia="es-ES"/>
        </w:rPr>
        <w:t>Figura 1</w:t>
      </w:r>
      <w:r w:rsidR="00AE7B04">
        <w:rPr>
          <w:rFonts w:ascii="Times New Roman" w:eastAsia="Arial Unicode MS" w:hAnsi="Times New Roman"/>
          <w:b/>
          <w:bCs/>
          <w:sz w:val="24"/>
          <w:szCs w:val="24"/>
          <w:lang w:val="es-ES" w:eastAsia="es-ES"/>
        </w:rPr>
        <w:t>3</w:t>
      </w:r>
      <w:r w:rsidRPr="002F1174">
        <w:rPr>
          <w:rFonts w:ascii="Times New Roman" w:eastAsia="Arial Unicode MS" w:hAnsi="Times New Roman"/>
          <w:b/>
          <w:bCs/>
          <w:sz w:val="24"/>
          <w:szCs w:val="24"/>
          <w:lang w:val="es-ES" w:eastAsia="es-ES"/>
        </w:rPr>
        <w:t>.</w:t>
      </w:r>
      <w:r w:rsidRPr="002F1174">
        <w:rPr>
          <w:rFonts w:ascii="Times New Roman" w:eastAsia="Arial Unicode MS" w:hAnsi="Times New Roman"/>
          <w:bCs/>
          <w:sz w:val="24"/>
          <w:szCs w:val="24"/>
          <w:lang w:val="es-ES" w:eastAsia="es-ES"/>
        </w:rPr>
        <w:t xml:space="preserve"> Estimaciones de edad de la lectura de incrementos diarios en los estatolitos de calamar gigante </w:t>
      </w:r>
      <w:proofErr w:type="spellStart"/>
      <w:r w:rsidRPr="002F1174">
        <w:rPr>
          <w:rFonts w:ascii="Times New Roman" w:eastAsia="Arial Unicode MS" w:hAnsi="Times New Roman"/>
          <w:bCs/>
          <w:sz w:val="24"/>
          <w:szCs w:val="24"/>
          <w:lang w:val="es-ES" w:eastAsia="es-ES"/>
        </w:rPr>
        <w:t>Dosidicus</w:t>
      </w:r>
      <w:proofErr w:type="spellEnd"/>
      <w:r w:rsidRPr="002F1174">
        <w:rPr>
          <w:rFonts w:ascii="Times New Roman" w:eastAsia="Arial Unicode MS" w:hAnsi="Times New Roman"/>
          <w:bCs/>
          <w:sz w:val="24"/>
          <w:szCs w:val="24"/>
          <w:lang w:val="es-ES" w:eastAsia="es-ES"/>
        </w:rPr>
        <w:t xml:space="preserve"> gigas (tomado de </w:t>
      </w:r>
      <w:proofErr w:type="spellStart"/>
      <w:r w:rsidRPr="002F1174">
        <w:rPr>
          <w:rFonts w:ascii="Times New Roman" w:eastAsia="Arial Unicode MS" w:hAnsi="Times New Roman"/>
          <w:bCs/>
          <w:i/>
          <w:sz w:val="24"/>
          <w:szCs w:val="24"/>
          <w:lang w:val="es-ES" w:eastAsia="es-ES"/>
        </w:rPr>
        <w:t>Arkhipkin</w:t>
      </w:r>
      <w:proofErr w:type="spellEnd"/>
      <w:r w:rsidRPr="002F1174">
        <w:rPr>
          <w:rFonts w:ascii="Times New Roman" w:eastAsia="Arial Unicode MS" w:hAnsi="Times New Roman"/>
          <w:bCs/>
          <w:i/>
          <w:sz w:val="24"/>
          <w:szCs w:val="24"/>
          <w:lang w:val="es-ES" w:eastAsia="es-ES"/>
        </w:rPr>
        <w:t>, 2015</w:t>
      </w:r>
      <w:r w:rsidRPr="002F1174">
        <w:rPr>
          <w:rFonts w:ascii="Times New Roman" w:eastAsia="Arial Unicode MS" w:hAnsi="Times New Roman"/>
          <w:bCs/>
          <w:sz w:val="24"/>
          <w:szCs w:val="24"/>
          <w:lang w:val="es-ES" w:eastAsia="es-ES"/>
        </w:rPr>
        <w:t>).</w:t>
      </w:r>
    </w:p>
    <w:p w:rsidR="0021360C" w:rsidRDefault="0021360C" w:rsidP="002D153C">
      <w:pPr>
        <w:autoSpaceDE w:val="0"/>
        <w:autoSpaceDN w:val="0"/>
        <w:adjustRightInd w:val="0"/>
        <w:spacing w:after="0" w:line="240" w:lineRule="auto"/>
        <w:jc w:val="both"/>
        <w:rPr>
          <w:rFonts w:eastAsia="SimSun"/>
          <w:sz w:val="24"/>
          <w:szCs w:val="24"/>
          <w:lang w:val="es-ES" w:eastAsia="zh-CN"/>
        </w:rPr>
      </w:pPr>
    </w:p>
    <w:p w:rsidR="002E05AD" w:rsidRPr="00002AE5" w:rsidRDefault="002E05AD" w:rsidP="002E05AD">
      <w:pPr>
        <w:jc w:val="both"/>
        <w:rPr>
          <w:rFonts w:ascii="Times New Roman" w:hAnsi="Times New Roman"/>
          <w:sz w:val="24"/>
          <w:szCs w:val="24"/>
          <w:lang w:val="es-ES"/>
        </w:rPr>
      </w:pPr>
      <w:r w:rsidRPr="00002AE5">
        <w:rPr>
          <w:rFonts w:ascii="Times New Roman" w:hAnsi="Times New Roman"/>
          <w:sz w:val="24"/>
          <w:szCs w:val="24"/>
          <w:lang w:val="es-ES"/>
        </w:rPr>
        <w:t xml:space="preserve">Basándose en la información </w:t>
      </w:r>
      <w:r w:rsidR="00AE7B04">
        <w:rPr>
          <w:rFonts w:ascii="Times New Roman" w:hAnsi="Times New Roman"/>
          <w:sz w:val="24"/>
          <w:szCs w:val="24"/>
          <w:lang w:val="es-ES"/>
        </w:rPr>
        <w:t xml:space="preserve">de estructura mensual de tamaños (Figuras 10 y 11), </w:t>
      </w:r>
      <w:r w:rsidRPr="00002AE5">
        <w:rPr>
          <w:rFonts w:ascii="Times New Roman" w:hAnsi="Times New Roman"/>
          <w:sz w:val="24"/>
          <w:szCs w:val="24"/>
          <w:lang w:val="es-ES"/>
        </w:rPr>
        <w:t xml:space="preserve">sobre el crecimiento LDM-Peso total de </w:t>
      </w:r>
      <w:r w:rsidR="00AE7B04">
        <w:rPr>
          <w:rFonts w:ascii="Times New Roman" w:hAnsi="Times New Roman"/>
          <w:sz w:val="24"/>
          <w:szCs w:val="24"/>
          <w:lang w:val="es-ES"/>
        </w:rPr>
        <w:t>calamar gigante</w:t>
      </w:r>
      <w:r w:rsidRPr="00002AE5">
        <w:rPr>
          <w:rFonts w:ascii="Times New Roman" w:hAnsi="Times New Roman"/>
          <w:sz w:val="24"/>
          <w:szCs w:val="24"/>
          <w:lang w:val="es-ES"/>
        </w:rPr>
        <w:t xml:space="preserve"> (Figura 9) y los datos de estimaciones de la edad </w:t>
      </w:r>
      <w:r w:rsidR="00AE7B04">
        <w:rPr>
          <w:rFonts w:ascii="Times New Roman" w:eastAsia="Arial Unicode MS" w:hAnsi="Times New Roman"/>
          <w:i/>
          <w:sz w:val="24"/>
          <w:szCs w:val="24"/>
          <w:lang w:val="es-ES" w:eastAsia="zh-CN"/>
        </w:rPr>
        <w:t xml:space="preserve"> </w:t>
      </w:r>
      <w:r w:rsidR="00AE7B04" w:rsidRPr="00002AE5">
        <w:rPr>
          <w:rFonts w:ascii="Times New Roman" w:hAnsi="Times New Roman"/>
          <w:sz w:val="24"/>
          <w:szCs w:val="24"/>
          <w:lang w:val="es-ES"/>
        </w:rPr>
        <w:t xml:space="preserve"> </w:t>
      </w:r>
      <w:r w:rsidRPr="00002AE5">
        <w:rPr>
          <w:rFonts w:ascii="Times New Roman" w:hAnsi="Times New Roman"/>
          <w:sz w:val="24"/>
          <w:szCs w:val="24"/>
          <w:lang w:val="es-ES"/>
        </w:rPr>
        <w:t>(</w:t>
      </w:r>
      <w:proofErr w:type="spellStart"/>
      <w:r w:rsidRPr="00002AE5">
        <w:rPr>
          <w:rFonts w:ascii="Times New Roman" w:eastAsia="Times New Roman" w:hAnsi="Times New Roman"/>
          <w:i/>
          <w:sz w:val="24"/>
          <w:szCs w:val="24"/>
          <w:lang w:val="es-ES" w:eastAsia="es-ES" w:bidi="he-IL"/>
        </w:rPr>
        <w:t>Keyl</w:t>
      </w:r>
      <w:proofErr w:type="spellEnd"/>
      <w:r w:rsidRPr="00002AE5">
        <w:rPr>
          <w:rFonts w:ascii="Times New Roman" w:eastAsia="Times New Roman" w:hAnsi="Times New Roman"/>
          <w:i/>
          <w:sz w:val="24"/>
          <w:szCs w:val="24"/>
          <w:lang w:val="es-ES" w:eastAsia="es-ES" w:bidi="he-IL"/>
        </w:rPr>
        <w:t xml:space="preserve"> et al., 2010</w:t>
      </w:r>
      <w:r w:rsidRPr="00002AE5">
        <w:rPr>
          <w:rFonts w:ascii="Times New Roman" w:eastAsia="Times New Roman" w:hAnsi="Times New Roman"/>
          <w:sz w:val="24"/>
          <w:szCs w:val="24"/>
          <w:lang w:val="es-ES" w:eastAsia="es-ES" w:bidi="he-IL"/>
        </w:rPr>
        <w:t>;</w:t>
      </w:r>
      <w:r w:rsidR="00AE7B04" w:rsidRPr="00AE7B04">
        <w:rPr>
          <w:rFonts w:ascii="Times New Roman" w:eastAsia="Arial Unicode MS" w:hAnsi="Times New Roman"/>
          <w:i/>
          <w:sz w:val="24"/>
          <w:szCs w:val="24"/>
          <w:lang w:val="es-CO" w:eastAsia="zh-CN"/>
        </w:rPr>
        <w:t xml:space="preserve"> </w:t>
      </w:r>
      <w:r w:rsidR="00AE7B04" w:rsidRPr="005D6F85">
        <w:rPr>
          <w:rFonts w:ascii="Times New Roman" w:eastAsia="Arial Unicode MS" w:hAnsi="Times New Roman"/>
          <w:i/>
          <w:sz w:val="24"/>
          <w:szCs w:val="24"/>
          <w:lang w:val="es-CO" w:eastAsia="zh-CN"/>
        </w:rPr>
        <w:t>Liu et al. 2010</w:t>
      </w:r>
      <w:r w:rsidR="00AE7B04">
        <w:rPr>
          <w:rFonts w:ascii="Times New Roman" w:eastAsia="Arial Unicode MS" w:hAnsi="Times New Roman"/>
          <w:i/>
          <w:sz w:val="24"/>
          <w:szCs w:val="24"/>
          <w:lang w:val="es-CO" w:eastAsia="zh-CN"/>
        </w:rPr>
        <w:t>;</w:t>
      </w:r>
      <w:r w:rsidR="00AE7B04" w:rsidRPr="00AE7B04">
        <w:rPr>
          <w:rFonts w:ascii="Times New Roman" w:eastAsia="Arial Unicode MS" w:hAnsi="Times New Roman"/>
          <w:i/>
          <w:sz w:val="24"/>
          <w:szCs w:val="24"/>
          <w:lang w:val="es-CO" w:eastAsia="zh-CN"/>
        </w:rPr>
        <w:t xml:space="preserve"> </w:t>
      </w:r>
      <w:r w:rsidR="00AE7B04" w:rsidRPr="005D6F85">
        <w:rPr>
          <w:rFonts w:ascii="Times New Roman" w:eastAsia="Arial Unicode MS" w:hAnsi="Times New Roman"/>
          <w:i/>
          <w:sz w:val="24"/>
          <w:szCs w:val="24"/>
          <w:lang w:val="es-CO" w:eastAsia="zh-CN"/>
        </w:rPr>
        <w:t>Liu et al. 201</w:t>
      </w:r>
      <w:r w:rsidR="00AE7B04">
        <w:rPr>
          <w:rFonts w:ascii="Times New Roman" w:eastAsia="Arial Unicode MS" w:hAnsi="Times New Roman"/>
          <w:i/>
          <w:sz w:val="24"/>
          <w:szCs w:val="24"/>
          <w:lang w:val="es-CO" w:eastAsia="zh-CN"/>
        </w:rPr>
        <w:t>6;</w:t>
      </w:r>
      <w:r w:rsidR="00AE7B04" w:rsidRPr="00AE7B04">
        <w:rPr>
          <w:rFonts w:ascii="Times New Roman" w:hAnsi="Times New Roman"/>
          <w:i/>
          <w:sz w:val="24"/>
          <w:szCs w:val="24"/>
          <w:lang w:val="es-ES"/>
        </w:rPr>
        <w:t xml:space="preserve"> </w:t>
      </w:r>
      <w:proofErr w:type="spellStart"/>
      <w:r w:rsidR="00AE7B04">
        <w:rPr>
          <w:rFonts w:ascii="Times New Roman" w:hAnsi="Times New Roman"/>
          <w:i/>
          <w:sz w:val="24"/>
          <w:szCs w:val="24"/>
          <w:lang w:val="es-ES"/>
        </w:rPr>
        <w:t>Arkhipkin</w:t>
      </w:r>
      <w:proofErr w:type="spellEnd"/>
      <w:r w:rsidR="00AE7B04">
        <w:rPr>
          <w:rFonts w:ascii="Times New Roman" w:hAnsi="Times New Roman"/>
          <w:i/>
          <w:sz w:val="24"/>
          <w:szCs w:val="24"/>
          <w:lang w:val="es-ES"/>
        </w:rPr>
        <w:t xml:space="preserve">, 2015) </w:t>
      </w:r>
      <w:r w:rsidR="00AE7B04" w:rsidRPr="00AE7B04">
        <w:rPr>
          <w:rFonts w:ascii="Times New Roman" w:hAnsi="Times New Roman"/>
          <w:sz w:val="24"/>
          <w:szCs w:val="24"/>
          <w:lang w:val="es-ES"/>
        </w:rPr>
        <w:t>(Figura 13)</w:t>
      </w:r>
      <w:r w:rsidRPr="00002AE5">
        <w:rPr>
          <w:rFonts w:ascii="Times New Roman" w:eastAsia="Times New Roman" w:hAnsi="Times New Roman"/>
          <w:sz w:val="24"/>
          <w:szCs w:val="24"/>
          <w:lang w:val="es-ES" w:eastAsia="es-ES" w:bidi="he-IL"/>
        </w:rPr>
        <w:t xml:space="preserve">, es posible </w:t>
      </w:r>
      <w:r w:rsidR="00AE7B04">
        <w:rPr>
          <w:rFonts w:ascii="Times New Roman" w:eastAsia="Times New Roman" w:hAnsi="Times New Roman"/>
          <w:sz w:val="24"/>
          <w:szCs w:val="24"/>
          <w:lang w:val="es-ES" w:eastAsia="es-ES" w:bidi="he-IL"/>
        </w:rPr>
        <w:t>suponer</w:t>
      </w:r>
      <w:r w:rsidRPr="00002AE5">
        <w:rPr>
          <w:rFonts w:ascii="Times New Roman" w:eastAsia="Times New Roman" w:hAnsi="Times New Roman"/>
          <w:sz w:val="24"/>
          <w:szCs w:val="24"/>
          <w:lang w:val="es-ES" w:eastAsia="es-ES" w:bidi="he-IL"/>
        </w:rPr>
        <w:t xml:space="preserve"> que frente las costas de Chile centro-sur y central en la pesquería, tanto artesanal como industrial, predominan los ejemplares que se presentan un alto nivel de crecimiento corporal, especialmente en peso, y preferentemente en el segundo año de su vida (la edad 1+).</w:t>
      </w:r>
    </w:p>
    <w:p w:rsidR="00AE7B04" w:rsidRDefault="005D6F85" w:rsidP="001D16A1">
      <w:pPr>
        <w:contextualSpacing/>
        <w:jc w:val="both"/>
        <w:rPr>
          <w:rFonts w:ascii="Times New Roman" w:eastAsia="SimSun" w:hAnsi="Times New Roman"/>
          <w:sz w:val="24"/>
          <w:szCs w:val="24"/>
          <w:lang w:val="es-MX" w:eastAsia="zh-CN"/>
        </w:rPr>
      </w:pPr>
      <w:r w:rsidRPr="001D16A1">
        <w:rPr>
          <w:rFonts w:ascii="Times New Roman" w:eastAsia="Times New Roman" w:hAnsi="Times New Roman"/>
          <w:sz w:val="24"/>
          <w:szCs w:val="24"/>
          <w:lang w:val="es-MX" w:eastAsia="es-ES"/>
        </w:rPr>
        <w:t>De esta manera</w:t>
      </w:r>
      <w:r w:rsidR="00AE7B04" w:rsidRPr="001D16A1">
        <w:rPr>
          <w:rFonts w:ascii="Times New Roman" w:eastAsia="Times New Roman" w:hAnsi="Times New Roman"/>
          <w:sz w:val="24"/>
          <w:szCs w:val="24"/>
          <w:lang w:val="es-MX" w:eastAsia="es-ES"/>
        </w:rPr>
        <w:t xml:space="preserve">, </w:t>
      </w:r>
      <w:r w:rsidRPr="001D16A1">
        <w:rPr>
          <w:rFonts w:ascii="Times New Roman" w:eastAsia="Times New Roman" w:hAnsi="Times New Roman"/>
          <w:sz w:val="24"/>
          <w:szCs w:val="24"/>
          <w:lang w:val="es-MX" w:eastAsia="es-ES"/>
        </w:rPr>
        <w:t>se calcula que una generación (cohorte) de jibia permanece en la pesquería regional, desde su entrada (mayo-junio del año 1) hasta su salida (septiembre-octubre del año 2</w:t>
      </w:r>
      <w:proofErr w:type="gramStart"/>
      <w:r w:rsidRPr="001D16A1">
        <w:rPr>
          <w:rFonts w:ascii="Times New Roman" w:eastAsia="Times New Roman" w:hAnsi="Times New Roman"/>
          <w:sz w:val="24"/>
          <w:szCs w:val="24"/>
          <w:lang w:val="es-MX" w:eastAsia="es-ES"/>
        </w:rPr>
        <w:t>),  alrededor</w:t>
      </w:r>
      <w:proofErr w:type="gramEnd"/>
      <w:r w:rsidRPr="001D16A1">
        <w:rPr>
          <w:rFonts w:ascii="Times New Roman" w:eastAsia="Times New Roman" w:hAnsi="Times New Roman"/>
          <w:sz w:val="24"/>
          <w:szCs w:val="24"/>
          <w:lang w:val="es-MX" w:eastAsia="es-ES"/>
        </w:rPr>
        <w:t xml:space="preserve"> de 15-16 meses. </w:t>
      </w:r>
      <w:r w:rsidR="001D16A1" w:rsidRPr="001D16A1">
        <w:rPr>
          <w:rFonts w:ascii="Times New Roman" w:eastAsia="Times New Roman" w:hAnsi="Times New Roman"/>
          <w:sz w:val="24"/>
          <w:szCs w:val="24"/>
          <w:lang w:val="es-MX" w:eastAsia="es-ES"/>
        </w:rPr>
        <w:t>La salida de la pesquería ocurre en la edad aproximada de 21-23 meses suponiendo que el desove se produce en noviembre-diciembre del año 0 (</w:t>
      </w:r>
      <w:r w:rsidR="001D16A1" w:rsidRPr="001D16A1">
        <w:rPr>
          <w:rFonts w:ascii="Times New Roman" w:eastAsia="Times New Roman" w:hAnsi="Times New Roman"/>
          <w:i/>
          <w:sz w:val="24"/>
          <w:szCs w:val="24"/>
          <w:lang w:val="es-MX" w:eastAsia="es-ES"/>
        </w:rPr>
        <w:t>Tafur et al. 2001, Liu et al. 2010</w:t>
      </w:r>
      <w:r w:rsidR="001D16A1" w:rsidRPr="001D16A1">
        <w:rPr>
          <w:rFonts w:ascii="Times New Roman" w:eastAsia="Times New Roman" w:hAnsi="Times New Roman"/>
          <w:sz w:val="24"/>
          <w:szCs w:val="24"/>
          <w:lang w:val="es-MX" w:eastAsia="es-ES"/>
        </w:rPr>
        <w:t>). Esta</w:t>
      </w:r>
      <w:r w:rsidR="00AE7B04" w:rsidRPr="001D16A1">
        <w:rPr>
          <w:rFonts w:ascii="Times New Roman" w:eastAsia="SimSun" w:hAnsi="Times New Roman"/>
          <w:sz w:val="24"/>
          <w:szCs w:val="24"/>
          <w:lang w:val="es-MX" w:eastAsia="zh-CN"/>
        </w:rPr>
        <w:t xml:space="preserve"> puede relacionarse con migraciones hacia las zonas de desove que ocurre en aguas oceánicas subtropicales superficiales, por ejemplo, frente las costas del Perú con TSM entre 21,7-24,6ºC (</w:t>
      </w:r>
      <w:r w:rsidR="00AE7B04" w:rsidRPr="001D16A1">
        <w:rPr>
          <w:rFonts w:ascii="Times New Roman" w:eastAsia="SimSun" w:hAnsi="Times New Roman"/>
          <w:i/>
          <w:sz w:val="24"/>
          <w:szCs w:val="24"/>
          <w:lang w:val="es-MX" w:eastAsia="zh-CN"/>
        </w:rPr>
        <w:t>IMARPE, 2015</w:t>
      </w:r>
      <w:r w:rsidR="00AE7B04" w:rsidRPr="001D16A1">
        <w:rPr>
          <w:rFonts w:ascii="Times New Roman" w:eastAsia="SimSun" w:hAnsi="Times New Roman"/>
          <w:sz w:val="24"/>
          <w:szCs w:val="24"/>
          <w:lang w:val="es-MX" w:eastAsia="zh-CN"/>
        </w:rPr>
        <w:t xml:space="preserve">), </w:t>
      </w:r>
      <w:r w:rsidR="001D16A1" w:rsidRPr="001D16A1">
        <w:rPr>
          <w:rFonts w:ascii="Times New Roman" w:eastAsia="SimSun" w:hAnsi="Times New Roman"/>
          <w:sz w:val="24"/>
          <w:szCs w:val="24"/>
          <w:lang w:val="es-MX" w:eastAsia="zh-CN"/>
        </w:rPr>
        <w:t xml:space="preserve">hacia aguas </w:t>
      </w:r>
      <w:r w:rsidR="00AE7B04" w:rsidRPr="001D16A1">
        <w:rPr>
          <w:rFonts w:ascii="Times New Roman" w:eastAsia="SimSun" w:hAnsi="Times New Roman"/>
          <w:sz w:val="24"/>
          <w:szCs w:val="24"/>
          <w:lang w:val="es-MX" w:eastAsia="zh-CN"/>
        </w:rPr>
        <w:t>cuales prácticamente están ausentes frente las costas de Chile</w:t>
      </w:r>
      <w:r w:rsidR="001D16A1" w:rsidRPr="001D16A1">
        <w:rPr>
          <w:rFonts w:ascii="Times New Roman" w:eastAsia="SimSun" w:hAnsi="Times New Roman"/>
          <w:sz w:val="24"/>
          <w:szCs w:val="24"/>
          <w:lang w:val="es-MX" w:eastAsia="zh-CN"/>
        </w:rPr>
        <w:t xml:space="preserve"> centro-sur y central</w:t>
      </w:r>
      <w:r w:rsidR="00AE7B04" w:rsidRPr="001D16A1">
        <w:rPr>
          <w:rFonts w:ascii="Times New Roman" w:eastAsia="SimSun" w:hAnsi="Times New Roman"/>
          <w:sz w:val="24"/>
          <w:szCs w:val="24"/>
          <w:lang w:val="es-MX" w:eastAsia="zh-CN"/>
        </w:rPr>
        <w:t xml:space="preserve">. Lo anterior se </w:t>
      </w:r>
      <w:r w:rsidR="00AE7B04" w:rsidRPr="001D16A1">
        <w:rPr>
          <w:rFonts w:ascii="Times New Roman" w:eastAsia="SimSun" w:hAnsi="Times New Roman"/>
          <w:sz w:val="24"/>
          <w:szCs w:val="24"/>
          <w:lang w:val="es-MX" w:eastAsia="zh-CN"/>
        </w:rPr>
        <w:lastRenderedPageBreak/>
        <w:t xml:space="preserve">infiere en virtud de que también se encuentran ausentes de las costas de Chile centro-sur, ejemplares de </w:t>
      </w:r>
      <w:r w:rsidR="001D16A1" w:rsidRPr="001D16A1">
        <w:rPr>
          <w:rFonts w:ascii="Times New Roman" w:eastAsia="SimSun" w:hAnsi="Times New Roman"/>
          <w:sz w:val="24"/>
          <w:szCs w:val="24"/>
          <w:lang w:val="es-MX" w:eastAsia="zh-CN"/>
        </w:rPr>
        <w:t>calamar gigante</w:t>
      </w:r>
      <w:r w:rsidR="00AE7B04" w:rsidRPr="001D16A1">
        <w:rPr>
          <w:rFonts w:ascii="Times New Roman" w:eastAsia="SimSun" w:hAnsi="Times New Roman"/>
          <w:sz w:val="24"/>
          <w:szCs w:val="24"/>
          <w:lang w:val="es-MX" w:eastAsia="zh-CN"/>
        </w:rPr>
        <w:t xml:space="preserve"> madur</w:t>
      </w:r>
      <w:r w:rsidR="001D16A1" w:rsidRPr="001D16A1">
        <w:rPr>
          <w:rFonts w:ascii="Times New Roman" w:eastAsia="SimSun" w:hAnsi="Times New Roman"/>
          <w:sz w:val="24"/>
          <w:szCs w:val="24"/>
          <w:lang w:val="es-MX" w:eastAsia="zh-CN"/>
        </w:rPr>
        <w:t>o</w:t>
      </w:r>
      <w:r w:rsidR="00AE7B04" w:rsidRPr="001D16A1">
        <w:rPr>
          <w:rFonts w:ascii="Times New Roman" w:eastAsia="SimSun" w:hAnsi="Times New Roman"/>
          <w:sz w:val="24"/>
          <w:szCs w:val="24"/>
          <w:lang w:val="es-MX" w:eastAsia="zh-CN"/>
        </w:rPr>
        <w:t>s y/o en desove (</w:t>
      </w:r>
      <w:r w:rsidR="001D16A1" w:rsidRPr="001D16A1">
        <w:rPr>
          <w:rFonts w:ascii="Times New Roman" w:eastAsia="SimSun" w:hAnsi="Times New Roman"/>
          <w:i/>
          <w:sz w:val="24"/>
          <w:szCs w:val="24"/>
          <w:lang w:val="es-MX" w:eastAsia="zh-CN"/>
        </w:rPr>
        <w:t>Arancibia et al., 2015</w:t>
      </w:r>
      <w:r w:rsidR="001D16A1" w:rsidRPr="001D16A1">
        <w:rPr>
          <w:rFonts w:ascii="Times New Roman" w:eastAsia="SimSun" w:hAnsi="Times New Roman"/>
          <w:sz w:val="24"/>
          <w:szCs w:val="24"/>
          <w:lang w:val="es-MX" w:eastAsia="zh-CN"/>
        </w:rPr>
        <w:t>)</w:t>
      </w:r>
      <w:r w:rsidR="00AE7B04" w:rsidRPr="001D16A1">
        <w:rPr>
          <w:rFonts w:ascii="Times New Roman" w:eastAsia="SimSun" w:hAnsi="Times New Roman"/>
          <w:sz w:val="24"/>
          <w:szCs w:val="24"/>
          <w:lang w:val="es-MX" w:eastAsia="zh-CN"/>
        </w:rPr>
        <w:t>.</w:t>
      </w:r>
    </w:p>
    <w:p w:rsidR="001D16A1" w:rsidRPr="00C96641" w:rsidRDefault="001D16A1" w:rsidP="00C96641">
      <w:pPr>
        <w:spacing w:after="0"/>
        <w:jc w:val="both"/>
        <w:rPr>
          <w:rFonts w:ascii="Times New Roman" w:eastAsia="SimSun" w:hAnsi="Times New Roman"/>
          <w:sz w:val="24"/>
          <w:szCs w:val="24"/>
          <w:lang w:val="es-MX" w:eastAsia="zh-CN"/>
        </w:rPr>
      </w:pPr>
      <w:r w:rsidRPr="00C96641">
        <w:rPr>
          <w:rFonts w:ascii="Times New Roman" w:eastAsia="SimSun" w:hAnsi="Times New Roman"/>
          <w:sz w:val="24"/>
          <w:szCs w:val="24"/>
          <w:lang w:val="es-MX" w:eastAsia="zh-CN"/>
        </w:rPr>
        <w:t xml:space="preserve">Por otra parte, la entrada a la pesquería regional de Chile centro-sur de </w:t>
      </w:r>
      <w:proofErr w:type="spellStart"/>
      <w:proofErr w:type="gramStart"/>
      <w:r w:rsidRPr="00C96641">
        <w:rPr>
          <w:rFonts w:ascii="Times New Roman" w:eastAsia="SimSun" w:hAnsi="Times New Roman"/>
          <w:sz w:val="24"/>
          <w:szCs w:val="24"/>
          <w:lang w:val="es-MX" w:eastAsia="zh-CN"/>
        </w:rPr>
        <w:t>D.gigas</w:t>
      </w:r>
      <w:proofErr w:type="spellEnd"/>
      <w:proofErr w:type="gramEnd"/>
      <w:r w:rsidRPr="00C96641">
        <w:rPr>
          <w:rFonts w:ascii="Times New Roman" w:eastAsia="SimSun" w:hAnsi="Times New Roman"/>
          <w:sz w:val="24"/>
          <w:szCs w:val="24"/>
          <w:lang w:val="es-MX" w:eastAsia="zh-CN"/>
        </w:rPr>
        <w:t xml:space="preserve"> de una nueva cohorte coincide con el período de un máximo enfriamiento del mar en la zona de pesca (junio a agosto). Probablemente </w:t>
      </w:r>
      <w:r w:rsidR="00C96641" w:rsidRPr="00C96641">
        <w:rPr>
          <w:rFonts w:ascii="Times New Roman" w:eastAsia="SimSun" w:hAnsi="Times New Roman"/>
          <w:sz w:val="24"/>
          <w:szCs w:val="24"/>
          <w:lang w:val="es-MX" w:eastAsia="zh-CN"/>
        </w:rPr>
        <w:t xml:space="preserve">desde </w:t>
      </w:r>
      <w:proofErr w:type="gramStart"/>
      <w:r w:rsidR="00C96641" w:rsidRPr="00C96641">
        <w:rPr>
          <w:rFonts w:ascii="Times New Roman" w:eastAsia="SimSun" w:hAnsi="Times New Roman"/>
          <w:sz w:val="24"/>
          <w:szCs w:val="24"/>
          <w:lang w:val="es-MX" w:eastAsia="zh-CN"/>
        </w:rPr>
        <w:t>éste</w:t>
      </w:r>
      <w:proofErr w:type="gramEnd"/>
      <w:r w:rsidR="00C96641" w:rsidRPr="00C96641">
        <w:rPr>
          <w:rFonts w:ascii="Times New Roman" w:eastAsia="SimSun" w:hAnsi="Times New Roman"/>
          <w:sz w:val="24"/>
          <w:szCs w:val="24"/>
          <w:lang w:val="es-MX" w:eastAsia="zh-CN"/>
        </w:rPr>
        <w:t xml:space="preserve"> período </w:t>
      </w:r>
      <w:r w:rsidRPr="00C96641">
        <w:rPr>
          <w:rFonts w:ascii="Times New Roman" w:eastAsia="SimSun" w:hAnsi="Times New Roman"/>
          <w:sz w:val="24"/>
          <w:szCs w:val="24"/>
          <w:lang w:val="es-MX" w:eastAsia="zh-CN"/>
        </w:rPr>
        <w:t>las concentraciones de calamar entran hacia la zona costera de Chile central y centro-sur desde aguas oceánicas adyacentes, con ejemplares de tamaños similares (&lt;50-60 cm LDM) a los reportados en estudios chinos de los años 2006-2008 (</w:t>
      </w:r>
      <w:r w:rsidRPr="00C96641">
        <w:rPr>
          <w:rFonts w:ascii="Times New Roman" w:eastAsia="SimSun" w:hAnsi="Times New Roman"/>
          <w:i/>
          <w:sz w:val="24"/>
          <w:szCs w:val="24"/>
          <w:lang w:val="es-MX" w:eastAsia="zh-CN"/>
        </w:rPr>
        <w:t>Liu et al. 2010)</w:t>
      </w:r>
      <w:r w:rsidRPr="00C96641">
        <w:rPr>
          <w:rFonts w:ascii="Times New Roman" w:eastAsia="SimSun" w:hAnsi="Times New Roman"/>
          <w:sz w:val="24"/>
          <w:szCs w:val="24"/>
          <w:lang w:val="es-MX" w:eastAsia="zh-CN"/>
        </w:rPr>
        <w:t>.</w:t>
      </w:r>
    </w:p>
    <w:p w:rsidR="001D16A1" w:rsidRPr="00C96641" w:rsidRDefault="001D16A1" w:rsidP="00C96641">
      <w:pPr>
        <w:spacing w:after="0"/>
        <w:jc w:val="both"/>
        <w:rPr>
          <w:rFonts w:ascii="Times New Roman" w:eastAsia="SimSun" w:hAnsi="Times New Roman"/>
          <w:sz w:val="24"/>
          <w:szCs w:val="24"/>
          <w:lang w:val="es-MX" w:eastAsia="zh-CN"/>
        </w:rPr>
      </w:pPr>
    </w:p>
    <w:p w:rsidR="00C96641" w:rsidRPr="00C96641" w:rsidRDefault="00C96641" w:rsidP="00FC3F63">
      <w:pPr>
        <w:spacing w:after="0"/>
        <w:jc w:val="both"/>
        <w:rPr>
          <w:rFonts w:ascii="Times New Roman" w:eastAsia="SimSun" w:hAnsi="Times New Roman"/>
          <w:noProof/>
          <w:sz w:val="24"/>
          <w:szCs w:val="24"/>
          <w:lang w:val="es-ES_tradnl" w:eastAsia="es-ES_tradnl"/>
        </w:rPr>
      </w:pPr>
      <w:r w:rsidRPr="00C96641">
        <w:rPr>
          <w:rFonts w:ascii="Times New Roman" w:eastAsia="SimSun" w:hAnsi="Times New Roman"/>
          <w:noProof/>
          <w:sz w:val="24"/>
          <w:szCs w:val="24"/>
          <w:lang w:val="es-ES_tradnl" w:eastAsia="es-ES_tradnl"/>
        </w:rPr>
        <w:t xml:space="preserve">El análisis de las distribuciones mensuales de tamaños promedio de </w:t>
      </w:r>
      <w:r w:rsidR="00562C4F" w:rsidRPr="00FC3F63">
        <w:rPr>
          <w:rFonts w:ascii="Times New Roman" w:eastAsia="SimSun" w:hAnsi="Times New Roman"/>
          <w:noProof/>
          <w:sz w:val="24"/>
          <w:szCs w:val="24"/>
          <w:lang w:val="es-ES_tradnl" w:eastAsia="es-ES_tradnl"/>
        </w:rPr>
        <w:t>calamar gigante</w:t>
      </w:r>
      <w:r w:rsidRPr="00C96641">
        <w:rPr>
          <w:rFonts w:ascii="Times New Roman" w:eastAsia="SimSun" w:hAnsi="Times New Roman"/>
          <w:noProof/>
          <w:sz w:val="24"/>
          <w:szCs w:val="24"/>
          <w:lang w:val="es-ES_tradnl" w:eastAsia="es-ES_tradnl"/>
        </w:rPr>
        <w:t xml:space="preserve"> (Figura 14) para </w:t>
      </w:r>
      <w:r w:rsidR="00562C4F" w:rsidRPr="00FC3F63">
        <w:rPr>
          <w:rFonts w:ascii="Times New Roman" w:eastAsia="SimSun" w:hAnsi="Times New Roman"/>
          <w:noProof/>
          <w:sz w:val="24"/>
          <w:szCs w:val="24"/>
          <w:lang w:val="es-ES_tradnl" w:eastAsia="es-ES_tradnl"/>
        </w:rPr>
        <w:t xml:space="preserve">los períodos anuales </w:t>
      </w:r>
      <w:r w:rsidR="00562C4F" w:rsidRPr="00C96641">
        <w:rPr>
          <w:rFonts w:ascii="Times New Roman" w:eastAsia="SimSun" w:hAnsi="Times New Roman"/>
          <w:noProof/>
          <w:sz w:val="24"/>
          <w:szCs w:val="24"/>
          <w:lang w:val="es-ES_tradnl" w:eastAsia="es-ES_tradnl"/>
        </w:rPr>
        <w:t>(con interrupciones</w:t>
      </w:r>
      <w:r w:rsidR="00562C4F" w:rsidRPr="00FC3F63">
        <w:rPr>
          <w:rFonts w:ascii="Times New Roman" w:eastAsia="SimSun" w:hAnsi="Times New Roman"/>
          <w:noProof/>
          <w:sz w:val="24"/>
          <w:szCs w:val="24"/>
          <w:lang w:val="es-ES_tradnl" w:eastAsia="es-ES_tradnl"/>
        </w:rPr>
        <w:t>) de operaciones pesqueras de la flota industrial en los años 2014-2018</w:t>
      </w:r>
      <w:r w:rsidRPr="00C96641">
        <w:rPr>
          <w:rFonts w:ascii="Times New Roman" w:eastAsia="SimSun" w:hAnsi="Times New Roman"/>
          <w:noProof/>
          <w:sz w:val="24"/>
          <w:szCs w:val="24"/>
          <w:lang w:val="es-ES_tradnl" w:eastAsia="es-ES_tradnl"/>
        </w:rPr>
        <w:t>, revela el progresivo aumento de la LDM desde inicio del año hasta mayo</w:t>
      </w:r>
      <w:r w:rsidR="00562C4F" w:rsidRPr="00FC3F63">
        <w:rPr>
          <w:rFonts w:ascii="Times New Roman" w:eastAsia="SimSun" w:hAnsi="Times New Roman"/>
          <w:noProof/>
          <w:sz w:val="24"/>
          <w:szCs w:val="24"/>
          <w:lang w:val="es-ES_tradnl" w:eastAsia="es-ES_tradnl"/>
        </w:rPr>
        <w:t xml:space="preserve"> (2014, 2016), </w:t>
      </w:r>
      <w:r w:rsidRPr="00C96641">
        <w:rPr>
          <w:rFonts w:ascii="Times New Roman" w:eastAsia="SimSun" w:hAnsi="Times New Roman"/>
          <w:noProof/>
          <w:sz w:val="24"/>
          <w:szCs w:val="24"/>
          <w:lang w:val="es-ES_tradnl" w:eastAsia="es-ES_tradnl"/>
        </w:rPr>
        <w:t>decreciendo</w:t>
      </w:r>
      <w:r w:rsidR="00562C4F" w:rsidRPr="00C96641">
        <w:rPr>
          <w:rFonts w:ascii="Times New Roman" w:eastAsia="SimSun" w:hAnsi="Times New Roman"/>
          <w:noProof/>
          <w:sz w:val="24"/>
          <w:szCs w:val="24"/>
          <w:lang w:val="es-ES_tradnl" w:eastAsia="es-ES_tradnl"/>
        </w:rPr>
        <w:t xml:space="preserve"> </w:t>
      </w:r>
      <w:r w:rsidR="00562C4F" w:rsidRPr="00FC3F63">
        <w:rPr>
          <w:rFonts w:ascii="Times New Roman" w:eastAsia="SimSun" w:hAnsi="Times New Roman"/>
          <w:noProof/>
          <w:sz w:val="24"/>
          <w:szCs w:val="24"/>
          <w:lang w:val="es-ES_tradnl" w:eastAsia="es-ES_tradnl"/>
        </w:rPr>
        <w:t xml:space="preserve">en </w:t>
      </w:r>
      <w:r w:rsidR="00562C4F" w:rsidRPr="00C96641">
        <w:rPr>
          <w:rFonts w:ascii="Times New Roman" w:eastAsia="SimSun" w:hAnsi="Times New Roman"/>
          <w:noProof/>
          <w:sz w:val="24"/>
          <w:szCs w:val="24"/>
          <w:lang w:val="es-ES_tradnl" w:eastAsia="es-ES_tradnl"/>
        </w:rPr>
        <w:t>el tamaño promedio</w:t>
      </w:r>
      <w:r w:rsidRPr="00C96641">
        <w:rPr>
          <w:rFonts w:ascii="Times New Roman" w:eastAsia="SimSun" w:hAnsi="Times New Roman"/>
          <w:noProof/>
          <w:sz w:val="24"/>
          <w:szCs w:val="24"/>
          <w:lang w:val="es-ES_tradnl" w:eastAsia="es-ES_tradnl"/>
        </w:rPr>
        <w:t xml:space="preserve"> (con variaciones intermensuales) desde junio (producto de aparición importante del grupo de ejemplares de tallas menores a los 50-70 cm</w:t>
      </w:r>
      <w:r w:rsidR="00562C4F" w:rsidRPr="00FC3F63">
        <w:rPr>
          <w:rFonts w:ascii="Times New Roman" w:eastAsia="SimSun" w:hAnsi="Times New Roman"/>
          <w:noProof/>
          <w:sz w:val="24"/>
          <w:szCs w:val="24"/>
          <w:lang w:val="es-ES_tradnl" w:eastAsia="es-ES_tradnl"/>
        </w:rPr>
        <w:t>)</w:t>
      </w:r>
      <w:r w:rsidRPr="00C96641">
        <w:rPr>
          <w:rFonts w:ascii="Times New Roman" w:eastAsia="SimSun" w:hAnsi="Times New Roman"/>
          <w:noProof/>
          <w:sz w:val="24"/>
          <w:szCs w:val="24"/>
          <w:lang w:val="es-ES_tradnl" w:eastAsia="es-ES_tradnl"/>
        </w:rPr>
        <w:t xml:space="preserve"> hasta octubre</w:t>
      </w:r>
      <w:r w:rsidR="00562C4F" w:rsidRPr="00FC3F63">
        <w:rPr>
          <w:rFonts w:ascii="Times New Roman" w:eastAsia="SimSun" w:hAnsi="Times New Roman"/>
          <w:noProof/>
          <w:sz w:val="24"/>
          <w:szCs w:val="24"/>
          <w:lang w:val="es-ES_tradnl" w:eastAsia="es-ES_tradnl"/>
        </w:rPr>
        <w:t>-noviembre</w:t>
      </w:r>
      <w:r w:rsidRPr="00C96641">
        <w:rPr>
          <w:rFonts w:ascii="Times New Roman" w:eastAsia="SimSun" w:hAnsi="Times New Roman"/>
          <w:noProof/>
          <w:sz w:val="24"/>
          <w:szCs w:val="24"/>
          <w:lang w:val="es-ES_tradnl" w:eastAsia="es-ES_tradnl"/>
        </w:rPr>
        <w:t xml:space="preserve"> (solo para 2014) cuando se alcanza el tamaño promedio más bajo de la serie cuasi-anual y cuando el grupo de individuos de tamaños mayores, como se supone,  sale de la pesquería. </w:t>
      </w:r>
      <w:r w:rsidR="00562C4F" w:rsidRPr="00FC3F63">
        <w:rPr>
          <w:rFonts w:ascii="Times New Roman" w:eastAsia="SimSun" w:hAnsi="Times New Roman"/>
          <w:noProof/>
          <w:sz w:val="24"/>
          <w:szCs w:val="24"/>
          <w:lang w:val="es-ES_tradnl" w:eastAsia="es-ES_tradnl"/>
        </w:rPr>
        <w:t>En 2017-2018 aumento de tallas promedias de enero sigue hasta julio. Sin embargo, es posible destacar para los meses de enero a abril-mayo una tendencia progresiva en la disminusión de tamaños promedios de D.gigas desde 2014-2015 hasta 2018</w:t>
      </w:r>
      <w:r w:rsidR="00EC0A4A">
        <w:rPr>
          <w:rFonts w:ascii="Times New Roman" w:eastAsia="SimSun" w:hAnsi="Times New Roman"/>
          <w:noProof/>
          <w:sz w:val="24"/>
          <w:szCs w:val="24"/>
          <w:lang w:val="es-ES_tradnl" w:eastAsia="es-ES_tradnl"/>
        </w:rPr>
        <w:t>;</w:t>
      </w:r>
      <w:r w:rsidR="00562C4F" w:rsidRPr="00FC3F63">
        <w:rPr>
          <w:rFonts w:ascii="Times New Roman" w:eastAsia="SimSun" w:hAnsi="Times New Roman"/>
          <w:noProof/>
          <w:sz w:val="24"/>
          <w:szCs w:val="24"/>
          <w:lang w:val="es-ES_tradnl" w:eastAsia="es-ES_tradnl"/>
        </w:rPr>
        <w:t xml:space="preserve"> por ejemplo, para</w:t>
      </w:r>
      <w:r w:rsidR="00EC0A4A">
        <w:rPr>
          <w:rFonts w:ascii="Times New Roman" w:eastAsia="SimSun" w:hAnsi="Times New Roman"/>
          <w:noProof/>
          <w:sz w:val="24"/>
          <w:szCs w:val="24"/>
          <w:lang w:val="es-ES_tradnl" w:eastAsia="es-ES_tradnl"/>
        </w:rPr>
        <w:t xml:space="preserve"> el mes de</w:t>
      </w:r>
      <w:r w:rsidR="00562C4F" w:rsidRPr="00FC3F63">
        <w:rPr>
          <w:rFonts w:ascii="Times New Roman" w:eastAsia="SimSun" w:hAnsi="Times New Roman"/>
          <w:noProof/>
          <w:sz w:val="24"/>
          <w:szCs w:val="24"/>
          <w:lang w:val="es-ES_tradnl" w:eastAsia="es-ES_tradnl"/>
        </w:rPr>
        <w:t xml:space="preserve"> enero</w:t>
      </w:r>
      <w:r w:rsidR="00EC0A4A">
        <w:rPr>
          <w:rFonts w:ascii="Times New Roman" w:eastAsia="SimSun" w:hAnsi="Times New Roman"/>
          <w:noProof/>
          <w:sz w:val="24"/>
          <w:szCs w:val="24"/>
          <w:lang w:val="es-ES_tradnl" w:eastAsia="es-ES_tradnl"/>
        </w:rPr>
        <w:t>,</w:t>
      </w:r>
      <w:r w:rsidR="00562C4F" w:rsidRPr="00FC3F63">
        <w:rPr>
          <w:rFonts w:ascii="Times New Roman" w:eastAsia="SimSun" w:hAnsi="Times New Roman"/>
          <w:noProof/>
          <w:sz w:val="24"/>
          <w:szCs w:val="24"/>
          <w:lang w:val="es-ES_tradnl" w:eastAsia="es-ES_tradnl"/>
        </w:rPr>
        <w:t xml:space="preserve"> desde </w:t>
      </w:r>
      <w:r w:rsidR="00FC3F63" w:rsidRPr="00FC3F63">
        <w:rPr>
          <w:rFonts w:ascii="Times New Roman" w:eastAsia="SimSun" w:hAnsi="Times New Roman"/>
          <w:noProof/>
          <w:sz w:val="24"/>
          <w:szCs w:val="24"/>
          <w:lang w:val="es-ES_tradnl" w:eastAsia="es-ES_tradnl"/>
        </w:rPr>
        <w:t>70 cm en 2014 hasta 57 cm en 2018.</w:t>
      </w:r>
    </w:p>
    <w:p w:rsidR="00C96641" w:rsidRPr="00C96641" w:rsidRDefault="00C96641" w:rsidP="00C96641">
      <w:pPr>
        <w:spacing w:after="0" w:line="240" w:lineRule="auto"/>
        <w:jc w:val="both"/>
        <w:rPr>
          <w:rFonts w:eastAsia="SimSun"/>
          <w:noProof/>
          <w:sz w:val="24"/>
          <w:szCs w:val="24"/>
          <w:lang w:val="es-ES_tradnl" w:eastAsia="es-ES_tradnl"/>
        </w:rPr>
      </w:pPr>
    </w:p>
    <w:p w:rsidR="002D153C" w:rsidRDefault="002D153C" w:rsidP="002D153C">
      <w:pPr>
        <w:autoSpaceDE w:val="0"/>
        <w:autoSpaceDN w:val="0"/>
        <w:adjustRightInd w:val="0"/>
        <w:spacing w:after="0"/>
        <w:jc w:val="both"/>
        <w:rPr>
          <w:rFonts w:ascii="Times New Roman" w:eastAsia="Arial Unicode MS" w:hAnsi="Times New Roman"/>
          <w:bCs/>
          <w:sz w:val="24"/>
          <w:szCs w:val="24"/>
          <w:lang w:eastAsia="es-ES"/>
        </w:rPr>
      </w:pPr>
      <w:r>
        <w:rPr>
          <w:rFonts w:ascii="Times New Roman" w:eastAsia="Arial Unicode MS" w:hAnsi="Times New Roman"/>
          <w:bCs/>
          <w:sz w:val="24"/>
          <w:szCs w:val="24"/>
          <w:lang w:eastAsia="es-ES"/>
        </w:rPr>
        <w:t xml:space="preserve">  </w:t>
      </w:r>
    </w:p>
    <w:p w:rsidR="0021360C" w:rsidRDefault="0021360C" w:rsidP="0021360C">
      <w:pPr>
        <w:spacing w:line="240" w:lineRule="auto"/>
        <w:contextualSpacing/>
        <w:jc w:val="center"/>
        <w:rPr>
          <w:rFonts w:eastAsia="Times New Roman"/>
          <w:sz w:val="24"/>
          <w:szCs w:val="24"/>
          <w:lang w:val="es-MX" w:eastAsia="es-ES"/>
        </w:rPr>
      </w:pPr>
      <w:r w:rsidRPr="004051AD">
        <w:rPr>
          <w:rFonts w:eastAsia="SimSun"/>
          <w:noProof/>
          <w:sz w:val="24"/>
          <w:szCs w:val="24"/>
          <w:lang w:eastAsia="es-CL"/>
        </w:rPr>
        <w:drawing>
          <wp:inline distT="0" distB="0" distL="0" distR="0" wp14:anchorId="23825BD4" wp14:editId="5B099C52">
            <wp:extent cx="4974772" cy="2601686"/>
            <wp:effectExtent l="0" t="0" r="16510" b="2730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1360C" w:rsidRDefault="0021360C" w:rsidP="0021360C">
      <w:pPr>
        <w:spacing w:line="240" w:lineRule="auto"/>
        <w:contextualSpacing/>
        <w:jc w:val="both"/>
        <w:rPr>
          <w:rFonts w:eastAsia="Times New Roman"/>
          <w:sz w:val="24"/>
          <w:szCs w:val="24"/>
          <w:lang w:val="es-MX" w:eastAsia="es-ES"/>
        </w:rPr>
      </w:pPr>
    </w:p>
    <w:p w:rsidR="0021360C" w:rsidRPr="0063048A" w:rsidRDefault="0021360C" w:rsidP="0021360C">
      <w:pPr>
        <w:contextualSpacing/>
        <w:jc w:val="both"/>
        <w:rPr>
          <w:rFonts w:ascii="Times New Roman" w:eastAsia="Times New Roman" w:hAnsi="Times New Roman"/>
          <w:sz w:val="24"/>
          <w:szCs w:val="24"/>
          <w:lang w:val="es-MX" w:eastAsia="es-ES"/>
        </w:rPr>
      </w:pPr>
      <w:r w:rsidRPr="0063048A">
        <w:rPr>
          <w:rFonts w:ascii="Times New Roman" w:eastAsia="Times New Roman" w:hAnsi="Times New Roman"/>
          <w:b/>
          <w:sz w:val="24"/>
          <w:szCs w:val="24"/>
          <w:lang w:val="es-MX" w:eastAsia="es-ES"/>
        </w:rPr>
        <w:t>Figura 1</w:t>
      </w:r>
      <w:r w:rsidR="00C96641">
        <w:rPr>
          <w:rFonts w:ascii="Times New Roman" w:eastAsia="Times New Roman" w:hAnsi="Times New Roman"/>
          <w:b/>
          <w:sz w:val="24"/>
          <w:szCs w:val="24"/>
          <w:lang w:val="es-MX" w:eastAsia="es-ES"/>
        </w:rPr>
        <w:t>4</w:t>
      </w:r>
      <w:r w:rsidRPr="0063048A">
        <w:rPr>
          <w:rFonts w:ascii="Times New Roman" w:eastAsia="Times New Roman" w:hAnsi="Times New Roman"/>
          <w:b/>
          <w:sz w:val="24"/>
          <w:szCs w:val="24"/>
          <w:lang w:val="es-MX" w:eastAsia="es-ES"/>
        </w:rPr>
        <w:t>.</w:t>
      </w:r>
      <w:r w:rsidRPr="0063048A">
        <w:rPr>
          <w:rFonts w:ascii="Times New Roman" w:eastAsia="Times New Roman" w:hAnsi="Times New Roman"/>
          <w:sz w:val="24"/>
          <w:szCs w:val="24"/>
          <w:lang w:val="es-MX" w:eastAsia="es-ES"/>
        </w:rPr>
        <w:t xml:space="preserve"> Dinámica mensual de tamaños promedios de </w:t>
      </w:r>
      <w:proofErr w:type="spellStart"/>
      <w:proofErr w:type="gramStart"/>
      <w:r w:rsidRPr="0063048A">
        <w:rPr>
          <w:rFonts w:ascii="Times New Roman" w:eastAsia="Times New Roman" w:hAnsi="Times New Roman"/>
          <w:sz w:val="24"/>
          <w:szCs w:val="24"/>
          <w:lang w:val="es-MX" w:eastAsia="es-ES"/>
        </w:rPr>
        <w:t>D.gigas</w:t>
      </w:r>
      <w:proofErr w:type="spellEnd"/>
      <w:proofErr w:type="gramEnd"/>
      <w:r w:rsidRPr="0063048A">
        <w:rPr>
          <w:rFonts w:ascii="Times New Roman" w:eastAsia="Times New Roman" w:hAnsi="Times New Roman"/>
          <w:sz w:val="24"/>
          <w:szCs w:val="24"/>
          <w:lang w:val="es-MX" w:eastAsia="es-ES"/>
        </w:rPr>
        <w:t xml:space="preserve"> en</w:t>
      </w:r>
      <w:r>
        <w:rPr>
          <w:rFonts w:ascii="Times New Roman" w:eastAsia="Times New Roman" w:hAnsi="Times New Roman"/>
          <w:sz w:val="24"/>
          <w:szCs w:val="24"/>
          <w:lang w:val="es-MX" w:eastAsia="es-ES"/>
        </w:rPr>
        <w:t xml:space="preserve"> períodos de </w:t>
      </w:r>
      <w:r w:rsidRPr="0063048A">
        <w:rPr>
          <w:rFonts w:ascii="Times New Roman" w:eastAsia="Times New Roman" w:hAnsi="Times New Roman"/>
          <w:sz w:val="24"/>
          <w:szCs w:val="24"/>
          <w:lang w:val="es-MX" w:eastAsia="es-ES"/>
        </w:rPr>
        <w:t xml:space="preserve"> </w:t>
      </w:r>
      <w:r>
        <w:rPr>
          <w:rFonts w:ascii="Times New Roman" w:eastAsia="Times New Roman" w:hAnsi="Times New Roman"/>
          <w:sz w:val="24"/>
          <w:szCs w:val="24"/>
          <w:lang w:val="es-MX" w:eastAsia="es-ES"/>
        </w:rPr>
        <w:t xml:space="preserve">pesca </w:t>
      </w:r>
      <w:r w:rsidRPr="0063048A">
        <w:rPr>
          <w:rFonts w:ascii="Times New Roman" w:eastAsia="Times New Roman" w:hAnsi="Times New Roman"/>
          <w:sz w:val="24"/>
          <w:szCs w:val="24"/>
          <w:lang w:val="es-MX" w:eastAsia="es-ES"/>
        </w:rPr>
        <w:t>de la flota industrial de Chile entre los años 2014-2018. Fuente: INPESCA.</w:t>
      </w:r>
    </w:p>
    <w:p w:rsidR="0021360C" w:rsidRDefault="0021360C" w:rsidP="0021360C">
      <w:pPr>
        <w:spacing w:line="240" w:lineRule="auto"/>
        <w:contextualSpacing/>
        <w:jc w:val="both"/>
        <w:rPr>
          <w:rFonts w:eastAsia="Times New Roman"/>
          <w:sz w:val="24"/>
          <w:szCs w:val="24"/>
          <w:lang w:val="es-MX" w:eastAsia="es-ES"/>
        </w:rPr>
      </w:pPr>
    </w:p>
    <w:p w:rsidR="00085353" w:rsidRDefault="00085353" w:rsidP="00C50A6E">
      <w:pPr>
        <w:autoSpaceDE w:val="0"/>
        <w:autoSpaceDN w:val="0"/>
        <w:adjustRightInd w:val="0"/>
        <w:spacing w:after="0"/>
        <w:jc w:val="center"/>
        <w:rPr>
          <w:rFonts w:ascii="Times New Roman" w:eastAsia="Arial Unicode MS" w:hAnsi="Times New Roman"/>
          <w:bCs/>
          <w:sz w:val="24"/>
          <w:szCs w:val="24"/>
          <w:lang w:eastAsia="es-ES"/>
        </w:rPr>
      </w:pPr>
    </w:p>
    <w:p w:rsidR="00EE26B0" w:rsidRDefault="00EE26B0" w:rsidP="002D153C">
      <w:pPr>
        <w:autoSpaceDE w:val="0"/>
        <w:autoSpaceDN w:val="0"/>
        <w:adjustRightInd w:val="0"/>
        <w:spacing w:after="0"/>
        <w:jc w:val="center"/>
        <w:rPr>
          <w:rFonts w:ascii="Times New Roman" w:eastAsia="Arial Unicode MS" w:hAnsi="Times New Roman"/>
          <w:bCs/>
          <w:sz w:val="24"/>
          <w:szCs w:val="24"/>
          <w:lang w:eastAsia="es-ES"/>
        </w:rPr>
      </w:pPr>
    </w:p>
    <w:p w:rsidR="005E7F98" w:rsidRPr="007A433A" w:rsidRDefault="005E7F98" w:rsidP="005E7F98">
      <w:pPr>
        <w:pStyle w:val="Prrafodelista"/>
        <w:numPr>
          <w:ilvl w:val="0"/>
          <w:numId w:val="1"/>
        </w:numPr>
        <w:rPr>
          <w:rFonts w:ascii="Times New Roman" w:hAnsi="Times New Roman"/>
          <w:b/>
          <w:sz w:val="24"/>
          <w:szCs w:val="24"/>
          <w:lang w:val="es-ES_tradnl"/>
        </w:rPr>
      </w:pPr>
      <w:bookmarkStart w:id="2" w:name="_Toc434500363"/>
      <w:r>
        <w:rPr>
          <w:rFonts w:ascii="Times New Roman" w:hAnsi="Times New Roman"/>
          <w:b/>
          <w:sz w:val="24"/>
          <w:szCs w:val="24"/>
          <w:lang w:val="es-ES_tradnl"/>
        </w:rPr>
        <w:t>REPRODUCCIÓN</w:t>
      </w:r>
    </w:p>
    <w:bookmarkEnd w:id="2"/>
    <w:p w:rsidR="005E7F98" w:rsidRDefault="005E7F98" w:rsidP="005E7F98">
      <w:pPr>
        <w:spacing w:after="0"/>
        <w:jc w:val="both"/>
        <w:rPr>
          <w:rFonts w:ascii="Times New Roman" w:eastAsia="SimSun" w:hAnsi="Times New Roman"/>
          <w:sz w:val="24"/>
          <w:szCs w:val="24"/>
          <w:lang w:val="es-ES" w:eastAsia="zh-CN"/>
        </w:rPr>
      </w:pPr>
      <w:r w:rsidRPr="005E7F98">
        <w:rPr>
          <w:rFonts w:ascii="Times New Roman" w:eastAsia="SimSun" w:hAnsi="Times New Roman"/>
          <w:sz w:val="24"/>
          <w:szCs w:val="24"/>
          <w:lang w:val="es-ES" w:eastAsia="zh-CN"/>
        </w:rPr>
        <w:t xml:space="preserve">En los estudios </w:t>
      </w:r>
      <w:r w:rsidR="005047DB">
        <w:rPr>
          <w:rFonts w:ascii="Times New Roman" w:eastAsia="SimSun" w:hAnsi="Times New Roman"/>
          <w:sz w:val="24"/>
          <w:szCs w:val="24"/>
          <w:lang w:val="es-ES" w:eastAsia="zh-CN"/>
        </w:rPr>
        <w:t>de calamar gigante</w:t>
      </w:r>
      <w:r w:rsidR="00585033">
        <w:rPr>
          <w:rFonts w:ascii="Times New Roman" w:eastAsia="SimSun" w:hAnsi="Times New Roman"/>
          <w:sz w:val="24"/>
          <w:szCs w:val="24"/>
          <w:lang w:val="es-ES" w:eastAsia="zh-CN"/>
        </w:rPr>
        <w:t xml:space="preserve"> frente las costas de Chile centro-sur realizados en INPESCA durante los años 2011-2015 (Arancibia et al., 2015)</w:t>
      </w:r>
      <w:r w:rsidRPr="005E7F98">
        <w:rPr>
          <w:rFonts w:ascii="Times New Roman" w:eastAsia="SimSun" w:hAnsi="Times New Roman"/>
          <w:sz w:val="24"/>
          <w:szCs w:val="24"/>
          <w:lang w:val="es-ES" w:eastAsia="zh-CN"/>
        </w:rPr>
        <w:t>, del total de ejemplares muestreados (n= 7.481) desde las capturas de la flota industrial arrastrera, se observa un leve predominio de los machos (51,3%), siendo la razón de la proporción sexual machos-hembras de 1,05 : 1.</w:t>
      </w:r>
      <w:r w:rsidR="00585033">
        <w:rPr>
          <w:rFonts w:ascii="Times New Roman" w:eastAsia="SimSun" w:hAnsi="Times New Roman"/>
          <w:sz w:val="24"/>
          <w:szCs w:val="24"/>
          <w:lang w:val="es-ES" w:eastAsia="zh-CN"/>
        </w:rPr>
        <w:t xml:space="preserve"> Prácticamente el mismo resultado fue obtenido del análisis de </w:t>
      </w:r>
      <w:proofErr w:type="spellStart"/>
      <w:r w:rsidR="00585033">
        <w:rPr>
          <w:rFonts w:ascii="Times New Roman" w:eastAsia="SimSun" w:hAnsi="Times New Roman"/>
          <w:sz w:val="24"/>
          <w:szCs w:val="24"/>
          <w:lang w:val="es-ES" w:eastAsia="zh-CN"/>
        </w:rPr>
        <w:t>D.gigas</w:t>
      </w:r>
      <w:proofErr w:type="spellEnd"/>
      <w:r w:rsidR="00585033">
        <w:rPr>
          <w:rFonts w:ascii="Times New Roman" w:eastAsia="SimSun" w:hAnsi="Times New Roman"/>
          <w:sz w:val="24"/>
          <w:szCs w:val="24"/>
          <w:lang w:val="es-ES" w:eastAsia="zh-CN"/>
        </w:rPr>
        <w:t xml:space="preserve"> para el período de enero-agosto de 2017, es decir, la proporción sexual de machos/hembras fue cercana a 1:1 (Figura 1</w:t>
      </w:r>
      <w:r w:rsidR="00EC0A4A">
        <w:rPr>
          <w:rFonts w:ascii="Times New Roman" w:eastAsia="SimSun" w:hAnsi="Times New Roman"/>
          <w:sz w:val="24"/>
          <w:szCs w:val="24"/>
          <w:lang w:val="es-ES" w:eastAsia="zh-CN"/>
        </w:rPr>
        <w:t>5</w:t>
      </w:r>
      <w:r w:rsidR="00585033">
        <w:rPr>
          <w:rFonts w:ascii="Times New Roman" w:eastAsia="SimSun" w:hAnsi="Times New Roman"/>
          <w:sz w:val="24"/>
          <w:szCs w:val="24"/>
          <w:lang w:val="es-ES" w:eastAsia="zh-CN"/>
        </w:rPr>
        <w:t xml:space="preserve">). </w:t>
      </w:r>
    </w:p>
    <w:p w:rsidR="005E7F98" w:rsidRPr="005E7F98" w:rsidRDefault="005E7F98" w:rsidP="005E7F98">
      <w:pPr>
        <w:spacing w:after="0"/>
        <w:jc w:val="both"/>
        <w:rPr>
          <w:rFonts w:ascii="Times New Roman" w:eastAsia="SimSun" w:hAnsi="Times New Roman"/>
          <w:sz w:val="24"/>
          <w:szCs w:val="24"/>
          <w:lang w:val="es-ES" w:eastAsia="zh-CN"/>
        </w:rPr>
      </w:pPr>
    </w:p>
    <w:p w:rsidR="005E7F98" w:rsidRDefault="005E7F98" w:rsidP="005E7F98">
      <w:pPr>
        <w:spacing w:after="0"/>
        <w:jc w:val="center"/>
        <w:rPr>
          <w:rFonts w:ascii="Times New Roman" w:eastAsia="SimSun" w:hAnsi="Times New Roman"/>
          <w:sz w:val="24"/>
          <w:szCs w:val="24"/>
          <w:lang w:val="es-ES" w:eastAsia="zh-CN"/>
        </w:rPr>
      </w:pPr>
      <w:r>
        <w:rPr>
          <w:noProof/>
          <w:lang w:eastAsia="es-CL"/>
        </w:rPr>
        <mc:AlternateContent>
          <mc:Choice Requires="wps">
            <w:drawing>
              <wp:anchor distT="0" distB="0" distL="114300" distR="114300" simplePos="0" relativeHeight="251659264" behindDoc="0" locked="0" layoutInCell="1" allowOverlap="1" wp14:anchorId="1C41582F" wp14:editId="11E0C234">
                <wp:simplePos x="0" y="0"/>
                <wp:positionH relativeFrom="column">
                  <wp:posOffset>991235</wp:posOffset>
                </wp:positionH>
                <wp:positionV relativeFrom="paragraph">
                  <wp:posOffset>653847</wp:posOffset>
                </wp:positionV>
                <wp:extent cx="4328809" cy="0"/>
                <wp:effectExtent l="0" t="19050" r="14605" b="19050"/>
                <wp:wrapNone/>
                <wp:docPr id="36" name="4 Conector recto"/>
                <wp:cNvGraphicFramePr/>
                <a:graphic xmlns:a="http://schemas.openxmlformats.org/drawingml/2006/main">
                  <a:graphicData uri="http://schemas.microsoft.com/office/word/2010/wordprocessingShape">
                    <wps:wsp>
                      <wps:cNvCnPr/>
                      <wps:spPr>
                        <a:xfrm>
                          <a:off x="0" y="0"/>
                          <a:ext cx="4328809" cy="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0DF734" id="4 Conector recto"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05pt,51.5pt" to="418.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RS4QEAACYEAAAOAAAAZHJzL2Uyb0RvYy54bWysU8uu0zAU3CPxD5b3NGnvgxI1vYtWZYOg&#10;4vEBrmM3lvzSOaZp/55jp83lJSEQWTixPTPnzNhZPZ2dZScFaIJv+XxWc6a8DJ3xx5Z/+bx7teQM&#10;k/CdsMGrll8U8qf1yxerITZqEfpgOwWMRDw2Q2x5n1Jsqgplr5zAWYjK06YO4ESiKRyrDsRA6s5W&#10;i7p+rIYAXYQgFSKtbsdNvi76WiuZPmiNKjHbcuotlRHKeMhjtV6J5ggi9kZe2xD/0IUTxlPRSWor&#10;kmBfwfwi5YyEgEGnmQyuClobqYoHcjOvf3LzqRdRFS8UDsYpJvx/svL9aQ/MdC2/e+TMC0dndM82&#10;dFYyBWCQXzmkIWJD2I3fw3WGcQ/Z8VmDy2/yws4l2MsUrDonJmnx/m6xXNZvOJO3veqZGAHTWxUc&#10;yx8tt8Znz6IRp3eYqBhBb5C8bD0bWr5YPrx+KDAM1nQ7Y23eRDgeNhbYSdB573Y1Pbl7kvgBlvW2&#10;AvsRhxfMkyvQesJnu6PB8pUuVo21PypNaZGl+Vg831M1VRRSKp/mkxKhM01TdxOx/jPxis9UVe7w&#10;35AnRqkcfJrIzvgAv6uezreW9Yi/JTD6zhEcQncpR1+ioctYQr3+OPm2fz8v9Offe/0NAAD//wMA&#10;UEsDBBQABgAIAAAAIQDRJs7M3gAAAAsBAAAPAAAAZHJzL2Rvd25yZXYueG1sTI9LT8MwEITvSPwH&#10;a5G4UactfSjEqRCIAzco5XF0420SYa+D7Sbh37OVkOC2szua/abYjM6KHkNsPSmYTjIQSJU3LdUK&#10;di8PV2sQMWky2npCBd8YYVOenxU6N36gZ+y3qRYcQjHXCpqUulzKWDXodJz4DolvBx+cTixDLU3Q&#10;A4c7K2dZtpROt8QfGt3hXYPV5/boFLw9fvSH16/766HfPdn3sLKLWWWVurwYb29AJBzTnxlO+IwO&#10;JTPt/ZFMFJb1YjllKw/ZnEuxYz1fcZn970aWhfzfofwBAAD//wMAUEsBAi0AFAAGAAgAAAAhALaD&#10;OJL+AAAA4QEAABMAAAAAAAAAAAAAAAAAAAAAAFtDb250ZW50X1R5cGVzXS54bWxQSwECLQAUAAYA&#10;CAAAACEAOP0h/9YAAACUAQAACwAAAAAAAAAAAAAAAAAvAQAAX3JlbHMvLnJlbHNQSwECLQAUAAYA&#10;CAAAACEA7xEkUuEBAAAmBAAADgAAAAAAAAAAAAAAAAAuAgAAZHJzL2Uyb0RvYy54bWxQSwECLQAU&#10;AAYACAAAACEA0SbOzN4AAAALAQAADwAAAAAAAAAAAAAAAAA7BAAAZHJzL2Rvd25yZXYueG1sUEsF&#10;BgAAAAAEAAQA8wAAAEYFAAAAAA==&#10;" strokecolor="red" strokeweight="2.25pt">
                <v:stroke dashstyle="3 1"/>
              </v:line>
            </w:pict>
          </mc:Fallback>
        </mc:AlternateContent>
      </w:r>
      <w:r>
        <w:rPr>
          <w:noProof/>
          <w:lang w:eastAsia="es-CL"/>
        </w:rPr>
        <w:drawing>
          <wp:inline distT="0" distB="0" distL="0" distR="0" wp14:anchorId="318313C6" wp14:editId="0C9A732E">
            <wp:extent cx="5054321" cy="2331217"/>
            <wp:effectExtent l="0" t="0" r="13335" b="1206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C0A4A" w:rsidRDefault="00EC0A4A" w:rsidP="005E7F98">
      <w:pPr>
        <w:spacing w:after="0"/>
        <w:jc w:val="both"/>
        <w:rPr>
          <w:rFonts w:ascii="Times New Roman" w:eastAsia="SimSun" w:hAnsi="Times New Roman"/>
          <w:b/>
          <w:sz w:val="24"/>
          <w:szCs w:val="24"/>
          <w:lang w:val="es-ES" w:eastAsia="zh-CN"/>
        </w:rPr>
      </w:pPr>
    </w:p>
    <w:p w:rsidR="005E7F98" w:rsidRDefault="005047DB" w:rsidP="005E7F98">
      <w:pPr>
        <w:spacing w:after="0"/>
        <w:jc w:val="both"/>
        <w:rPr>
          <w:rFonts w:ascii="Times New Roman" w:eastAsia="SimSun" w:hAnsi="Times New Roman"/>
          <w:sz w:val="24"/>
          <w:szCs w:val="24"/>
          <w:lang w:val="es-ES" w:eastAsia="zh-CN"/>
        </w:rPr>
      </w:pPr>
      <w:r w:rsidRPr="005047DB">
        <w:rPr>
          <w:rFonts w:ascii="Times New Roman" w:eastAsia="SimSun" w:hAnsi="Times New Roman"/>
          <w:b/>
          <w:sz w:val="24"/>
          <w:szCs w:val="24"/>
          <w:lang w:val="es-ES" w:eastAsia="zh-CN"/>
        </w:rPr>
        <w:t xml:space="preserve">Figura </w:t>
      </w:r>
      <w:r w:rsidR="00EC0A4A">
        <w:rPr>
          <w:rFonts w:ascii="Times New Roman" w:eastAsia="SimSun" w:hAnsi="Times New Roman"/>
          <w:b/>
          <w:sz w:val="24"/>
          <w:szCs w:val="24"/>
          <w:lang w:val="es-ES" w:eastAsia="zh-CN"/>
        </w:rPr>
        <w:t>15</w:t>
      </w:r>
      <w:r>
        <w:rPr>
          <w:rFonts w:ascii="Times New Roman" w:eastAsia="SimSun" w:hAnsi="Times New Roman"/>
          <w:sz w:val="24"/>
          <w:szCs w:val="24"/>
          <w:lang w:val="es-ES" w:eastAsia="zh-CN"/>
        </w:rPr>
        <w:t xml:space="preserve">. Proporción sexual (machos/hembras) de calamar gigante en las capturas de la flota </w:t>
      </w:r>
      <w:proofErr w:type="spellStart"/>
      <w:r>
        <w:rPr>
          <w:rFonts w:ascii="Times New Roman" w:eastAsia="SimSun" w:hAnsi="Times New Roman"/>
          <w:sz w:val="24"/>
          <w:szCs w:val="24"/>
          <w:lang w:val="es-ES" w:eastAsia="zh-CN"/>
        </w:rPr>
        <w:t>arrastera</w:t>
      </w:r>
      <w:proofErr w:type="spellEnd"/>
      <w:r>
        <w:rPr>
          <w:rFonts w:ascii="Times New Roman" w:eastAsia="SimSun" w:hAnsi="Times New Roman"/>
          <w:sz w:val="24"/>
          <w:szCs w:val="24"/>
          <w:lang w:val="es-ES" w:eastAsia="zh-CN"/>
        </w:rPr>
        <w:t xml:space="preserve"> industrial en Chile centro-sur durante el año 2017. Fuente: INPESCA.</w:t>
      </w:r>
    </w:p>
    <w:p w:rsidR="005E7F98" w:rsidRPr="005E7F98" w:rsidRDefault="005E7F98" w:rsidP="005E7F98">
      <w:pPr>
        <w:spacing w:after="0"/>
        <w:jc w:val="both"/>
        <w:rPr>
          <w:rFonts w:ascii="Times New Roman" w:eastAsia="SimSun" w:hAnsi="Times New Roman"/>
          <w:sz w:val="24"/>
          <w:szCs w:val="24"/>
          <w:lang w:val="es-ES" w:eastAsia="zh-CN"/>
        </w:rPr>
      </w:pPr>
    </w:p>
    <w:p w:rsidR="005E7F98" w:rsidRPr="005E7F98" w:rsidRDefault="005E7F98" w:rsidP="005E7F98">
      <w:pPr>
        <w:spacing w:after="0"/>
        <w:jc w:val="both"/>
        <w:rPr>
          <w:rFonts w:ascii="Times New Roman" w:hAnsi="Times New Roman"/>
          <w:sz w:val="24"/>
          <w:szCs w:val="24"/>
        </w:rPr>
      </w:pPr>
      <w:r w:rsidRPr="005E7F98">
        <w:rPr>
          <w:rFonts w:ascii="Times New Roman" w:eastAsia="SimSun" w:hAnsi="Times New Roman"/>
          <w:sz w:val="24"/>
          <w:szCs w:val="24"/>
          <w:lang w:val="es-ES" w:eastAsia="zh-CN"/>
        </w:rPr>
        <w:t>Por el contrario, en las capturas de la flota artesanal potera de la IV Región</w:t>
      </w:r>
      <w:r w:rsidR="00585033">
        <w:rPr>
          <w:rFonts w:ascii="Times New Roman" w:eastAsia="SimSun" w:hAnsi="Times New Roman"/>
          <w:sz w:val="24"/>
          <w:szCs w:val="24"/>
          <w:lang w:val="es-ES" w:eastAsia="zh-CN"/>
        </w:rPr>
        <w:t xml:space="preserve"> (30ºS)</w:t>
      </w:r>
      <w:r w:rsidRPr="005E7F98">
        <w:rPr>
          <w:rFonts w:ascii="Times New Roman" w:eastAsia="SimSun" w:hAnsi="Times New Roman"/>
          <w:sz w:val="24"/>
          <w:szCs w:val="24"/>
          <w:lang w:val="es-ES" w:eastAsia="zh-CN"/>
        </w:rPr>
        <w:t xml:space="preserve"> durante mayo-septiembre de 2014 (n= 443; </w:t>
      </w:r>
      <w:r w:rsidRPr="00FA736F">
        <w:rPr>
          <w:rFonts w:ascii="Times New Roman" w:eastAsia="SimSun" w:hAnsi="Times New Roman"/>
          <w:i/>
          <w:sz w:val="24"/>
          <w:szCs w:val="24"/>
          <w:lang w:val="es-ES" w:eastAsia="zh-CN"/>
        </w:rPr>
        <w:t>Arancibia et al.</w:t>
      </w:r>
      <w:r w:rsidR="00585033" w:rsidRPr="00FA736F">
        <w:rPr>
          <w:rFonts w:ascii="Times New Roman" w:eastAsia="SimSun" w:hAnsi="Times New Roman"/>
          <w:i/>
          <w:sz w:val="24"/>
          <w:szCs w:val="24"/>
          <w:lang w:val="es-ES" w:eastAsia="zh-CN"/>
        </w:rPr>
        <w:t>,</w:t>
      </w:r>
      <w:r w:rsidRPr="00FA736F">
        <w:rPr>
          <w:rFonts w:ascii="Times New Roman" w:eastAsia="SimSun" w:hAnsi="Times New Roman"/>
          <w:i/>
          <w:sz w:val="24"/>
          <w:szCs w:val="24"/>
          <w:lang w:val="es-ES" w:eastAsia="zh-CN"/>
        </w:rPr>
        <w:t xml:space="preserve"> 2015</w:t>
      </w:r>
      <w:r w:rsidRPr="00585033">
        <w:rPr>
          <w:rFonts w:ascii="Times New Roman" w:eastAsia="SimSun" w:hAnsi="Times New Roman"/>
          <w:sz w:val="24"/>
          <w:szCs w:val="24"/>
          <w:lang w:val="es-ES" w:eastAsia="zh-CN"/>
        </w:rPr>
        <w:t>),</w:t>
      </w:r>
      <w:r w:rsidRPr="005E7F98">
        <w:rPr>
          <w:rFonts w:ascii="Times New Roman" w:eastAsia="SimSun" w:hAnsi="Times New Roman"/>
          <w:sz w:val="24"/>
          <w:szCs w:val="24"/>
          <w:lang w:val="es-ES" w:eastAsia="zh-CN"/>
        </w:rPr>
        <w:t xml:space="preserve"> fue registrado un claro predominio de hembras (68,8%) con una </w:t>
      </w:r>
      <w:r w:rsidRPr="005E7F98">
        <w:rPr>
          <w:rFonts w:ascii="Times New Roman" w:hAnsi="Times New Roman"/>
          <w:sz w:val="24"/>
          <w:szCs w:val="24"/>
        </w:rPr>
        <w:t xml:space="preserve">razón machos-hembras = 1,00:2,21. Prácticamente la misma proporción sexual fue registrada durante el año 2006, también desde </w:t>
      </w:r>
      <w:r w:rsidR="00585033">
        <w:rPr>
          <w:rFonts w:ascii="Times New Roman" w:hAnsi="Times New Roman"/>
          <w:sz w:val="24"/>
          <w:szCs w:val="24"/>
        </w:rPr>
        <w:t xml:space="preserve">las </w:t>
      </w:r>
      <w:r w:rsidRPr="005E7F98">
        <w:rPr>
          <w:rFonts w:ascii="Times New Roman" w:hAnsi="Times New Roman"/>
          <w:sz w:val="24"/>
          <w:szCs w:val="24"/>
        </w:rPr>
        <w:t xml:space="preserve">capturas con la potera en la IV Región, con un 72,1% para las hembras y un 27,9% para los machos (M:H = 1:2,58) </w:t>
      </w:r>
      <w:r w:rsidRPr="00585033">
        <w:rPr>
          <w:rFonts w:ascii="Times New Roman" w:hAnsi="Times New Roman"/>
          <w:sz w:val="24"/>
          <w:szCs w:val="24"/>
        </w:rPr>
        <w:t>(</w:t>
      </w:r>
      <w:r w:rsidRPr="00FA736F">
        <w:rPr>
          <w:rFonts w:ascii="Times New Roman" w:hAnsi="Times New Roman"/>
          <w:i/>
          <w:sz w:val="24"/>
          <w:szCs w:val="24"/>
        </w:rPr>
        <w:t>Arancibia et al.</w:t>
      </w:r>
      <w:r w:rsidR="00585033" w:rsidRPr="00FA736F">
        <w:rPr>
          <w:rFonts w:ascii="Times New Roman" w:hAnsi="Times New Roman"/>
          <w:i/>
          <w:sz w:val="24"/>
          <w:szCs w:val="24"/>
        </w:rPr>
        <w:t>,</w:t>
      </w:r>
      <w:r w:rsidRPr="00FA736F">
        <w:rPr>
          <w:rFonts w:ascii="Times New Roman" w:hAnsi="Times New Roman"/>
          <w:i/>
          <w:sz w:val="24"/>
          <w:szCs w:val="24"/>
        </w:rPr>
        <w:t xml:space="preserve"> 2007</w:t>
      </w:r>
      <w:r w:rsidRPr="00585033">
        <w:rPr>
          <w:rFonts w:ascii="Times New Roman" w:hAnsi="Times New Roman"/>
          <w:sz w:val="24"/>
          <w:szCs w:val="24"/>
        </w:rPr>
        <w:t>),</w:t>
      </w:r>
      <w:r w:rsidRPr="005E7F98">
        <w:rPr>
          <w:rFonts w:ascii="Times New Roman" w:hAnsi="Times New Roman"/>
          <w:sz w:val="24"/>
          <w:szCs w:val="24"/>
        </w:rPr>
        <w:t xml:space="preserve"> lo que concuerda con observaciones de la proporción sexual de </w:t>
      </w:r>
      <w:r w:rsidR="00585033">
        <w:rPr>
          <w:rFonts w:ascii="Times New Roman" w:hAnsi="Times New Roman"/>
          <w:sz w:val="24"/>
          <w:szCs w:val="24"/>
        </w:rPr>
        <w:t xml:space="preserve">calamar gigante </w:t>
      </w:r>
      <w:r w:rsidRPr="005E7F98">
        <w:rPr>
          <w:rFonts w:ascii="Times New Roman" w:hAnsi="Times New Roman"/>
          <w:sz w:val="24"/>
          <w:szCs w:val="24"/>
        </w:rPr>
        <w:t>en las capturas de la flota potera china en aguas oceánicas fuera de la ZEE de Chile en 2006-2008 (1:2,48, 1:2,77 y 1:2,36</w:t>
      </w:r>
      <w:r w:rsidR="00EC0A4A">
        <w:rPr>
          <w:rFonts w:ascii="Times New Roman" w:hAnsi="Times New Roman"/>
          <w:sz w:val="24"/>
          <w:szCs w:val="24"/>
        </w:rPr>
        <w:t>, respectivamente</w:t>
      </w:r>
      <w:r w:rsidR="00585033">
        <w:rPr>
          <w:rFonts w:ascii="Times New Roman" w:hAnsi="Times New Roman"/>
          <w:sz w:val="24"/>
          <w:szCs w:val="24"/>
        </w:rPr>
        <w:t>;</w:t>
      </w:r>
      <w:r w:rsidRPr="005E7F98">
        <w:rPr>
          <w:rFonts w:ascii="Times New Roman" w:hAnsi="Times New Roman"/>
          <w:sz w:val="24"/>
          <w:szCs w:val="24"/>
        </w:rPr>
        <w:t xml:space="preserve"> </w:t>
      </w:r>
      <w:r w:rsidRPr="00FA736F">
        <w:rPr>
          <w:rFonts w:ascii="Times New Roman" w:hAnsi="Times New Roman"/>
          <w:i/>
          <w:sz w:val="24"/>
          <w:szCs w:val="24"/>
        </w:rPr>
        <w:t xml:space="preserve">Liu et al. 2010) </w:t>
      </w:r>
      <w:r w:rsidRPr="005E7F98">
        <w:rPr>
          <w:rFonts w:ascii="Times New Roman" w:hAnsi="Times New Roman"/>
          <w:sz w:val="24"/>
          <w:szCs w:val="24"/>
        </w:rPr>
        <w:t xml:space="preserve">y con lo reportado por </w:t>
      </w:r>
      <w:r w:rsidRPr="00FA736F">
        <w:rPr>
          <w:rFonts w:ascii="Times New Roman" w:hAnsi="Times New Roman"/>
          <w:i/>
          <w:sz w:val="24"/>
          <w:szCs w:val="24"/>
        </w:rPr>
        <w:t>Liu et al. (2013)</w:t>
      </w:r>
      <w:r w:rsidRPr="005E7F98">
        <w:rPr>
          <w:rFonts w:ascii="Times New Roman" w:hAnsi="Times New Roman"/>
          <w:sz w:val="24"/>
          <w:szCs w:val="24"/>
        </w:rPr>
        <w:t xml:space="preserve"> para el período de 2006-2010 </w:t>
      </w:r>
      <w:r w:rsidR="00585033">
        <w:rPr>
          <w:rFonts w:ascii="Times New Roman" w:hAnsi="Times New Roman"/>
          <w:sz w:val="24"/>
          <w:szCs w:val="24"/>
        </w:rPr>
        <w:t xml:space="preserve">de las aguas oceánicas </w:t>
      </w:r>
      <w:r w:rsidRPr="005E7F98">
        <w:rPr>
          <w:rFonts w:ascii="Times New Roman" w:hAnsi="Times New Roman"/>
          <w:sz w:val="24"/>
          <w:szCs w:val="24"/>
        </w:rPr>
        <w:t>frente a las costas de Chile (1:2,89), frente las costas del Perú (1:3,95), y frente las costas de Costa Rica (1:3,76).</w:t>
      </w:r>
    </w:p>
    <w:p w:rsidR="005E7F98" w:rsidRPr="005E7F98" w:rsidRDefault="005E7F98" w:rsidP="005E7F98">
      <w:pPr>
        <w:spacing w:after="0"/>
        <w:jc w:val="both"/>
        <w:rPr>
          <w:rFonts w:ascii="Times New Roman" w:hAnsi="Times New Roman"/>
          <w:sz w:val="24"/>
          <w:szCs w:val="24"/>
        </w:rPr>
      </w:pPr>
    </w:p>
    <w:p w:rsidR="005E7F98" w:rsidRPr="005E7F98" w:rsidRDefault="005E7F98" w:rsidP="005E7F98">
      <w:pPr>
        <w:spacing w:after="0"/>
        <w:jc w:val="both"/>
        <w:rPr>
          <w:rFonts w:ascii="Times New Roman" w:hAnsi="Times New Roman"/>
          <w:sz w:val="24"/>
          <w:szCs w:val="24"/>
        </w:rPr>
      </w:pPr>
      <w:r w:rsidRPr="005E7F98">
        <w:rPr>
          <w:rFonts w:ascii="Times New Roman" w:hAnsi="Times New Roman"/>
          <w:sz w:val="24"/>
          <w:szCs w:val="24"/>
        </w:rPr>
        <w:t xml:space="preserve">Estas notables diferencias en la proporción sexual, no tanto entre regiones como entre artes de pesca, pueden ser explicadas en que la pesca de </w:t>
      </w:r>
      <w:r w:rsidR="003C6A2D">
        <w:rPr>
          <w:rFonts w:ascii="Times New Roman" w:hAnsi="Times New Roman"/>
          <w:sz w:val="24"/>
          <w:szCs w:val="24"/>
        </w:rPr>
        <w:t>calamar gigante</w:t>
      </w:r>
      <w:r w:rsidRPr="005E7F98">
        <w:rPr>
          <w:rFonts w:ascii="Times New Roman" w:hAnsi="Times New Roman"/>
          <w:sz w:val="24"/>
          <w:szCs w:val="24"/>
        </w:rPr>
        <w:t xml:space="preserve"> con poteras (tanto de la </w:t>
      </w:r>
      <w:r w:rsidRPr="005E7F98">
        <w:rPr>
          <w:rFonts w:ascii="Times New Roman" w:hAnsi="Times New Roman"/>
          <w:sz w:val="24"/>
          <w:szCs w:val="24"/>
        </w:rPr>
        <w:lastRenderedPageBreak/>
        <w:t xml:space="preserve">flota artesanal nacional como de la flota industrial internacional) ejerce una reacción mayor de las hembras a la potera y/o luz utilizada en ésta en comparación con la de los machos, lo que establece que en la pesca con poteras las hembras sean dominantes. Por el contrario, la captura con redes de arrastre de media agua (en el caso de la flota industrial </w:t>
      </w:r>
      <w:r w:rsidR="003C6A2D">
        <w:rPr>
          <w:rFonts w:ascii="Times New Roman" w:hAnsi="Times New Roman"/>
          <w:sz w:val="24"/>
          <w:szCs w:val="24"/>
        </w:rPr>
        <w:t>chilena</w:t>
      </w:r>
      <w:r w:rsidRPr="005E7F98">
        <w:rPr>
          <w:rFonts w:ascii="Times New Roman" w:hAnsi="Times New Roman"/>
          <w:sz w:val="24"/>
          <w:szCs w:val="24"/>
        </w:rPr>
        <w:t>) funciona exclusivamente en los cardúmenes (de diferente densidad), los que pueden estar compuestos en igual proporción de machos y hembras (como en la mayoría de las especies pelágicas). Lo anterior debe necesariamente ser tomado en cuenta en el manejo adecuado de este recurso, especialmente considerando el impacto que puede tener sobre la dinámica de la población la extracción de una proporción significativamente mayor de hembras en el período de pesca.</w:t>
      </w:r>
    </w:p>
    <w:p w:rsidR="005E7F98" w:rsidRPr="005E7F98" w:rsidRDefault="005E7F98" w:rsidP="005E7F98">
      <w:pPr>
        <w:spacing w:after="0"/>
        <w:jc w:val="both"/>
        <w:rPr>
          <w:rFonts w:ascii="Times New Roman" w:eastAsia="SimSun" w:hAnsi="Times New Roman"/>
          <w:b/>
          <w:sz w:val="24"/>
          <w:szCs w:val="24"/>
          <w:lang w:eastAsia="zh-CN"/>
        </w:rPr>
      </w:pPr>
    </w:p>
    <w:p w:rsidR="009D20D9" w:rsidRDefault="005E7F98" w:rsidP="005E7F98">
      <w:pPr>
        <w:autoSpaceDE w:val="0"/>
        <w:autoSpaceDN w:val="0"/>
        <w:adjustRightInd w:val="0"/>
        <w:jc w:val="both"/>
        <w:rPr>
          <w:rFonts w:ascii="Times New Roman" w:eastAsia="SimSun" w:hAnsi="Times New Roman"/>
          <w:sz w:val="24"/>
          <w:szCs w:val="24"/>
          <w:lang w:val="es-ES" w:eastAsia="zh-CN"/>
        </w:rPr>
      </w:pPr>
      <w:r w:rsidRPr="005E7F98">
        <w:rPr>
          <w:rFonts w:ascii="Times New Roman" w:eastAsia="SimSun" w:hAnsi="Times New Roman"/>
          <w:sz w:val="24"/>
          <w:szCs w:val="24"/>
          <w:lang w:val="es-ES" w:eastAsia="zh-CN"/>
        </w:rPr>
        <w:t xml:space="preserve">Es interesante que en las muestras de </w:t>
      </w:r>
      <w:r w:rsidR="00EC0A4A">
        <w:rPr>
          <w:rFonts w:ascii="Times New Roman" w:eastAsia="SimSun" w:hAnsi="Times New Roman"/>
          <w:sz w:val="24"/>
          <w:szCs w:val="24"/>
          <w:lang w:val="es-ES" w:eastAsia="zh-CN"/>
        </w:rPr>
        <w:t>calamar gigante</w:t>
      </w:r>
      <w:r w:rsidRPr="005E7F98">
        <w:rPr>
          <w:rFonts w:ascii="Times New Roman" w:eastAsia="SimSun" w:hAnsi="Times New Roman"/>
          <w:sz w:val="24"/>
          <w:szCs w:val="24"/>
          <w:lang w:val="es-ES" w:eastAsia="zh-CN"/>
        </w:rPr>
        <w:t xml:space="preserve"> provenientes de las capturas de la flota arrastrera de la VIII Región de los años 2011-2014, prácticamente todos los ejemplares, tanto machos como hembras, se encontraban en el estado II (inmaduro) y/o en menor porcentaje en estado III (madurando) y, solo en octubre de 2014 se registraron solo 2 hembras en el estado IV (maduro). </w:t>
      </w:r>
      <w:r w:rsidR="009D20D9">
        <w:rPr>
          <w:rFonts w:ascii="Times New Roman" w:eastAsia="SimSun" w:hAnsi="Times New Roman"/>
          <w:sz w:val="24"/>
          <w:szCs w:val="24"/>
          <w:lang w:val="es-ES" w:eastAsia="zh-CN"/>
        </w:rPr>
        <w:t xml:space="preserve">La misma tendencia sigue presente en las muestras biológicas de calamar gigante en los años 2016 y 2017, se refleja en la dinámica mensual del índice </w:t>
      </w:r>
      <w:proofErr w:type="spellStart"/>
      <w:r w:rsidR="009D20D9">
        <w:rPr>
          <w:rFonts w:ascii="Times New Roman" w:eastAsia="SimSun" w:hAnsi="Times New Roman"/>
          <w:sz w:val="24"/>
          <w:szCs w:val="24"/>
          <w:lang w:val="es-ES" w:eastAsia="zh-CN"/>
        </w:rPr>
        <w:t>gonadosomátioco</w:t>
      </w:r>
      <w:proofErr w:type="spellEnd"/>
      <w:r w:rsidR="009D20D9">
        <w:rPr>
          <w:rFonts w:ascii="Times New Roman" w:eastAsia="SimSun" w:hAnsi="Times New Roman"/>
          <w:sz w:val="24"/>
          <w:szCs w:val="24"/>
          <w:lang w:val="es-ES" w:eastAsia="zh-CN"/>
        </w:rPr>
        <w:t>, que presenta los valores por debajo 07 (2016) o 0.9 (2017) (Figura 16).</w:t>
      </w:r>
    </w:p>
    <w:p w:rsidR="009D20D9" w:rsidRDefault="009D20D9" w:rsidP="009D20D9">
      <w:pPr>
        <w:autoSpaceDE w:val="0"/>
        <w:autoSpaceDN w:val="0"/>
        <w:adjustRightInd w:val="0"/>
        <w:spacing w:after="0"/>
        <w:jc w:val="center"/>
        <w:rPr>
          <w:rFonts w:ascii="Times New Roman" w:eastAsia="Arial Unicode MS" w:hAnsi="Times New Roman"/>
          <w:bCs/>
          <w:sz w:val="24"/>
          <w:szCs w:val="24"/>
          <w:lang w:val="es-ES" w:eastAsia="es-ES"/>
        </w:rPr>
      </w:pPr>
      <w:r>
        <w:rPr>
          <w:rFonts w:ascii="Times New Roman" w:eastAsia="Arial Unicode MS" w:hAnsi="Times New Roman"/>
          <w:bCs/>
          <w:noProof/>
          <w:sz w:val="24"/>
          <w:szCs w:val="24"/>
          <w:lang w:eastAsia="es-CL"/>
        </w:rPr>
        <w:drawing>
          <wp:inline distT="0" distB="0" distL="0" distR="0" wp14:anchorId="539B736B" wp14:editId="0DA7BEB2">
            <wp:extent cx="2713383" cy="1629535"/>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1258" cy="1628259"/>
                    </a:xfrm>
                    <a:prstGeom prst="rect">
                      <a:avLst/>
                    </a:prstGeom>
                    <a:noFill/>
                  </pic:spPr>
                </pic:pic>
              </a:graphicData>
            </a:graphic>
          </wp:inline>
        </w:drawing>
      </w:r>
      <w:r>
        <w:rPr>
          <w:rFonts w:ascii="Times New Roman" w:eastAsia="Arial Unicode MS" w:hAnsi="Times New Roman"/>
          <w:bCs/>
          <w:noProof/>
          <w:sz w:val="24"/>
          <w:szCs w:val="24"/>
          <w:lang w:eastAsia="es-CL"/>
        </w:rPr>
        <w:drawing>
          <wp:inline distT="0" distB="0" distL="0" distR="0" wp14:anchorId="774B5893" wp14:editId="2091FC29">
            <wp:extent cx="2713383" cy="1633299"/>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6104" cy="1634937"/>
                    </a:xfrm>
                    <a:prstGeom prst="rect">
                      <a:avLst/>
                    </a:prstGeom>
                    <a:noFill/>
                  </pic:spPr>
                </pic:pic>
              </a:graphicData>
            </a:graphic>
          </wp:inline>
        </w:drawing>
      </w:r>
    </w:p>
    <w:p w:rsidR="009D20D9" w:rsidRDefault="009D20D9" w:rsidP="009D20D9">
      <w:pPr>
        <w:autoSpaceDE w:val="0"/>
        <w:autoSpaceDN w:val="0"/>
        <w:adjustRightInd w:val="0"/>
        <w:spacing w:after="0"/>
        <w:jc w:val="both"/>
        <w:rPr>
          <w:rFonts w:ascii="Times New Roman" w:eastAsia="Arial Unicode MS" w:hAnsi="Times New Roman"/>
          <w:bCs/>
          <w:sz w:val="24"/>
          <w:szCs w:val="24"/>
          <w:lang w:val="es-ES" w:eastAsia="es-ES"/>
        </w:rPr>
      </w:pPr>
      <w:r>
        <w:rPr>
          <w:rFonts w:ascii="Times New Roman" w:eastAsia="Arial Unicode MS" w:hAnsi="Times New Roman"/>
          <w:bCs/>
          <w:sz w:val="24"/>
          <w:szCs w:val="24"/>
          <w:lang w:val="es-ES" w:eastAsia="es-ES"/>
        </w:rPr>
        <w:t xml:space="preserve">                                                    2016                                                            2017</w:t>
      </w:r>
    </w:p>
    <w:p w:rsidR="009D20D9" w:rsidRDefault="009D20D9" w:rsidP="009D20D9">
      <w:pPr>
        <w:autoSpaceDE w:val="0"/>
        <w:autoSpaceDN w:val="0"/>
        <w:adjustRightInd w:val="0"/>
        <w:spacing w:after="0"/>
        <w:jc w:val="both"/>
        <w:rPr>
          <w:rFonts w:ascii="Times New Roman" w:eastAsia="Arial Unicode MS" w:hAnsi="Times New Roman"/>
          <w:bCs/>
          <w:sz w:val="24"/>
          <w:szCs w:val="24"/>
          <w:lang w:val="es-ES" w:eastAsia="es-ES"/>
        </w:rPr>
      </w:pPr>
      <w:r w:rsidRPr="002D153C">
        <w:rPr>
          <w:rFonts w:ascii="Times New Roman" w:eastAsia="Arial Unicode MS" w:hAnsi="Times New Roman"/>
          <w:b/>
          <w:bCs/>
          <w:sz w:val="24"/>
          <w:szCs w:val="24"/>
          <w:lang w:val="es-ES" w:eastAsia="es-ES"/>
        </w:rPr>
        <w:t>Figura 1</w:t>
      </w:r>
      <w:r>
        <w:rPr>
          <w:rFonts w:ascii="Times New Roman" w:eastAsia="Arial Unicode MS" w:hAnsi="Times New Roman"/>
          <w:b/>
          <w:bCs/>
          <w:sz w:val="24"/>
          <w:szCs w:val="24"/>
          <w:lang w:val="es-ES" w:eastAsia="es-ES"/>
        </w:rPr>
        <w:t>6</w:t>
      </w:r>
      <w:r w:rsidRPr="002D153C">
        <w:rPr>
          <w:rFonts w:ascii="Times New Roman" w:eastAsia="Arial Unicode MS" w:hAnsi="Times New Roman"/>
          <w:b/>
          <w:bCs/>
          <w:sz w:val="24"/>
          <w:szCs w:val="24"/>
          <w:lang w:val="es-ES" w:eastAsia="es-ES"/>
        </w:rPr>
        <w:t>.</w:t>
      </w:r>
      <w:r>
        <w:rPr>
          <w:rFonts w:ascii="Times New Roman" w:eastAsia="Arial Unicode MS" w:hAnsi="Times New Roman"/>
          <w:bCs/>
          <w:sz w:val="24"/>
          <w:szCs w:val="24"/>
          <w:lang w:val="es-ES" w:eastAsia="es-ES"/>
        </w:rPr>
        <w:t xml:space="preserve"> Índice </w:t>
      </w:r>
      <w:proofErr w:type="spellStart"/>
      <w:r>
        <w:rPr>
          <w:rFonts w:ascii="Times New Roman" w:eastAsia="Arial Unicode MS" w:hAnsi="Times New Roman"/>
          <w:bCs/>
          <w:sz w:val="24"/>
          <w:szCs w:val="24"/>
          <w:lang w:val="es-ES" w:eastAsia="es-ES"/>
        </w:rPr>
        <w:t>gonadosomático</w:t>
      </w:r>
      <w:proofErr w:type="spellEnd"/>
      <w:r>
        <w:rPr>
          <w:rFonts w:ascii="Times New Roman" w:eastAsia="Arial Unicode MS" w:hAnsi="Times New Roman"/>
          <w:bCs/>
          <w:sz w:val="24"/>
          <w:szCs w:val="24"/>
          <w:lang w:val="es-ES" w:eastAsia="es-ES"/>
        </w:rPr>
        <w:t xml:space="preserve"> promedio mensual para las hembras de calamar gigante en las muestras de las capturas de la flota industrial frente las costas de Chile centro-sur durante los años 2016 y 2017. </w:t>
      </w:r>
    </w:p>
    <w:p w:rsidR="009D20D9" w:rsidRDefault="009D20D9" w:rsidP="005E7F98">
      <w:pPr>
        <w:autoSpaceDE w:val="0"/>
        <w:autoSpaceDN w:val="0"/>
        <w:adjustRightInd w:val="0"/>
        <w:jc w:val="both"/>
        <w:rPr>
          <w:rFonts w:ascii="Times New Roman" w:eastAsia="SimSun" w:hAnsi="Times New Roman"/>
          <w:sz w:val="24"/>
          <w:szCs w:val="24"/>
          <w:lang w:val="es-ES" w:eastAsia="zh-CN"/>
        </w:rPr>
      </w:pPr>
    </w:p>
    <w:p w:rsidR="005E7F98" w:rsidRPr="005E7F98" w:rsidRDefault="005E7F98" w:rsidP="005E7F98">
      <w:pPr>
        <w:autoSpaceDE w:val="0"/>
        <w:autoSpaceDN w:val="0"/>
        <w:adjustRightInd w:val="0"/>
        <w:jc w:val="both"/>
        <w:rPr>
          <w:rFonts w:ascii="Times New Roman" w:eastAsia="SimSun" w:hAnsi="Times New Roman"/>
          <w:sz w:val="24"/>
          <w:szCs w:val="24"/>
          <w:lang w:val="es-ES" w:eastAsia="zh-CN"/>
        </w:rPr>
      </w:pPr>
      <w:r w:rsidRPr="005E7F98">
        <w:rPr>
          <w:rFonts w:ascii="Times New Roman" w:eastAsia="SimSun" w:hAnsi="Times New Roman"/>
          <w:sz w:val="24"/>
          <w:szCs w:val="24"/>
          <w:lang w:val="es-ES" w:eastAsia="zh-CN"/>
        </w:rPr>
        <w:t xml:space="preserve">En base a estos datos, es posible suponer que el hábitat de </w:t>
      </w:r>
      <w:r w:rsidR="00EC0A4A">
        <w:rPr>
          <w:rFonts w:ascii="Times New Roman" w:eastAsia="SimSun" w:hAnsi="Times New Roman"/>
          <w:sz w:val="24"/>
          <w:szCs w:val="24"/>
          <w:lang w:val="es-ES" w:eastAsia="zh-CN"/>
        </w:rPr>
        <w:t>calamar gigante</w:t>
      </w:r>
      <w:r w:rsidRPr="005E7F98">
        <w:rPr>
          <w:rFonts w:ascii="Times New Roman" w:eastAsia="SimSun" w:hAnsi="Times New Roman"/>
          <w:sz w:val="24"/>
          <w:szCs w:val="24"/>
          <w:lang w:val="es-ES" w:eastAsia="zh-CN"/>
        </w:rPr>
        <w:t xml:space="preserve"> frente las costas de la VIII Región se establece como región de engorda, por lo menos hasta los meses de septiembre-octubre, cuando los ejemplares de tallas mayores emigran de la región, supuestamente hacia zonas de desove ubicadas en aguas más cálidas (oceánicas) frente las costas del Norte de Chile y del Perú </w:t>
      </w:r>
      <w:r w:rsidRPr="005E7F98">
        <w:rPr>
          <w:rFonts w:ascii="Times New Roman" w:eastAsia="Arial Unicode MS" w:hAnsi="Times New Roman"/>
          <w:sz w:val="24"/>
          <w:szCs w:val="24"/>
          <w:lang w:val="es-ES" w:eastAsia="zh-CN"/>
        </w:rPr>
        <w:t>(</w:t>
      </w:r>
      <w:r w:rsidRPr="005E7F98">
        <w:rPr>
          <w:rFonts w:ascii="Times New Roman" w:eastAsia="Arial Unicode MS" w:hAnsi="Times New Roman"/>
          <w:i/>
          <w:sz w:val="24"/>
          <w:szCs w:val="24"/>
          <w:lang w:val="es-ES" w:eastAsia="zh-CN"/>
        </w:rPr>
        <w:t>Tafur et al. 2001;</w:t>
      </w:r>
      <w:r w:rsidRPr="005E7F98">
        <w:rPr>
          <w:rFonts w:ascii="Times New Roman" w:eastAsia="SimSun" w:hAnsi="Times New Roman"/>
          <w:i/>
          <w:sz w:val="24"/>
          <w:szCs w:val="24"/>
          <w:lang w:val="es-ES" w:eastAsia="zh-CN"/>
        </w:rPr>
        <w:t xml:space="preserve"> Argüelles </w:t>
      </w:r>
      <w:r w:rsidRPr="005E7F98">
        <w:rPr>
          <w:rFonts w:ascii="Times New Roman" w:eastAsia="SimSun" w:hAnsi="Times New Roman"/>
          <w:i/>
          <w:iCs/>
          <w:sz w:val="24"/>
          <w:szCs w:val="24"/>
          <w:lang w:val="es-ES" w:eastAsia="zh-CN"/>
        </w:rPr>
        <w:t xml:space="preserve">et al. </w:t>
      </w:r>
      <w:r w:rsidRPr="005E7F98">
        <w:rPr>
          <w:rFonts w:ascii="Times New Roman" w:eastAsia="SimSun" w:hAnsi="Times New Roman"/>
          <w:i/>
          <w:sz w:val="24"/>
          <w:szCs w:val="24"/>
          <w:lang w:val="es-ES" w:eastAsia="zh-CN"/>
        </w:rPr>
        <w:t>2001; IMARPE 2015</w:t>
      </w:r>
      <w:r w:rsidRPr="005E7F98">
        <w:rPr>
          <w:rFonts w:ascii="Times New Roman" w:eastAsia="SimSun" w:hAnsi="Times New Roman"/>
          <w:sz w:val="24"/>
          <w:szCs w:val="24"/>
          <w:lang w:val="es-ES" w:eastAsia="zh-CN"/>
        </w:rPr>
        <w:t>).</w:t>
      </w:r>
    </w:p>
    <w:p w:rsidR="005E7F98" w:rsidRPr="005E7F98" w:rsidRDefault="005E7F98" w:rsidP="005E7F98">
      <w:pPr>
        <w:autoSpaceDE w:val="0"/>
        <w:autoSpaceDN w:val="0"/>
        <w:adjustRightInd w:val="0"/>
        <w:spacing w:after="0"/>
        <w:jc w:val="both"/>
        <w:rPr>
          <w:rFonts w:ascii="Times New Roman" w:eastAsia="SimSun" w:hAnsi="Times New Roman"/>
          <w:sz w:val="24"/>
          <w:szCs w:val="24"/>
          <w:lang w:val="es-ES" w:eastAsia="zh-CN"/>
        </w:rPr>
      </w:pPr>
      <w:r w:rsidRPr="005E7F98">
        <w:rPr>
          <w:rFonts w:ascii="Times New Roman" w:eastAsia="SimSun" w:hAnsi="Times New Roman"/>
          <w:sz w:val="24"/>
          <w:szCs w:val="24"/>
          <w:lang w:val="es-ES" w:eastAsia="zh-CN"/>
        </w:rPr>
        <w:lastRenderedPageBreak/>
        <w:t xml:space="preserve">Por otro lado, en la IV Región, como indican los datos de </w:t>
      </w:r>
      <w:r w:rsidR="00EC0A4A">
        <w:rPr>
          <w:rFonts w:ascii="Times New Roman" w:eastAsia="SimSun" w:hAnsi="Times New Roman"/>
          <w:sz w:val="24"/>
          <w:szCs w:val="24"/>
          <w:lang w:val="es-ES" w:eastAsia="zh-CN"/>
        </w:rPr>
        <w:t>Arancibia et al. (2015) p</w:t>
      </w:r>
      <w:r w:rsidRPr="005E7F98">
        <w:rPr>
          <w:rFonts w:ascii="Times New Roman" w:eastAsia="SimSun" w:hAnsi="Times New Roman"/>
          <w:sz w:val="24"/>
          <w:szCs w:val="24"/>
          <w:lang w:val="es-ES" w:eastAsia="zh-CN"/>
        </w:rPr>
        <w:t xml:space="preserve">ara los meses mayo-septiembre de 2014, a pesar que son solo 170 hembras analizadas, ya desde el mes de junio aparecen las hembras en el estado IV (maduro), alrededor de un 16%, y en agosto-septiembre el porcentaje de hembras en los estados IV y V alcanza un 24%, encontrándose incluso entre un 2-6% de hembras en el estado VI (desovado). Estos datos indican que en la IV Región se presentan condiciones oceanográficas (más cálidas) apropiadas (acercamiento estacional hacia las costas de aguas subtropicales con las TSM&gt;18-20ºC) para que se aceleren los procesos de maduración de ejemplares de </w:t>
      </w:r>
      <w:r w:rsidR="009D20D9">
        <w:rPr>
          <w:rFonts w:ascii="Times New Roman" w:eastAsia="SimSun" w:hAnsi="Times New Roman"/>
          <w:sz w:val="24"/>
          <w:szCs w:val="24"/>
          <w:lang w:val="es-ES" w:eastAsia="zh-CN"/>
        </w:rPr>
        <w:t>calamar</w:t>
      </w:r>
      <w:r w:rsidRPr="005E7F98">
        <w:rPr>
          <w:rFonts w:ascii="Times New Roman" w:eastAsia="SimSun" w:hAnsi="Times New Roman"/>
          <w:sz w:val="24"/>
          <w:szCs w:val="24"/>
          <w:lang w:val="es-ES" w:eastAsia="zh-CN"/>
        </w:rPr>
        <w:t xml:space="preserve">, además, </w:t>
      </w:r>
      <w:proofErr w:type="gramStart"/>
      <w:r w:rsidRPr="005E7F98">
        <w:rPr>
          <w:rFonts w:ascii="Times New Roman" w:eastAsia="SimSun" w:hAnsi="Times New Roman"/>
          <w:sz w:val="24"/>
          <w:szCs w:val="24"/>
          <w:lang w:val="es-ES" w:eastAsia="zh-CN"/>
        </w:rPr>
        <w:t>ésta</w:t>
      </w:r>
      <w:proofErr w:type="gramEnd"/>
      <w:r w:rsidRPr="005E7F98">
        <w:rPr>
          <w:rFonts w:ascii="Times New Roman" w:eastAsia="SimSun" w:hAnsi="Times New Roman"/>
          <w:sz w:val="24"/>
          <w:szCs w:val="24"/>
          <w:lang w:val="es-ES" w:eastAsia="zh-CN"/>
        </w:rPr>
        <w:t xml:space="preserve"> región se encuentra, como se supone, en la ruta migratoria de </w:t>
      </w:r>
      <w:r w:rsidR="009D20D9">
        <w:rPr>
          <w:rFonts w:ascii="Times New Roman" w:eastAsia="SimSun" w:hAnsi="Times New Roman"/>
          <w:sz w:val="24"/>
          <w:szCs w:val="24"/>
          <w:lang w:val="es-ES" w:eastAsia="zh-CN"/>
        </w:rPr>
        <w:t>este</w:t>
      </w:r>
      <w:r w:rsidRPr="005E7F98">
        <w:rPr>
          <w:rFonts w:ascii="Times New Roman" w:eastAsia="SimSun" w:hAnsi="Times New Roman"/>
          <w:sz w:val="24"/>
          <w:szCs w:val="24"/>
          <w:lang w:val="es-ES" w:eastAsia="zh-CN"/>
        </w:rPr>
        <w:t xml:space="preserve"> hacia la zona de desove.</w:t>
      </w:r>
    </w:p>
    <w:p w:rsidR="005E7F98" w:rsidRPr="005E7F98" w:rsidRDefault="005E7F98" w:rsidP="005E7F98">
      <w:pPr>
        <w:autoSpaceDE w:val="0"/>
        <w:autoSpaceDN w:val="0"/>
        <w:adjustRightInd w:val="0"/>
        <w:spacing w:after="0"/>
        <w:jc w:val="both"/>
        <w:rPr>
          <w:rFonts w:ascii="Times New Roman" w:eastAsia="SimSun" w:hAnsi="Times New Roman"/>
          <w:sz w:val="24"/>
          <w:szCs w:val="24"/>
          <w:lang w:val="es-ES" w:eastAsia="zh-CN"/>
        </w:rPr>
      </w:pPr>
      <w:r w:rsidRPr="005E7F98">
        <w:rPr>
          <w:rFonts w:ascii="Times New Roman" w:eastAsia="SimSun" w:hAnsi="Times New Roman"/>
          <w:sz w:val="24"/>
          <w:szCs w:val="24"/>
          <w:lang w:val="es-ES" w:eastAsia="zh-CN"/>
        </w:rPr>
        <w:t xml:space="preserve"> </w:t>
      </w:r>
    </w:p>
    <w:p w:rsidR="005E7F98" w:rsidRDefault="005E7F98" w:rsidP="005E7F98">
      <w:pPr>
        <w:autoSpaceDE w:val="0"/>
        <w:autoSpaceDN w:val="0"/>
        <w:adjustRightInd w:val="0"/>
        <w:spacing w:after="0"/>
        <w:jc w:val="both"/>
        <w:rPr>
          <w:rFonts w:ascii="Times New Roman" w:eastAsia="SimSun" w:hAnsi="Times New Roman"/>
          <w:sz w:val="24"/>
          <w:szCs w:val="24"/>
          <w:lang w:val="es-ES" w:eastAsia="zh-CN"/>
        </w:rPr>
      </w:pPr>
      <w:r w:rsidRPr="005E7F98">
        <w:rPr>
          <w:rFonts w:ascii="Times New Roman" w:eastAsia="SimSun" w:hAnsi="Times New Roman"/>
          <w:sz w:val="24"/>
          <w:szCs w:val="24"/>
          <w:lang w:val="es-ES" w:eastAsia="zh-CN"/>
        </w:rPr>
        <w:t xml:space="preserve">A pesar que existen algunos datos de la presencia de  las hembras de </w:t>
      </w:r>
      <w:r w:rsidR="009D20D9">
        <w:rPr>
          <w:rFonts w:ascii="Times New Roman" w:eastAsia="SimSun" w:hAnsi="Times New Roman"/>
          <w:sz w:val="24"/>
          <w:szCs w:val="24"/>
          <w:lang w:val="es-ES" w:eastAsia="zh-CN"/>
        </w:rPr>
        <w:t>calamar gigante</w:t>
      </w:r>
      <w:r w:rsidRPr="005E7F98">
        <w:rPr>
          <w:rFonts w:ascii="Times New Roman" w:eastAsia="SimSun" w:hAnsi="Times New Roman"/>
          <w:sz w:val="24"/>
          <w:szCs w:val="24"/>
          <w:lang w:val="es-ES" w:eastAsia="zh-CN"/>
        </w:rPr>
        <w:t xml:space="preserve"> en el estado de madurez VI (desovado), como en caso de la IV Región, no se reportan datos sobre el desove efectivo de </w:t>
      </w:r>
      <w:r w:rsidR="009D20D9">
        <w:rPr>
          <w:rFonts w:ascii="Times New Roman" w:eastAsia="SimSun" w:hAnsi="Times New Roman"/>
          <w:sz w:val="24"/>
          <w:szCs w:val="24"/>
          <w:lang w:val="es-ES" w:eastAsia="zh-CN"/>
        </w:rPr>
        <w:t>hembras</w:t>
      </w:r>
      <w:r w:rsidRPr="005E7F98">
        <w:rPr>
          <w:rFonts w:ascii="Times New Roman" w:eastAsia="SimSun" w:hAnsi="Times New Roman"/>
          <w:sz w:val="24"/>
          <w:szCs w:val="24"/>
          <w:lang w:val="es-ES" w:eastAsia="zh-CN"/>
        </w:rPr>
        <w:t xml:space="preserve"> en las aguas nacionales, solo es posible suponer la existencia de éste en el área comprendido de los 30ºS hacia el Norte-Noroeste, hacia las aguas con las temperaturas superficiales superiores a los 20-22ºC, habituales más justo en las zonas del océano abierto en las mismas direcciones de la costa chilena (del análisis de imágenes satelitales de TSM en marco del Programa Sinóptico de Pesca de INPESCA).</w:t>
      </w:r>
    </w:p>
    <w:p w:rsidR="00FC16D1" w:rsidRPr="005E7F98" w:rsidRDefault="00FC16D1" w:rsidP="005E7F98">
      <w:pPr>
        <w:autoSpaceDE w:val="0"/>
        <w:autoSpaceDN w:val="0"/>
        <w:adjustRightInd w:val="0"/>
        <w:spacing w:after="0"/>
        <w:jc w:val="both"/>
        <w:rPr>
          <w:rFonts w:ascii="Times New Roman" w:eastAsia="SimSun" w:hAnsi="Times New Roman"/>
          <w:sz w:val="24"/>
          <w:szCs w:val="24"/>
          <w:lang w:val="es-ES" w:eastAsia="zh-CN"/>
        </w:rPr>
      </w:pPr>
    </w:p>
    <w:p w:rsidR="005E7F98" w:rsidRDefault="005E7F98" w:rsidP="001D5414">
      <w:pPr>
        <w:autoSpaceDE w:val="0"/>
        <w:autoSpaceDN w:val="0"/>
        <w:adjustRightInd w:val="0"/>
        <w:spacing w:after="0"/>
        <w:jc w:val="both"/>
        <w:rPr>
          <w:rFonts w:ascii="Times New Roman" w:eastAsia="Arial Unicode MS" w:hAnsi="Times New Roman"/>
          <w:bCs/>
          <w:sz w:val="24"/>
          <w:szCs w:val="24"/>
          <w:lang w:val="es-ES" w:eastAsia="es-ES"/>
        </w:rPr>
      </w:pPr>
    </w:p>
    <w:p w:rsidR="005047DB" w:rsidRPr="00970407" w:rsidRDefault="00B01C73" w:rsidP="00B01C73">
      <w:pPr>
        <w:pStyle w:val="Prrafodelista"/>
        <w:numPr>
          <w:ilvl w:val="0"/>
          <w:numId w:val="1"/>
        </w:numPr>
        <w:autoSpaceDE w:val="0"/>
        <w:autoSpaceDN w:val="0"/>
        <w:adjustRightInd w:val="0"/>
        <w:spacing w:after="0"/>
        <w:jc w:val="both"/>
        <w:rPr>
          <w:rFonts w:ascii="Times New Roman" w:eastAsia="Arial Unicode MS" w:hAnsi="Times New Roman"/>
          <w:b/>
          <w:bCs/>
          <w:sz w:val="24"/>
          <w:szCs w:val="24"/>
          <w:lang w:val="es-ES" w:eastAsia="es-ES"/>
        </w:rPr>
      </w:pPr>
      <w:r w:rsidRPr="00970407">
        <w:rPr>
          <w:rFonts w:ascii="Times New Roman" w:eastAsia="Arial Unicode MS" w:hAnsi="Times New Roman"/>
          <w:b/>
          <w:bCs/>
          <w:sz w:val="24"/>
          <w:szCs w:val="24"/>
          <w:lang w:val="es-ES" w:eastAsia="es-ES"/>
        </w:rPr>
        <w:t>INICADORES OPERACIONALES EN LA PESQUERÍA DE CALAMAR GIGANTE EN CHILE</w:t>
      </w:r>
    </w:p>
    <w:p w:rsidR="00B01C73" w:rsidRDefault="00B01C73" w:rsidP="00B01C73">
      <w:pPr>
        <w:autoSpaceDE w:val="0"/>
        <w:autoSpaceDN w:val="0"/>
        <w:adjustRightInd w:val="0"/>
        <w:spacing w:after="0"/>
        <w:jc w:val="both"/>
        <w:rPr>
          <w:rFonts w:ascii="Times New Roman" w:eastAsia="Arial Unicode MS" w:hAnsi="Times New Roman"/>
          <w:bCs/>
          <w:sz w:val="24"/>
          <w:szCs w:val="24"/>
          <w:lang w:val="es-ES" w:eastAsia="es-ES"/>
        </w:rPr>
      </w:pPr>
    </w:p>
    <w:p w:rsidR="00970407" w:rsidRPr="007E70C9" w:rsidRDefault="00970407" w:rsidP="007E70C9">
      <w:pPr>
        <w:spacing w:after="0"/>
        <w:jc w:val="both"/>
        <w:rPr>
          <w:rFonts w:ascii="Times New Roman" w:eastAsia="SimSun" w:hAnsi="Times New Roman"/>
          <w:sz w:val="24"/>
          <w:szCs w:val="24"/>
          <w:lang w:val="es-CO" w:eastAsia="zh-CN"/>
        </w:rPr>
      </w:pPr>
      <w:r w:rsidRPr="007E70C9">
        <w:rPr>
          <w:rFonts w:ascii="Times New Roman" w:eastAsia="SimSun" w:hAnsi="Times New Roman"/>
          <w:sz w:val="24"/>
          <w:szCs w:val="24"/>
          <w:lang w:val="es-CO" w:eastAsia="zh-CN"/>
        </w:rPr>
        <w:t xml:space="preserve">Los desembarques de calamar gigante en aguas nacionales de Chile de las flotas industrial y artesanal entre los años 2001 y 2018 (Estadística SERNAPESCA, Tabla 1) muestran un brusco incremento de éstos a partir del año 2004; en este año se produce un salto de las capturas totales de </w:t>
      </w:r>
      <w:proofErr w:type="spellStart"/>
      <w:proofErr w:type="gramStart"/>
      <w:r w:rsidRPr="007E70C9">
        <w:rPr>
          <w:rFonts w:ascii="Times New Roman" w:eastAsia="SimSun" w:hAnsi="Times New Roman"/>
          <w:sz w:val="24"/>
          <w:szCs w:val="24"/>
          <w:lang w:val="es-CO" w:eastAsia="zh-CN"/>
        </w:rPr>
        <w:t>D.gigas</w:t>
      </w:r>
      <w:proofErr w:type="spellEnd"/>
      <w:proofErr w:type="gramEnd"/>
      <w:r w:rsidRPr="007E70C9">
        <w:rPr>
          <w:rFonts w:ascii="Times New Roman" w:eastAsia="SimSun" w:hAnsi="Times New Roman"/>
          <w:sz w:val="24"/>
          <w:szCs w:val="24"/>
          <w:lang w:val="es-CO" w:eastAsia="zh-CN"/>
        </w:rPr>
        <w:t xml:space="preserve">  hasta 174.768 t al respecto de 15.192 t reportadas en 2003. A partir de 2004 (hasta 2017) los desembarques de calamar se mantienen bastante altos, por sobre 105-140 mil toneladas (excepción el año 2009 – 54.545 t), con unos máximos en 2005 (296.575 t) y 2006 (250.639 t) (Tabla 1). </w:t>
      </w:r>
    </w:p>
    <w:p w:rsidR="00970407" w:rsidRPr="007E70C9" w:rsidRDefault="00970407" w:rsidP="007E70C9">
      <w:pPr>
        <w:spacing w:after="0"/>
        <w:jc w:val="both"/>
        <w:rPr>
          <w:rFonts w:ascii="Times New Roman" w:eastAsia="SimSun" w:hAnsi="Times New Roman"/>
          <w:sz w:val="24"/>
          <w:szCs w:val="24"/>
          <w:lang w:val="es-CO" w:eastAsia="zh-CN"/>
        </w:rPr>
      </w:pPr>
    </w:p>
    <w:p w:rsidR="00970407" w:rsidRPr="007E70C9" w:rsidRDefault="00970407" w:rsidP="007E70C9">
      <w:pPr>
        <w:jc w:val="both"/>
        <w:rPr>
          <w:rFonts w:ascii="Times New Roman" w:eastAsia="SimSun" w:hAnsi="Times New Roman"/>
          <w:sz w:val="24"/>
          <w:szCs w:val="24"/>
          <w:lang w:val="es-CO" w:eastAsia="zh-CN"/>
        </w:rPr>
      </w:pPr>
      <w:r w:rsidRPr="007E70C9">
        <w:rPr>
          <w:rFonts w:ascii="Times New Roman" w:eastAsia="SimSun" w:hAnsi="Times New Roman"/>
          <w:sz w:val="24"/>
          <w:szCs w:val="24"/>
          <w:lang w:val="es-CO" w:eastAsia="zh-CN"/>
        </w:rPr>
        <w:t>La estadística de los desembarques de calamar gigante muestra también un mayor aporte en éstos de la flota artesanal por sobre de la flota industrial, solo en el año 2007 el aporte a las capturas totales de la flota industrial iguala con de la flota artesanal y, en 2010 supera de la última casi en tres veces (118.450 t). Entre los años 2011-2018, en las condiciones de la regulación de las capturas de calamar gigante en las aguas chilenas (las cuotas anuales de capturas de 180 mil toneladas para el año 2011 y, de 200 mil toneladas durante los años 2012-2018), el porcentaje de desembarques de la flota industrial al respecto de total durante los últimos tres años (2014-2017) fluctúa entre un 24,7% y un 29,2%. En lo que va del 2018 el desembarque de la flota industrial llega a las 27.968 toneladas (junio 2018), lo que representa un 21,7% del total nacional desembarcado (SERNAPESCA, 2018).</w:t>
      </w:r>
    </w:p>
    <w:p w:rsidR="00970407" w:rsidRPr="007E70C9" w:rsidRDefault="00970407" w:rsidP="007E70C9">
      <w:pPr>
        <w:jc w:val="both"/>
        <w:rPr>
          <w:rFonts w:ascii="Times New Roman" w:eastAsia="SimSun" w:hAnsi="Times New Roman"/>
          <w:sz w:val="24"/>
          <w:szCs w:val="24"/>
          <w:lang w:val="es-CO" w:eastAsia="zh-CN"/>
        </w:rPr>
      </w:pPr>
      <w:r w:rsidRPr="007E70C9">
        <w:rPr>
          <w:rFonts w:ascii="Times New Roman" w:hAnsi="Times New Roman"/>
          <w:b/>
          <w:sz w:val="24"/>
          <w:szCs w:val="24"/>
        </w:rPr>
        <w:lastRenderedPageBreak/>
        <w:t xml:space="preserve">Tabla </w:t>
      </w:r>
      <w:r w:rsidR="00315408">
        <w:rPr>
          <w:rFonts w:ascii="Times New Roman" w:hAnsi="Times New Roman"/>
          <w:b/>
          <w:sz w:val="24"/>
          <w:szCs w:val="24"/>
        </w:rPr>
        <w:t>1</w:t>
      </w:r>
      <w:r w:rsidRPr="007E70C9">
        <w:rPr>
          <w:rFonts w:ascii="Times New Roman" w:hAnsi="Times New Roman"/>
          <w:sz w:val="24"/>
          <w:szCs w:val="24"/>
        </w:rPr>
        <w:t>. Desembarques (toneladas) de calamar gigante en aguas chilenas entre los años 2001-hasta junio de 2018 de las flotas artesanal e industrial y total nacional</w:t>
      </w:r>
      <w:r w:rsidRPr="007E70C9">
        <w:rPr>
          <w:rFonts w:ascii="Times New Roman" w:eastAsia="SimSun" w:hAnsi="Times New Roman"/>
          <w:sz w:val="24"/>
          <w:szCs w:val="24"/>
          <w:lang w:val="es-CO" w:eastAsia="zh-CN"/>
        </w:rPr>
        <w:t xml:space="preserve"> (Estadística SERNAPESCA).</w:t>
      </w:r>
    </w:p>
    <w:p w:rsidR="00970407" w:rsidRPr="007E70C9" w:rsidRDefault="00970407" w:rsidP="007E70C9">
      <w:pPr>
        <w:jc w:val="center"/>
        <w:rPr>
          <w:rFonts w:ascii="Times New Roman" w:hAnsi="Times New Roman"/>
          <w:sz w:val="24"/>
          <w:szCs w:val="24"/>
        </w:rPr>
      </w:pPr>
      <w:r w:rsidRPr="007E70C9">
        <w:rPr>
          <w:rFonts w:ascii="Times New Roman" w:hAnsi="Times New Roman"/>
          <w:noProof/>
          <w:sz w:val="24"/>
          <w:szCs w:val="24"/>
          <w:lang w:eastAsia="es-CL"/>
        </w:rPr>
        <w:drawing>
          <wp:inline distT="0" distB="0" distL="0" distR="0" wp14:anchorId="47488612" wp14:editId="444C36C8">
            <wp:extent cx="3140710" cy="3514725"/>
            <wp:effectExtent l="1905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3140710" cy="3514725"/>
                    </a:xfrm>
                    <a:prstGeom prst="rect">
                      <a:avLst/>
                    </a:prstGeom>
                    <a:noFill/>
                    <a:ln w="9525">
                      <a:noFill/>
                      <a:miter lim="800000"/>
                      <a:headEnd/>
                      <a:tailEnd/>
                    </a:ln>
                  </pic:spPr>
                </pic:pic>
              </a:graphicData>
            </a:graphic>
          </wp:inline>
        </w:drawing>
      </w:r>
    </w:p>
    <w:p w:rsidR="00970407" w:rsidRPr="007E70C9" w:rsidRDefault="00970407" w:rsidP="007E70C9">
      <w:pPr>
        <w:pStyle w:val="Prrafodelista"/>
        <w:numPr>
          <w:ilvl w:val="0"/>
          <w:numId w:val="10"/>
        </w:numPr>
        <w:spacing w:after="0"/>
        <w:jc w:val="both"/>
        <w:rPr>
          <w:rFonts w:ascii="Times New Roman" w:eastAsia="SimSun" w:hAnsi="Times New Roman"/>
          <w:sz w:val="24"/>
          <w:szCs w:val="24"/>
          <w:lang w:val="es-CO" w:eastAsia="zh-CN"/>
        </w:rPr>
      </w:pPr>
      <w:r w:rsidRPr="007E70C9">
        <w:rPr>
          <w:rFonts w:ascii="Times New Roman" w:eastAsia="SimSun" w:hAnsi="Times New Roman"/>
          <w:sz w:val="24"/>
          <w:szCs w:val="24"/>
          <w:lang w:val="es-CO" w:eastAsia="zh-CN"/>
        </w:rPr>
        <w:t>- 2018 solo hasta el mes de junio incluido.</w:t>
      </w:r>
    </w:p>
    <w:p w:rsidR="00970407" w:rsidRPr="007E70C9" w:rsidRDefault="00970407" w:rsidP="007E70C9">
      <w:pPr>
        <w:pStyle w:val="Prrafodelista"/>
        <w:spacing w:after="0"/>
        <w:ind w:left="2490"/>
        <w:jc w:val="both"/>
        <w:rPr>
          <w:rFonts w:ascii="Times New Roman" w:eastAsia="SimSun" w:hAnsi="Times New Roman"/>
          <w:sz w:val="24"/>
          <w:szCs w:val="24"/>
          <w:lang w:val="es-CO" w:eastAsia="zh-CN"/>
        </w:rPr>
      </w:pPr>
    </w:p>
    <w:p w:rsidR="00970407" w:rsidRPr="007E70C9" w:rsidRDefault="00970407" w:rsidP="007E70C9">
      <w:pPr>
        <w:spacing w:after="0"/>
        <w:jc w:val="both"/>
        <w:rPr>
          <w:rFonts w:ascii="Times New Roman" w:eastAsia="SimSun" w:hAnsi="Times New Roman"/>
          <w:sz w:val="24"/>
          <w:szCs w:val="24"/>
          <w:lang w:val="es-CO" w:eastAsia="zh-CN"/>
        </w:rPr>
      </w:pPr>
    </w:p>
    <w:p w:rsidR="00970407" w:rsidRPr="007E70C9" w:rsidRDefault="00970407" w:rsidP="007E70C9">
      <w:pPr>
        <w:spacing w:after="0"/>
        <w:jc w:val="both"/>
        <w:rPr>
          <w:rFonts w:ascii="Times New Roman" w:eastAsia="SimSun" w:hAnsi="Times New Roman"/>
          <w:sz w:val="24"/>
          <w:szCs w:val="24"/>
          <w:lang w:val="es-CO" w:eastAsia="zh-CN"/>
        </w:rPr>
      </w:pPr>
      <w:r w:rsidRPr="007E70C9">
        <w:rPr>
          <w:rFonts w:ascii="Times New Roman" w:eastAsia="SimSun" w:hAnsi="Times New Roman"/>
          <w:sz w:val="24"/>
          <w:szCs w:val="24"/>
          <w:lang w:val="es-CO" w:eastAsia="zh-CN"/>
        </w:rPr>
        <w:t xml:space="preserve">En este contexto es posible destacar que durante el período antes de 2011 los desembarques de calamar gigante son provenientes, en su mayoría, de la pesca de las lanchas artesanales y las embarcaciones </w:t>
      </w:r>
      <w:proofErr w:type="spellStart"/>
      <w:r w:rsidRPr="007E70C9">
        <w:rPr>
          <w:rFonts w:ascii="Times New Roman" w:eastAsia="SimSun" w:hAnsi="Times New Roman"/>
          <w:sz w:val="24"/>
          <w:szCs w:val="24"/>
          <w:lang w:val="es-CO" w:eastAsia="zh-CN"/>
        </w:rPr>
        <w:t>cerqueras</w:t>
      </w:r>
      <w:proofErr w:type="spellEnd"/>
      <w:r w:rsidRPr="007E70C9">
        <w:rPr>
          <w:rFonts w:ascii="Times New Roman" w:eastAsia="SimSun" w:hAnsi="Times New Roman"/>
          <w:sz w:val="24"/>
          <w:szCs w:val="24"/>
          <w:lang w:val="es-CO" w:eastAsia="zh-CN"/>
        </w:rPr>
        <w:t xml:space="preserve">, principalmente como la fauna acompañante de las capturas de sardina, anchoveta y/o jurel, solo en algunos casos como la pesca </w:t>
      </w:r>
      <w:proofErr w:type="gramStart"/>
      <w:r w:rsidRPr="007E70C9">
        <w:rPr>
          <w:rFonts w:ascii="Times New Roman" w:eastAsia="SimSun" w:hAnsi="Times New Roman"/>
          <w:sz w:val="24"/>
          <w:szCs w:val="24"/>
          <w:lang w:val="es-CO" w:eastAsia="zh-CN"/>
        </w:rPr>
        <w:t>objetivo</w:t>
      </w:r>
      <w:proofErr w:type="gramEnd"/>
      <w:r w:rsidRPr="007E70C9">
        <w:rPr>
          <w:rFonts w:ascii="Times New Roman" w:eastAsia="SimSun" w:hAnsi="Times New Roman"/>
          <w:sz w:val="24"/>
          <w:szCs w:val="24"/>
          <w:lang w:val="es-CO" w:eastAsia="zh-CN"/>
        </w:rPr>
        <w:t xml:space="preserve"> pero de la misma arte de pesca.  Al contrario, desde el año 2011 hasta la fecha, las capturas de calamar gigante provienen principalmente (exclusivamente) de los botes y lanchas artesanales con poteras y de los barcos industriales de arrastre de media agua </w:t>
      </w:r>
      <w:proofErr w:type="gramStart"/>
      <w:r w:rsidRPr="007E70C9">
        <w:rPr>
          <w:rFonts w:ascii="Times New Roman" w:eastAsia="SimSun" w:hAnsi="Times New Roman"/>
          <w:sz w:val="24"/>
          <w:szCs w:val="24"/>
          <w:lang w:val="es-CO" w:eastAsia="zh-CN"/>
        </w:rPr>
        <w:t>cuyo especie</w:t>
      </w:r>
      <w:proofErr w:type="gramEnd"/>
      <w:r w:rsidRPr="007E70C9">
        <w:rPr>
          <w:rFonts w:ascii="Times New Roman" w:eastAsia="SimSun" w:hAnsi="Times New Roman"/>
          <w:sz w:val="24"/>
          <w:szCs w:val="24"/>
          <w:lang w:val="es-CO" w:eastAsia="zh-CN"/>
        </w:rPr>
        <w:t xml:space="preserve"> objetivo de pesca es solamente este recurso.</w:t>
      </w:r>
    </w:p>
    <w:p w:rsidR="00970407" w:rsidRPr="007E70C9" w:rsidRDefault="00970407" w:rsidP="007E70C9">
      <w:pPr>
        <w:spacing w:after="0"/>
        <w:jc w:val="both"/>
        <w:rPr>
          <w:rFonts w:ascii="Times New Roman" w:eastAsia="SimSun" w:hAnsi="Times New Roman"/>
          <w:sz w:val="24"/>
          <w:szCs w:val="24"/>
          <w:lang w:val="es-CO" w:eastAsia="zh-CN"/>
        </w:rPr>
      </w:pPr>
    </w:p>
    <w:p w:rsidR="00970407" w:rsidRPr="007E70C9" w:rsidRDefault="00970407" w:rsidP="007E70C9">
      <w:pPr>
        <w:jc w:val="both"/>
        <w:rPr>
          <w:rFonts w:ascii="Times New Roman" w:hAnsi="Times New Roman"/>
          <w:sz w:val="24"/>
          <w:szCs w:val="24"/>
        </w:rPr>
      </w:pPr>
      <w:r w:rsidRPr="007E70C9">
        <w:rPr>
          <w:rFonts w:ascii="Times New Roman" w:hAnsi="Times New Roman"/>
          <w:sz w:val="24"/>
          <w:szCs w:val="24"/>
        </w:rPr>
        <w:t>La evolución de los desembarques anuales por región entre los años 20</w:t>
      </w:r>
      <w:r w:rsidR="004B57AC" w:rsidRPr="007E70C9">
        <w:rPr>
          <w:rFonts w:ascii="Times New Roman" w:hAnsi="Times New Roman"/>
          <w:sz w:val="24"/>
          <w:szCs w:val="24"/>
        </w:rPr>
        <w:t>1</w:t>
      </w:r>
      <w:r w:rsidRPr="007E70C9">
        <w:rPr>
          <w:rFonts w:ascii="Times New Roman" w:hAnsi="Times New Roman"/>
          <w:sz w:val="24"/>
          <w:szCs w:val="24"/>
        </w:rPr>
        <w:t xml:space="preserve">1-2017 muestra que las principales regiones con operación de la flota artesanal sobre </w:t>
      </w:r>
      <w:proofErr w:type="spellStart"/>
      <w:proofErr w:type="gramStart"/>
      <w:r w:rsidRPr="007E70C9">
        <w:rPr>
          <w:rFonts w:ascii="Times New Roman" w:hAnsi="Times New Roman"/>
          <w:sz w:val="24"/>
          <w:szCs w:val="24"/>
        </w:rPr>
        <w:t>D.gigas</w:t>
      </w:r>
      <w:proofErr w:type="spellEnd"/>
      <w:proofErr w:type="gramEnd"/>
      <w:r w:rsidRPr="007E70C9">
        <w:rPr>
          <w:rFonts w:ascii="Times New Roman" w:hAnsi="Times New Roman"/>
          <w:sz w:val="24"/>
          <w:szCs w:val="24"/>
        </w:rPr>
        <w:t xml:space="preserve"> son la IV, V,  y la VIII. En lo que va del 2018 (hasta ju</w:t>
      </w:r>
      <w:r w:rsidR="004B57AC" w:rsidRPr="007E70C9">
        <w:rPr>
          <w:rFonts w:ascii="Times New Roman" w:hAnsi="Times New Roman"/>
          <w:sz w:val="24"/>
          <w:szCs w:val="24"/>
        </w:rPr>
        <w:t>n</w:t>
      </w:r>
      <w:r w:rsidRPr="007E70C9">
        <w:rPr>
          <w:rFonts w:ascii="Times New Roman" w:hAnsi="Times New Roman"/>
          <w:sz w:val="24"/>
          <w:szCs w:val="24"/>
        </w:rPr>
        <w:t xml:space="preserve">io) las regiones que mayor participación en los desembarques artesanales han tenido son la V, VII y la VIII. Entre los años </w:t>
      </w:r>
      <w:proofErr w:type="gramStart"/>
      <w:r w:rsidRPr="007E70C9">
        <w:rPr>
          <w:rFonts w:ascii="Times New Roman" w:hAnsi="Times New Roman"/>
          <w:sz w:val="24"/>
          <w:szCs w:val="24"/>
        </w:rPr>
        <w:t>2011  y</w:t>
      </w:r>
      <w:proofErr w:type="gramEnd"/>
      <w:r w:rsidRPr="007E70C9">
        <w:rPr>
          <w:rFonts w:ascii="Times New Roman" w:hAnsi="Times New Roman"/>
          <w:sz w:val="24"/>
          <w:szCs w:val="24"/>
        </w:rPr>
        <w:t xml:space="preserve"> agosto de 2018 (los años de la regulación pesquera sobre recurso), el aporte en las capturas totales de </w:t>
      </w:r>
      <w:r w:rsidR="004B57AC" w:rsidRPr="007E70C9">
        <w:rPr>
          <w:rFonts w:ascii="Times New Roman" w:hAnsi="Times New Roman"/>
          <w:sz w:val="24"/>
          <w:szCs w:val="24"/>
        </w:rPr>
        <w:t>calamar gigante</w:t>
      </w:r>
      <w:r w:rsidRPr="007E70C9">
        <w:rPr>
          <w:rFonts w:ascii="Times New Roman" w:hAnsi="Times New Roman"/>
          <w:sz w:val="24"/>
          <w:szCs w:val="24"/>
        </w:rPr>
        <w:t xml:space="preserve"> entre los años 2011-2017 de la V Región representa un 47,4%</w:t>
      </w:r>
      <w:r w:rsidR="004B57AC" w:rsidRPr="007E70C9">
        <w:rPr>
          <w:rFonts w:ascii="Times New Roman" w:hAnsi="Times New Roman"/>
          <w:sz w:val="24"/>
          <w:szCs w:val="24"/>
        </w:rPr>
        <w:t xml:space="preserve"> </w:t>
      </w:r>
      <w:r w:rsidRPr="007E70C9">
        <w:rPr>
          <w:rFonts w:ascii="Times New Roman" w:hAnsi="Times New Roman"/>
          <w:sz w:val="24"/>
          <w:szCs w:val="24"/>
        </w:rPr>
        <w:t xml:space="preserve">y en la  VIII Región un 29.8% y de la IV Región un 22.0%. En 2018 (hasta junio), la V </w:t>
      </w:r>
      <w:proofErr w:type="gramStart"/>
      <w:r w:rsidRPr="007E70C9">
        <w:rPr>
          <w:rFonts w:ascii="Times New Roman" w:hAnsi="Times New Roman"/>
          <w:sz w:val="24"/>
          <w:szCs w:val="24"/>
        </w:rPr>
        <w:t xml:space="preserve">Región  </w:t>
      </w:r>
      <w:r w:rsidRPr="007E70C9">
        <w:rPr>
          <w:rFonts w:ascii="Times New Roman" w:hAnsi="Times New Roman"/>
          <w:sz w:val="24"/>
          <w:szCs w:val="24"/>
        </w:rPr>
        <w:lastRenderedPageBreak/>
        <w:t>aportado</w:t>
      </w:r>
      <w:proofErr w:type="gramEnd"/>
      <w:r w:rsidRPr="007E70C9">
        <w:rPr>
          <w:rFonts w:ascii="Times New Roman" w:hAnsi="Times New Roman"/>
          <w:sz w:val="24"/>
          <w:szCs w:val="24"/>
        </w:rPr>
        <w:t xml:space="preserve"> con el 11,5%, la VII Región con el 11,7 y la VIII Región con el 73,0% del desembarque artesanal a nivel nacional</w:t>
      </w:r>
      <w:r w:rsidR="004B57AC" w:rsidRPr="007E70C9">
        <w:rPr>
          <w:rFonts w:ascii="Times New Roman" w:hAnsi="Times New Roman"/>
          <w:sz w:val="24"/>
          <w:szCs w:val="24"/>
        </w:rPr>
        <w:t xml:space="preserve"> (</w:t>
      </w:r>
      <w:r w:rsidRPr="007E70C9">
        <w:rPr>
          <w:rFonts w:ascii="Times New Roman" w:hAnsi="Times New Roman"/>
          <w:sz w:val="24"/>
          <w:szCs w:val="24"/>
        </w:rPr>
        <w:t xml:space="preserve">Figura </w:t>
      </w:r>
      <w:r w:rsidR="004B57AC" w:rsidRPr="007E70C9">
        <w:rPr>
          <w:rFonts w:ascii="Times New Roman" w:hAnsi="Times New Roman"/>
          <w:sz w:val="24"/>
          <w:szCs w:val="24"/>
        </w:rPr>
        <w:t>17)</w:t>
      </w:r>
      <w:r w:rsidRPr="007E70C9">
        <w:rPr>
          <w:rFonts w:ascii="Times New Roman" w:hAnsi="Times New Roman"/>
          <w:sz w:val="24"/>
          <w:szCs w:val="24"/>
        </w:rPr>
        <w:t>.</w:t>
      </w:r>
    </w:p>
    <w:p w:rsidR="00970407" w:rsidRPr="007E70C9" w:rsidRDefault="00970407" w:rsidP="007E70C9">
      <w:pPr>
        <w:jc w:val="both"/>
        <w:rPr>
          <w:rFonts w:ascii="Times New Roman" w:hAnsi="Times New Roman"/>
          <w:sz w:val="24"/>
          <w:szCs w:val="24"/>
        </w:rPr>
      </w:pPr>
      <w:r w:rsidRPr="007E70C9">
        <w:rPr>
          <w:rFonts w:ascii="Times New Roman" w:hAnsi="Times New Roman"/>
          <w:sz w:val="24"/>
          <w:szCs w:val="24"/>
        </w:rPr>
        <w:t xml:space="preserve">Los desembarques nacionales de </w:t>
      </w:r>
      <w:r w:rsidR="004B57AC" w:rsidRPr="007E70C9">
        <w:rPr>
          <w:rFonts w:ascii="Times New Roman" w:hAnsi="Times New Roman"/>
          <w:sz w:val="24"/>
          <w:szCs w:val="24"/>
        </w:rPr>
        <w:t>calamar gigante</w:t>
      </w:r>
      <w:r w:rsidRPr="007E70C9">
        <w:rPr>
          <w:rFonts w:ascii="Times New Roman" w:hAnsi="Times New Roman"/>
          <w:sz w:val="24"/>
          <w:szCs w:val="24"/>
        </w:rPr>
        <w:t xml:space="preserve"> del sector industrial entre los años 2001-2016 se producen casi exclusivamente en la VIII Región. En esta serie, los mayores desembarques han sido realizados en los años 2010 y en los años 2014</w:t>
      </w:r>
      <w:r w:rsidR="004B57AC" w:rsidRPr="007E70C9">
        <w:rPr>
          <w:rFonts w:ascii="Times New Roman" w:hAnsi="Times New Roman"/>
          <w:sz w:val="24"/>
          <w:szCs w:val="24"/>
        </w:rPr>
        <w:t>-2017</w:t>
      </w:r>
      <w:r w:rsidRPr="007E70C9">
        <w:rPr>
          <w:rFonts w:ascii="Times New Roman" w:hAnsi="Times New Roman"/>
          <w:sz w:val="24"/>
          <w:szCs w:val="24"/>
        </w:rPr>
        <w:t xml:space="preserve"> (Figura </w:t>
      </w:r>
      <w:r w:rsidR="004B57AC" w:rsidRPr="007E70C9">
        <w:rPr>
          <w:rFonts w:ascii="Times New Roman" w:hAnsi="Times New Roman"/>
          <w:sz w:val="24"/>
          <w:szCs w:val="24"/>
        </w:rPr>
        <w:t>17</w:t>
      </w:r>
      <w:r w:rsidRPr="007E70C9">
        <w:rPr>
          <w:rFonts w:ascii="Times New Roman" w:hAnsi="Times New Roman"/>
          <w:sz w:val="24"/>
          <w:szCs w:val="24"/>
        </w:rPr>
        <w:t>).</w:t>
      </w:r>
    </w:p>
    <w:p w:rsidR="00970407" w:rsidRDefault="00970407" w:rsidP="007E70C9">
      <w:pPr>
        <w:spacing w:after="0"/>
        <w:jc w:val="both"/>
        <w:rPr>
          <w:rFonts w:ascii="Times New Roman" w:eastAsia="SimSun" w:hAnsi="Times New Roman"/>
          <w:sz w:val="24"/>
          <w:szCs w:val="24"/>
          <w:lang w:eastAsia="zh-CN"/>
        </w:rPr>
      </w:pPr>
      <w:r w:rsidRPr="007E70C9">
        <w:rPr>
          <w:rFonts w:ascii="Times New Roman" w:hAnsi="Times New Roman"/>
          <w:noProof/>
          <w:sz w:val="24"/>
          <w:szCs w:val="24"/>
          <w:lang w:eastAsia="es-CL"/>
        </w:rPr>
        <w:drawing>
          <wp:inline distT="0" distB="0" distL="0" distR="0" wp14:anchorId="3ADE731E" wp14:editId="02F32549">
            <wp:extent cx="5605780" cy="194818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5605780" cy="1948180"/>
                    </a:xfrm>
                    <a:prstGeom prst="rect">
                      <a:avLst/>
                    </a:prstGeom>
                    <a:noFill/>
                    <a:ln w="9525">
                      <a:noFill/>
                      <a:miter lim="800000"/>
                      <a:headEnd/>
                      <a:tailEnd/>
                    </a:ln>
                  </pic:spPr>
                </pic:pic>
              </a:graphicData>
            </a:graphic>
          </wp:inline>
        </w:drawing>
      </w:r>
    </w:p>
    <w:p w:rsidR="007E70C9" w:rsidRPr="007E70C9" w:rsidRDefault="007E70C9" w:rsidP="007E70C9">
      <w:pPr>
        <w:pStyle w:val="Prrafodelista"/>
        <w:numPr>
          <w:ilvl w:val="0"/>
          <w:numId w:val="11"/>
        </w:numPr>
        <w:spacing w:after="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                                                             b)</w:t>
      </w:r>
    </w:p>
    <w:p w:rsidR="00970407" w:rsidRPr="007E70C9" w:rsidRDefault="00970407" w:rsidP="007E70C9">
      <w:pPr>
        <w:rPr>
          <w:rFonts w:ascii="Times New Roman" w:hAnsi="Times New Roman"/>
          <w:sz w:val="24"/>
          <w:szCs w:val="24"/>
        </w:rPr>
      </w:pPr>
      <w:r w:rsidRPr="007E70C9">
        <w:rPr>
          <w:rFonts w:ascii="Times New Roman" w:hAnsi="Times New Roman"/>
          <w:b/>
          <w:sz w:val="24"/>
          <w:szCs w:val="24"/>
        </w:rPr>
        <w:t xml:space="preserve">Figura </w:t>
      </w:r>
      <w:r w:rsidR="004B57AC" w:rsidRPr="007E70C9">
        <w:rPr>
          <w:rFonts w:ascii="Times New Roman" w:hAnsi="Times New Roman"/>
          <w:b/>
          <w:sz w:val="24"/>
          <w:szCs w:val="24"/>
        </w:rPr>
        <w:t>17</w:t>
      </w:r>
      <w:r w:rsidRPr="007E70C9">
        <w:rPr>
          <w:rFonts w:ascii="Times New Roman" w:hAnsi="Times New Roman"/>
          <w:sz w:val="24"/>
          <w:szCs w:val="24"/>
        </w:rPr>
        <w:t>. Desembarque nacional de</w:t>
      </w:r>
      <w:r w:rsidR="007E70C9">
        <w:rPr>
          <w:rFonts w:ascii="Times New Roman" w:hAnsi="Times New Roman"/>
          <w:sz w:val="24"/>
          <w:szCs w:val="24"/>
        </w:rPr>
        <w:t xml:space="preserve"> calamar gigante</w:t>
      </w:r>
      <w:r w:rsidRPr="007E70C9">
        <w:rPr>
          <w:rFonts w:ascii="Times New Roman" w:hAnsi="Times New Roman"/>
          <w:sz w:val="24"/>
          <w:szCs w:val="24"/>
        </w:rPr>
        <w:t xml:space="preserve"> por sector (</w:t>
      </w:r>
      <w:r w:rsidR="007E70C9">
        <w:rPr>
          <w:rFonts w:ascii="Times New Roman" w:hAnsi="Times New Roman"/>
          <w:sz w:val="24"/>
          <w:szCs w:val="24"/>
        </w:rPr>
        <w:t xml:space="preserve">a- </w:t>
      </w:r>
      <w:r w:rsidRPr="007E70C9">
        <w:rPr>
          <w:rFonts w:ascii="Times New Roman" w:hAnsi="Times New Roman"/>
          <w:sz w:val="24"/>
          <w:szCs w:val="24"/>
        </w:rPr>
        <w:t xml:space="preserve">industrial; </w:t>
      </w:r>
      <w:r w:rsidR="007E70C9">
        <w:rPr>
          <w:rFonts w:ascii="Times New Roman" w:hAnsi="Times New Roman"/>
          <w:sz w:val="24"/>
          <w:szCs w:val="24"/>
        </w:rPr>
        <w:t xml:space="preserve">b- </w:t>
      </w:r>
      <w:r w:rsidRPr="007E70C9">
        <w:rPr>
          <w:rFonts w:ascii="Times New Roman" w:hAnsi="Times New Roman"/>
          <w:sz w:val="24"/>
          <w:szCs w:val="24"/>
        </w:rPr>
        <w:t>artesanal) y por regiones de Chile entre los años 2010 y junio 2018 (Estadística SERNAPESCA)</w:t>
      </w:r>
      <w:r w:rsidR="004B57AC" w:rsidRPr="007E70C9">
        <w:rPr>
          <w:rFonts w:ascii="Times New Roman" w:hAnsi="Times New Roman"/>
          <w:sz w:val="24"/>
          <w:szCs w:val="24"/>
        </w:rPr>
        <w:t>.</w:t>
      </w:r>
    </w:p>
    <w:p w:rsidR="004B57AC" w:rsidRPr="007E70C9" w:rsidRDefault="004B57AC" w:rsidP="007E70C9">
      <w:pPr>
        <w:spacing w:after="0"/>
        <w:jc w:val="both"/>
        <w:rPr>
          <w:rFonts w:ascii="Times New Roman" w:eastAsia="SimSun" w:hAnsi="Times New Roman"/>
          <w:sz w:val="24"/>
          <w:szCs w:val="24"/>
          <w:lang w:val="es-ES" w:eastAsia="zh-CN"/>
        </w:rPr>
      </w:pPr>
      <w:r w:rsidRPr="007E70C9">
        <w:rPr>
          <w:rFonts w:ascii="Times New Roman" w:eastAsia="SimSun" w:hAnsi="Times New Roman"/>
          <w:sz w:val="24"/>
          <w:szCs w:val="24"/>
          <w:lang w:val="es-ES" w:eastAsia="zh-CN"/>
        </w:rPr>
        <w:t xml:space="preserve">En el sector industrial el desarrollo de la pesquería del calamar gigante para el consumo humano se establece hacia el año 2014 con implementación de las plantas y líneas de proceso especializados, depende fuertemente no tanto de disponibilidad del recurso para la flota bastante reducida como de las cuotas anuales designadas de capturas. En este contexto, importante destacar el siguiente ejemplo: durante el año 2015 la flota concentro todo su esfuerzo de pesca durante los primeros tres meses del año con carrera olímpica de pesca, ha realizado en éstos 222 viajes con pesca, con CPUE promedio semanal (t/barco) de 177,5 toneladas y, como consecuencia, en los primeros 3 meses ha cumplido la cuota anual de capturas, alrededor de 40.000 t; durante el año 2016, la misma cuota anual de las capturas fue, de </w:t>
      </w:r>
      <w:proofErr w:type="spellStart"/>
      <w:r w:rsidRPr="007E70C9">
        <w:rPr>
          <w:rFonts w:ascii="Times New Roman" w:eastAsia="SimSun" w:hAnsi="Times New Roman"/>
          <w:sz w:val="24"/>
          <w:szCs w:val="24"/>
          <w:lang w:val="es-ES" w:eastAsia="zh-CN"/>
        </w:rPr>
        <w:t>acurdo</w:t>
      </w:r>
      <w:proofErr w:type="spellEnd"/>
      <w:r w:rsidRPr="007E70C9">
        <w:rPr>
          <w:rFonts w:ascii="Times New Roman" w:eastAsia="SimSun" w:hAnsi="Times New Roman"/>
          <w:sz w:val="24"/>
          <w:szCs w:val="24"/>
          <w:lang w:val="es-ES" w:eastAsia="zh-CN"/>
        </w:rPr>
        <w:t xml:space="preserve"> entre las empresas regionales, dividida proporcionalmente a los 8 meses del año, en éstos ha realizado en total 212 viajes con pesca, trabajando solo primeros 8-10 días de cada mes, con CPUE promedio semanal de 186,4 t/barco; es decir, prácticamente con el mismo esfuerzo de pesca fue lograda la misma captura.</w:t>
      </w:r>
    </w:p>
    <w:p w:rsidR="004B57AC" w:rsidRPr="007E70C9" w:rsidRDefault="004B57AC" w:rsidP="007E70C9">
      <w:pPr>
        <w:spacing w:after="0"/>
        <w:jc w:val="both"/>
        <w:rPr>
          <w:rFonts w:ascii="Times New Roman" w:eastAsia="SimSun" w:hAnsi="Times New Roman"/>
          <w:b/>
          <w:sz w:val="24"/>
          <w:szCs w:val="24"/>
          <w:lang w:val="es-ES" w:eastAsia="zh-CN"/>
        </w:rPr>
      </w:pPr>
      <w:r w:rsidRPr="007E70C9">
        <w:rPr>
          <w:rFonts w:ascii="Times New Roman" w:eastAsia="SimSun" w:hAnsi="Times New Roman"/>
          <w:b/>
          <w:sz w:val="24"/>
          <w:szCs w:val="24"/>
          <w:lang w:val="es-ES" w:eastAsia="zh-CN"/>
        </w:rPr>
        <w:t xml:space="preserve"> </w:t>
      </w:r>
    </w:p>
    <w:p w:rsidR="00970407" w:rsidRPr="007E70C9" w:rsidRDefault="003533F4" w:rsidP="007E70C9">
      <w:pPr>
        <w:jc w:val="both"/>
        <w:rPr>
          <w:rFonts w:ascii="Times New Roman" w:hAnsi="Times New Roman"/>
          <w:sz w:val="24"/>
          <w:szCs w:val="24"/>
        </w:rPr>
      </w:pPr>
      <w:r w:rsidRPr="00C6086F">
        <w:rPr>
          <w:rFonts w:ascii="Times New Roman" w:hAnsi="Times New Roman"/>
          <w:sz w:val="24"/>
          <w:szCs w:val="24"/>
        </w:rPr>
        <w:t>En INPESCA, dentro del Programa de monitoreo de calamar gigante, ha realizado un análisis detallado de indicadores operacionales (desembarque y CPUE</w:t>
      </w:r>
      <w:r w:rsidR="00C6086F" w:rsidRPr="00C6086F">
        <w:rPr>
          <w:rFonts w:ascii="Times New Roman" w:hAnsi="Times New Roman"/>
          <w:sz w:val="24"/>
          <w:szCs w:val="24"/>
        </w:rPr>
        <w:t xml:space="preserve"> (Toneladas por una hora de arrastre)</w:t>
      </w:r>
      <w:r w:rsidRPr="00C6086F">
        <w:rPr>
          <w:rFonts w:ascii="Times New Roman" w:hAnsi="Times New Roman"/>
          <w:sz w:val="24"/>
          <w:szCs w:val="24"/>
        </w:rPr>
        <w:t xml:space="preserve">) </w:t>
      </w:r>
      <w:r w:rsidR="00C6086F" w:rsidRPr="00C6086F">
        <w:rPr>
          <w:rFonts w:ascii="Times New Roman" w:hAnsi="Times New Roman"/>
          <w:sz w:val="24"/>
          <w:szCs w:val="24"/>
        </w:rPr>
        <w:t xml:space="preserve">de las embarcaciones industriales operados en el recurso de </w:t>
      </w:r>
      <w:proofErr w:type="spellStart"/>
      <w:proofErr w:type="gramStart"/>
      <w:r w:rsidR="00C6086F" w:rsidRPr="00C6086F">
        <w:rPr>
          <w:rFonts w:ascii="Times New Roman" w:hAnsi="Times New Roman"/>
          <w:sz w:val="24"/>
          <w:szCs w:val="24"/>
        </w:rPr>
        <w:t>D.gigas</w:t>
      </w:r>
      <w:proofErr w:type="spellEnd"/>
      <w:proofErr w:type="gramEnd"/>
      <w:r w:rsidR="00C6086F" w:rsidRPr="00C6086F">
        <w:rPr>
          <w:rFonts w:ascii="Times New Roman" w:hAnsi="Times New Roman"/>
          <w:sz w:val="24"/>
          <w:szCs w:val="24"/>
        </w:rPr>
        <w:t xml:space="preserve"> entre 2011 y junio de 2018 y en las cuales estuvieron embarcados observadores científicos del instituto. Dentro de éste período fue </w:t>
      </w:r>
      <w:proofErr w:type="gramStart"/>
      <w:r w:rsidR="00C6086F" w:rsidRPr="00C6086F">
        <w:rPr>
          <w:rFonts w:ascii="Times New Roman" w:hAnsi="Times New Roman"/>
          <w:sz w:val="24"/>
          <w:szCs w:val="24"/>
        </w:rPr>
        <w:t xml:space="preserve">muestreado </w:t>
      </w:r>
      <w:r w:rsidR="00970407" w:rsidRPr="00C6086F">
        <w:rPr>
          <w:rFonts w:ascii="Times New Roman" w:hAnsi="Times New Roman"/>
          <w:sz w:val="24"/>
          <w:szCs w:val="24"/>
        </w:rPr>
        <w:t xml:space="preserve"> un</w:t>
      </w:r>
      <w:proofErr w:type="gramEnd"/>
      <w:r w:rsidR="00970407" w:rsidRPr="00C6086F">
        <w:rPr>
          <w:rFonts w:ascii="Times New Roman" w:hAnsi="Times New Roman"/>
          <w:sz w:val="24"/>
          <w:szCs w:val="24"/>
        </w:rPr>
        <w:t xml:space="preserve"> desembarque de 48.798 toneladas</w:t>
      </w:r>
      <w:r w:rsidR="00C6086F" w:rsidRPr="00C6086F">
        <w:rPr>
          <w:rFonts w:ascii="Times New Roman" w:hAnsi="Times New Roman"/>
          <w:sz w:val="24"/>
          <w:szCs w:val="24"/>
        </w:rPr>
        <w:t xml:space="preserve"> de calamar gigante</w:t>
      </w:r>
      <w:r w:rsidR="00970407" w:rsidRPr="00C6086F">
        <w:rPr>
          <w:rFonts w:ascii="Times New Roman" w:hAnsi="Times New Roman"/>
          <w:sz w:val="24"/>
          <w:szCs w:val="24"/>
        </w:rPr>
        <w:t>, con un total de 2.216 lances de pesca</w:t>
      </w:r>
      <w:r w:rsidR="00C6086F" w:rsidRPr="00C6086F">
        <w:rPr>
          <w:rFonts w:ascii="Times New Roman" w:hAnsi="Times New Roman"/>
          <w:sz w:val="24"/>
          <w:szCs w:val="24"/>
        </w:rPr>
        <w:t>,</w:t>
      </w:r>
      <w:r w:rsidR="00970407" w:rsidRPr="00C6086F">
        <w:rPr>
          <w:rFonts w:ascii="Times New Roman" w:hAnsi="Times New Roman"/>
          <w:sz w:val="24"/>
          <w:szCs w:val="24"/>
        </w:rPr>
        <w:t xml:space="preserve"> contabilizando los lances efectivos y los lances sin pesca, para acumular un total de 5.587 horas de arrastre, revelando valores </w:t>
      </w:r>
      <w:r w:rsidR="00970407" w:rsidRPr="00C6086F">
        <w:rPr>
          <w:rFonts w:ascii="Times New Roman" w:hAnsi="Times New Roman"/>
          <w:sz w:val="24"/>
          <w:szCs w:val="24"/>
        </w:rPr>
        <w:lastRenderedPageBreak/>
        <w:t>m</w:t>
      </w:r>
      <w:r w:rsidR="00C6086F" w:rsidRPr="00C6086F">
        <w:rPr>
          <w:rFonts w:ascii="Times New Roman" w:hAnsi="Times New Roman"/>
          <w:sz w:val="24"/>
          <w:szCs w:val="24"/>
        </w:rPr>
        <w:t>ínimo</w:t>
      </w:r>
      <w:r w:rsidR="00970407" w:rsidRPr="00C6086F">
        <w:rPr>
          <w:rFonts w:ascii="Times New Roman" w:hAnsi="Times New Roman"/>
          <w:sz w:val="24"/>
          <w:szCs w:val="24"/>
        </w:rPr>
        <w:t xml:space="preserve"> de CPUE de 0,5 t/h en el mes de Octubre de 2011 y</w:t>
      </w:r>
      <w:r w:rsidR="00C6086F" w:rsidRPr="00C6086F">
        <w:rPr>
          <w:rFonts w:ascii="Times New Roman" w:hAnsi="Times New Roman"/>
          <w:sz w:val="24"/>
          <w:szCs w:val="24"/>
        </w:rPr>
        <w:t xml:space="preserve"> máximo de</w:t>
      </w:r>
      <w:r w:rsidR="00970407" w:rsidRPr="00C6086F">
        <w:rPr>
          <w:rFonts w:ascii="Times New Roman" w:hAnsi="Times New Roman"/>
          <w:sz w:val="24"/>
          <w:szCs w:val="24"/>
        </w:rPr>
        <w:t xml:space="preserve"> 33,7 t/h </w:t>
      </w:r>
      <w:r w:rsidR="00227686">
        <w:rPr>
          <w:rFonts w:ascii="Times New Roman" w:hAnsi="Times New Roman"/>
          <w:sz w:val="24"/>
          <w:szCs w:val="24"/>
        </w:rPr>
        <w:t xml:space="preserve">en el </w:t>
      </w:r>
      <w:r w:rsidR="00970407" w:rsidRPr="00C6086F">
        <w:rPr>
          <w:rFonts w:ascii="Times New Roman" w:hAnsi="Times New Roman"/>
          <w:sz w:val="24"/>
          <w:szCs w:val="24"/>
        </w:rPr>
        <w:t xml:space="preserve">mes de Febrero de 2017 (Figura </w:t>
      </w:r>
      <w:r w:rsidR="00C6086F" w:rsidRPr="00C6086F">
        <w:rPr>
          <w:rFonts w:ascii="Times New Roman" w:hAnsi="Times New Roman"/>
          <w:sz w:val="24"/>
          <w:szCs w:val="24"/>
        </w:rPr>
        <w:t>18</w:t>
      </w:r>
      <w:r w:rsidR="00970407" w:rsidRPr="00C6086F">
        <w:rPr>
          <w:rFonts w:ascii="Times New Roman" w:hAnsi="Times New Roman"/>
          <w:sz w:val="24"/>
          <w:szCs w:val="24"/>
        </w:rPr>
        <w:t>).</w:t>
      </w:r>
      <w:r w:rsidR="00EF5B74">
        <w:rPr>
          <w:rFonts w:ascii="Times New Roman" w:hAnsi="Times New Roman"/>
          <w:sz w:val="24"/>
          <w:szCs w:val="24"/>
        </w:rPr>
        <w:t xml:space="preserve"> Sin embargo, al analizar los desembarques y CPUE de calamar gigante para el período de operaciones de los barcos industriales muestreados de 2016-2018, es posible ver que en éste los desembarques mensuales se mantienen bastante estables, en un rango entre 1.000-1.500 toneladas, pero los valores de CPUE fluctúan en un rango más amplio, con una tendencia a disminuirse visiblemente de abril a agosto de 2017 y mantenerse bastante bajos en enero-junio de 2018. Para mantener las capturas mensuales estables y con los CPUE relativamente bajos, en estos últimos períodos se aumenta el número de días en operaciones mensuales de las embarcaciones, de 8-10 por el mes hasta 15-20 mensuales. Esta tendencia puede ser preocupante, puede indicar una menor disponibilidad del recurso en 2017-2018 para la flota industrial en </w:t>
      </w:r>
      <w:r w:rsidR="00FC16D1">
        <w:rPr>
          <w:rFonts w:ascii="Times New Roman" w:hAnsi="Times New Roman"/>
          <w:sz w:val="24"/>
          <w:szCs w:val="24"/>
        </w:rPr>
        <w:t>la misma</w:t>
      </w:r>
      <w:r w:rsidR="00EF5B74">
        <w:rPr>
          <w:rFonts w:ascii="Times New Roman" w:hAnsi="Times New Roman"/>
          <w:sz w:val="24"/>
          <w:szCs w:val="24"/>
        </w:rPr>
        <w:t xml:space="preserve"> área de operación</w:t>
      </w:r>
      <w:r w:rsidR="00FC16D1">
        <w:rPr>
          <w:rFonts w:ascii="Times New Roman" w:hAnsi="Times New Roman"/>
          <w:sz w:val="24"/>
          <w:szCs w:val="24"/>
        </w:rPr>
        <w:t xml:space="preserve">, especialmente en 2018 cuando el área de operaciones de la flota se amplía hacia el sur de sus posiciones habituales de los años 2011-2017 (ver Figura 3). </w:t>
      </w:r>
      <w:r w:rsidR="00EF5B74">
        <w:rPr>
          <w:rFonts w:ascii="Times New Roman" w:hAnsi="Times New Roman"/>
          <w:sz w:val="24"/>
          <w:szCs w:val="24"/>
        </w:rPr>
        <w:t xml:space="preserve"> </w:t>
      </w:r>
    </w:p>
    <w:p w:rsidR="00970407" w:rsidRPr="007E70C9" w:rsidRDefault="00970407" w:rsidP="007E70C9">
      <w:pPr>
        <w:spacing w:after="0"/>
        <w:jc w:val="both"/>
        <w:rPr>
          <w:rFonts w:ascii="Times New Roman" w:hAnsi="Times New Roman"/>
          <w:sz w:val="24"/>
          <w:szCs w:val="24"/>
        </w:rPr>
      </w:pPr>
      <w:r w:rsidRPr="007E70C9">
        <w:rPr>
          <w:rFonts w:ascii="Times New Roman" w:hAnsi="Times New Roman"/>
          <w:noProof/>
          <w:sz w:val="24"/>
          <w:szCs w:val="24"/>
          <w:lang w:eastAsia="es-CL"/>
        </w:rPr>
        <w:drawing>
          <wp:inline distT="0" distB="0" distL="0" distR="0" wp14:anchorId="44EA1DC3" wp14:editId="64849D2E">
            <wp:extent cx="5389123" cy="1781317"/>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5402754" cy="1785823"/>
                    </a:xfrm>
                    <a:prstGeom prst="rect">
                      <a:avLst/>
                    </a:prstGeom>
                    <a:noFill/>
                    <a:ln w="9525">
                      <a:noFill/>
                      <a:miter lim="800000"/>
                      <a:headEnd/>
                      <a:tailEnd/>
                    </a:ln>
                  </pic:spPr>
                </pic:pic>
              </a:graphicData>
            </a:graphic>
          </wp:inline>
        </w:drawing>
      </w:r>
      <w:r w:rsidR="007E70C9">
        <w:rPr>
          <w:rFonts w:ascii="Times New Roman" w:hAnsi="Times New Roman"/>
          <w:sz w:val="24"/>
          <w:szCs w:val="24"/>
        </w:rPr>
        <w:t>a)</w:t>
      </w:r>
    </w:p>
    <w:p w:rsidR="00970407" w:rsidRPr="007E70C9" w:rsidRDefault="00970407" w:rsidP="007E70C9">
      <w:pPr>
        <w:spacing w:after="0"/>
        <w:jc w:val="both"/>
        <w:rPr>
          <w:rFonts w:ascii="Times New Roman" w:hAnsi="Times New Roman"/>
          <w:sz w:val="24"/>
          <w:szCs w:val="24"/>
        </w:rPr>
      </w:pPr>
      <w:r w:rsidRPr="007E70C9">
        <w:rPr>
          <w:rFonts w:ascii="Times New Roman" w:hAnsi="Times New Roman"/>
          <w:noProof/>
          <w:sz w:val="24"/>
          <w:szCs w:val="24"/>
          <w:lang w:eastAsia="es-CL"/>
        </w:rPr>
        <w:drawing>
          <wp:inline distT="0" distB="0" distL="0" distR="0" wp14:anchorId="4E8EC84C" wp14:editId="56A6FC9A">
            <wp:extent cx="5369668" cy="1774886"/>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5383250" cy="1779375"/>
                    </a:xfrm>
                    <a:prstGeom prst="rect">
                      <a:avLst/>
                    </a:prstGeom>
                    <a:noFill/>
                    <a:ln w="9525">
                      <a:noFill/>
                      <a:miter lim="800000"/>
                      <a:headEnd/>
                      <a:tailEnd/>
                    </a:ln>
                  </pic:spPr>
                </pic:pic>
              </a:graphicData>
            </a:graphic>
          </wp:inline>
        </w:drawing>
      </w:r>
      <w:r w:rsidR="007E70C9">
        <w:rPr>
          <w:rFonts w:ascii="Times New Roman" w:hAnsi="Times New Roman"/>
          <w:sz w:val="24"/>
          <w:szCs w:val="24"/>
        </w:rPr>
        <w:t>b)</w:t>
      </w:r>
    </w:p>
    <w:p w:rsidR="007E70C9" w:rsidRPr="007E70C9" w:rsidRDefault="00970407" w:rsidP="007E70C9">
      <w:pPr>
        <w:spacing w:after="0"/>
        <w:jc w:val="both"/>
        <w:rPr>
          <w:rFonts w:ascii="Times New Roman" w:hAnsi="Times New Roman"/>
          <w:sz w:val="24"/>
          <w:szCs w:val="24"/>
        </w:rPr>
      </w:pPr>
      <w:r w:rsidRPr="007E70C9">
        <w:rPr>
          <w:rFonts w:ascii="Times New Roman" w:hAnsi="Times New Roman"/>
          <w:b/>
          <w:sz w:val="24"/>
          <w:szCs w:val="24"/>
        </w:rPr>
        <w:t xml:space="preserve">Figura </w:t>
      </w:r>
      <w:r w:rsidR="007E70C9" w:rsidRPr="007E70C9">
        <w:rPr>
          <w:rFonts w:ascii="Times New Roman" w:hAnsi="Times New Roman"/>
          <w:b/>
          <w:sz w:val="24"/>
          <w:szCs w:val="24"/>
        </w:rPr>
        <w:t>18</w:t>
      </w:r>
      <w:r w:rsidRPr="007E70C9">
        <w:rPr>
          <w:rFonts w:ascii="Times New Roman" w:hAnsi="Times New Roman"/>
          <w:b/>
          <w:sz w:val="24"/>
          <w:szCs w:val="24"/>
        </w:rPr>
        <w:t>.</w:t>
      </w:r>
      <w:r w:rsidRPr="007E70C9">
        <w:rPr>
          <w:rFonts w:ascii="Times New Roman" w:hAnsi="Times New Roman"/>
          <w:sz w:val="24"/>
          <w:szCs w:val="24"/>
        </w:rPr>
        <w:t xml:space="preserve"> </w:t>
      </w:r>
      <w:r w:rsidR="007E70C9">
        <w:rPr>
          <w:rFonts w:ascii="Times New Roman" w:hAnsi="Times New Roman"/>
          <w:sz w:val="24"/>
          <w:szCs w:val="24"/>
        </w:rPr>
        <w:t>Desembarque mensual muestreado a bordo de embarcaciones pesqueras (a) y r</w:t>
      </w:r>
      <w:r w:rsidRPr="007E70C9">
        <w:rPr>
          <w:rFonts w:ascii="Times New Roman" w:hAnsi="Times New Roman"/>
          <w:sz w:val="24"/>
          <w:szCs w:val="24"/>
        </w:rPr>
        <w:t>endimiento en toneladas por hora de arrastre de flota industrial arrastrera con red de media agua</w:t>
      </w:r>
      <w:r w:rsidR="007E70C9">
        <w:rPr>
          <w:rFonts w:ascii="Times New Roman" w:hAnsi="Times New Roman"/>
          <w:sz w:val="24"/>
          <w:szCs w:val="24"/>
        </w:rPr>
        <w:t xml:space="preserve"> (b), entre 2011 y 2018.</w:t>
      </w:r>
    </w:p>
    <w:p w:rsidR="00721425" w:rsidRPr="007E70C9" w:rsidRDefault="00721425" w:rsidP="007E70C9">
      <w:pPr>
        <w:spacing w:after="0"/>
        <w:jc w:val="both"/>
        <w:rPr>
          <w:rFonts w:ascii="Times New Roman" w:eastAsia="SimSun" w:hAnsi="Times New Roman"/>
          <w:b/>
          <w:sz w:val="24"/>
          <w:szCs w:val="24"/>
          <w:lang w:eastAsia="zh-CN"/>
        </w:rPr>
      </w:pPr>
    </w:p>
    <w:p w:rsidR="00B01C73" w:rsidRDefault="00B01C73" w:rsidP="00B01C73">
      <w:pPr>
        <w:autoSpaceDE w:val="0"/>
        <w:autoSpaceDN w:val="0"/>
        <w:adjustRightInd w:val="0"/>
        <w:spacing w:after="0"/>
        <w:jc w:val="both"/>
        <w:rPr>
          <w:rFonts w:ascii="Times New Roman" w:eastAsia="Arial Unicode MS" w:hAnsi="Times New Roman"/>
          <w:bCs/>
          <w:sz w:val="24"/>
          <w:szCs w:val="24"/>
          <w:lang w:val="es-ES" w:eastAsia="es-ES"/>
        </w:rPr>
      </w:pPr>
    </w:p>
    <w:p w:rsidR="00FC16D1" w:rsidRDefault="00FC16D1" w:rsidP="00B01C73">
      <w:pPr>
        <w:autoSpaceDE w:val="0"/>
        <w:autoSpaceDN w:val="0"/>
        <w:adjustRightInd w:val="0"/>
        <w:spacing w:after="0"/>
        <w:jc w:val="both"/>
        <w:rPr>
          <w:rFonts w:ascii="Times New Roman" w:eastAsia="Arial Unicode MS" w:hAnsi="Times New Roman"/>
          <w:bCs/>
          <w:sz w:val="24"/>
          <w:szCs w:val="24"/>
          <w:lang w:val="es-ES" w:eastAsia="es-ES"/>
        </w:rPr>
      </w:pPr>
    </w:p>
    <w:p w:rsidR="00FC16D1" w:rsidRDefault="00FC16D1" w:rsidP="00B01C73">
      <w:pPr>
        <w:autoSpaceDE w:val="0"/>
        <w:autoSpaceDN w:val="0"/>
        <w:adjustRightInd w:val="0"/>
        <w:spacing w:after="0"/>
        <w:jc w:val="both"/>
        <w:rPr>
          <w:rFonts w:ascii="Times New Roman" w:eastAsia="Arial Unicode MS" w:hAnsi="Times New Roman"/>
          <w:bCs/>
          <w:sz w:val="24"/>
          <w:szCs w:val="24"/>
          <w:lang w:val="es-ES" w:eastAsia="es-ES"/>
        </w:rPr>
      </w:pPr>
    </w:p>
    <w:p w:rsidR="00FC16D1" w:rsidRDefault="00FC16D1" w:rsidP="00B01C73">
      <w:pPr>
        <w:autoSpaceDE w:val="0"/>
        <w:autoSpaceDN w:val="0"/>
        <w:adjustRightInd w:val="0"/>
        <w:spacing w:after="0"/>
        <w:jc w:val="both"/>
        <w:rPr>
          <w:rFonts w:ascii="Times New Roman" w:eastAsia="Arial Unicode MS" w:hAnsi="Times New Roman"/>
          <w:bCs/>
          <w:sz w:val="24"/>
          <w:szCs w:val="24"/>
          <w:lang w:val="es-ES" w:eastAsia="es-ES"/>
        </w:rPr>
      </w:pPr>
    </w:p>
    <w:p w:rsidR="00B01C73" w:rsidRPr="00B01C73" w:rsidRDefault="00B01C73" w:rsidP="00B01C73">
      <w:pPr>
        <w:pStyle w:val="Prrafodelista"/>
        <w:numPr>
          <w:ilvl w:val="0"/>
          <w:numId w:val="1"/>
        </w:numPr>
        <w:autoSpaceDE w:val="0"/>
        <w:autoSpaceDN w:val="0"/>
        <w:adjustRightInd w:val="0"/>
        <w:spacing w:after="0"/>
        <w:jc w:val="both"/>
        <w:rPr>
          <w:rFonts w:ascii="Times New Roman" w:eastAsia="Arial Unicode MS" w:hAnsi="Times New Roman"/>
          <w:b/>
          <w:bCs/>
          <w:sz w:val="24"/>
          <w:szCs w:val="24"/>
          <w:lang w:val="es-ES" w:eastAsia="es-ES"/>
        </w:rPr>
      </w:pPr>
      <w:r w:rsidRPr="00B01C73">
        <w:rPr>
          <w:rFonts w:ascii="Times New Roman" w:eastAsia="Arial Unicode MS" w:hAnsi="Times New Roman"/>
          <w:b/>
          <w:bCs/>
          <w:sz w:val="24"/>
          <w:szCs w:val="24"/>
          <w:lang w:val="es-ES" w:eastAsia="es-ES"/>
        </w:rPr>
        <w:lastRenderedPageBreak/>
        <w:t>CALAMAR GIGANTE DE CHILE EN EL MODELO CONCEPTUAL DE ESTRUCTURA POBLACIONAL EN EL PACÍFICO SUR</w:t>
      </w:r>
    </w:p>
    <w:p w:rsidR="00B01C73" w:rsidRDefault="00B01C73" w:rsidP="005E7F98">
      <w:pPr>
        <w:autoSpaceDE w:val="0"/>
        <w:autoSpaceDN w:val="0"/>
        <w:adjustRightInd w:val="0"/>
        <w:spacing w:after="0" w:line="240" w:lineRule="auto"/>
        <w:jc w:val="both"/>
        <w:rPr>
          <w:rFonts w:eastAsia="SimSun"/>
          <w:sz w:val="24"/>
          <w:szCs w:val="24"/>
          <w:lang w:val="es-ES" w:eastAsia="zh-CN"/>
        </w:rPr>
      </w:pPr>
    </w:p>
    <w:p w:rsidR="00A92392" w:rsidRPr="00A92392" w:rsidRDefault="00A92392" w:rsidP="005C1C4E">
      <w:pPr>
        <w:spacing w:after="0"/>
        <w:jc w:val="both"/>
        <w:rPr>
          <w:rFonts w:ascii="Times New Roman" w:eastAsia="SimSun" w:hAnsi="Times New Roman"/>
          <w:sz w:val="24"/>
          <w:szCs w:val="24"/>
          <w:lang w:val="es-CO" w:eastAsia="zh-CN"/>
        </w:rPr>
      </w:pPr>
      <w:r w:rsidRPr="00A92392">
        <w:rPr>
          <w:rFonts w:ascii="Times New Roman" w:eastAsia="SimSun" w:hAnsi="Times New Roman"/>
          <w:sz w:val="24"/>
          <w:szCs w:val="24"/>
          <w:lang w:val="es-CO" w:eastAsia="zh-CN"/>
        </w:rPr>
        <w:t xml:space="preserve">Entre los principales componentes para modelar un esquema conceptual del ciclo de vida de </w:t>
      </w:r>
      <w:r w:rsidR="00FD1642">
        <w:rPr>
          <w:rFonts w:ascii="Times New Roman" w:eastAsia="SimSun" w:hAnsi="Times New Roman"/>
          <w:sz w:val="24"/>
          <w:szCs w:val="24"/>
          <w:lang w:val="es-CO" w:eastAsia="zh-CN"/>
        </w:rPr>
        <w:t>calamar gigante</w:t>
      </w:r>
      <w:r w:rsidRPr="00A92392">
        <w:rPr>
          <w:rFonts w:ascii="Times New Roman" w:eastAsia="SimSun" w:hAnsi="Times New Roman"/>
          <w:sz w:val="24"/>
          <w:szCs w:val="24"/>
          <w:lang w:val="es-CO" w:eastAsia="zh-CN"/>
        </w:rPr>
        <w:t xml:space="preserve"> en el Pacífico Suroriental, se cuenta a: a) la dinámica espacio-temporal de distribución de diferentes grupos de tamaños, b) la ubicación espacial del área de desove, c) la existencia de migraciones estacionales entre las zonas de engorda y desove.</w:t>
      </w:r>
    </w:p>
    <w:p w:rsidR="00A92392" w:rsidRDefault="00A92392" w:rsidP="00A92392">
      <w:pPr>
        <w:spacing w:after="0" w:line="240" w:lineRule="auto"/>
        <w:jc w:val="both"/>
        <w:rPr>
          <w:rFonts w:ascii="Times New Roman" w:eastAsia="SimSun" w:hAnsi="Times New Roman"/>
          <w:sz w:val="24"/>
          <w:szCs w:val="24"/>
          <w:lang w:val="es-CO" w:eastAsia="zh-CN"/>
        </w:rPr>
      </w:pPr>
    </w:p>
    <w:p w:rsidR="00B01C73" w:rsidRDefault="00B01C73" w:rsidP="005C1C4E">
      <w:pPr>
        <w:spacing w:after="0"/>
        <w:jc w:val="both"/>
        <w:rPr>
          <w:rFonts w:ascii="Times New Roman" w:eastAsia="SimSun" w:hAnsi="Times New Roman"/>
          <w:sz w:val="24"/>
          <w:szCs w:val="24"/>
          <w:lang w:val="es-CO" w:eastAsia="zh-CN"/>
        </w:rPr>
      </w:pPr>
      <w:r>
        <w:rPr>
          <w:rFonts w:ascii="Times New Roman" w:eastAsia="SimSun" w:hAnsi="Times New Roman"/>
          <w:sz w:val="24"/>
          <w:szCs w:val="24"/>
          <w:lang w:val="es-CO" w:eastAsia="zh-CN"/>
        </w:rPr>
        <w:t xml:space="preserve">De los estudios recientes realizados en INPESCA en base de la información biológica </w:t>
      </w:r>
      <w:r w:rsidR="00BC0F4D">
        <w:rPr>
          <w:rFonts w:ascii="Times New Roman" w:eastAsia="SimSun" w:hAnsi="Times New Roman"/>
          <w:sz w:val="24"/>
          <w:szCs w:val="24"/>
          <w:lang w:val="es-CO" w:eastAsia="zh-CN"/>
        </w:rPr>
        <w:t>de calamar gigante</w:t>
      </w:r>
      <w:r w:rsidR="00E32AB8">
        <w:rPr>
          <w:rFonts w:ascii="Times New Roman" w:eastAsia="SimSun" w:hAnsi="Times New Roman"/>
          <w:sz w:val="24"/>
          <w:szCs w:val="24"/>
          <w:lang w:val="es-CO" w:eastAsia="zh-CN"/>
        </w:rPr>
        <w:t>,</w:t>
      </w:r>
      <w:r w:rsidR="00BC0F4D">
        <w:rPr>
          <w:rFonts w:ascii="Times New Roman" w:eastAsia="SimSun" w:hAnsi="Times New Roman"/>
          <w:sz w:val="24"/>
          <w:szCs w:val="24"/>
          <w:lang w:val="es-CO" w:eastAsia="zh-CN"/>
        </w:rPr>
        <w:t xml:space="preserve"> </w:t>
      </w:r>
      <w:r>
        <w:rPr>
          <w:rFonts w:ascii="Times New Roman" w:eastAsia="SimSun" w:hAnsi="Times New Roman"/>
          <w:sz w:val="24"/>
          <w:szCs w:val="24"/>
          <w:lang w:val="es-CO" w:eastAsia="zh-CN"/>
        </w:rPr>
        <w:t xml:space="preserve">recopilada y analizada entre los años 2011 y 2018, principalmente proveniente de la flota industrial de Chile centro-sur, </w:t>
      </w:r>
      <w:r w:rsidR="005C1C4E">
        <w:rPr>
          <w:rFonts w:ascii="Times New Roman" w:eastAsia="SimSun" w:hAnsi="Times New Roman"/>
          <w:sz w:val="24"/>
          <w:szCs w:val="24"/>
          <w:lang w:val="es-CO" w:eastAsia="zh-CN"/>
        </w:rPr>
        <w:t>y que puede ser la base para discusión de la estructura poblacional, e</w:t>
      </w:r>
      <w:r>
        <w:rPr>
          <w:rFonts w:ascii="Times New Roman" w:eastAsia="SimSun" w:hAnsi="Times New Roman"/>
          <w:sz w:val="24"/>
          <w:szCs w:val="24"/>
          <w:lang w:val="es-CO" w:eastAsia="zh-CN"/>
        </w:rPr>
        <w:t>s posible concluir lo siguiente</w:t>
      </w:r>
      <w:r w:rsidR="00BC0F4D">
        <w:rPr>
          <w:rFonts w:ascii="Times New Roman" w:eastAsia="SimSun" w:hAnsi="Times New Roman"/>
          <w:sz w:val="24"/>
          <w:szCs w:val="24"/>
          <w:lang w:val="es-CO" w:eastAsia="zh-CN"/>
        </w:rPr>
        <w:t>:</w:t>
      </w:r>
    </w:p>
    <w:p w:rsidR="00B01C73" w:rsidRPr="00B01C73" w:rsidRDefault="00B01C73" w:rsidP="005C1C4E">
      <w:pPr>
        <w:spacing w:after="0"/>
        <w:jc w:val="both"/>
        <w:rPr>
          <w:rFonts w:ascii="Times New Roman" w:eastAsia="SimSun" w:hAnsi="Times New Roman"/>
          <w:sz w:val="24"/>
          <w:szCs w:val="24"/>
          <w:lang w:val="es-CO" w:eastAsia="zh-CN"/>
        </w:rPr>
      </w:pPr>
    </w:p>
    <w:p w:rsidR="00B01C73" w:rsidRPr="00BC0F4D" w:rsidRDefault="00BC0F4D" w:rsidP="005C1C4E">
      <w:pPr>
        <w:pStyle w:val="Prrafodelista"/>
        <w:numPr>
          <w:ilvl w:val="0"/>
          <w:numId w:val="9"/>
        </w:numPr>
        <w:spacing w:after="0"/>
        <w:jc w:val="both"/>
        <w:rPr>
          <w:rFonts w:ascii="Times New Roman" w:eastAsia="Times New Roman" w:hAnsi="Times New Roman"/>
          <w:sz w:val="24"/>
          <w:szCs w:val="24"/>
          <w:lang w:eastAsia="es-CL"/>
        </w:rPr>
      </w:pPr>
      <w:r>
        <w:rPr>
          <w:rFonts w:ascii="Times New Roman" w:eastAsiaTheme="minorEastAsia" w:hAnsi="Times New Roman"/>
          <w:color w:val="000000" w:themeColor="text1"/>
          <w:kern w:val="24"/>
          <w:sz w:val="24"/>
          <w:szCs w:val="24"/>
          <w:lang w:val="es-CO" w:eastAsia="es-CL"/>
        </w:rPr>
        <w:t xml:space="preserve">En la pesquería chilena </w:t>
      </w:r>
      <w:r w:rsidR="00B01C73" w:rsidRPr="00BC0F4D">
        <w:rPr>
          <w:rFonts w:ascii="Times New Roman" w:eastAsiaTheme="minorEastAsia" w:hAnsi="Times New Roman"/>
          <w:color w:val="000000" w:themeColor="text1"/>
          <w:kern w:val="24"/>
          <w:sz w:val="24"/>
          <w:szCs w:val="24"/>
          <w:lang w:val="es-ES_tradnl" w:eastAsia="es-CL"/>
        </w:rPr>
        <w:t xml:space="preserve">calamar gigante </w:t>
      </w:r>
      <w:r>
        <w:rPr>
          <w:rFonts w:ascii="Times New Roman" w:eastAsiaTheme="minorEastAsia" w:hAnsi="Times New Roman"/>
          <w:color w:val="000000" w:themeColor="text1"/>
          <w:kern w:val="24"/>
          <w:sz w:val="24"/>
          <w:szCs w:val="24"/>
          <w:lang w:val="es-ES_tradnl" w:eastAsia="es-CL"/>
        </w:rPr>
        <w:t xml:space="preserve">presenta un grupo </w:t>
      </w:r>
      <w:r w:rsidR="00B01C73" w:rsidRPr="00BC0F4D">
        <w:rPr>
          <w:rFonts w:ascii="Times New Roman" w:eastAsiaTheme="minorEastAsia" w:hAnsi="Times New Roman"/>
          <w:color w:val="000000" w:themeColor="text1"/>
          <w:kern w:val="24"/>
          <w:sz w:val="24"/>
          <w:szCs w:val="24"/>
          <w:lang w:val="es-ES_tradnl" w:eastAsia="es-CL"/>
        </w:rPr>
        <w:t>con un ciclo de vida de dos años;</w:t>
      </w:r>
    </w:p>
    <w:p w:rsidR="00B01C73" w:rsidRPr="00BC0F4D" w:rsidRDefault="00B01C73" w:rsidP="005C1C4E">
      <w:pPr>
        <w:pStyle w:val="Prrafodelista"/>
        <w:numPr>
          <w:ilvl w:val="0"/>
          <w:numId w:val="9"/>
        </w:numPr>
        <w:spacing w:after="0"/>
        <w:jc w:val="both"/>
        <w:rPr>
          <w:rFonts w:ascii="Times New Roman" w:eastAsia="Times New Roman" w:hAnsi="Times New Roman"/>
          <w:sz w:val="24"/>
          <w:szCs w:val="24"/>
          <w:lang w:eastAsia="es-CL"/>
        </w:rPr>
      </w:pPr>
      <w:proofErr w:type="gramStart"/>
      <w:r w:rsidRPr="00BC0F4D">
        <w:rPr>
          <w:rFonts w:ascii="Times New Roman" w:eastAsiaTheme="minorEastAsia" w:hAnsi="Times New Roman"/>
          <w:color w:val="000000" w:themeColor="text1"/>
          <w:kern w:val="24"/>
          <w:sz w:val="24"/>
          <w:szCs w:val="24"/>
          <w:lang w:val="es-ES_tradnl" w:eastAsia="es-CL"/>
        </w:rPr>
        <w:t>Éste</w:t>
      </w:r>
      <w:proofErr w:type="gramEnd"/>
      <w:r w:rsidRPr="00BC0F4D">
        <w:rPr>
          <w:rFonts w:ascii="Times New Roman" w:eastAsiaTheme="minorEastAsia" w:hAnsi="Times New Roman"/>
          <w:color w:val="000000" w:themeColor="text1"/>
          <w:kern w:val="24"/>
          <w:sz w:val="24"/>
          <w:szCs w:val="24"/>
          <w:lang w:val="es-ES_tradnl" w:eastAsia="es-CL"/>
        </w:rPr>
        <w:t xml:space="preserve"> grupo se forma por ejemplares emigrantes en la edad cercano a un año desde las aguas subtropicales oceánicas hacia las costas chilenas entre los meses de</w:t>
      </w:r>
      <w:r w:rsidR="00BC0F4D">
        <w:rPr>
          <w:rFonts w:ascii="Times New Roman" w:eastAsiaTheme="minorEastAsia" w:hAnsi="Times New Roman"/>
          <w:color w:val="000000" w:themeColor="text1"/>
          <w:kern w:val="24"/>
          <w:sz w:val="24"/>
          <w:szCs w:val="24"/>
          <w:lang w:val="es-ES_tradnl" w:eastAsia="es-CL"/>
        </w:rPr>
        <w:t xml:space="preserve"> mayo-</w:t>
      </w:r>
      <w:r w:rsidRPr="00BC0F4D">
        <w:rPr>
          <w:rFonts w:ascii="Times New Roman" w:eastAsiaTheme="minorEastAsia" w:hAnsi="Times New Roman"/>
          <w:color w:val="000000" w:themeColor="text1"/>
          <w:kern w:val="24"/>
          <w:sz w:val="24"/>
          <w:szCs w:val="24"/>
          <w:lang w:val="es-ES_tradnl" w:eastAsia="es-CL"/>
        </w:rPr>
        <w:t xml:space="preserve"> </w:t>
      </w:r>
      <w:r w:rsidR="00BC0F4D">
        <w:rPr>
          <w:rFonts w:ascii="Times New Roman" w:eastAsiaTheme="minorEastAsia" w:hAnsi="Times New Roman"/>
          <w:color w:val="000000" w:themeColor="text1"/>
          <w:kern w:val="24"/>
          <w:sz w:val="24"/>
          <w:szCs w:val="24"/>
          <w:lang w:val="es-ES_tradnl" w:eastAsia="es-CL"/>
        </w:rPr>
        <w:t>j</w:t>
      </w:r>
      <w:r w:rsidRPr="00BC0F4D">
        <w:rPr>
          <w:rFonts w:ascii="Times New Roman" w:eastAsiaTheme="minorEastAsia" w:hAnsi="Times New Roman"/>
          <w:color w:val="000000" w:themeColor="text1"/>
          <w:kern w:val="24"/>
          <w:sz w:val="24"/>
          <w:szCs w:val="24"/>
          <w:lang w:val="es-ES_tradnl" w:eastAsia="es-CL"/>
        </w:rPr>
        <w:t xml:space="preserve">unio a </w:t>
      </w:r>
      <w:r w:rsidR="00BC0F4D">
        <w:rPr>
          <w:rFonts w:ascii="Times New Roman" w:eastAsiaTheme="minorEastAsia" w:hAnsi="Times New Roman"/>
          <w:color w:val="000000" w:themeColor="text1"/>
          <w:kern w:val="24"/>
          <w:sz w:val="24"/>
          <w:szCs w:val="24"/>
          <w:lang w:val="es-ES_tradnl" w:eastAsia="es-CL"/>
        </w:rPr>
        <w:t>octubre</w:t>
      </w:r>
      <w:r w:rsidRPr="00BC0F4D">
        <w:rPr>
          <w:rFonts w:ascii="Times New Roman" w:eastAsiaTheme="minorEastAsia" w:hAnsi="Times New Roman"/>
          <w:color w:val="000000" w:themeColor="text1"/>
          <w:kern w:val="24"/>
          <w:sz w:val="24"/>
          <w:szCs w:val="24"/>
          <w:lang w:val="es-ES_tradnl" w:eastAsia="es-CL"/>
        </w:rPr>
        <w:t xml:space="preserve"> de cada año; </w:t>
      </w:r>
    </w:p>
    <w:p w:rsidR="00B01C73" w:rsidRPr="00BC0F4D" w:rsidRDefault="00B01C73" w:rsidP="005C1C4E">
      <w:pPr>
        <w:pStyle w:val="Prrafodelista"/>
        <w:numPr>
          <w:ilvl w:val="0"/>
          <w:numId w:val="9"/>
        </w:numPr>
        <w:spacing w:after="0"/>
        <w:jc w:val="both"/>
        <w:rPr>
          <w:rFonts w:ascii="Times New Roman" w:eastAsia="Times New Roman" w:hAnsi="Times New Roman"/>
          <w:sz w:val="24"/>
          <w:szCs w:val="24"/>
          <w:lang w:eastAsia="es-CL"/>
        </w:rPr>
      </w:pPr>
      <w:r w:rsidRPr="00BC0F4D">
        <w:rPr>
          <w:rFonts w:ascii="Times New Roman" w:eastAsiaTheme="minorEastAsia" w:hAnsi="Times New Roman"/>
          <w:color w:val="000000" w:themeColor="text1"/>
          <w:kern w:val="24"/>
          <w:sz w:val="24"/>
          <w:szCs w:val="24"/>
          <w:lang w:val="es-ES_tradnl" w:eastAsia="es-CL"/>
        </w:rPr>
        <w:t>Su hábitat preferencial en las costas de Chile es las aguas frías y de alta productividad biológica de la Corriente de Humboldt y/o las zonas frontales en los bordes de las surgencias costeras;</w:t>
      </w:r>
    </w:p>
    <w:p w:rsidR="00B01C73" w:rsidRPr="00BC0F4D" w:rsidRDefault="00B01C73" w:rsidP="005C1C4E">
      <w:pPr>
        <w:pStyle w:val="Prrafodelista"/>
        <w:numPr>
          <w:ilvl w:val="0"/>
          <w:numId w:val="9"/>
        </w:numPr>
        <w:spacing w:after="0"/>
        <w:jc w:val="both"/>
        <w:rPr>
          <w:rFonts w:ascii="Times New Roman" w:eastAsia="Times New Roman" w:hAnsi="Times New Roman"/>
          <w:sz w:val="24"/>
          <w:szCs w:val="24"/>
          <w:lang w:eastAsia="es-CL"/>
        </w:rPr>
      </w:pPr>
      <w:r w:rsidRPr="00BC0F4D">
        <w:rPr>
          <w:rFonts w:ascii="Times New Roman" w:eastAsiaTheme="minorEastAsia" w:hAnsi="Times New Roman"/>
          <w:color w:val="000000" w:themeColor="text1"/>
          <w:kern w:val="24"/>
          <w:sz w:val="24"/>
          <w:szCs w:val="24"/>
          <w:lang w:val="es-ES_tradnl" w:eastAsia="es-CL"/>
        </w:rPr>
        <w:t xml:space="preserve">En estas aguas </w:t>
      </w:r>
      <w:r w:rsidR="00BC0F4D">
        <w:rPr>
          <w:rFonts w:ascii="Times New Roman" w:eastAsiaTheme="minorEastAsia" w:hAnsi="Times New Roman"/>
          <w:color w:val="000000" w:themeColor="text1"/>
          <w:kern w:val="24"/>
          <w:sz w:val="24"/>
          <w:szCs w:val="24"/>
          <w:lang w:val="es-ES_tradnl" w:eastAsia="es-CL"/>
        </w:rPr>
        <w:t>las agregaciones de calamar gigante se</w:t>
      </w:r>
      <w:r w:rsidRPr="00BC0F4D">
        <w:rPr>
          <w:rFonts w:ascii="Times New Roman" w:eastAsiaTheme="minorEastAsia" w:hAnsi="Times New Roman"/>
          <w:color w:val="000000" w:themeColor="text1"/>
          <w:kern w:val="24"/>
          <w:sz w:val="24"/>
          <w:szCs w:val="24"/>
          <w:lang w:val="es-ES_tradnl" w:eastAsia="es-CL"/>
        </w:rPr>
        <w:t xml:space="preserve"> </w:t>
      </w:r>
      <w:r w:rsidR="00BC0F4D">
        <w:rPr>
          <w:rFonts w:ascii="Times New Roman" w:eastAsiaTheme="minorEastAsia" w:hAnsi="Times New Roman"/>
          <w:color w:val="000000" w:themeColor="text1"/>
          <w:kern w:val="24"/>
          <w:sz w:val="24"/>
          <w:szCs w:val="24"/>
          <w:lang w:val="es-ES_tradnl" w:eastAsia="es-CL"/>
        </w:rPr>
        <w:t xml:space="preserve">encuentran engordando </w:t>
      </w:r>
      <w:r w:rsidR="00E32AB8">
        <w:rPr>
          <w:rFonts w:ascii="Times New Roman" w:eastAsiaTheme="minorEastAsia" w:hAnsi="Times New Roman"/>
          <w:color w:val="000000" w:themeColor="text1"/>
          <w:kern w:val="24"/>
          <w:sz w:val="24"/>
          <w:szCs w:val="24"/>
          <w:lang w:val="es-ES_tradnl" w:eastAsia="es-CL"/>
        </w:rPr>
        <w:t xml:space="preserve">desde la entrada hacia las costas chilenas, desde mayo-octubre </w:t>
      </w:r>
      <w:r w:rsidRPr="00BC0F4D">
        <w:rPr>
          <w:rFonts w:ascii="Times New Roman" w:eastAsiaTheme="minorEastAsia" w:hAnsi="Times New Roman"/>
          <w:color w:val="000000" w:themeColor="text1"/>
          <w:kern w:val="24"/>
          <w:sz w:val="24"/>
          <w:szCs w:val="24"/>
          <w:lang w:val="es-ES_tradnl" w:eastAsia="es-CL"/>
        </w:rPr>
        <w:t xml:space="preserve">del año 1 hasta </w:t>
      </w:r>
      <w:r w:rsidR="00BC0F4D">
        <w:rPr>
          <w:rFonts w:ascii="Times New Roman" w:eastAsiaTheme="minorEastAsia" w:hAnsi="Times New Roman"/>
          <w:color w:val="000000" w:themeColor="text1"/>
          <w:kern w:val="24"/>
          <w:sz w:val="24"/>
          <w:szCs w:val="24"/>
          <w:lang w:val="es-ES_tradnl" w:eastAsia="es-CL"/>
        </w:rPr>
        <w:t>s</w:t>
      </w:r>
      <w:r w:rsidRPr="00BC0F4D">
        <w:rPr>
          <w:rFonts w:ascii="Times New Roman" w:eastAsiaTheme="minorEastAsia" w:hAnsi="Times New Roman"/>
          <w:color w:val="000000" w:themeColor="text1"/>
          <w:kern w:val="24"/>
          <w:sz w:val="24"/>
          <w:szCs w:val="24"/>
          <w:lang w:val="es-ES_tradnl" w:eastAsia="es-CL"/>
        </w:rPr>
        <w:t>eptiembre-</w:t>
      </w:r>
      <w:r w:rsidR="00BC0F4D">
        <w:rPr>
          <w:rFonts w:ascii="Times New Roman" w:eastAsiaTheme="minorEastAsia" w:hAnsi="Times New Roman"/>
          <w:color w:val="000000" w:themeColor="text1"/>
          <w:kern w:val="24"/>
          <w:sz w:val="24"/>
          <w:szCs w:val="24"/>
          <w:lang w:val="es-ES_tradnl" w:eastAsia="es-CL"/>
        </w:rPr>
        <w:t>n</w:t>
      </w:r>
      <w:r w:rsidRPr="00BC0F4D">
        <w:rPr>
          <w:rFonts w:ascii="Times New Roman" w:eastAsiaTheme="minorEastAsia" w:hAnsi="Times New Roman"/>
          <w:color w:val="000000" w:themeColor="text1"/>
          <w:kern w:val="24"/>
          <w:sz w:val="24"/>
          <w:szCs w:val="24"/>
          <w:lang w:val="es-ES_tradnl" w:eastAsia="es-CL"/>
        </w:rPr>
        <w:t>oviembre del año 2</w:t>
      </w:r>
      <w:r w:rsidR="00BC0F4D">
        <w:rPr>
          <w:rFonts w:ascii="Times New Roman" w:eastAsiaTheme="minorEastAsia" w:hAnsi="Times New Roman"/>
          <w:color w:val="000000" w:themeColor="text1"/>
          <w:kern w:val="24"/>
          <w:sz w:val="24"/>
          <w:szCs w:val="24"/>
          <w:lang w:val="es-ES_tradnl" w:eastAsia="es-CL"/>
        </w:rPr>
        <w:t>,</w:t>
      </w:r>
      <w:r w:rsidRPr="00BC0F4D">
        <w:rPr>
          <w:rFonts w:ascii="Times New Roman" w:eastAsiaTheme="minorEastAsia" w:hAnsi="Times New Roman"/>
          <w:color w:val="000000" w:themeColor="text1"/>
          <w:kern w:val="24"/>
          <w:sz w:val="24"/>
          <w:szCs w:val="24"/>
          <w:lang w:val="es-ES_tradnl" w:eastAsia="es-CL"/>
        </w:rPr>
        <w:t xml:space="preserve"> principalmente en las altas concentraciones de peces </w:t>
      </w:r>
      <w:proofErr w:type="spellStart"/>
      <w:r w:rsidRPr="00BC0F4D">
        <w:rPr>
          <w:rFonts w:ascii="Times New Roman" w:eastAsiaTheme="minorEastAsia" w:hAnsi="Times New Roman"/>
          <w:color w:val="000000" w:themeColor="text1"/>
          <w:kern w:val="24"/>
          <w:sz w:val="24"/>
          <w:szCs w:val="24"/>
          <w:lang w:val="es-ES_tradnl" w:eastAsia="es-CL"/>
        </w:rPr>
        <w:t>mesopelágicos</w:t>
      </w:r>
      <w:proofErr w:type="spellEnd"/>
      <w:r w:rsidRPr="00BC0F4D">
        <w:rPr>
          <w:rFonts w:ascii="Times New Roman" w:eastAsiaTheme="minorEastAsia" w:hAnsi="Times New Roman"/>
          <w:color w:val="000000" w:themeColor="text1"/>
          <w:kern w:val="24"/>
          <w:sz w:val="24"/>
          <w:szCs w:val="24"/>
          <w:lang w:val="es-ES_tradnl" w:eastAsia="es-CL"/>
        </w:rPr>
        <w:t xml:space="preserve"> y/o </w:t>
      </w:r>
      <w:proofErr w:type="spellStart"/>
      <w:r w:rsidRPr="00BC0F4D">
        <w:rPr>
          <w:rFonts w:ascii="Times New Roman" w:eastAsiaTheme="minorEastAsia" w:hAnsi="Times New Roman"/>
          <w:color w:val="000000" w:themeColor="text1"/>
          <w:kern w:val="24"/>
          <w:sz w:val="24"/>
          <w:szCs w:val="24"/>
          <w:lang w:val="es-ES_tradnl" w:eastAsia="es-CL"/>
        </w:rPr>
        <w:t>eufáusidos</w:t>
      </w:r>
      <w:proofErr w:type="spellEnd"/>
      <w:r w:rsidRPr="00BC0F4D">
        <w:rPr>
          <w:rFonts w:ascii="Times New Roman" w:eastAsiaTheme="minorEastAsia" w:hAnsi="Times New Roman"/>
          <w:color w:val="000000" w:themeColor="text1"/>
          <w:kern w:val="24"/>
          <w:sz w:val="24"/>
          <w:szCs w:val="24"/>
          <w:lang w:val="es-ES_tradnl" w:eastAsia="es-CL"/>
        </w:rPr>
        <w:t xml:space="preserve">; </w:t>
      </w:r>
    </w:p>
    <w:p w:rsidR="00B01C73" w:rsidRPr="00BC0F4D" w:rsidRDefault="00B01C73" w:rsidP="005C1C4E">
      <w:pPr>
        <w:pStyle w:val="Prrafodelista"/>
        <w:numPr>
          <w:ilvl w:val="0"/>
          <w:numId w:val="9"/>
        </w:numPr>
        <w:spacing w:after="0"/>
        <w:jc w:val="both"/>
        <w:rPr>
          <w:rFonts w:ascii="Times New Roman" w:eastAsia="Times New Roman" w:hAnsi="Times New Roman"/>
          <w:sz w:val="24"/>
          <w:szCs w:val="24"/>
          <w:lang w:eastAsia="es-CL"/>
        </w:rPr>
      </w:pPr>
      <w:r w:rsidRPr="00BC0F4D">
        <w:rPr>
          <w:rFonts w:ascii="Times New Roman" w:eastAsiaTheme="minorEastAsia" w:hAnsi="Times New Roman"/>
          <w:color w:val="000000" w:themeColor="text1"/>
          <w:kern w:val="24"/>
          <w:sz w:val="24"/>
          <w:szCs w:val="24"/>
          <w:lang w:val="es-ES_tradnl" w:eastAsia="es-CL"/>
        </w:rPr>
        <w:t>Prácticamente no se registra actividad reproductiva de</w:t>
      </w:r>
      <w:r w:rsidR="00BC0F4D">
        <w:rPr>
          <w:rFonts w:ascii="Times New Roman" w:eastAsiaTheme="minorEastAsia" w:hAnsi="Times New Roman"/>
          <w:color w:val="000000" w:themeColor="text1"/>
          <w:kern w:val="24"/>
          <w:sz w:val="24"/>
          <w:szCs w:val="24"/>
          <w:lang w:val="es-ES_tradnl" w:eastAsia="es-CL"/>
        </w:rPr>
        <w:t xml:space="preserve"> calamar gigante</w:t>
      </w:r>
      <w:r w:rsidRPr="00BC0F4D">
        <w:rPr>
          <w:rFonts w:ascii="Times New Roman" w:eastAsiaTheme="minorEastAsia" w:hAnsi="Times New Roman"/>
          <w:color w:val="000000" w:themeColor="text1"/>
          <w:kern w:val="24"/>
          <w:sz w:val="24"/>
          <w:szCs w:val="24"/>
          <w:lang w:val="es-ES_tradnl" w:eastAsia="es-CL"/>
        </w:rPr>
        <w:t xml:space="preserve"> en la zona durante todo este período</w:t>
      </w:r>
      <w:r w:rsidR="00E32AB8">
        <w:rPr>
          <w:rFonts w:ascii="Times New Roman" w:eastAsiaTheme="minorEastAsia" w:hAnsi="Times New Roman"/>
          <w:color w:val="000000" w:themeColor="text1"/>
          <w:kern w:val="24"/>
          <w:sz w:val="24"/>
          <w:szCs w:val="24"/>
          <w:lang w:val="es-ES_tradnl" w:eastAsia="es-CL"/>
        </w:rPr>
        <w:t xml:space="preserve">, </w:t>
      </w:r>
      <w:r w:rsidRPr="00BC0F4D">
        <w:rPr>
          <w:rFonts w:ascii="Times New Roman" w:eastAsiaTheme="minorEastAsia" w:hAnsi="Times New Roman"/>
          <w:color w:val="000000" w:themeColor="text1"/>
          <w:kern w:val="24"/>
          <w:sz w:val="24"/>
          <w:szCs w:val="24"/>
          <w:lang w:val="es-ES_tradnl" w:eastAsia="es-CL"/>
        </w:rPr>
        <w:t>no se encuentran los ejemplares ni en el proceso de maduración, ni en el desove;</w:t>
      </w:r>
    </w:p>
    <w:p w:rsidR="00B01C73" w:rsidRPr="00E32AB8" w:rsidRDefault="00B01C73" w:rsidP="005C1C4E">
      <w:pPr>
        <w:pStyle w:val="Prrafodelista"/>
        <w:numPr>
          <w:ilvl w:val="0"/>
          <w:numId w:val="9"/>
        </w:numPr>
        <w:spacing w:after="0"/>
        <w:jc w:val="both"/>
        <w:rPr>
          <w:rFonts w:ascii="Times New Roman" w:eastAsia="Times New Roman" w:hAnsi="Times New Roman"/>
          <w:sz w:val="24"/>
          <w:szCs w:val="24"/>
          <w:lang w:eastAsia="es-CL"/>
        </w:rPr>
      </w:pPr>
      <w:r w:rsidRPr="00E32AB8">
        <w:rPr>
          <w:rFonts w:ascii="Times New Roman" w:eastAsiaTheme="minorEastAsia" w:hAnsi="Times New Roman"/>
          <w:color w:val="000000" w:themeColor="text1"/>
          <w:kern w:val="24"/>
          <w:sz w:val="24"/>
          <w:szCs w:val="24"/>
          <w:lang w:val="es-ES_tradnl" w:eastAsia="es-CL"/>
        </w:rPr>
        <w:t>La emigración de</w:t>
      </w:r>
      <w:r w:rsidR="00E32AB8">
        <w:rPr>
          <w:rFonts w:ascii="Times New Roman" w:eastAsiaTheme="minorEastAsia" w:hAnsi="Times New Roman"/>
          <w:color w:val="000000" w:themeColor="text1"/>
          <w:kern w:val="24"/>
          <w:sz w:val="24"/>
          <w:szCs w:val="24"/>
          <w:lang w:val="es-ES_tradnl" w:eastAsia="es-CL"/>
        </w:rPr>
        <w:t xml:space="preserve"> calamar gigante</w:t>
      </w:r>
      <w:r w:rsidRPr="00E32AB8">
        <w:rPr>
          <w:rFonts w:ascii="Times New Roman" w:eastAsiaTheme="minorEastAsia" w:hAnsi="Times New Roman"/>
          <w:color w:val="000000" w:themeColor="text1"/>
          <w:kern w:val="24"/>
          <w:sz w:val="24"/>
          <w:szCs w:val="24"/>
          <w:lang w:val="es-ES_tradnl" w:eastAsia="es-CL"/>
        </w:rPr>
        <w:t xml:space="preserve"> de las costas chilenas (supone hacia el área de desove oceánico en aguas cálidas tropicales frente las costas del Perú y el norte de Chile) se produce en los meses de </w:t>
      </w:r>
      <w:r w:rsidR="00E32AB8">
        <w:rPr>
          <w:rFonts w:ascii="Times New Roman" w:eastAsiaTheme="minorEastAsia" w:hAnsi="Times New Roman"/>
          <w:color w:val="000000" w:themeColor="text1"/>
          <w:kern w:val="24"/>
          <w:sz w:val="24"/>
          <w:szCs w:val="24"/>
          <w:lang w:val="es-ES_tradnl" w:eastAsia="es-CL"/>
        </w:rPr>
        <w:t>o</w:t>
      </w:r>
      <w:r w:rsidRPr="00E32AB8">
        <w:rPr>
          <w:rFonts w:ascii="Times New Roman" w:eastAsiaTheme="minorEastAsia" w:hAnsi="Times New Roman"/>
          <w:color w:val="000000" w:themeColor="text1"/>
          <w:kern w:val="24"/>
          <w:sz w:val="24"/>
          <w:szCs w:val="24"/>
          <w:lang w:val="es-ES_tradnl" w:eastAsia="es-CL"/>
        </w:rPr>
        <w:t>ctubre-</w:t>
      </w:r>
      <w:r w:rsidR="00E32AB8">
        <w:rPr>
          <w:rFonts w:ascii="Times New Roman" w:eastAsiaTheme="minorEastAsia" w:hAnsi="Times New Roman"/>
          <w:color w:val="000000" w:themeColor="text1"/>
          <w:kern w:val="24"/>
          <w:sz w:val="24"/>
          <w:szCs w:val="24"/>
          <w:lang w:val="es-ES_tradnl" w:eastAsia="es-CL"/>
        </w:rPr>
        <w:t>d</w:t>
      </w:r>
      <w:r w:rsidRPr="00E32AB8">
        <w:rPr>
          <w:rFonts w:ascii="Times New Roman" w:eastAsiaTheme="minorEastAsia" w:hAnsi="Times New Roman"/>
          <w:color w:val="000000" w:themeColor="text1"/>
          <w:kern w:val="24"/>
          <w:sz w:val="24"/>
          <w:szCs w:val="24"/>
          <w:lang w:val="es-ES_tradnl" w:eastAsia="es-CL"/>
        </w:rPr>
        <w:t>iciembre cuando los ejemplares alcanzan su mayor longitud dorsal del manto y el peso</w:t>
      </w:r>
      <w:r w:rsidR="00E32AB8">
        <w:rPr>
          <w:rFonts w:ascii="Times New Roman" w:eastAsiaTheme="minorEastAsia" w:hAnsi="Times New Roman"/>
          <w:color w:val="000000" w:themeColor="text1"/>
          <w:kern w:val="24"/>
          <w:sz w:val="24"/>
          <w:szCs w:val="24"/>
          <w:lang w:val="es-ES_tradnl" w:eastAsia="es-CL"/>
        </w:rPr>
        <w:t>, en</w:t>
      </w:r>
      <w:r w:rsidRPr="00E32AB8">
        <w:rPr>
          <w:rFonts w:ascii="Times New Roman" w:eastAsiaTheme="minorEastAsia" w:hAnsi="Times New Roman"/>
          <w:color w:val="000000" w:themeColor="text1"/>
          <w:kern w:val="24"/>
          <w:sz w:val="24"/>
          <w:szCs w:val="24"/>
          <w:lang w:val="es-ES_tradnl" w:eastAsia="es-CL"/>
        </w:rPr>
        <w:t xml:space="preserve"> la edad cercana a los 2 años</w:t>
      </w:r>
      <w:r w:rsidR="00E32AB8">
        <w:rPr>
          <w:rFonts w:ascii="Times New Roman" w:eastAsiaTheme="minorEastAsia" w:hAnsi="Times New Roman"/>
          <w:color w:val="000000" w:themeColor="text1"/>
          <w:kern w:val="24"/>
          <w:sz w:val="24"/>
          <w:szCs w:val="24"/>
          <w:lang w:val="es-ES_tradnl" w:eastAsia="es-CL"/>
        </w:rPr>
        <w:t>; e</w:t>
      </w:r>
      <w:r w:rsidRPr="00E32AB8">
        <w:rPr>
          <w:rFonts w:ascii="Times New Roman" w:eastAsiaTheme="minorEastAsia" w:hAnsi="Times New Roman"/>
          <w:color w:val="000000" w:themeColor="text1"/>
          <w:kern w:val="24"/>
          <w:sz w:val="24"/>
          <w:szCs w:val="24"/>
          <w:lang w:val="es-ES_tradnl" w:eastAsia="es-CL"/>
        </w:rPr>
        <w:t>n estos meses se produce renovación total de biomasa de</w:t>
      </w:r>
      <w:r w:rsidR="00E32AB8">
        <w:rPr>
          <w:rFonts w:ascii="Times New Roman" w:eastAsiaTheme="minorEastAsia" w:hAnsi="Times New Roman"/>
          <w:color w:val="000000" w:themeColor="text1"/>
          <w:kern w:val="24"/>
          <w:sz w:val="24"/>
          <w:szCs w:val="24"/>
          <w:lang w:val="es-ES_tradnl" w:eastAsia="es-CL"/>
        </w:rPr>
        <w:t xml:space="preserve"> </w:t>
      </w:r>
      <w:proofErr w:type="spellStart"/>
      <w:proofErr w:type="gramStart"/>
      <w:r w:rsidR="00E32AB8">
        <w:rPr>
          <w:rFonts w:ascii="Times New Roman" w:eastAsiaTheme="minorEastAsia" w:hAnsi="Times New Roman"/>
          <w:color w:val="000000" w:themeColor="text1"/>
          <w:kern w:val="24"/>
          <w:sz w:val="24"/>
          <w:szCs w:val="24"/>
          <w:lang w:val="es-ES_tradnl" w:eastAsia="es-CL"/>
        </w:rPr>
        <w:t>D.gigas</w:t>
      </w:r>
      <w:proofErr w:type="spellEnd"/>
      <w:proofErr w:type="gramEnd"/>
      <w:r w:rsidRPr="00E32AB8">
        <w:rPr>
          <w:rFonts w:ascii="Times New Roman" w:eastAsiaTheme="minorEastAsia" w:hAnsi="Times New Roman"/>
          <w:color w:val="000000" w:themeColor="text1"/>
          <w:kern w:val="24"/>
          <w:sz w:val="24"/>
          <w:szCs w:val="24"/>
          <w:lang w:val="es-ES_tradnl" w:eastAsia="es-CL"/>
        </w:rPr>
        <w:t xml:space="preserve"> frente a Chile centro-sur.</w:t>
      </w:r>
    </w:p>
    <w:p w:rsidR="00B01C73" w:rsidRPr="00B01C73" w:rsidRDefault="00B01C73" w:rsidP="00A92392">
      <w:pPr>
        <w:spacing w:after="0" w:line="240" w:lineRule="auto"/>
        <w:jc w:val="both"/>
        <w:rPr>
          <w:rFonts w:eastAsia="SimSun"/>
          <w:sz w:val="24"/>
          <w:szCs w:val="24"/>
          <w:lang w:eastAsia="zh-CN"/>
        </w:rPr>
      </w:pPr>
    </w:p>
    <w:p w:rsidR="00702C2A" w:rsidRPr="005E7F98" w:rsidRDefault="00A92392" w:rsidP="003B0027">
      <w:pPr>
        <w:spacing w:after="0"/>
        <w:jc w:val="both"/>
        <w:rPr>
          <w:rFonts w:ascii="Times New Roman" w:eastAsia="SimSun" w:hAnsi="Times New Roman"/>
          <w:sz w:val="24"/>
          <w:szCs w:val="24"/>
          <w:lang w:val="es-ES" w:eastAsia="zh-CN"/>
        </w:rPr>
      </w:pPr>
      <w:r w:rsidRPr="00A92392">
        <w:rPr>
          <w:rFonts w:ascii="Times New Roman" w:eastAsia="SimSun" w:hAnsi="Times New Roman"/>
          <w:sz w:val="24"/>
          <w:szCs w:val="24"/>
          <w:lang w:val="es-CO" w:eastAsia="zh-CN"/>
        </w:rPr>
        <w:t xml:space="preserve">Como se </w:t>
      </w:r>
      <w:r w:rsidR="00E32AB8" w:rsidRPr="005C1C4E">
        <w:rPr>
          <w:rFonts w:ascii="Times New Roman" w:eastAsia="SimSun" w:hAnsi="Times New Roman"/>
          <w:sz w:val="24"/>
          <w:szCs w:val="24"/>
          <w:lang w:val="es-CO" w:eastAsia="zh-CN"/>
        </w:rPr>
        <w:t>conoce</w:t>
      </w:r>
      <w:r w:rsidRPr="00A92392">
        <w:rPr>
          <w:rFonts w:ascii="Times New Roman" w:eastAsia="SimSun" w:hAnsi="Times New Roman"/>
          <w:sz w:val="24"/>
          <w:szCs w:val="24"/>
          <w:lang w:val="es-CO" w:eastAsia="zh-CN"/>
        </w:rPr>
        <w:t xml:space="preserve">, en la pesquería de </w:t>
      </w:r>
      <w:r w:rsidR="00E32AB8" w:rsidRPr="005C1C4E">
        <w:rPr>
          <w:rFonts w:ascii="Times New Roman" w:eastAsia="SimSun" w:hAnsi="Times New Roman"/>
          <w:sz w:val="24"/>
          <w:szCs w:val="24"/>
          <w:lang w:val="es-CO" w:eastAsia="zh-CN"/>
        </w:rPr>
        <w:t>calamar gigante</w:t>
      </w:r>
      <w:r w:rsidRPr="00A92392">
        <w:rPr>
          <w:rFonts w:ascii="Times New Roman" w:eastAsia="SimSun" w:hAnsi="Times New Roman"/>
          <w:sz w:val="24"/>
          <w:szCs w:val="24"/>
          <w:lang w:val="es-CO" w:eastAsia="zh-CN"/>
        </w:rPr>
        <w:t xml:space="preserve"> del Pacífico Suroriental (frente las costas del Perú y de Chile) es posible observar la presencia de hasta tres grupos </w:t>
      </w:r>
      <w:r w:rsidR="00E32AB8" w:rsidRPr="005C1C4E">
        <w:rPr>
          <w:rFonts w:ascii="Times New Roman" w:eastAsia="SimSun" w:hAnsi="Times New Roman"/>
          <w:sz w:val="24"/>
          <w:szCs w:val="24"/>
          <w:lang w:val="es-CO" w:eastAsia="zh-CN"/>
        </w:rPr>
        <w:t xml:space="preserve">de ejemplares </w:t>
      </w:r>
      <w:r w:rsidRPr="00A92392">
        <w:rPr>
          <w:rFonts w:ascii="Times New Roman" w:eastAsia="SimSun" w:hAnsi="Times New Roman"/>
          <w:sz w:val="24"/>
          <w:szCs w:val="24"/>
          <w:lang w:val="es-CO" w:eastAsia="zh-CN"/>
        </w:rPr>
        <w:t xml:space="preserve">de tallas (edades) diferentes. Según la clasificación de </w:t>
      </w:r>
      <w:proofErr w:type="spellStart"/>
      <w:r w:rsidRPr="00A92392">
        <w:rPr>
          <w:rFonts w:ascii="Times New Roman" w:eastAsia="SimSun" w:hAnsi="Times New Roman"/>
          <w:i/>
          <w:sz w:val="24"/>
          <w:szCs w:val="24"/>
          <w:lang w:val="es-CO" w:eastAsia="zh-CN"/>
        </w:rPr>
        <w:t>Nigmatullin</w:t>
      </w:r>
      <w:proofErr w:type="spellEnd"/>
      <w:r w:rsidRPr="00A92392">
        <w:rPr>
          <w:rFonts w:ascii="Times New Roman" w:eastAsia="SimSun" w:hAnsi="Times New Roman"/>
          <w:i/>
          <w:sz w:val="24"/>
          <w:szCs w:val="24"/>
          <w:lang w:val="es-CO" w:eastAsia="zh-CN"/>
        </w:rPr>
        <w:t xml:space="preserve"> </w:t>
      </w:r>
      <w:r w:rsidRPr="00A92392">
        <w:rPr>
          <w:rFonts w:ascii="Times New Roman" w:eastAsia="SimSun" w:hAnsi="Times New Roman"/>
          <w:i/>
          <w:iCs/>
          <w:sz w:val="24"/>
          <w:szCs w:val="24"/>
          <w:lang w:val="es-ES" w:eastAsia="zh-CN"/>
        </w:rPr>
        <w:t xml:space="preserve">et al. </w:t>
      </w:r>
      <w:r w:rsidRPr="00A92392">
        <w:rPr>
          <w:rFonts w:ascii="Times New Roman" w:eastAsia="SimSun" w:hAnsi="Times New Roman"/>
          <w:i/>
          <w:sz w:val="24"/>
          <w:szCs w:val="24"/>
          <w:lang w:val="es-ES" w:eastAsia="zh-CN"/>
        </w:rPr>
        <w:t>(1991, 1999 y 2001</w:t>
      </w:r>
      <w:r w:rsidRPr="00A92392">
        <w:rPr>
          <w:rFonts w:ascii="Times New Roman" w:eastAsia="SimSun" w:hAnsi="Times New Roman"/>
          <w:sz w:val="24"/>
          <w:szCs w:val="24"/>
          <w:lang w:val="es-ES" w:eastAsia="zh-CN"/>
        </w:rPr>
        <w:t>)</w:t>
      </w:r>
      <w:r w:rsidR="00E32AB8" w:rsidRPr="005C1C4E">
        <w:rPr>
          <w:rFonts w:ascii="Times New Roman" w:eastAsia="SimSun" w:hAnsi="Times New Roman"/>
          <w:sz w:val="24"/>
          <w:szCs w:val="24"/>
          <w:lang w:val="es-ES" w:eastAsia="zh-CN"/>
        </w:rPr>
        <w:t>,</w:t>
      </w:r>
      <w:r w:rsidRPr="00A92392">
        <w:rPr>
          <w:rFonts w:ascii="Times New Roman" w:eastAsia="SimSun" w:hAnsi="Times New Roman"/>
          <w:sz w:val="24"/>
          <w:szCs w:val="24"/>
          <w:lang w:val="es-ES" w:eastAsia="zh-CN"/>
        </w:rPr>
        <w:t xml:space="preserve"> estos grupos corresponden a: a) tallas pequeñas (machos</w:t>
      </w:r>
      <w:r w:rsidR="00E32AB8" w:rsidRPr="005C1C4E">
        <w:rPr>
          <w:rFonts w:ascii="Times New Roman" w:eastAsia="SimSun" w:hAnsi="Times New Roman"/>
          <w:sz w:val="24"/>
          <w:szCs w:val="24"/>
          <w:lang w:val="es-ES" w:eastAsia="zh-CN"/>
        </w:rPr>
        <w:t xml:space="preserve"> (M) </w:t>
      </w:r>
      <w:r w:rsidRPr="00A92392">
        <w:rPr>
          <w:rFonts w:ascii="Times New Roman" w:eastAsia="SimSun" w:hAnsi="Times New Roman"/>
          <w:sz w:val="24"/>
          <w:szCs w:val="24"/>
          <w:lang w:val="es-ES" w:eastAsia="zh-CN"/>
        </w:rPr>
        <w:t xml:space="preserve"> 13-26 cm LDM, hembras </w:t>
      </w:r>
      <w:r w:rsidR="00E32AB8" w:rsidRPr="005C1C4E">
        <w:rPr>
          <w:rFonts w:ascii="Times New Roman" w:eastAsia="SimSun" w:hAnsi="Times New Roman"/>
          <w:sz w:val="24"/>
          <w:szCs w:val="24"/>
          <w:lang w:val="es-ES" w:eastAsia="zh-CN"/>
        </w:rPr>
        <w:t xml:space="preserve">(H) </w:t>
      </w:r>
      <w:r w:rsidRPr="00A92392">
        <w:rPr>
          <w:rFonts w:ascii="Times New Roman" w:eastAsia="SimSun" w:hAnsi="Times New Roman"/>
          <w:sz w:val="24"/>
          <w:szCs w:val="24"/>
          <w:lang w:val="es-ES" w:eastAsia="zh-CN"/>
        </w:rPr>
        <w:t xml:space="preserve">16-34 cm LDM), b) tallas medianas (M-H: 24-42 cm LDM y 28-60 cm LDM), c) tallas grandes (M-H: &gt; 40-50 cm LDM y desde 55-65 a </w:t>
      </w:r>
      <w:r w:rsidR="005C1C4E" w:rsidRPr="005C1C4E">
        <w:rPr>
          <w:rFonts w:ascii="Times New Roman" w:eastAsia="SimSun" w:hAnsi="Times New Roman"/>
          <w:sz w:val="24"/>
          <w:szCs w:val="24"/>
          <w:lang w:val="es-ES" w:eastAsia="zh-CN"/>
        </w:rPr>
        <w:t>&gt;</w:t>
      </w:r>
      <w:r w:rsidRPr="00A92392">
        <w:rPr>
          <w:rFonts w:ascii="Times New Roman" w:eastAsia="SimSun" w:hAnsi="Times New Roman"/>
          <w:sz w:val="24"/>
          <w:szCs w:val="24"/>
          <w:lang w:val="es-ES" w:eastAsia="zh-CN"/>
        </w:rPr>
        <w:t xml:space="preserve">100 cm LDM) (grupo </w:t>
      </w:r>
      <w:r w:rsidRPr="00A92392">
        <w:rPr>
          <w:rFonts w:ascii="Times New Roman" w:eastAsia="SimSun" w:hAnsi="Times New Roman"/>
          <w:sz w:val="24"/>
          <w:szCs w:val="24"/>
          <w:lang w:val="es-ES" w:eastAsia="zh-CN"/>
        </w:rPr>
        <w:lastRenderedPageBreak/>
        <w:t>“S”, “M” y “L", respectivamente).</w:t>
      </w:r>
      <w:r w:rsidR="00E32AB8" w:rsidRPr="005C1C4E">
        <w:rPr>
          <w:rFonts w:ascii="Times New Roman" w:eastAsia="SimSun" w:hAnsi="Times New Roman"/>
          <w:sz w:val="24"/>
          <w:szCs w:val="24"/>
          <w:lang w:val="es-ES" w:eastAsia="zh-CN"/>
        </w:rPr>
        <w:t xml:space="preserve"> </w:t>
      </w:r>
      <w:r w:rsidRPr="00A92392">
        <w:rPr>
          <w:rFonts w:ascii="Times New Roman" w:eastAsia="SimSun" w:hAnsi="Times New Roman"/>
          <w:sz w:val="24"/>
          <w:szCs w:val="24"/>
          <w:lang w:val="es-ES" w:eastAsia="zh-CN"/>
        </w:rPr>
        <w:t xml:space="preserve"> Los mismos autores indican que en cada uno de estos grupos ocurre el desove con diferentes niveles de intensidad, principalmente entre los meses de noviembre a enero, como también en julio-agosto (</w:t>
      </w:r>
      <w:proofErr w:type="spellStart"/>
      <w:r w:rsidRPr="00A92392">
        <w:rPr>
          <w:rFonts w:ascii="Times New Roman" w:eastAsia="Times New Roman" w:hAnsi="Times New Roman"/>
          <w:i/>
          <w:sz w:val="24"/>
          <w:szCs w:val="24"/>
          <w:lang w:eastAsia="es-ES" w:bidi="he-IL"/>
        </w:rPr>
        <w:t>Yamashiro</w:t>
      </w:r>
      <w:proofErr w:type="spellEnd"/>
      <w:r w:rsidRPr="00A92392">
        <w:rPr>
          <w:rFonts w:ascii="Times New Roman" w:eastAsia="Times New Roman" w:hAnsi="Times New Roman"/>
          <w:i/>
          <w:sz w:val="24"/>
          <w:szCs w:val="24"/>
          <w:lang w:eastAsia="es-ES" w:bidi="he-IL"/>
        </w:rPr>
        <w:t xml:space="preserve"> </w:t>
      </w:r>
      <w:r w:rsidRPr="00A92392">
        <w:rPr>
          <w:rFonts w:ascii="Times New Roman" w:eastAsia="Times New Roman" w:hAnsi="Times New Roman"/>
          <w:i/>
          <w:iCs/>
          <w:sz w:val="24"/>
          <w:szCs w:val="24"/>
          <w:lang w:eastAsia="es-ES" w:bidi="he-IL"/>
        </w:rPr>
        <w:t>et al.</w:t>
      </w:r>
      <w:r w:rsidR="005C1C4E">
        <w:rPr>
          <w:rFonts w:ascii="Times New Roman" w:eastAsia="Times New Roman" w:hAnsi="Times New Roman"/>
          <w:i/>
          <w:iCs/>
          <w:sz w:val="24"/>
          <w:szCs w:val="24"/>
          <w:lang w:eastAsia="es-ES" w:bidi="he-IL"/>
        </w:rPr>
        <w:t>,</w:t>
      </w:r>
      <w:r w:rsidRPr="00A92392">
        <w:rPr>
          <w:rFonts w:ascii="Times New Roman" w:eastAsia="Times New Roman" w:hAnsi="Times New Roman"/>
          <w:i/>
          <w:iCs/>
          <w:sz w:val="24"/>
          <w:szCs w:val="24"/>
          <w:lang w:eastAsia="es-ES" w:bidi="he-IL"/>
        </w:rPr>
        <w:t xml:space="preserve"> </w:t>
      </w:r>
      <w:r w:rsidRPr="00A92392">
        <w:rPr>
          <w:rFonts w:ascii="Times New Roman" w:eastAsia="Times New Roman" w:hAnsi="Times New Roman"/>
          <w:i/>
          <w:sz w:val="24"/>
          <w:szCs w:val="24"/>
          <w:lang w:eastAsia="es-ES" w:bidi="he-IL"/>
        </w:rPr>
        <w:t>1998; Tafur et al.</w:t>
      </w:r>
      <w:r w:rsidR="005C1C4E">
        <w:rPr>
          <w:rFonts w:ascii="Times New Roman" w:eastAsia="Times New Roman" w:hAnsi="Times New Roman"/>
          <w:i/>
          <w:sz w:val="24"/>
          <w:szCs w:val="24"/>
          <w:lang w:eastAsia="es-ES" w:bidi="he-IL"/>
        </w:rPr>
        <w:t>,</w:t>
      </w:r>
      <w:r w:rsidRPr="00A92392">
        <w:rPr>
          <w:rFonts w:ascii="Times New Roman" w:eastAsia="Times New Roman" w:hAnsi="Times New Roman"/>
          <w:i/>
          <w:sz w:val="24"/>
          <w:szCs w:val="24"/>
          <w:lang w:eastAsia="es-ES" w:bidi="he-IL"/>
        </w:rPr>
        <w:t xml:space="preserve"> 2001</w:t>
      </w:r>
      <w:r w:rsidRPr="00A92392">
        <w:rPr>
          <w:rFonts w:ascii="Times New Roman" w:eastAsia="SimSun" w:hAnsi="Times New Roman"/>
          <w:sz w:val="24"/>
          <w:szCs w:val="24"/>
          <w:lang w:val="es-ES" w:eastAsia="zh-CN"/>
        </w:rPr>
        <w:t>).</w:t>
      </w:r>
      <w:r w:rsidR="005C1C4E">
        <w:rPr>
          <w:rFonts w:ascii="Times New Roman" w:eastAsia="SimSun" w:hAnsi="Times New Roman"/>
          <w:sz w:val="24"/>
          <w:szCs w:val="24"/>
          <w:lang w:val="es-ES" w:eastAsia="zh-CN"/>
        </w:rPr>
        <w:t xml:space="preserve"> También se reconoce, en base de operaciones pesqueras de diferentes flotas en el Pacífico Suroriental durante la última década, la preferencia espacial de diferentes grupos de calamar gigante </w:t>
      </w:r>
      <w:r w:rsidR="00702C2A">
        <w:rPr>
          <w:rFonts w:ascii="Times New Roman" w:eastAsia="SimSun" w:hAnsi="Times New Roman"/>
          <w:sz w:val="24"/>
          <w:szCs w:val="24"/>
          <w:lang w:val="es-ES" w:eastAsia="zh-CN"/>
        </w:rPr>
        <w:t xml:space="preserve">(en alimentación) </w:t>
      </w:r>
      <w:r w:rsidR="005C1C4E">
        <w:rPr>
          <w:rFonts w:ascii="Times New Roman" w:eastAsia="SimSun" w:hAnsi="Times New Roman"/>
          <w:sz w:val="24"/>
          <w:szCs w:val="24"/>
          <w:lang w:val="es-ES" w:eastAsia="zh-CN"/>
        </w:rPr>
        <w:t>a diferentes ámbitos de hábitat como, por ejemplo, tipos de masas de aguas</w:t>
      </w:r>
      <w:r w:rsidR="00702C2A">
        <w:rPr>
          <w:rFonts w:ascii="Times New Roman" w:eastAsia="SimSun" w:hAnsi="Times New Roman"/>
          <w:sz w:val="24"/>
          <w:szCs w:val="24"/>
          <w:lang w:val="es-ES" w:eastAsia="zh-CN"/>
        </w:rPr>
        <w:t>: grupo “S” – hacia las aguas ecuatoriales-tropicales; grupo “M” – hacia las aguas subtropicales; grupo “L” – hacia procedencia subantártica (Corriente Humboldt)</w:t>
      </w:r>
      <w:r w:rsidR="00FA736F">
        <w:rPr>
          <w:rFonts w:ascii="Times New Roman" w:eastAsia="SimSun" w:hAnsi="Times New Roman"/>
          <w:sz w:val="24"/>
          <w:szCs w:val="24"/>
          <w:lang w:val="es-ES" w:eastAsia="zh-CN"/>
        </w:rPr>
        <w:t>.</w:t>
      </w:r>
      <w:r w:rsidR="005C1C4E">
        <w:rPr>
          <w:rFonts w:ascii="Times New Roman" w:eastAsia="SimSun" w:hAnsi="Times New Roman"/>
          <w:sz w:val="24"/>
          <w:szCs w:val="24"/>
          <w:lang w:val="es-ES" w:eastAsia="zh-CN"/>
        </w:rPr>
        <w:t xml:space="preserve"> </w:t>
      </w:r>
      <w:r w:rsidR="003B0027">
        <w:rPr>
          <w:rFonts w:ascii="Times New Roman" w:eastAsia="SimSun" w:hAnsi="Times New Roman"/>
          <w:sz w:val="24"/>
          <w:szCs w:val="24"/>
          <w:lang w:val="es-ES" w:eastAsia="zh-CN"/>
        </w:rPr>
        <w:t xml:space="preserve">Sin embargo, el desove de calamar gigante ocurre preferentemente en aguas tropicales o de mezcla tropicales y subtropicales, con temperaturas superficiales que bordean entre 18-25ºC (principalmente </w:t>
      </w:r>
      <w:r w:rsidR="00FD1642">
        <w:rPr>
          <w:rFonts w:ascii="Times New Roman" w:eastAsia="SimSun" w:hAnsi="Times New Roman"/>
          <w:sz w:val="24"/>
          <w:szCs w:val="24"/>
          <w:lang w:val="es-ES" w:eastAsia="zh-CN"/>
        </w:rPr>
        <w:t>&gt;</w:t>
      </w:r>
      <w:r w:rsidR="003B0027">
        <w:rPr>
          <w:rFonts w:ascii="Times New Roman" w:eastAsia="SimSun" w:hAnsi="Times New Roman"/>
          <w:sz w:val="24"/>
          <w:szCs w:val="24"/>
          <w:lang w:val="es-ES" w:eastAsia="zh-CN"/>
        </w:rPr>
        <w:t xml:space="preserve">21ºC) </w:t>
      </w:r>
      <w:r w:rsidR="00702C2A" w:rsidRPr="005E7F98">
        <w:rPr>
          <w:rFonts w:ascii="Times New Roman" w:eastAsia="Arial Unicode MS" w:hAnsi="Times New Roman"/>
          <w:sz w:val="24"/>
          <w:szCs w:val="24"/>
          <w:lang w:val="es-ES" w:eastAsia="zh-CN"/>
        </w:rPr>
        <w:t>(</w:t>
      </w:r>
      <w:r w:rsidR="00702C2A" w:rsidRPr="005E7F98">
        <w:rPr>
          <w:rFonts w:ascii="Times New Roman" w:eastAsia="Arial Unicode MS" w:hAnsi="Times New Roman"/>
          <w:i/>
          <w:sz w:val="24"/>
          <w:szCs w:val="24"/>
          <w:lang w:val="es-ES" w:eastAsia="zh-CN"/>
        </w:rPr>
        <w:t>Tafur et al. 2001;</w:t>
      </w:r>
      <w:r w:rsidR="00702C2A" w:rsidRPr="005E7F98">
        <w:rPr>
          <w:rFonts w:ascii="Times New Roman" w:eastAsia="SimSun" w:hAnsi="Times New Roman"/>
          <w:i/>
          <w:sz w:val="24"/>
          <w:szCs w:val="24"/>
          <w:lang w:val="es-ES" w:eastAsia="zh-CN"/>
        </w:rPr>
        <w:t xml:space="preserve"> Argüelles </w:t>
      </w:r>
      <w:r w:rsidR="00702C2A" w:rsidRPr="005E7F98">
        <w:rPr>
          <w:rFonts w:ascii="Times New Roman" w:eastAsia="SimSun" w:hAnsi="Times New Roman"/>
          <w:i/>
          <w:iCs/>
          <w:sz w:val="24"/>
          <w:szCs w:val="24"/>
          <w:lang w:val="es-ES" w:eastAsia="zh-CN"/>
        </w:rPr>
        <w:t xml:space="preserve">et al. </w:t>
      </w:r>
      <w:r w:rsidR="00702C2A" w:rsidRPr="005E7F98">
        <w:rPr>
          <w:rFonts w:ascii="Times New Roman" w:eastAsia="SimSun" w:hAnsi="Times New Roman"/>
          <w:i/>
          <w:sz w:val="24"/>
          <w:szCs w:val="24"/>
          <w:lang w:val="es-ES" w:eastAsia="zh-CN"/>
        </w:rPr>
        <w:t>2001; IMARPE 2015</w:t>
      </w:r>
      <w:r w:rsidR="00702C2A" w:rsidRPr="005E7F98">
        <w:rPr>
          <w:rFonts w:ascii="Times New Roman" w:eastAsia="SimSun" w:hAnsi="Times New Roman"/>
          <w:sz w:val="24"/>
          <w:szCs w:val="24"/>
          <w:lang w:val="es-ES" w:eastAsia="zh-CN"/>
        </w:rPr>
        <w:t>).</w:t>
      </w:r>
      <w:r w:rsidR="003B0027">
        <w:rPr>
          <w:rFonts w:ascii="Times New Roman" w:eastAsia="SimSun" w:hAnsi="Times New Roman"/>
          <w:sz w:val="24"/>
          <w:szCs w:val="24"/>
          <w:lang w:val="es-ES" w:eastAsia="zh-CN"/>
        </w:rPr>
        <w:t xml:space="preserve"> Esquemáticamente la estructura de </w:t>
      </w:r>
      <w:proofErr w:type="spellStart"/>
      <w:proofErr w:type="gramStart"/>
      <w:r w:rsidR="003B0027">
        <w:rPr>
          <w:rFonts w:ascii="Times New Roman" w:eastAsia="SimSun" w:hAnsi="Times New Roman"/>
          <w:sz w:val="24"/>
          <w:szCs w:val="24"/>
          <w:lang w:val="es-ES" w:eastAsia="zh-CN"/>
        </w:rPr>
        <w:t>D.gigas</w:t>
      </w:r>
      <w:proofErr w:type="spellEnd"/>
      <w:proofErr w:type="gramEnd"/>
      <w:r w:rsidR="003B0027">
        <w:rPr>
          <w:rFonts w:ascii="Times New Roman" w:eastAsia="SimSun" w:hAnsi="Times New Roman"/>
          <w:sz w:val="24"/>
          <w:szCs w:val="24"/>
          <w:lang w:val="es-ES" w:eastAsia="zh-CN"/>
        </w:rPr>
        <w:t xml:space="preserve"> por grupos de tamaños, con interacciones entre éstos se presenta en la </w:t>
      </w:r>
      <w:r w:rsidR="003B0027" w:rsidRPr="007E70C9">
        <w:rPr>
          <w:rFonts w:ascii="Times New Roman" w:eastAsia="SimSun" w:hAnsi="Times New Roman"/>
          <w:sz w:val="24"/>
          <w:szCs w:val="24"/>
          <w:lang w:val="es-ES" w:eastAsia="zh-CN"/>
        </w:rPr>
        <w:t>Figura 1</w:t>
      </w:r>
      <w:r w:rsidR="007E70C9" w:rsidRPr="007E70C9">
        <w:rPr>
          <w:rFonts w:ascii="Times New Roman" w:eastAsia="SimSun" w:hAnsi="Times New Roman"/>
          <w:sz w:val="24"/>
          <w:szCs w:val="24"/>
          <w:lang w:val="es-ES" w:eastAsia="zh-CN"/>
        </w:rPr>
        <w:t>9</w:t>
      </w:r>
      <w:r w:rsidR="003B0027" w:rsidRPr="007E70C9">
        <w:rPr>
          <w:rFonts w:ascii="Times New Roman" w:eastAsia="SimSun" w:hAnsi="Times New Roman"/>
          <w:sz w:val="24"/>
          <w:szCs w:val="24"/>
          <w:lang w:val="es-ES" w:eastAsia="zh-CN"/>
        </w:rPr>
        <w:t>.</w:t>
      </w:r>
    </w:p>
    <w:p w:rsidR="00702C2A" w:rsidRDefault="00702C2A" w:rsidP="00A92392">
      <w:pPr>
        <w:spacing w:after="0" w:line="240" w:lineRule="auto"/>
        <w:jc w:val="both"/>
        <w:rPr>
          <w:rFonts w:eastAsia="SimSun"/>
          <w:sz w:val="24"/>
          <w:szCs w:val="24"/>
          <w:lang w:val="es-ES" w:eastAsia="zh-CN"/>
        </w:rPr>
      </w:pPr>
    </w:p>
    <w:p w:rsidR="00E03E34" w:rsidRDefault="00E03E34" w:rsidP="00E03E34">
      <w:pPr>
        <w:spacing w:after="0" w:line="240" w:lineRule="auto"/>
        <w:jc w:val="center"/>
        <w:rPr>
          <w:rFonts w:eastAsia="SimSun"/>
          <w:sz w:val="24"/>
          <w:szCs w:val="24"/>
          <w:lang w:val="es-ES" w:eastAsia="zh-CN"/>
        </w:rPr>
      </w:pPr>
      <w:r>
        <w:rPr>
          <w:rFonts w:eastAsia="SimSun"/>
          <w:noProof/>
          <w:sz w:val="24"/>
          <w:szCs w:val="24"/>
          <w:lang w:eastAsia="es-CL"/>
        </w:rPr>
        <w:drawing>
          <wp:inline distT="0" distB="0" distL="0" distR="0" wp14:anchorId="1E286A65">
            <wp:extent cx="4010526" cy="4028158"/>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9796" cy="4027425"/>
                    </a:xfrm>
                    <a:prstGeom prst="rect">
                      <a:avLst/>
                    </a:prstGeom>
                    <a:noFill/>
                  </pic:spPr>
                </pic:pic>
              </a:graphicData>
            </a:graphic>
          </wp:inline>
        </w:drawing>
      </w:r>
    </w:p>
    <w:p w:rsidR="003B0027" w:rsidRPr="00FA736F" w:rsidRDefault="003B0027" w:rsidP="003B0027">
      <w:pPr>
        <w:spacing w:after="0" w:line="240" w:lineRule="auto"/>
        <w:jc w:val="both"/>
        <w:rPr>
          <w:rFonts w:ascii="Times New Roman" w:eastAsia="SimSun" w:hAnsi="Times New Roman"/>
          <w:sz w:val="24"/>
          <w:szCs w:val="24"/>
          <w:lang w:val="es-ES" w:eastAsia="zh-CN"/>
        </w:rPr>
      </w:pPr>
      <w:r w:rsidRPr="007E70C9">
        <w:rPr>
          <w:rFonts w:ascii="Times New Roman" w:eastAsia="SimSun" w:hAnsi="Times New Roman"/>
          <w:b/>
          <w:sz w:val="24"/>
          <w:szCs w:val="24"/>
          <w:lang w:val="es-ES" w:eastAsia="zh-CN"/>
        </w:rPr>
        <w:t>Figura 1</w:t>
      </w:r>
      <w:r w:rsidR="007E70C9" w:rsidRPr="007E70C9">
        <w:rPr>
          <w:rFonts w:ascii="Times New Roman" w:eastAsia="SimSun" w:hAnsi="Times New Roman"/>
          <w:b/>
          <w:sz w:val="24"/>
          <w:szCs w:val="24"/>
          <w:lang w:val="es-ES" w:eastAsia="zh-CN"/>
        </w:rPr>
        <w:t>9</w:t>
      </w:r>
      <w:r w:rsidRPr="007E70C9">
        <w:rPr>
          <w:rFonts w:ascii="Times New Roman" w:eastAsia="SimSun" w:hAnsi="Times New Roman"/>
          <w:b/>
          <w:sz w:val="24"/>
          <w:szCs w:val="24"/>
          <w:lang w:val="es-ES" w:eastAsia="zh-CN"/>
        </w:rPr>
        <w:t>.</w:t>
      </w:r>
      <w:r w:rsidRPr="00FA736F">
        <w:rPr>
          <w:rFonts w:ascii="Times New Roman" w:eastAsia="SimSun" w:hAnsi="Times New Roman"/>
          <w:sz w:val="24"/>
          <w:szCs w:val="24"/>
          <w:lang w:val="es-ES" w:eastAsia="zh-CN"/>
        </w:rPr>
        <w:t xml:space="preserve"> </w:t>
      </w:r>
      <w:r w:rsidR="00FA736F" w:rsidRPr="00FA736F">
        <w:rPr>
          <w:rFonts w:ascii="Times New Roman" w:eastAsia="SimSun" w:hAnsi="Times New Roman"/>
          <w:sz w:val="24"/>
          <w:szCs w:val="24"/>
          <w:lang w:val="es-ES" w:eastAsia="zh-CN"/>
        </w:rPr>
        <w:t>Esquema conceptual de composición estructural de los grupos de tamaños de calamar gigante en la estructura poblacional en el Pacífico Suroriental.</w:t>
      </w:r>
    </w:p>
    <w:p w:rsidR="00E03E34" w:rsidRDefault="00E03E34" w:rsidP="00A92392">
      <w:pPr>
        <w:spacing w:after="0" w:line="240" w:lineRule="auto"/>
        <w:jc w:val="both"/>
        <w:rPr>
          <w:rFonts w:eastAsia="SimSun"/>
          <w:sz w:val="24"/>
          <w:szCs w:val="24"/>
          <w:lang w:val="es-ES" w:eastAsia="zh-CN"/>
        </w:rPr>
      </w:pPr>
    </w:p>
    <w:p w:rsidR="00E03E34" w:rsidRPr="00A92392" w:rsidRDefault="00E03E34" w:rsidP="00A92392">
      <w:pPr>
        <w:spacing w:after="0" w:line="240" w:lineRule="auto"/>
        <w:jc w:val="both"/>
        <w:rPr>
          <w:rFonts w:eastAsia="SimSun"/>
          <w:sz w:val="24"/>
          <w:szCs w:val="24"/>
          <w:lang w:val="es-ES" w:eastAsia="zh-CN"/>
        </w:rPr>
      </w:pPr>
    </w:p>
    <w:p w:rsidR="006111F8" w:rsidRPr="00692BB4" w:rsidRDefault="00A92392" w:rsidP="00692BB4">
      <w:pPr>
        <w:spacing w:after="0"/>
        <w:jc w:val="both"/>
        <w:rPr>
          <w:rFonts w:ascii="Times New Roman" w:eastAsia="SimSun" w:hAnsi="Times New Roman"/>
          <w:sz w:val="24"/>
          <w:szCs w:val="24"/>
          <w:lang w:val="es-ES" w:eastAsia="zh-CN"/>
        </w:rPr>
      </w:pPr>
      <w:r w:rsidRPr="00692BB4">
        <w:rPr>
          <w:rFonts w:ascii="Times New Roman" w:eastAsia="SimSun" w:hAnsi="Times New Roman"/>
          <w:sz w:val="24"/>
          <w:szCs w:val="24"/>
          <w:lang w:val="es-ES" w:eastAsia="zh-CN"/>
        </w:rPr>
        <w:t xml:space="preserve">Un ejemplo claro de la existencia de tres grupos de tallas en la pesquería de </w:t>
      </w:r>
      <w:r w:rsidR="003B0027" w:rsidRPr="00692BB4">
        <w:rPr>
          <w:rFonts w:ascii="Times New Roman" w:eastAsia="SimSun" w:hAnsi="Times New Roman"/>
          <w:sz w:val="24"/>
          <w:szCs w:val="24"/>
          <w:lang w:val="es-ES" w:eastAsia="zh-CN"/>
        </w:rPr>
        <w:t>calamar gigante</w:t>
      </w:r>
      <w:r w:rsidRPr="00692BB4">
        <w:rPr>
          <w:rFonts w:ascii="Times New Roman" w:eastAsia="SimSun" w:hAnsi="Times New Roman"/>
          <w:sz w:val="24"/>
          <w:szCs w:val="24"/>
          <w:lang w:val="es-ES" w:eastAsia="zh-CN"/>
        </w:rPr>
        <w:t xml:space="preserve"> se observa en los resultados de la prospección de IMARPE en enero-febrero de 2015 frente a las costas de litoral Norte y Sur del Perú</w:t>
      </w:r>
      <w:r w:rsidR="003B0027" w:rsidRPr="00692BB4">
        <w:rPr>
          <w:rFonts w:ascii="Times New Roman" w:eastAsia="SimSun" w:hAnsi="Times New Roman"/>
          <w:sz w:val="24"/>
          <w:szCs w:val="24"/>
          <w:lang w:val="es-ES" w:eastAsia="zh-CN"/>
        </w:rPr>
        <w:t xml:space="preserve"> (</w:t>
      </w:r>
      <w:r w:rsidR="003B0027" w:rsidRPr="0089438C">
        <w:rPr>
          <w:rFonts w:ascii="Times New Roman" w:eastAsia="SimSun" w:hAnsi="Times New Roman"/>
          <w:i/>
          <w:sz w:val="24"/>
          <w:szCs w:val="24"/>
          <w:lang w:val="es-ES" w:eastAsia="zh-CN"/>
        </w:rPr>
        <w:t>IMARPE</w:t>
      </w:r>
      <w:r w:rsidR="0089438C">
        <w:rPr>
          <w:rFonts w:ascii="Times New Roman" w:eastAsia="SimSun" w:hAnsi="Times New Roman"/>
          <w:i/>
          <w:sz w:val="24"/>
          <w:szCs w:val="24"/>
          <w:lang w:val="es-ES" w:eastAsia="zh-CN"/>
        </w:rPr>
        <w:t>,</w:t>
      </w:r>
      <w:r w:rsidR="003B0027" w:rsidRPr="0089438C">
        <w:rPr>
          <w:rFonts w:ascii="Times New Roman" w:eastAsia="SimSun" w:hAnsi="Times New Roman"/>
          <w:i/>
          <w:sz w:val="24"/>
          <w:szCs w:val="24"/>
          <w:lang w:val="es-ES" w:eastAsia="zh-CN"/>
        </w:rPr>
        <w:t xml:space="preserve"> 2015</w:t>
      </w:r>
      <w:r w:rsidR="003B0027" w:rsidRPr="00692BB4">
        <w:rPr>
          <w:rFonts w:ascii="Times New Roman" w:eastAsia="SimSun" w:hAnsi="Times New Roman"/>
          <w:sz w:val="24"/>
          <w:szCs w:val="24"/>
          <w:lang w:val="es-ES" w:eastAsia="zh-CN"/>
        </w:rPr>
        <w:t xml:space="preserve">). </w:t>
      </w:r>
      <w:r w:rsidRPr="00692BB4">
        <w:rPr>
          <w:rFonts w:ascii="Times New Roman" w:eastAsia="SimSun" w:hAnsi="Times New Roman"/>
          <w:sz w:val="24"/>
          <w:szCs w:val="24"/>
          <w:lang w:val="es-ES" w:eastAsia="zh-CN"/>
        </w:rPr>
        <w:t xml:space="preserve"> En esta ocasión los tamaños </w:t>
      </w:r>
      <w:r w:rsidRPr="00692BB4">
        <w:rPr>
          <w:rFonts w:ascii="Times New Roman" w:eastAsia="SimSun" w:hAnsi="Times New Roman"/>
          <w:sz w:val="24"/>
          <w:szCs w:val="24"/>
          <w:lang w:val="es-ES" w:eastAsia="zh-CN"/>
        </w:rPr>
        <w:lastRenderedPageBreak/>
        <w:t>de</w:t>
      </w:r>
      <w:r w:rsidR="003B0027" w:rsidRPr="00692BB4">
        <w:rPr>
          <w:rFonts w:ascii="Times New Roman" w:eastAsia="SimSun" w:hAnsi="Times New Roman"/>
          <w:sz w:val="24"/>
          <w:szCs w:val="24"/>
          <w:lang w:val="es-ES" w:eastAsia="zh-CN"/>
        </w:rPr>
        <w:t xml:space="preserve"> calamar</w:t>
      </w:r>
      <w:r w:rsidRPr="00692BB4">
        <w:rPr>
          <w:rFonts w:ascii="Times New Roman" w:eastAsia="SimSun" w:hAnsi="Times New Roman"/>
          <w:sz w:val="24"/>
          <w:szCs w:val="24"/>
          <w:lang w:val="es-ES" w:eastAsia="zh-CN"/>
        </w:rPr>
        <w:t xml:space="preserve"> fluctuaron entre 22 y 102 cm LDM, con tres modas centradas en 32, 64 y 93 cm LDM, es decir en rangos cercanos a los reportados por </w:t>
      </w:r>
      <w:proofErr w:type="spellStart"/>
      <w:r w:rsidRPr="00692BB4">
        <w:rPr>
          <w:rFonts w:ascii="Times New Roman" w:eastAsia="SimSun" w:hAnsi="Times New Roman"/>
          <w:i/>
          <w:sz w:val="24"/>
          <w:szCs w:val="24"/>
          <w:lang w:val="es-ES" w:eastAsia="zh-CN"/>
        </w:rPr>
        <w:t>Nigmatullin</w:t>
      </w:r>
      <w:proofErr w:type="spellEnd"/>
      <w:r w:rsidRPr="00692BB4">
        <w:rPr>
          <w:rFonts w:ascii="Times New Roman" w:eastAsia="SimSun" w:hAnsi="Times New Roman"/>
          <w:i/>
          <w:sz w:val="24"/>
          <w:szCs w:val="24"/>
          <w:lang w:val="es-ES" w:eastAsia="zh-CN"/>
        </w:rPr>
        <w:t xml:space="preserve"> et al. (</w:t>
      </w:r>
      <w:r w:rsidRPr="00692BB4">
        <w:rPr>
          <w:rFonts w:ascii="Times New Roman" w:eastAsia="SimSun" w:hAnsi="Times New Roman"/>
          <w:sz w:val="24"/>
          <w:szCs w:val="24"/>
          <w:lang w:val="es-ES" w:eastAsia="zh-CN"/>
        </w:rPr>
        <w:t xml:space="preserve">1991,1999 y 2001). Además de esto, en las capturas de arrastre de media agua se encontraron la presencia de los ejemplares menores a los 10-15 cm LDM, del grupo modal de 3 cm LDM y de un promedio de 5,1 cm LDM, supuestamente del desove reciente (de los meses de noviembre-diciembre de 2014) en la </w:t>
      </w:r>
      <w:r w:rsidR="006111F8" w:rsidRPr="00692BB4">
        <w:rPr>
          <w:rFonts w:ascii="Times New Roman" w:eastAsia="SimSun" w:hAnsi="Times New Roman"/>
          <w:sz w:val="24"/>
          <w:szCs w:val="24"/>
          <w:lang w:val="es-ES" w:eastAsia="zh-CN"/>
        </w:rPr>
        <w:t xml:space="preserve">zona adyacente de la estudiada. Esta mezcla de ejemplares de calamar gigante de los tamaños de diferentes grupos (“S”, “M”, “L”) puede relacionarse con que en los meses de verano frente </w:t>
      </w:r>
      <w:proofErr w:type="gramStart"/>
      <w:r w:rsidR="006111F8" w:rsidRPr="00692BB4">
        <w:rPr>
          <w:rFonts w:ascii="Times New Roman" w:eastAsia="SimSun" w:hAnsi="Times New Roman"/>
          <w:sz w:val="24"/>
          <w:szCs w:val="24"/>
          <w:lang w:val="es-ES" w:eastAsia="zh-CN"/>
        </w:rPr>
        <w:t>las co</w:t>
      </w:r>
      <w:r w:rsidR="0089438C">
        <w:rPr>
          <w:rFonts w:ascii="Times New Roman" w:eastAsia="SimSun" w:hAnsi="Times New Roman"/>
          <w:sz w:val="24"/>
          <w:szCs w:val="24"/>
          <w:lang w:val="es-ES" w:eastAsia="zh-CN"/>
        </w:rPr>
        <w:t>s</w:t>
      </w:r>
      <w:r w:rsidR="006111F8" w:rsidRPr="00692BB4">
        <w:rPr>
          <w:rFonts w:ascii="Times New Roman" w:eastAsia="SimSun" w:hAnsi="Times New Roman"/>
          <w:sz w:val="24"/>
          <w:szCs w:val="24"/>
          <w:lang w:val="es-ES" w:eastAsia="zh-CN"/>
        </w:rPr>
        <w:t>tas peruanas ocurre también</w:t>
      </w:r>
      <w:proofErr w:type="gramEnd"/>
      <w:r w:rsidR="006111F8" w:rsidRPr="00692BB4">
        <w:rPr>
          <w:rFonts w:ascii="Times New Roman" w:eastAsia="SimSun" w:hAnsi="Times New Roman"/>
          <w:sz w:val="24"/>
          <w:szCs w:val="24"/>
          <w:lang w:val="es-ES" w:eastAsia="zh-CN"/>
        </w:rPr>
        <w:t xml:space="preserve"> la mezcla fuerte de diferentes masas de aguas: frías de la Corriente Humboldt y más cálidas, subtropicales y tropicales.</w:t>
      </w:r>
    </w:p>
    <w:p w:rsidR="00A92392" w:rsidRPr="00692BB4" w:rsidRDefault="006111F8" w:rsidP="00692BB4">
      <w:pPr>
        <w:spacing w:after="0"/>
        <w:jc w:val="both"/>
        <w:rPr>
          <w:rFonts w:ascii="Times New Roman" w:eastAsia="SimSun" w:hAnsi="Times New Roman"/>
          <w:b/>
          <w:sz w:val="24"/>
          <w:szCs w:val="24"/>
          <w:lang w:val="es-CO" w:eastAsia="zh-CN"/>
        </w:rPr>
      </w:pPr>
      <w:r w:rsidRPr="00692BB4">
        <w:rPr>
          <w:rFonts w:ascii="Times New Roman" w:eastAsia="SimSun" w:hAnsi="Times New Roman"/>
          <w:b/>
          <w:sz w:val="24"/>
          <w:szCs w:val="24"/>
          <w:lang w:val="es-CO" w:eastAsia="zh-CN"/>
        </w:rPr>
        <w:t xml:space="preserve"> </w:t>
      </w:r>
    </w:p>
    <w:p w:rsidR="003B0027" w:rsidRPr="00692BB4" w:rsidRDefault="00A92392" w:rsidP="00692BB4">
      <w:pPr>
        <w:spacing w:after="0"/>
        <w:jc w:val="both"/>
        <w:rPr>
          <w:rFonts w:ascii="Times New Roman" w:eastAsia="SimSun" w:hAnsi="Times New Roman"/>
          <w:sz w:val="24"/>
          <w:szCs w:val="24"/>
          <w:lang w:val="es-CO" w:eastAsia="zh-CN"/>
        </w:rPr>
      </w:pPr>
      <w:r w:rsidRPr="00692BB4">
        <w:rPr>
          <w:rFonts w:ascii="Times New Roman" w:eastAsia="SimSun" w:hAnsi="Times New Roman"/>
          <w:sz w:val="24"/>
          <w:szCs w:val="24"/>
          <w:lang w:val="es-CO" w:eastAsia="zh-CN"/>
        </w:rPr>
        <w:t xml:space="preserve">Por otro lado, como muestran los resultados de la pesquería de </w:t>
      </w:r>
      <w:r w:rsidR="003B0027" w:rsidRPr="00692BB4">
        <w:rPr>
          <w:rFonts w:ascii="Times New Roman" w:eastAsia="SimSun" w:hAnsi="Times New Roman"/>
          <w:sz w:val="24"/>
          <w:szCs w:val="24"/>
          <w:lang w:val="es-CO" w:eastAsia="zh-CN"/>
        </w:rPr>
        <w:t>calamar gigante</w:t>
      </w:r>
      <w:r w:rsidRPr="00692BB4">
        <w:rPr>
          <w:rFonts w:ascii="Times New Roman" w:eastAsia="SimSun" w:hAnsi="Times New Roman"/>
          <w:sz w:val="24"/>
          <w:szCs w:val="24"/>
          <w:lang w:val="es-CO" w:eastAsia="zh-CN"/>
        </w:rPr>
        <w:t xml:space="preserve"> en aguas abiertas</w:t>
      </w:r>
      <w:r w:rsidR="00561DFF" w:rsidRPr="00692BB4">
        <w:rPr>
          <w:rFonts w:ascii="Times New Roman" w:eastAsia="SimSun" w:hAnsi="Times New Roman"/>
          <w:sz w:val="24"/>
          <w:szCs w:val="24"/>
          <w:lang w:val="es-CO" w:eastAsia="zh-CN"/>
        </w:rPr>
        <w:t xml:space="preserve"> (subtropicales) </w:t>
      </w:r>
      <w:r w:rsidRPr="00692BB4">
        <w:rPr>
          <w:rFonts w:ascii="Times New Roman" w:eastAsia="SimSun" w:hAnsi="Times New Roman"/>
          <w:sz w:val="24"/>
          <w:szCs w:val="24"/>
          <w:lang w:val="es-CO" w:eastAsia="zh-CN"/>
        </w:rPr>
        <w:t>frente a las costas de Chile en los años 2006-2010 (</w:t>
      </w:r>
      <w:r w:rsidRPr="00692BB4">
        <w:rPr>
          <w:rFonts w:ascii="Times New Roman" w:eastAsia="SimSun" w:hAnsi="Times New Roman"/>
          <w:i/>
          <w:sz w:val="24"/>
          <w:szCs w:val="24"/>
          <w:lang w:val="es-CO" w:eastAsia="zh-CN"/>
        </w:rPr>
        <w:t>Liu et al. 2010, 2013</w:t>
      </w:r>
      <w:r w:rsidRPr="00692BB4">
        <w:rPr>
          <w:rFonts w:ascii="Times New Roman" w:eastAsia="SimSun" w:hAnsi="Times New Roman"/>
          <w:sz w:val="24"/>
          <w:szCs w:val="24"/>
          <w:lang w:val="es-CO" w:eastAsia="zh-CN"/>
        </w:rPr>
        <w:t xml:space="preserve">), se registra un claro predominio de ejemplares de tamaños medianos (Grupo “M”), es decir, menores a los 50-60 cm LDM, del grupo modal entre 35 y 45 cm LDM. </w:t>
      </w:r>
      <w:proofErr w:type="gramStart"/>
      <w:r w:rsidR="00561DFF" w:rsidRPr="00692BB4">
        <w:rPr>
          <w:rFonts w:ascii="Times New Roman" w:eastAsia="SimSun" w:hAnsi="Times New Roman"/>
          <w:sz w:val="24"/>
          <w:szCs w:val="24"/>
          <w:lang w:val="es-CO" w:eastAsia="zh-CN"/>
        </w:rPr>
        <w:t xml:space="preserve">Los ejemplares del mismo grupo de tamaños </w:t>
      </w:r>
      <w:r w:rsidR="00FE0846" w:rsidRPr="00692BB4">
        <w:rPr>
          <w:rFonts w:ascii="Times New Roman" w:eastAsia="SimSun" w:hAnsi="Times New Roman"/>
          <w:sz w:val="24"/>
          <w:szCs w:val="24"/>
          <w:lang w:val="es-CO" w:eastAsia="zh-CN"/>
        </w:rPr>
        <w:t>estuvo</w:t>
      </w:r>
      <w:proofErr w:type="gramEnd"/>
      <w:r w:rsidR="00561DFF" w:rsidRPr="00692BB4">
        <w:rPr>
          <w:rFonts w:ascii="Times New Roman" w:eastAsia="SimSun" w:hAnsi="Times New Roman"/>
          <w:sz w:val="24"/>
          <w:szCs w:val="24"/>
          <w:lang w:val="es-CO" w:eastAsia="zh-CN"/>
        </w:rPr>
        <w:t xml:space="preserve"> presente también en 2010 en aguas oceánicas por fuera de la ZEE del Perú</w:t>
      </w:r>
      <w:r w:rsidR="00FE0846" w:rsidRPr="00692BB4">
        <w:rPr>
          <w:rFonts w:ascii="Times New Roman" w:eastAsia="SimSun" w:hAnsi="Times New Roman"/>
          <w:sz w:val="24"/>
          <w:szCs w:val="24"/>
          <w:lang w:val="es-CO" w:eastAsia="zh-CN"/>
        </w:rPr>
        <w:t xml:space="preserve"> en las capturas de la flota china (</w:t>
      </w:r>
      <w:r w:rsidR="00FE0846" w:rsidRPr="00FA736F">
        <w:rPr>
          <w:rFonts w:ascii="Times New Roman" w:eastAsia="SimSun" w:hAnsi="Times New Roman"/>
          <w:i/>
          <w:sz w:val="24"/>
          <w:szCs w:val="24"/>
          <w:lang w:val="es-CO" w:eastAsia="zh-CN"/>
        </w:rPr>
        <w:t>Liu et al., 2016</w:t>
      </w:r>
      <w:r w:rsidR="00FE0846" w:rsidRPr="00692BB4">
        <w:rPr>
          <w:rFonts w:ascii="Times New Roman" w:eastAsia="SimSun" w:hAnsi="Times New Roman"/>
          <w:sz w:val="24"/>
          <w:szCs w:val="24"/>
          <w:lang w:val="es-CO" w:eastAsia="zh-CN"/>
        </w:rPr>
        <w:t>). Sin embargo, en las capturas de la misma flota</w:t>
      </w:r>
      <w:r w:rsidR="00790BAC" w:rsidRPr="00692BB4">
        <w:rPr>
          <w:rFonts w:ascii="Times New Roman" w:eastAsia="SimSun" w:hAnsi="Times New Roman"/>
          <w:sz w:val="24"/>
          <w:szCs w:val="24"/>
          <w:lang w:val="es-CO" w:eastAsia="zh-CN"/>
        </w:rPr>
        <w:t xml:space="preserve"> en esta última zona </w:t>
      </w:r>
      <w:r w:rsidR="00FE0846" w:rsidRPr="00692BB4">
        <w:rPr>
          <w:rFonts w:ascii="Times New Roman" w:eastAsia="SimSun" w:hAnsi="Times New Roman"/>
          <w:sz w:val="24"/>
          <w:szCs w:val="24"/>
          <w:lang w:val="es-CO" w:eastAsia="zh-CN"/>
        </w:rPr>
        <w:t>durante los meses de junio-septiembre de 2013, 2015 y 2016 predominaron los ejemplares entre 20 y 35 cm LDM, es decir, del grupo “S” (</w:t>
      </w:r>
      <w:r w:rsidR="00FE0846" w:rsidRPr="00FA736F">
        <w:rPr>
          <w:rFonts w:ascii="Times New Roman" w:eastAsia="SimSun" w:hAnsi="Times New Roman"/>
          <w:i/>
          <w:sz w:val="24"/>
          <w:szCs w:val="24"/>
          <w:lang w:val="es-CO" w:eastAsia="zh-CN"/>
        </w:rPr>
        <w:t>Li et al., 2017</w:t>
      </w:r>
      <w:r w:rsidR="00FE0846" w:rsidRPr="00692BB4">
        <w:rPr>
          <w:rFonts w:ascii="Times New Roman" w:eastAsia="SimSun" w:hAnsi="Times New Roman"/>
          <w:sz w:val="24"/>
          <w:szCs w:val="24"/>
          <w:lang w:val="es-CO" w:eastAsia="zh-CN"/>
        </w:rPr>
        <w:t>)</w:t>
      </w:r>
      <w:r w:rsidR="006111F8" w:rsidRPr="00692BB4">
        <w:rPr>
          <w:rFonts w:ascii="Times New Roman" w:eastAsia="SimSun" w:hAnsi="Times New Roman"/>
          <w:sz w:val="24"/>
          <w:szCs w:val="24"/>
          <w:lang w:val="es-CO" w:eastAsia="zh-CN"/>
        </w:rPr>
        <w:t>, muy probable en otras condiciones oceanográficas presentes en este momento en la región de pesca.</w:t>
      </w:r>
    </w:p>
    <w:p w:rsidR="003B0027" w:rsidRPr="00692BB4" w:rsidRDefault="003B0027" w:rsidP="00692BB4">
      <w:pPr>
        <w:spacing w:after="0"/>
        <w:jc w:val="both"/>
        <w:rPr>
          <w:rFonts w:ascii="Times New Roman" w:eastAsia="SimSun" w:hAnsi="Times New Roman"/>
          <w:sz w:val="24"/>
          <w:szCs w:val="24"/>
          <w:lang w:val="es-CO" w:eastAsia="zh-CN"/>
        </w:rPr>
      </w:pPr>
    </w:p>
    <w:p w:rsidR="006111F8" w:rsidRPr="00692BB4" w:rsidRDefault="006111F8" w:rsidP="00692BB4">
      <w:pPr>
        <w:spacing w:after="0"/>
        <w:jc w:val="both"/>
        <w:rPr>
          <w:rFonts w:ascii="Times New Roman" w:eastAsia="SimSun" w:hAnsi="Times New Roman"/>
          <w:sz w:val="24"/>
          <w:szCs w:val="24"/>
          <w:lang w:val="es-CO" w:eastAsia="zh-CN"/>
        </w:rPr>
      </w:pPr>
      <w:r w:rsidRPr="00692BB4">
        <w:rPr>
          <w:rFonts w:ascii="Times New Roman" w:eastAsia="SimSun" w:hAnsi="Times New Roman"/>
          <w:sz w:val="24"/>
          <w:szCs w:val="24"/>
          <w:lang w:val="es-CO" w:eastAsia="zh-CN"/>
        </w:rPr>
        <w:t>Es interesante destacar también que, por ejemplo, en noviembre-diciembre de 2015, en la zona de 15-19ºS por fuera de la ZEE del Perú, en las capturas de la flota coreana capturaron el calamar gigante del grupo “L”, de LDM entre 75 y 105 cm</w:t>
      </w:r>
      <w:r w:rsidR="00896F8C" w:rsidRPr="00692BB4">
        <w:rPr>
          <w:rFonts w:ascii="Times New Roman" w:eastAsia="SimSun" w:hAnsi="Times New Roman"/>
          <w:sz w:val="24"/>
          <w:szCs w:val="24"/>
          <w:lang w:val="es-CO" w:eastAsia="zh-CN"/>
        </w:rPr>
        <w:t xml:space="preserve">, los ejemplares maduros y </w:t>
      </w:r>
      <w:r w:rsidRPr="00692BB4">
        <w:rPr>
          <w:rFonts w:ascii="Times New Roman" w:eastAsia="SimSun" w:hAnsi="Times New Roman"/>
          <w:sz w:val="24"/>
          <w:szCs w:val="24"/>
          <w:lang w:val="es-CO" w:eastAsia="zh-CN"/>
        </w:rPr>
        <w:t xml:space="preserve">una etapa plena de desove </w:t>
      </w:r>
      <w:r w:rsidRPr="00692BB4">
        <w:rPr>
          <w:rFonts w:ascii="Times New Roman" w:eastAsia="SimSun" w:hAnsi="Times New Roman"/>
          <w:i/>
          <w:sz w:val="24"/>
          <w:szCs w:val="24"/>
          <w:lang w:val="es-CO" w:eastAsia="zh-CN"/>
        </w:rPr>
        <w:t>(Choi et al., 2017)</w:t>
      </w:r>
      <w:r w:rsidRPr="00692BB4">
        <w:rPr>
          <w:rFonts w:ascii="Times New Roman" w:eastAsia="SimSun" w:hAnsi="Times New Roman"/>
          <w:sz w:val="24"/>
          <w:szCs w:val="24"/>
          <w:lang w:val="es-CO" w:eastAsia="zh-CN"/>
        </w:rPr>
        <w:t>, confirmando existencia de este proceso en aguas oceánicas cálidas frente las costas del sur de</w:t>
      </w:r>
      <w:r w:rsidR="00790BAC" w:rsidRPr="00692BB4">
        <w:rPr>
          <w:rFonts w:ascii="Times New Roman" w:eastAsia="SimSun" w:hAnsi="Times New Roman"/>
          <w:sz w:val="24"/>
          <w:szCs w:val="24"/>
          <w:lang w:val="es-CO" w:eastAsia="zh-CN"/>
        </w:rPr>
        <w:t>l Perú</w:t>
      </w:r>
      <w:r w:rsidRPr="00692BB4">
        <w:rPr>
          <w:rFonts w:ascii="Times New Roman" w:eastAsia="SimSun" w:hAnsi="Times New Roman"/>
          <w:sz w:val="24"/>
          <w:szCs w:val="24"/>
          <w:lang w:val="es-CO" w:eastAsia="zh-CN"/>
        </w:rPr>
        <w:t xml:space="preserve">. </w:t>
      </w:r>
    </w:p>
    <w:p w:rsidR="003B0027" w:rsidRPr="00692BB4" w:rsidRDefault="003B0027" w:rsidP="00692BB4">
      <w:pPr>
        <w:spacing w:after="0"/>
        <w:jc w:val="both"/>
        <w:rPr>
          <w:rFonts w:ascii="Times New Roman" w:eastAsia="SimSun" w:hAnsi="Times New Roman"/>
          <w:sz w:val="24"/>
          <w:szCs w:val="24"/>
          <w:lang w:val="es-CO" w:eastAsia="zh-CN"/>
        </w:rPr>
      </w:pPr>
    </w:p>
    <w:p w:rsidR="00FE0846" w:rsidRPr="00692BB4" w:rsidRDefault="00A92392" w:rsidP="00692BB4">
      <w:pPr>
        <w:spacing w:after="0"/>
        <w:jc w:val="both"/>
        <w:rPr>
          <w:rFonts w:ascii="Times New Roman" w:eastAsia="SimSun" w:hAnsi="Times New Roman"/>
          <w:sz w:val="24"/>
          <w:szCs w:val="24"/>
          <w:lang w:val="es-CO" w:eastAsia="zh-CN"/>
        </w:rPr>
      </w:pPr>
      <w:r w:rsidRPr="00692BB4">
        <w:rPr>
          <w:rFonts w:ascii="Times New Roman" w:eastAsia="SimSun" w:hAnsi="Times New Roman"/>
          <w:sz w:val="24"/>
          <w:szCs w:val="24"/>
          <w:lang w:val="es-CO" w:eastAsia="zh-CN"/>
        </w:rPr>
        <w:t xml:space="preserve">Por el contrario, en aguas costeras de Chile central y centro-sur </w:t>
      </w:r>
      <w:r w:rsidR="00896F8C" w:rsidRPr="00692BB4">
        <w:rPr>
          <w:rFonts w:ascii="Times New Roman" w:eastAsia="SimSun" w:hAnsi="Times New Roman"/>
          <w:sz w:val="24"/>
          <w:szCs w:val="24"/>
          <w:lang w:val="es-CO" w:eastAsia="zh-CN"/>
        </w:rPr>
        <w:t>(años 2011-2018)</w:t>
      </w:r>
      <w:r w:rsidRPr="00692BB4">
        <w:rPr>
          <w:rFonts w:ascii="Times New Roman" w:eastAsia="SimSun" w:hAnsi="Times New Roman"/>
          <w:sz w:val="24"/>
          <w:szCs w:val="24"/>
          <w:lang w:val="es-CO" w:eastAsia="zh-CN"/>
        </w:rPr>
        <w:t xml:space="preserve"> se presenta</w:t>
      </w:r>
      <w:r w:rsidR="00896F8C" w:rsidRPr="00692BB4">
        <w:rPr>
          <w:rFonts w:ascii="Times New Roman" w:eastAsia="SimSun" w:hAnsi="Times New Roman"/>
          <w:sz w:val="24"/>
          <w:szCs w:val="24"/>
          <w:lang w:val="es-CO" w:eastAsia="zh-CN"/>
        </w:rPr>
        <w:t xml:space="preserve"> </w:t>
      </w:r>
      <w:r w:rsidRPr="00692BB4">
        <w:rPr>
          <w:rFonts w:ascii="Times New Roman" w:eastAsia="SimSun" w:hAnsi="Times New Roman"/>
          <w:sz w:val="24"/>
          <w:szCs w:val="24"/>
          <w:lang w:val="es-CO" w:eastAsia="zh-CN"/>
        </w:rPr>
        <w:t>un predominio</w:t>
      </w:r>
      <w:r w:rsidR="00896F8C" w:rsidRPr="00692BB4">
        <w:rPr>
          <w:rFonts w:ascii="Times New Roman" w:eastAsia="SimSun" w:hAnsi="Times New Roman"/>
          <w:sz w:val="24"/>
          <w:szCs w:val="24"/>
          <w:lang w:val="es-CO" w:eastAsia="zh-CN"/>
        </w:rPr>
        <w:t xml:space="preserve"> de ejemplares de calamar gigante</w:t>
      </w:r>
      <w:r w:rsidRPr="00692BB4">
        <w:rPr>
          <w:rFonts w:ascii="Times New Roman" w:eastAsia="SimSun" w:hAnsi="Times New Roman"/>
          <w:sz w:val="24"/>
          <w:szCs w:val="24"/>
          <w:lang w:val="es-CO" w:eastAsia="zh-CN"/>
        </w:rPr>
        <w:t xml:space="preserve"> de tallas mayores (Grupo “L”) por sobre 60 cm LDM. </w:t>
      </w:r>
      <w:r w:rsidR="00896F8C" w:rsidRPr="00692BB4">
        <w:rPr>
          <w:rFonts w:ascii="Times New Roman" w:eastAsia="SimSun" w:hAnsi="Times New Roman"/>
          <w:sz w:val="24"/>
          <w:szCs w:val="24"/>
          <w:lang w:val="es-CO" w:eastAsia="zh-CN"/>
        </w:rPr>
        <w:t>Los ejemplares de tallas menores a 50-60 cm en</w:t>
      </w:r>
      <w:r w:rsidRPr="00692BB4">
        <w:rPr>
          <w:rFonts w:ascii="Times New Roman" w:eastAsia="SimSun" w:hAnsi="Times New Roman"/>
          <w:sz w:val="24"/>
          <w:szCs w:val="24"/>
          <w:lang w:val="es-CO" w:eastAsia="zh-CN"/>
        </w:rPr>
        <w:t xml:space="preserve"> dicha pesquería </w:t>
      </w:r>
      <w:r w:rsidR="00896F8C" w:rsidRPr="00692BB4">
        <w:rPr>
          <w:rFonts w:ascii="Times New Roman" w:eastAsia="SimSun" w:hAnsi="Times New Roman"/>
          <w:sz w:val="24"/>
          <w:szCs w:val="24"/>
          <w:lang w:val="es-CO" w:eastAsia="zh-CN"/>
        </w:rPr>
        <w:t xml:space="preserve">se registran solo </w:t>
      </w:r>
      <w:r w:rsidRPr="00692BB4">
        <w:rPr>
          <w:rFonts w:ascii="Times New Roman" w:eastAsia="SimSun" w:hAnsi="Times New Roman"/>
          <w:sz w:val="24"/>
          <w:szCs w:val="24"/>
          <w:lang w:val="es-CO" w:eastAsia="zh-CN"/>
        </w:rPr>
        <w:t xml:space="preserve">entre los meses de </w:t>
      </w:r>
      <w:r w:rsidR="00896F8C" w:rsidRPr="00692BB4">
        <w:rPr>
          <w:rFonts w:ascii="Times New Roman" w:eastAsia="SimSun" w:hAnsi="Times New Roman"/>
          <w:sz w:val="24"/>
          <w:szCs w:val="24"/>
          <w:lang w:val="es-CO" w:eastAsia="zh-CN"/>
        </w:rPr>
        <w:t>mayo</w:t>
      </w:r>
      <w:r w:rsidRPr="00692BB4">
        <w:rPr>
          <w:rFonts w:ascii="Times New Roman" w:eastAsia="SimSun" w:hAnsi="Times New Roman"/>
          <w:sz w:val="24"/>
          <w:szCs w:val="24"/>
          <w:lang w:val="es-CO" w:eastAsia="zh-CN"/>
        </w:rPr>
        <w:t xml:space="preserve"> a julio, los cuales</w:t>
      </w:r>
      <w:r w:rsidR="00896F8C" w:rsidRPr="00692BB4">
        <w:rPr>
          <w:rFonts w:ascii="Times New Roman" w:eastAsia="SimSun" w:hAnsi="Times New Roman"/>
          <w:sz w:val="24"/>
          <w:szCs w:val="24"/>
          <w:lang w:val="es-CO" w:eastAsia="zh-CN"/>
        </w:rPr>
        <w:t>, como se supone, entra</w:t>
      </w:r>
      <w:r w:rsidR="0089438C">
        <w:rPr>
          <w:rFonts w:ascii="Times New Roman" w:eastAsia="SimSun" w:hAnsi="Times New Roman"/>
          <w:sz w:val="24"/>
          <w:szCs w:val="24"/>
          <w:lang w:val="es-CO" w:eastAsia="zh-CN"/>
        </w:rPr>
        <w:t>n</w:t>
      </w:r>
      <w:r w:rsidR="00896F8C" w:rsidRPr="00692BB4">
        <w:rPr>
          <w:rFonts w:ascii="Times New Roman" w:eastAsia="SimSun" w:hAnsi="Times New Roman"/>
          <w:sz w:val="24"/>
          <w:szCs w:val="24"/>
          <w:lang w:val="es-CO" w:eastAsia="zh-CN"/>
        </w:rPr>
        <w:t xml:space="preserve"> hacia las costas chilenas del mar abierto y</w:t>
      </w:r>
      <w:r w:rsidRPr="00692BB4">
        <w:rPr>
          <w:rFonts w:ascii="Times New Roman" w:eastAsia="SimSun" w:hAnsi="Times New Roman"/>
          <w:sz w:val="24"/>
          <w:szCs w:val="24"/>
          <w:lang w:val="es-CO" w:eastAsia="zh-CN"/>
        </w:rPr>
        <w:t xml:space="preserve">, según la dinámica de estructura mensual de tamaños, crecen y se desarrollan en esta región sin realizar migraciones zonales de importancia. </w:t>
      </w:r>
    </w:p>
    <w:p w:rsidR="00FE0846" w:rsidRPr="00692BB4" w:rsidRDefault="00FE0846" w:rsidP="00692BB4">
      <w:pPr>
        <w:spacing w:after="0"/>
        <w:jc w:val="both"/>
        <w:rPr>
          <w:rFonts w:ascii="Times New Roman" w:eastAsia="SimSun" w:hAnsi="Times New Roman"/>
          <w:sz w:val="24"/>
          <w:szCs w:val="24"/>
          <w:lang w:val="es-CO" w:eastAsia="zh-CN"/>
        </w:rPr>
      </w:pPr>
    </w:p>
    <w:p w:rsidR="00A92392" w:rsidRPr="00692BB4" w:rsidRDefault="00A92392" w:rsidP="00692BB4">
      <w:pPr>
        <w:spacing w:after="0"/>
        <w:jc w:val="both"/>
        <w:rPr>
          <w:rFonts w:ascii="Times New Roman" w:eastAsia="SimSun" w:hAnsi="Times New Roman"/>
          <w:sz w:val="24"/>
          <w:szCs w:val="24"/>
          <w:lang w:val="es-CO" w:eastAsia="zh-CN"/>
        </w:rPr>
      </w:pPr>
      <w:r w:rsidRPr="00692BB4">
        <w:rPr>
          <w:rFonts w:ascii="Times New Roman" w:eastAsia="SimSun" w:hAnsi="Times New Roman"/>
          <w:sz w:val="24"/>
          <w:szCs w:val="24"/>
          <w:lang w:val="es-CO" w:eastAsia="zh-CN"/>
        </w:rPr>
        <w:t xml:space="preserve">De esta manera, se presenta una clara diferenciación en la distribución espacial de los ejemplares de </w:t>
      </w:r>
      <w:r w:rsidR="00896F8C" w:rsidRPr="00692BB4">
        <w:rPr>
          <w:rFonts w:ascii="Times New Roman" w:eastAsia="SimSun" w:hAnsi="Times New Roman"/>
          <w:sz w:val="24"/>
          <w:szCs w:val="24"/>
          <w:lang w:val="es-CO" w:eastAsia="zh-CN"/>
        </w:rPr>
        <w:t>calamar gigante</w:t>
      </w:r>
      <w:r w:rsidRPr="00692BB4">
        <w:rPr>
          <w:rFonts w:ascii="Times New Roman" w:eastAsia="SimSun" w:hAnsi="Times New Roman"/>
          <w:sz w:val="24"/>
          <w:szCs w:val="24"/>
          <w:lang w:val="es-CO" w:eastAsia="zh-CN"/>
        </w:rPr>
        <w:t xml:space="preserve"> de los grupos “M” (oceánica) y “L” (más costera), determinada por condiciones diferentes del hábitat (aguas oceánicas más cálidas versus costeras más frías, una mayor productividad biológica (=abundancia de presas) en las zonas adyacentes a las surgencias costeras), como también respecto de los estados de madurez sexual (el grupo “L” de la zona costera evidencia </w:t>
      </w:r>
      <w:r w:rsidR="00896F8C" w:rsidRPr="00692BB4">
        <w:rPr>
          <w:rFonts w:ascii="Times New Roman" w:eastAsia="SimSun" w:hAnsi="Times New Roman"/>
          <w:sz w:val="24"/>
          <w:szCs w:val="24"/>
          <w:lang w:val="es-CO" w:eastAsia="zh-CN"/>
        </w:rPr>
        <w:t xml:space="preserve">solo </w:t>
      </w:r>
      <w:r w:rsidRPr="00692BB4">
        <w:rPr>
          <w:rFonts w:ascii="Times New Roman" w:eastAsia="SimSun" w:hAnsi="Times New Roman"/>
          <w:sz w:val="24"/>
          <w:szCs w:val="24"/>
          <w:lang w:val="es-CO" w:eastAsia="zh-CN"/>
        </w:rPr>
        <w:t xml:space="preserve">ejemplares inmaduros y/o recién en </w:t>
      </w:r>
      <w:r w:rsidRPr="00692BB4">
        <w:rPr>
          <w:rFonts w:ascii="Times New Roman" w:eastAsia="SimSun" w:hAnsi="Times New Roman"/>
          <w:sz w:val="24"/>
          <w:szCs w:val="24"/>
          <w:lang w:val="es-CO" w:eastAsia="zh-CN"/>
        </w:rPr>
        <w:lastRenderedPageBreak/>
        <w:t xml:space="preserve">la etapa inicial de maduración). Por último, </w:t>
      </w:r>
      <w:r w:rsidR="00896F8C" w:rsidRPr="00692BB4">
        <w:rPr>
          <w:rFonts w:ascii="Times New Roman" w:eastAsia="SimSun" w:hAnsi="Times New Roman"/>
          <w:sz w:val="24"/>
          <w:szCs w:val="24"/>
          <w:lang w:val="es-CO" w:eastAsia="zh-CN"/>
        </w:rPr>
        <w:t xml:space="preserve">se destaca que </w:t>
      </w:r>
      <w:r w:rsidRPr="00692BB4">
        <w:rPr>
          <w:rFonts w:ascii="Times New Roman" w:eastAsia="SimSun" w:hAnsi="Times New Roman"/>
          <w:sz w:val="24"/>
          <w:szCs w:val="24"/>
          <w:lang w:val="es-CO" w:eastAsia="zh-CN"/>
        </w:rPr>
        <w:t xml:space="preserve">el área de desove de </w:t>
      </w:r>
      <w:proofErr w:type="spellStart"/>
      <w:proofErr w:type="gramStart"/>
      <w:r w:rsidR="00896F8C" w:rsidRPr="00692BB4">
        <w:rPr>
          <w:rFonts w:ascii="Times New Roman" w:eastAsia="SimSun" w:hAnsi="Times New Roman"/>
          <w:sz w:val="24"/>
          <w:szCs w:val="24"/>
          <w:lang w:val="es-CO" w:eastAsia="zh-CN"/>
        </w:rPr>
        <w:t>D.gigas</w:t>
      </w:r>
      <w:proofErr w:type="spellEnd"/>
      <w:proofErr w:type="gramEnd"/>
      <w:r w:rsidR="00896F8C" w:rsidRPr="00692BB4">
        <w:rPr>
          <w:rFonts w:ascii="Times New Roman" w:eastAsia="SimSun" w:hAnsi="Times New Roman"/>
          <w:sz w:val="24"/>
          <w:szCs w:val="24"/>
          <w:lang w:val="es-CO" w:eastAsia="zh-CN"/>
        </w:rPr>
        <w:t xml:space="preserve"> </w:t>
      </w:r>
      <w:r w:rsidRPr="00692BB4">
        <w:rPr>
          <w:rFonts w:ascii="Times New Roman" w:eastAsia="SimSun" w:hAnsi="Times New Roman"/>
          <w:sz w:val="24"/>
          <w:szCs w:val="24"/>
          <w:lang w:val="es-CO" w:eastAsia="zh-CN"/>
        </w:rPr>
        <w:t xml:space="preserve">se ubica en la zona oceánica (hasta 200-300 </w:t>
      </w:r>
      <w:proofErr w:type="spellStart"/>
      <w:r w:rsidRPr="00692BB4">
        <w:rPr>
          <w:rFonts w:ascii="Times New Roman" w:eastAsia="SimSun" w:hAnsi="Times New Roman"/>
          <w:sz w:val="24"/>
          <w:szCs w:val="24"/>
          <w:lang w:val="es-CO" w:eastAsia="zh-CN"/>
        </w:rPr>
        <w:t>mn</w:t>
      </w:r>
      <w:proofErr w:type="spellEnd"/>
      <w:r w:rsidRPr="00692BB4">
        <w:rPr>
          <w:rFonts w:ascii="Times New Roman" w:eastAsia="SimSun" w:hAnsi="Times New Roman"/>
          <w:sz w:val="24"/>
          <w:szCs w:val="24"/>
          <w:lang w:val="es-CO" w:eastAsia="zh-CN"/>
        </w:rPr>
        <w:t xml:space="preserve"> de la plataforma continental) frente las costas del Perú (</w:t>
      </w:r>
      <w:r w:rsidRPr="00692BB4">
        <w:rPr>
          <w:rFonts w:ascii="Times New Roman" w:eastAsia="SimSun" w:hAnsi="Times New Roman"/>
          <w:i/>
          <w:sz w:val="24"/>
          <w:szCs w:val="24"/>
          <w:lang w:val="es-CO" w:eastAsia="zh-CN"/>
        </w:rPr>
        <w:t>Argüelles 2015</w:t>
      </w:r>
      <w:r w:rsidRPr="00692BB4">
        <w:rPr>
          <w:rFonts w:ascii="Times New Roman" w:eastAsia="SimSun" w:hAnsi="Times New Roman"/>
          <w:sz w:val="24"/>
          <w:szCs w:val="24"/>
          <w:lang w:val="es-CO" w:eastAsia="zh-CN"/>
        </w:rPr>
        <w:t xml:space="preserve">), con extensiones espaciales incluso hasta los 30°S, según la distribución de </w:t>
      </w:r>
      <w:proofErr w:type="spellStart"/>
      <w:r w:rsidRPr="00692BB4">
        <w:rPr>
          <w:rFonts w:ascii="Times New Roman" w:eastAsia="SimSun" w:hAnsi="Times New Roman"/>
          <w:sz w:val="24"/>
          <w:szCs w:val="24"/>
          <w:lang w:val="es-CO" w:eastAsia="zh-CN"/>
        </w:rPr>
        <w:t>paralarvas</w:t>
      </w:r>
      <w:proofErr w:type="spellEnd"/>
      <w:r w:rsidRPr="00692BB4">
        <w:rPr>
          <w:rFonts w:ascii="Times New Roman" w:eastAsia="SimSun" w:hAnsi="Times New Roman"/>
          <w:sz w:val="24"/>
          <w:szCs w:val="24"/>
          <w:lang w:val="es-CO" w:eastAsia="zh-CN"/>
        </w:rPr>
        <w:t xml:space="preserve"> coincidentes con la extensión de las condiciones cálidas en la misma dirección.</w:t>
      </w:r>
    </w:p>
    <w:p w:rsidR="00A92392" w:rsidRPr="00692BB4" w:rsidRDefault="00A92392" w:rsidP="00692BB4">
      <w:pPr>
        <w:spacing w:after="0"/>
        <w:jc w:val="both"/>
        <w:rPr>
          <w:rFonts w:ascii="Times New Roman" w:eastAsia="SimSun" w:hAnsi="Times New Roman"/>
          <w:b/>
          <w:sz w:val="24"/>
          <w:szCs w:val="24"/>
          <w:lang w:val="es-CO" w:eastAsia="zh-CN"/>
        </w:rPr>
      </w:pPr>
    </w:p>
    <w:p w:rsidR="00A92392" w:rsidRPr="00692BB4" w:rsidRDefault="00A92392" w:rsidP="00692BB4">
      <w:pPr>
        <w:spacing w:after="0"/>
        <w:jc w:val="both"/>
        <w:rPr>
          <w:rFonts w:ascii="Times New Roman" w:eastAsia="SimSun" w:hAnsi="Times New Roman"/>
          <w:sz w:val="24"/>
          <w:szCs w:val="24"/>
          <w:lang w:val="es-CO" w:eastAsia="zh-CN"/>
        </w:rPr>
      </w:pPr>
      <w:r w:rsidRPr="00692BB4">
        <w:rPr>
          <w:rFonts w:ascii="Times New Roman" w:eastAsia="SimSun" w:hAnsi="Times New Roman"/>
          <w:sz w:val="24"/>
          <w:szCs w:val="24"/>
          <w:lang w:val="es-CO" w:eastAsia="zh-CN"/>
        </w:rPr>
        <w:t xml:space="preserve">En este sentido, y acordando que cada grupo de tamaños de </w:t>
      </w:r>
      <w:r w:rsidR="00896F8C" w:rsidRPr="00692BB4">
        <w:rPr>
          <w:rFonts w:ascii="Times New Roman" w:eastAsia="SimSun" w:hAnsi="Times New Roman"/>
          <w:sz w:val="24"/>
          <w:szCs w:val="24"/>
          <w:lang w:val="es-CO" w:eastAsia="zh-CN"/>
        </w:rPr>
        <w:t>calamar gigante</w:t>
      </w:r>
      <w:r w:rsidRPr="00692BB4">
        <w:rPr>
          <w:rFonts w:ascii="Times New Roman" w:eastAsia="SimSun" w:hAnsi="Times New Roman"/>
          <w:sz w:val="24"/>
          <w:szCs w:val="24"/>
          <w:lang w:val="es-CO" w:eastAsia="zh-CN"/>
        </w:rPr>
        <w:t xml:space="preserve"> </w:t>
      </w:r>
      <w:r w:rsidR="00896F8C" w:rsidRPr="00692BB4">
        <w:rPr>
          <w:rFonts w:ascii="Times New Roman" w:eastAsia="SimSun" w:hAnsi="Times New Roman"/>
          <w:sz w:val="24"/>
          <w:szCs w:val="24"/>
          <w:lang w:val="es-CO" w:eastAsia="zh-CN"/>
        </w:rPr>
        <w:t>“</w:t>
      </w:r>
      <w:r w:rsidRPr="00692BB4">
        <w:rPr>
          <w:rFonts w:ascii="Times New Roman" w:eastAsia="SimSun" w:hAnsi="Times New Roman"/>
          <w:i/>
          <w:sz w:val="24"/>
          <w:szCs w:val="24"/>
          <w:lang w:val="es-CO" w:eastAsia="zh-CN"/>
        </w:rPr>
        <w:t>madura, desova y muere</w:t>
      </w:r>
      <w:r w:rsidR="00896F8C" w:rsidRPr="00692BB4">
        <w:rPr>
          <w:rFonts w:ascii="Times New Roman" w:eastAsia="SimSun" w:hAnsi="Times New Roman"/>
          <w:i/>
          <w:sz w:val="24"/>
          <w:szCs w:val="24"/>
          <w:lang w:val="es-CO" w:eastAsia="zh-CN"/>
        </w:rPr>
        <w:t>”</w:t>
      </w:r>
      <w:r w:rsidRPr="00692BB4">
        <w:rPr>
          <w:rFonts w:ascii="Times New Roman" w:eastAsia="SimSun" w:hAnsi="Times New Roman"/>
          <w:sz w:val="24"/>
          <w:szCs w:val="24"/>
          <w:lang w:val="es-CO" w:eastAsia="zh-CN"/>
        </w:rPr>
        <w:t xml:space="preserve">, el esquema conceptual de ciclo de vida en el Pacífico Suroriental tiene que ser confeccionado para cada grupo de tamaños, considerando que lo único en común de todos grupos de tamaños de </w:t>
      </w:r>
      <w:r w:rsidR="001C00F7" w:rsidRPr="00692BB4">
        <w:rPr>
          <w:rFonts w:ascii="Times New Roman" w:eastAsia="SimSun" w:hAnsi="Times New Roman"/>
          <w:sz w:val="24"/>
          <w:szCs w:val="24"/>
          <w:lang w:val="es-CO" w:eastAsia="zh-CN"/>
        </w:rPr>
        <w:t>calamar</w:t>
      </w:r>
      <w:r w:rsidRPr="00692BB4">
        <w:rPr>
          <w:rFonts w:ascii="Times New Roman" w:eastAsia="SimSun" w:hAnsi="Times New Roman"/>
          <w:sz w:val="24"/>
          <w:szCs w:val="24"/>
          <w:lang w:val="es-CO" w:eastAsia="zh-CN"/>
        </w:rPr>
        <w:t xml:space="preserve"> es el área común de desove. La </w:t>
      </w:r>
      <w:r w:rsidRPr="007E70C9">
        <w:rPr>
          <w:rFonts w:ascii="Times New Roman" w:eastAsia="SimSun" w:hAnsi="Times New Roman"/>
          <w:sz w:val="24"/>
          <w:szCs w:val="24"/>
          <w:lang w:val="es-CO" w:eastAsia="zh-CN"/>
        </w:rPr>
        <w:t xml:space="preserve">Figura </w:t>
      </w:r>
      <w:r w:rsidR="007E70C9" w:rsidRPr="007E70C9">
        <w:rPr>
          <w:rFonts w:ascii="Times New Roman" w:eastAsia="SimSun" w:hAnsi="Times New Roman"/>
          <w:sz w:val="24"/>
          <w:szCs w:val="24"/>
          <w:lang w:val="es-CO" w:eastAsia="zh-CN"/>
        </w:rPr>
        <w:t>20</w:t>
      </w:r>
      <w:r w:rsidRPr="00692BB4">
        <w:rPr>
          <w:rFonts w:ascii="Times New Roman" w:eastAsia="SimSun" w:hAnsi="Times New Roman"/>
          <w:sz w:val="24"/>
          <w:szCs w:val="24"/>
          <w:lang w:val="es-CO" w:eastAsia="zh-CN"/>
        </w:rPr>
        <w:t xml:space="preserve"> muestra un esquema conceptual de la especie para los diferentes grupos de tamaños precitados, y que se establecen principalmente en las siguientes características:</w:t>
      </w:r>
    </w:p>
    <w:p w:rsidR="00A92392" w:rsidRPr="00692BB4" w:rsidRDefault="00A92392" w:rsidP="00692BB4">
      <w:pPr>
        <w:spacing w:after="0"/>
        <w:jc w:val="both"/>
        <w:rPr>
          <w:rFonts w:ascii="Times New Roman" w:eastAsia="SimSun" w:hAnsi="Times New Roman"/>
          <w:sz w:val="24"/>
          <w:szCs w:val="24"/>
          <w:lang w:val="es-CO" w:eastAsia="zh-CN"/>
        </w:rPr>
      </w:pPr>
    </w:p>
    <w:p w:rsidR="00A92392" w:rsidRPr="00692BB4" w:rsidRDefault="00A92392" w:rsidP="00692BB4">
      <w:pPr>
        <w:spacing w:after="0"/>
        <w:jc w:val="both"/>
        <w:rPr>
          <w:rFonts w:ascii="Times New Roman" w:eastAsia="SimSun" w:hAnsi="Times New Roman"/>
          <w:sz w:val="24"/>
          <w:szCs w:val="24"/>
          <w:lang w:val="es-CO" w:eastAsia="zh-CN"/>
        </w:rPr>
      </w:pPr>
      <w:r w:rsidRPr="00692BB4">
        <w:rPr>
          <w:rFonts w:ascii="Times New Roman" w:eastAsia="SimSun" w:hAnsi="Times New Roman"/>
          <w:b/>
          <w:i/>
          <w:sz w:val="24"/>
          <w:szCs w:val="24"/>
          <w:u w:val="single"/>
          <w:lang w:val="es-CO" w:eastAsia="zh-CN"/>
        </w:rPr>
        <w:t>Grupo “S”</w:t>
      </w:r>
      <w:r w:rsidRPr="00692BB4">
        <w:rPr>
          <w:rFonts w:ascii="Times New Roman" w:eastAsia="SimSun" w:hAnsi="Times New Roman"/>
          <w:b/>
          <w:i/>
          <w:sz w:val="24"/>
          <w:szCs w:val="24"/>
          <w:lang w:val="es-CO" w:eastAsia="zh-CN"/>
        </w:rPr>
        <w:t>:</w:t>
      </w:r>
      <w:r w:rsidRPr="00692BB4">
        <w:rPr>
          <w:rFonts w:ascii="Times New Roman" w:eastAsia="SimSun" w:hAnsi="Times New Roman"/>
          <w:sz w:val="24"/>
          <w:szCs w:val="24"/>
          <w:lang w:val="es-CO" w:eastAsia="zh-CN"/>
        </w:rPr>
        <w:t xml:space="preserve"> </w:t>
      </w:r>
      <w:r w:rsidR="001C00F7" w:rsidRPr="00692BB4">
        <w:rPr>
          <w:rFonts w:ascii="Times New Roman" w:eastAsia="SimSun" w:hAnsi="Times New Roman"/>
          <w:sz w:val="24"/>
          <w:szCs w:val="24"/>
          <w:lang w:val="es-CO" w:eastAsia="zh-CN"/>
        </w:rPr>
        <w:t>El calamar gigante</w:t>
      </w:r>
      <w:r w:rsidRPr="00692BB4">
        <w:rPr>
          <w:rFonts w:ascii="Times New Roman" w:eastAsia="SimSun" w:hAnsi="Times New Roman"/>
          <w:sz w:val="24"/>
          <w:szCs w:val="24"/>
          <w:lang w:val="es-CO" w:eastAsia="zh-CN"/>
        </w:rPr>
        <w:t xml:space="preserve"> de tallas pequeñas (&lt;35 cm LDM) con una edad inferior a 1 año (probablemente alrededor de 6 meses (</w:t>
      </w:r>
      <w:r w:rsidRPr="00692BB4">
        <w:rPr>
          <w:rFonts w:ascii="Times New Roman" w:eastAsia="SimSun" w:hAnsi="Times New Roman"/>
          <w:i/>
          <w:sz w:val="24"/>
          <w:szCs w:val="24"/>
          <w:lang w:val="es-CO" w:eastAsia="zh-CN"/>
        </w:rPr>
        <w:t>Liu et al., 2010</w:t>
      </w:r>
      <w:r w:rsidRPr="00692BB4">
        <w:rPr>
          <w:rFonts w:ascii="Times New Roman" w:eastAsia="SimSun" w:hAnsi="Times New Roman"/>
          <w:sz w:val="24"/>
          <w:szCs w:val="24"/>
          <w:lang w:val="es-CO" w:eastAsia="zh-CN"/>
        </w:rPr>
        <w:t>)), es más frecuente en la zona norte, en aguas cálidas oceánicas</w:t>
      </w:r>
      <w:r w:rsidR="001C00F7" w:rsidRPr="00692BB4">
        <w:rPr>
          <w:rFonts w:ascii="Times New Roman" w:eastAsia="SimSun" w:hAnsi="Times New Roman"/>
          <w:sz w:val="24"/>
          <w:szCs w:val="24"/>
          <w:lang w:val="es-CO" w:eastAsia="zh-CN"/>
        </w:rPr>
        <w:t xml:space="preserve"> (tropicales y/o de mezcla tropicales-subtropicales) </w:t>
      </w:r>
      <w:r w:rsidRPr="00692BB4">
        <w:rPr>
          <w:rFonts w:ascii="Times New Roman" w:eastAsia="SimSun" w:hAnsi="Times New Roman"/>
          <w:sz w:val="24"/>
          <w:szCs w:val="24"/>
          <w:lang w:val="es-CO" w:eastAsia="zh-CN"/>
        </w:rPr>
        <w:t>frente a las costas peruanas. Se compone tanto por ejemplares inmaduros como en maduración y maduros. Por ejemplo, en enero-febrero 2015 (</w:t>
      </w:r>
      <w:r w:rsidRPr="00692BB4">
        <w:rPr>
          <w:rFonts w:ascii="Times New Roman" w:eastAsia="SimSun" w:hAnsi="Times New Roman"/>
          <w:i/>
          <w:sz w:val="24"/>
          <w:szCs w:val="24"/>
          <w:lang w:val="es-CO" w:eastAsia="zh-CN"/>
        </w:rPr>
        <w:t>IMARPE, 2015</w:t>
      </w:r>
      <w:r w:rsidRPr="00692BB4">
        <w:rPr>
          <w:rFonts w:ascii="Times New Roman" w:eastAsia="SimSun" w:hAnsi="Times New Roman"/>
          <w:sz w:val="24"/>
          <w:szCs w:val="24"/>
          <w:lang w:val="es-CO" w:eastAsia="zh-CN"/>
        </w:rPr>
        <w:t xml:space="preserve">) ejemplares maduros fluctuaron entre 1,4-4,5% en hembras y entre 5,3-25% en machos, indicando la existencia de desove en este grupo. Su distribución coincide con la zona de desove de </w:t>
      </w:r>
      <w:proofErr w:type="spellStart"/>
      <w:proofErr w:type="gramStart"/>
      <w:r w:rsidR="001C00F7" w:rsidRPr="00692BB4">
        <w:rPr>
          <w:rFonts w:ascii="Times New Roman" w:eastAsia="SimSun" w:hAnsi="Times New Roman"/>
          <w:sz w:val="24"/>
          <w:szCs w:val="24"/>
          <w:lang w:val="es-CO" w:eastAsia="zh-CN"/>
        </w:rPr>
        <w:t>D.gigas</w:t>
      </w:r>
      <w:proofErr w:type="spellEnd"/>
      <w:proofErr w:type="gramEnd"/>
      <w:r w:rsidRPr="00692BB4">
        <w:rPr>
          <w:rFonts w:ascii="Times New Roman" w:eastAsia="SimSun" w:hAnsi="Times New Roman"/>
          <w:sz w:val="24"/>
          <w:szCs w:val="24"/>
          <w:lang w:val="es-CO" w:eastAsia="zh-CN"/>
        </w:rPr>
        <w:t xml:space="preserve">. Sin embargo, una parte importante de </w:t>
      </w:r>
      <w:r w:rsidR="001C00F7" w:rsidRPr="00692BB4">
        <w:rPr>
          <w:rFonts w:ascii="Times New Roman" w:eastAsia="SimSun" w:hAnsi="Times New Roman"/>
          <w:sz w:val="24"/>
          <w:szCs w:val="24"/>
          <w:lang w:val="es-CO" w:eastAsia="zh-CN"/>
        </w:rPr>
        <w:t>calamar gigante</w:t>
      </w:r>
      <w:r w:rsidRPr="00692BB4">
        <w:rPr>
          <w:rFonts w:ascii="Times New Roman" w:eastAsia="SimSun" w:hAnsi="Times New Roman"/>
          <w:sz w:val="24"/>
          <w:szCs w:val="24"/>
          <w:lang w:val="es-CO" w:eastAsia="zh-CN"/>
        </w:rPr>
        <w:t xml:space="preserve"> de este grupo</w:t>
      </w:r>
      <w:r w:rsidR="001C00F7" w:rsidRPr="00692BB4">
        <w:rPr>
          <w:rFonts w:ascii="Times New Roman" w:eastAsia="SimSun" w:hAnsi="Times New Roman"/>
          <w:sz w:val="24"/>
          <w:szCs w:val="24"/>
          <w:lang w:val="es-CO" w:eastAsia="zh-CN"/>
        </w:rPr>
        <w:t xml:space="preserve">, </w:t>
      </w:r>
      <w:proofErr w:type="gramStart"/>
      <w:r w:rsidR="001C00F7" w:rsidRPr="00692BB4">
        <w:rPr>
          <w:rFonts w:ascii="Times New Roman" w:eastAsia="SimSun" w:hAnsi="Times New Roman"/>
          <w:sz w:val="24"/>
          <w:szCs w:val="24"/>
          <w:lang w:val="es-CO" w:eastAsia="zh-CN"/>
        </w:rPr>
        <w:t xml:space="preserve">creciendo, </w:t>
      </w:r>
      <w:r w:rsidRPr="00692BB4">
        <w:rPr>
          <w:rFonts w:ascii="Times New Roman" w:eastAsia="SimSun" w:hAnsi="Times New Roman"/>
          <w:sz w:val="24"/>
          <w:szCs w:val="24"/>
          <w:lang w:val="es-CO" w:eastAsia="zh-CN"/>
        </w:rPr>
        <w:t xml:space="preserve"> emigra</w:t>
      </w:r>
      <w:proofErr w:type="gramEnd"/>
      <w:r w:rsidRPr="00692BB4">
        <w:rPr>
          <w:rFonts w:ascii="Times New Roman" w:eastAsia="SimSun" w:hAnsi="Times New Roman"/>
          <w:sz w:val="24"/>
          <w:szCs w:val="24"/>
          <w:lang w:val="es-CO" w:eastAsia="zh-CN"/>
        </w:rPr>
        <w:t xml:space="preserve"> </w:t>
      </w:r>
      <w:r w:rsidR="001C00F7" w:rsidRPr="00692BB4">
        <w:rPr>
          <w:rFonts w:ascii="Times New Roman" w:eastAsia="SimSun" w:hAnsi="Times New Roman"/>
          <w:sz w:val="24"/>
          <w:szCs w:val="24"/>
          <w:lang w:val="es-CO" w:eastAsia="zh-CN"/>
        </w:rPr>
        <w:t xml:space="preserve">hacia las aguas dentro de la ZEE del Perú y/o, </w:t>
      </w:r>
      <w:r w:rsidRPr="00692BB4">
        <w:rPr>
          <w:rFonts w:ascii="Times New Roman" w:eastAsia="SimSun" w:hAnsi="Times New Roman"/>
          <w:sz w:val="24"/>
          <w:szCs w:val="24"/>
          <w:lang w:val="es-CO" w:eastAsia="zh-CN"/>
        </w:rPr>
        <w:t>en la zona oceánica</w:t>
      </w:r>
      <w:r w:rsidR="001C00F7" w:rsidRPr="00692BB4">
        <w:rPr>
          <w:rFonts w:ascii="Times New Roman" w:eastAsia="SimSun" w:hAnsi="Times New Roman"/>
          <w:sz w:val="24"/>
          <w:szCs w:val="24"/>
          <w:lang w:val="es-CO" w:eastAsia="zh-CN"/>
        </w:rPr>
        <w:t>,</w:t>
      </w:r>
      <w:r w:rsidRPr="00692BB4">
        <w:rPr>
          <w:rFonts w:ascii="Times New Roman" w:eastAsia="SimSun" w:hAnsi="Times New Roman"/>
          <w:sz w:val="24"/>
          <w:szCs w:val="24"/>
          <w:lang w:val="es-CO" w:eastAsia="zh-CN"/>
        </w:rPr>
        <w:t xml:space="preserve"> hacia el sur, coincidiendo con reportes de ejemplares frente las costas de</w:t>
      </w:r>
      <w:r w:rsidR="001C00F7" w:rsidRPr="00692BB4">
        <w:rPr>
          <w:rFonts w:ascii="Times New Roman" w:eastAsia="SimSun" w:hAnsi="Times New Roman"/>
          <w:sz w:val="24"/>
          <w:szCs w:val="24"/>
          <w:lang w:val="es-CO" w:eastAsia="zh-CN"/>
        </w:rPr>
        <w:t xml:space="preserve">l Perú y de </w:t>
      </w:r>
      <w:r w:rsidRPr="00692BB4">
        <w:rPr>
          <w:rFonts w:ascii="Times New Roman" w:eastAsia="SimSun" w:hAnsi="Times New Roman"/>
          <w:sz w:val="24"/>
          <w:szCs w:val="24"/>
          <w:lang w:val="es-CO" w:eastAsia="zh-CN"/>
        </w:rPr>
        <w:t>Chile centro-sur (</w:t>
      </w:r>
      <w:r w:rsidRPr="00692BB4">
        <w:rPr>
          <w:rFonts w:ascii="Times New Roman" w:eastAsia="SimSun" w:hAnsi="Times New Roman"/>
          <w:i/>
          <w:sz w:val="24"/>
          <w:szCs w:val="24"/>
          <w:lang w:val="es-CO" w:eastAsia="zh-CN"/>
        </w:rPr>
        <w:t>Liu et al. 2010, 2013</w:t>
      </w:r>
      <w:r w:rsidRPr="00692BB4">
        <w:rPr>
          <w:rFonts w:ascii="Times New Roman" w:eastAsia="SimSun" w:hAnsi="Times New Roman"/>
          <w:sz w:val="24"/>
          <w:szCs w:val="24"/>
          <w:lang w:val="es-CO" w:eastAsia="zh-CN"/>
        </w:rPr>
        <w:t xml:space="preserve">) en los años 2006-2010 con tallas desde 25 cm LDM. Por otra parte, también se ha evidenciado migraciones de este grupo hacia el norte, </w:t>
      </w:r>
      <w:proofErr w:type="gramStart"/>
      <w:r w:rsidRPr="00692BB4">
        <w:rPr>
          <w:rFonts w:ascii="Times New Roman" w:eastAsia="SimSun" w:hAnsi="Times New Roman"/>
          <w:sz w:val="24"/>
          <w:szCs w:val="24"/>
          <w:lang w:val="es-CO" w:eastAsia="zh-CN"/>
        </w:rPr>
        <w:t>traspasando  la</w:t>
      </w:r>
      <w:proofErr w:type="gramEnd"/>
      <w:r w:rsidRPr="00692BB4">
        <w:rPr>
          <w:rFonts w:ascii="Times New Roman" w:eastAsia="SimSun" w:hAnsi="Times New Roman"/>
          <w:sz w:val="24"/>
          <w:szCs w:val="24"/>
          <w:lang w:val="es-CO" w:eastAsia="zh-CN"/>
        </w:rPr>
        <w:t xml:space="preserve"> línea de ecuador en dirección hacia Costa Rica y California (</w:t>
      </w:r>
      <w:proofErr w:type="spellStart"/>
      <w:r w:rsidRPr="00692BB4">
        <w:rPr>
          <w:rFonts w:ascii="Times New Roman" w:eastAsia="SimSun" w:hAnsi="Times New Roman"/>
          <w:i/>
          <w:sz w:val="24"/>
          <w:szCs w:val="24"/>
          <w:lang w:val="es-CO" w:eastAsia="zh-CN"/>
        </w:rPr>
        <w:t>Nigmatullin</w:t>
      </w:r>
      <w:proofErr w:type="spellEnd"/>
      <w:r w:rsidRPr="00692BB4">
        <w:rPr>
          <w:rFonts w:ascii="Times New Roman" w:eastAsia="SimSun" w:hAnsi="Times New Roman"/>
          <w:i/>
          <w:sz w:val="24"/>
          <w:szCs w:val="24"/>
          <w:lang w:val="es-CO" w:eastAsia="zh-CN"/>
        </w:rPr>
        <w:t xml:space="preserve"> et al. 2001</w:t>
      </w:r>
      <w:r w:rsidRPr="00692BB4">
        <w:rPr>
          <w:rFonts w:ascii="Times New Roman" w:eastAsia="SimSun" w:hAnsi="Times New Roman"/>
          <w:sz w:val="24"/>
          <w:szCs w:val="24"/>
          <w:lang w:val="es-CO" w:eastAsia="zh-CN"/>
        </w:rPr>
        <w:t>).</w:t>
      </w:r>
    </w:p>
    <w:p w:rsidR="00A92392" w:rsidRPr="00692BB4" w:rsidRDefault="00A92392" w:rsidP="00692BB4">
      <w:pPr>
        <w:spacing w:after="0"/>
        <w:jc w:val="both"/>
        <w:rPr>
          <w:rFonts w:ascii="Times New Roman" w:eastAsia="SimSun" w:hAnsi="Times New Roman"/>
          <w:sz w:val="24"/>
          <w:szCs w:val="24"/>
          <w:lang w:val="es-CO" w:eastAsia="zh-CN"/>
        </w:rPr>
      </w:pPr>
    </w:p>
    <w:p w:rsidR="00A92392" w:rsidRPr="00692BB4" w:rsidRDefault="00A92392" w:rsidP="00692BB4">
      <w:pPr>
        <w:spacing w:after="0"/>
        <w:jc w:val="both"/>
        <w:rPr>
          <w:rFonts w:ascii="Times New Roman" w:eastAsia="SimSun" w:hAnsi="Times New Roman"/>
          <w:sz w:val="24"/>
          <w:szCs w:val="24"/>
          <w:lang w:val="es-CO" w:eastAsia="zh-CN"/>
        </w:rPr>
      </w:pPr>
      <w:r w:rsidRPr="00692BB4">
        <w:rPr>
          <w:rFonts w:ascii="Times New Roman" w:eastAsia="SimSun" w:hAnsi="Times New Roman"/>
          <w:b/>
          <w:i/>
          <w:sz w:val="24"/>
          <w:szCs w:val="24"/>
          <w:u w:val="single"/>
          <w:lang w:val="es-CO" w:eastAsia="zh-CN"/>
        </w:rPr>
        <w:t>Grupo “M”:</w:t>
      </w:r>
      <w:r w:rsidRPr="00692BB4">
        <w:rPr>
          <w:rFonts w:ascii="Times New Roman" w:eastAsia="SimSun" w:hAnsi="Times New Roman"/>
          <w:sz w:val="24"/>
          <w:szCs w:val="24"/>
          <w:lang w:val="es-CO" w:eastAsia="zh-CN"/>
        </w:rPr>
        <w:t xml:space="preserve"> </w:t>
      </w:r>
      <w:r w:rsidR="00790BAC" w:rsidRPr="00692BB4">
        <w:rPr>
          <w:rFonts w:ascii="Times New Roman" w:eastAsia="SimSun" w:hAnsi="Times New Roman"/>
          <w:sz w:val="24"/>
          <w:szCs w:val="24"/>
          <w:lang w:val="es-CO" w:eastAsia="zh-CN"/>
        </w:rPr>
        <w:t>El calamar gigante</w:t>
      </w:r>
      <w:r w:rsidRPr="00692BB4">
        <w:rPr>
          <w:rFonts w:ascii="Times New Roman" w:eastAsia="SimSun" w:hAnsi="Times New Roman"/>
          <w:sz w:val="24"/>
          <w:szCs w:val="24"/>
          <w:lang w:val="es-CO" w:eastAsia="zh-CN"/>
        </w:rPr>
        <w:t xml:space="preserve"> de tallas medianas (&gt;25 - &lt;60 cm LDM) con edad aproximada </w:t>
      </w:r>
      <w:r w:rsidR="00790BAC" w:rsidRPr="00692BB4">
        <w:rPr>
          <w:rFonts w:ascii="Times New Roman" w:eastAsia="SimSun" w:hAnsi="Times New Roman"/>
          <w:sz w:val="24"/>
          <w:szCs w:val="24"/>
          <w:lang w:val="es-CO" w:eastAsia="zh-CN"/>
        </w:rPr>
        <w:t xml:space="preserve">hasta </w:t>
      </w:r>
      <w:r w:rsidRPr="00692BB4">
        <w:rPr>
          <w:rFonts w:ascii="Times New Roman" w:eastAsia="SimSun" w:hAnsi="Times New Roman"/>
          <w:sz w:val="24"/>
          <w:szCs w:val="24"/>
          <w:lang w:val="es-CO" w:eastAsia="zh-CN"/>
        </w:rPr>
        <w:t xml:space="preserve">1 año, se observa más frecuentemente en la zona costero-oceánica frente las costas del Perú y en la zona oceánica frente las costas de Chile (con reportes hasta 42ºS, </w:t>
      </w:r>
      <w:r w:rsidRPr="00692BB4">
        <w:rPr>
          <w:rFonts w:ascii="Times New Roman" w:eastAsia="SimSun" w:hAnsi="Times New Roman"/>
          <w:i/>
          <w:sz w:val="24"/>
          <w:szCs w:val="24"/>
          <w:lang w:val="es-CO" w:eastAsia="zh-CN"/>
        </w:rPr>
        <w:t>Chen et al. 2010</w:t>
      </w:r>
      <w:r w:rsidRPr="00692BB4">
        <w:rPr>
          <w:rFonts w:ascii="Times New Roman" w:eastAsia="SimSun" w:hAnsi="Times New Roman"/>
          <w:sz w:val="24"/>
          <w:szCs w:val="24"/>
          <w:lang w:val="es-CO" w:eastAsia="zh-CN"/>
        </w:rPr>
        <w:t xml:space="preserve">), también se compone por ejemplares inmaduros como en maduración-maduros en </w:t>
      </w:r>
      <w:proofErr w:type="gramStart"/>
      <w:r w:rsidRPr="00692BB4">
        <w:rPr>
          <w:rFonts w:ascii="Times New Roman" w:eastAsia="SimSun" w:hAnsi="Times New Roman"/>
          <w:sz w:val="24"/>
          <w:szCs w:val="24"/>
          <w:lang w:val="es-CO" w:eastAsia="zh-CN"/>
        </w:rPr>
        <w:t>todo el área</w:t>
      </w:r>
      <w:proofErr w:type="gramEnd"/>
      <w:r w:rsidRPr="00692BB4">
        <w:rPr>
          <w:rFonts w:ascii="Times New Roman" w:eastAsia="SimSun" w:hAnsi="Times New Roman"/>
          <w:sz w:val="24"/>
          <w:szCs w:val="24"/>
          <w:lang w:val="es-CO" w:eastAsia="zh-CN"/>
        </w:rPr>
        <w:t xml:space="preserve"> de distribución de este grupo. Sin embargo, el desove estos ejemplares (como un mayor porcentaje de los ejemplares maduros) se reporta solo frente al Perú y/o norte de Chile por fuera de la plataforma continental. La presencia de ejemplares de tallas inferiores a 50-60 cm LDM en la zona costera de Chile centro-sur de </w:t>
      </w:r>
      <w:r w:rsidR="00790BAC" w:rsidRPr="00692BB4">
        <w:rPr>
          <w:rFonts w:ascii="Times New Roman" w:eastAsia="SimSun" w:hAnsi="Times New Roman"/>
          <w:sz w:val="24"/>
          <w:szCs w:val="24"/>
          <w:lang w:val="es-CO" w:eastAsia="zh-CN"/>
        </w:rPr>
        <w:t xml:space="preserve">mayo </w:t>
      </w:r>
      <w:r w:rsidRPr="00692BB4">
        <w:rPr>
          <w:rFonts w:ascii="Times New Roman" w:eastAsia="SimSun" w:hAnsi="Times New Roman"/>
          <w:sz w:val="24"/>
          <w:szCs w:val="24"/>
          <w:lang w:val="es-CO" w:eastAsia="zh-CN"/>
        </w:rPr>
        <w:t xml:space="preserve">a </w:t>
      </w:r>
      <w:r w:rsidR="00790BAC" w:rsidRPr="00692BB4">
        <w:rPr>
          <w:rFonts w:ascii="Times New Roman" w:eastAsia="SimSun" w:hAnsi="Times New Roman"/>
          <w:sz w:val="24"/>
          <w:szCs w:val="24"/>
          <w:lang w:val="es-CO" w:eastAsia="zh-CN"/>
        </w:rPr>
        <w:t>septiembre</w:t>
      </w:r>
      <w:r w:rsidRPr="00692BB4">
        <w:rPr>
          <w:rFonts w:ascii="Times New Roman" w:eastAsia="SimSun" w:hAnsi="Times New Roman"/>
          <w:sz w:val="24"/>
          <w:szCs w:val="24"/>
          <w:lang w:val="es-CO" w:eastAsia="zh-CN"/>
        </w:rPr>
        <w:t xml:space="preserve"> supone migraciones desde la zona oceánica en dirección hacia la costa.</w:t>
      </w:r>
    </w:p>
    <w:p w:rsidR="00A92392" w:rsidRPr="00692BB4" w:rsidRDefault="00A92392" w:rsidP="00692BB4">
      <w:pPr>
        <w:spacing w:after="0"/>
        <w:jc w:val="both"/>
        <w:rPr>
          <w:rFonts w:ascii="Times New Roman" w:eastAsia="SimSun" w:hAnsi="Times New Roman"/>
          <w:sz w:val="24"/>
          <w:szCs w:val="24"/>
          <w:lang w:val="es-CO" w:eastAsia="zh-CN"/>
        </w:rPr>
      </w:pPr>
    </w:p>
    <w:p w:rsidR="00A92392" w:rsidRPr="00692BB4" w:rsidRDefault="00A92392" w:rsidP="00692BB4">
      <w:pPr>
        <w:spacing w:after="0"/>
        <w:jc w:val="both"/>
        <w:rPr>
          <w:rFonts w:ascii="Times New Roman" w:eastAsia="SimSun" w:hAnsi="Times New Roman"/>
          <w:sz w:val="24"/>
          <w:szCs w:val="24"/>
          <w:lang w:val="es-CO" w:eastAsia="zh-CN"/>
        </w:rPr>
      </w:pPr>
      <w:r w:rsidRPr="00692BB4">
        <w:rPr>
          <w:rFonts w:ascii="Times New Roman" w:eastAsia="SimSun" w:hAnsi="Times New Roman"/>
          <w:b/>
          <w:i/>
          <w:sz w:val="24"/>
          <w:szCs w:val="24"/>
          <w:u w:val="single"/>
          <w:lang w:val="es-CO" w:eastAsia="zh-CN"/>
        </w:rPr>
        <w:t>Grupo “L”:</w:t>
      </w:r>
      <w:r w:rsidRPr="00692BB4">
        <w:rPr>
          <w:rFonts w:ascii="Times New Roman" w:eastAsia="SimSun" w:hAnsi="Times New Roman"/>
          <w:sz w:val="24"/>
          <w:szCs w:val="24"/>
          <w:lang w:val="es-CO" w:eastAsia="zh-CN"/>
        </w:rPr>
        <w:t xml:space="preserve"> </w:t>
      </w:r>
      <w:r w:rsidR="00790BAC" w:rsidRPr="00692BB4">
        <w:rPr>
          <w:rFonts w:ascii="Times New Roman" w:eastAsia="SimSun" w:hAnsi="Times New Roman"/>
          <w:sz w:val="24"/>
          <w:szCs w:val="24"/>
          <w:lang w:val="es-CO" w:eastAsia="zh-CN"/>
        </w:rPr>
        <w:t>El calamar gigante</w:t>
      </w:r>
      <w:r w:rsidRPr="00692BB4">
        <w:rPr>
          <w:rFonts w:ascii="Times New Roman" w:eastAsia="SimSun" w:hAnsi="Times New Roman"/>
          <w:sz w:val="24"/>
          <w:szCs w:val="24"/>
          <w:lang w:val="es-CO" w:eastAsia="zh-CN"/>
        </w:rPr>
        <w:t xml:space="preserve"> de tallas grandes (&gt;40-60 cm y hasta &gt; 100 cm LDM) con edad </w:t>
      </w:r>
      <w:r w:rsidR="00790BAC" w:rsidRPr="00692BB4">
        <w:rPr>
          <w:rFonts w:ascii="Times New Roman" w:eastAsia="SimSun" w:hAnsi="Times New Roman"/>
          <w:sz w:val="24"/>
          <w:szCs w:val="24"/>
          <w:lang w:val="es-CO" w:eastAsia="zh-CN"/>
        </w:rPr>
        <w:t xml:space="preserve">hasta </w:t>
      </w:r>
      <w:r w:rsidRPr="00692BB4">
        <w:rPr>
          <w:rFonts w:ascii="Times New Roman" w:eastAsia="SimSun" w:hAnsi="Times New Roman"/>
          <w:sz w:val="24"/>
          <w:szCs w:val="24"/>
          <w:lang w:val="es-CO" w:eastAsia="zh-CN"/>
        </w:rPr>
        <w:t>2 años</w:t>
      </w:r>
      <w:r w:rsidR="00790BAC" w:rsidRPr="00692BB4">
        <w:rPr>
          <w:rFonts w:ascii="Times New Roman" w:eastAsia="SimSun" w:hAnsi="Times New Roman"/>
          <w:sz w:val="24"/>
          <w:szCs w:val="24"/>
          <w:lang w:val="es-CO" w:eastAsia="zh-CN"/>
        </w:rPr>
        <w:t>, s</w:t>
      </w:r>
      <w:r w:rsidRPr="00692BB4">
        <w:rPr>
          <w:rFonts w:ascii="Times New Roman" w:eastAsia="SimSun" w:hAnsi="Times New Roman"/>
          <w:sz w:val="24"/>
          <w:szCs w:val="24"/>
          <w:lang w:val="es-CO" w:eastAsia="zh-CN"/>
        </w:rPr>
        <w:t xml:space="preserve">u encuentro en la pesquería es más frecuente en las zonas más costeras tanto de Chile como del Perú y/o en el período de desove dentro del área oceánica de desove junto a los otros grupos de tallas frente las costas peruanas y del norte de Chile. En </w:t>
      </w:r>
      <w:r w:rsidRPr="00692BB4">
        <w:rPr>
          <w:rFonts w:ascii="Times New Roman" w:eastAsia="SimSun" w:hAnsi="Times New Roman"/>
          <w:sz w:val="24"/>
          <w:szCs w:val="24"/>
          <w:lang w:val="es-CO" w:eastAsia="zh-CN"/>
        </w:rPr>
        <w:lastRenderedPageBreak/>
        <w:t xml:space="preserve">general, la distribución espacial de </w:t>
      </w:r>
      <w:proofErr w:type="spellStart"/>
      <w:proofErr w:type="gramStart"/>
      <w:r w:rsidR="00790BAC" w:rsidRPr="00692BB4">
        <w:rPr>
          <w:rFonts w:ascii="Times New Roman" w:eastAsia="SimSun" w:hAnsi="Times New Roman"/>
          <w:sz w:val="24"/>
          <w:szCs w:val="24"/>
          <w:lang w:val="es-CO" w:eastAsia="zh-CN"/>
        </w:rPr>
        <w:t>D.gigas</w:t>
      </w:r>
      <w:proofErr w:type="spellEnd"/>
      <w:proofErr w:type="gramEnd"/>
      <w:r w:rsidRPr="00692BB4">
        <w:rPr>
          <w:rFonts w:ascii="Times New Roman" w:eastAsia="SimSun" w:hAnsi="Times New Roman"/>
          <w:sz w:val="24"/>
          <w:szCs w:val="24"/>
          <w:lang w:val="es-CO" w:eastAsia="zh-CN"/>
        </w:rPr>
        <w:t xml:space="preserve"> de este grupo de tallas coincide con la posición espacial (costero) de la Corriente de Humboldt, de aguas más frías y de alta productividad biológica, especialmente de peces </w:t>
      </w:r>
      <w:proofErr w:type="spellStart"/>
      <w:r w:rsidRPr="00692BB4">
        <w:rPr>
          <w:rFonts w:ascii="Times New Roman" w:eastAsia="SimSun" w:hAnsi="Times New Roman"/>
          <w:sz w:val="24"/>
          <w:szCs w:val="24"/>
          <w:lang w:val="es-CO" w:eastAsia="zh-CN"/>
        </w:rPr>
        <w:t>mesopelágicos</w:t>
      </w:r>
      <w:proofErr w:type="spellEnd"/>
      <w:r w:rsidRPr="00692BB4">
        <w:rPr>
          <w:rFonts w:ascii="Times New Roman" w:eastAsia="SimSun" w:hAnsi="Times New Roman"/>
          <w:sz w:val="24"/>
          <w:szCs w:val="24"/>
          <w:lang w:val="es-CO" w:eastAsia="zh-CN"/>
        </w:rPr>
        <w:t xml:space="preserve"> (</w:t>
      </w:r>
      <w:proofErr w:type="spellStart"/>
      <w:r w:rsidRPr="00692BB4">
        <w:rPr>
          <w:rFonts w:ascii="Times New Roman" w:eastAsia="SimSun" w:hAnsi="Times New Roman"/>
          <w:i/>
          <w:sz w:val="24"/>
          <w:szCs w:val="24"/>
          <w:lang w:val="es-CO" w:eastAsia="zh-CN"/>
        </w:rPr>
        <w:t>Vinciguerria</w:t>
      </w:r>
      <w:proofErr w:type="spellEnd"/>
      <w:r w:rsidRPr="00692BB4">
        <w:rPr>
          <w:rFonts w:ascii="Times New Roman" w:eastAsia="SimSun" w:hAnsi="Times New Roman"/>
          <w:sz w:val="24"/>
          <w:szCs w:val="24"/>
          <w:lang w:val="es-CO" w:eastAsia="zh-CN"/>
        </w:rPr>
        <w:t>, otros mictófidos, etc.), pudiendo reconocerse como un área de engorda e intenso crecimiento tanto en tamaños como en peso (datos de monitoreo de INPESCA 2011-201</w:t>
      </w:r>
      <w:r w:rsidR="00790BAC" w:rsidRPr="00692BB4">
        <w:rPr>
          <w:rFonts w:ascii="Times New Roman" w:eastAsia="SimSun" w:hAnsi="Times New Roman"/>
          <w:sz w:val="24"/>
          <w:szCs w:val="24"/>
          <w:lang w:val="es-CO" w:eastAsia="zh-CN"/>
        </w:rPr>
        <w:t>7</w:t>
      </w:r>
      <w:r w:rsidRPr="00692BB4">
        <w:rPr>
          <w:rFonts w:ascii="Times New Roman" w:eastAsia="SimSun" w:hAnsi="Times New Roman"/>
          <w:sz w:val="24"/>
          <w:szCs w:val="24"/>
          <w:lang w:val="es-CO" w:eastAsia="zh-CN"/>
        </w:rPr>
        <w:t xml:space="preserve">). En esta región, este grupo de tamaños puede permanecer por más de 14-16 meses antes de iniciar el proceso de maduración y realizar las migraciones hacia el área principal de desove, proceso que ocurre entre los meses </w:t>
      </w:r>
      <w:r w:rsidR="00790BAC" w:rsidRPr="00692BB4">
        <w:rPr>
          <w:rFonts w:ascii="Times New Roman" w:eastAsia="SimSun" w:hAnsi="Times New Roman"/>
          <w:sz w:val="24"/>
          <w:szCs w:val="24"/>
          <w:lang w:val="es-CO" w:eastAsia="zh-CN"/>
        </w:rPr>
        <w:t>octubre-diciembre</w:t>
      </w:r>
      <w:r w:rsidRPr="00692BB4">
        <w:rPr>
          <w:rFonts w:ascii="Times New Roman" w:eastAsia="SimSun" w:hAnsi="Times New Roman"/>
          <w:sz w:val="24"/>
          <w:szCs w:val="24"/>
          <w:lang w:val="es-CO" w:eastAsia="zh-CN"/>
        </w:rPr>
        <w:t>.</w:t>
      </w:r>
    </w:p>
    <w:p w:rsidR="00A92392" w:rsidRPr="00692BB4" w:rsidRDefault="00A92392" w:rsidP="00692BB4">
      <w:pPr>
        <w:spacing w:after="0"/>
        <w:jc w:val="both"/>
        <w:rPr>
          <w:rFonts w:ascii="Times New Roman" w:eastAsia="SimSun" w:hAnsi="Times New Roman"/>
          <w:sz w:val="24"/>
          <w:szCs w:val="24"/>
          <w:lang w:val="es-CO" w:eastAsia="zh-CN"/>
        </w:rPr>
      </w:pPr>
    </w:p>
    <w:p w:rsidR="00A92392" w:rsidRPr="00A92392" w:rsidRDefault="00A92392" w:rsidP="00A92392">
      <w:pPr>
        <w:spacing w:after="0" w:line="240" w:lineRule="auto"/>
        <w:jc w:val="center"/>
        <w:rPr>
          <w:rFonts w:eastAsia="SimSun"/>
          <w:b/>
          <w:sz w:val="24"/>
          <w:szCs w:val="24"/>
          <w:lang w:val="es-CO" w:eastAsia="zh-CN"/>
        </w:rPr>
      </w:pPr>
      <w:r>
        <w:rPr>
          <w:rFonts w:eastAsia="SimSun"/>
          <w:b/>
          <w:noProof/>
          <w:sz w:val="24"/>
          <w:szCs w:val="24"/>
          <w:lang w:eastAsia="es-CL"/>
        </w:rPr>
        <w:drawing>
          <wp:inline distT="0" distB="0" distL="0" distR="0">
            <wp:extent cx="5690870" cy="2752725"/>
            <wp:effectExtent l="0" t="0" r="508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0870" cy="2752725"/>
                    </a:xfrm>
                    <a:prstGeom prst="rect">
                      <a:avLst/>
                    </a:prstGeom>
                    <a:noFill/>
                    <a:ln>
                      <a:noFill/>
                    </a:ln>
                  </pic:spPr>
                </pic:pic>
              </a:graphicData>
            </a:graphic>
          </wp:inline>
        </w:drawing>
      </w:r>
    </w:p>
    <w:p w:rsidR="00A92392" w:rsidRDefault="00A92392" w:rsidP="00A92392">
      <w:pPr>
        <w:spacing w:after="0" w:line="240" w:lineRule="auto"/>
        <w:jc w:val="both"/>
        <w:rPr>
          <w:rFonts w:ascii="Times New Roman" w:eastAsia="SimSun" w:hAnsi="Times New Roman"/>
          <w:sz w:val="24"/>
          <w:szCs w:val="24"/>
          <w:lang w:val="es-ES" w:eastAsia="zh-CN"/>
        </w:rPr>
      </w:pPr>
      <w:r w:rsidRPr="007E70C9">
        <w:rPr>
          <w:rFonts w:ascii="Times New Roman" w:eastAsia="SimSun" w:hAnsi="Times New Roman"/>
          <w:b/>
          <w:sz w:val="24"/>
          <w:szCs w:val="24"/>
          <w:lang w:val="es-CO" w:eastAsia="zh-CN"/>
        </w:rPr>
        <w:t xml:space="preserve">Figura </w:t>
      </w:r>
      <w:r w:rsidR="007E70C9" w:rsidRPr="007E70C9">
        <w:rPr>
          <w:rFonts w:ascii="Times New Roman" w:eastAsia="SimSun" w:hAnsi="Times New Roman"/>
          <w:b/>
          <w:sz w:val="24"/>
          <w:szCs w:val="24"/>
          <w:lang w:val="es-CO" w:eastAsia="zh-CN"/>
        </w:rPr>
        <w:t>20</w:t>
      </w:r>
      <w:r w:rsidRPr="007E70C9">
        <w:rPr>
          <w:rFonts w:ascii="Times New Roman" w:eastAsia="SimSun" w:hAnsi="Times New Roman"/>
          <w:b/>
          <w:sz w:val="24"/>
          <w:szCs w:val="24"/>
          <w:lang w:val="es-CO" w:eastAsia="zh-CN"/>
        </w:rPr>
        <w:t>.</w:t>
      </w:r>
      <w:r w:rsidRPr="007E70C9">
        <w:rPr>
          <w:rFonts w:ascii="Times New Roman" w:eastAsia="SimSun" w:hAnsi="Times New Roman"/>
          <w:sz w:val="24"/>
          <w:szCs w:val="24"/>
          <w:lang w:val="es-CO" w:eastAsia="zh-CN"/>
        </w:rPr>
        <w:t xml:space="preserve"> Esquema</w:t>
      </w:r>
      <w:r w:rsidRPr="00BD75B1">
        <w:rPr>
          <w:rFonts w:ascii="Times New Roman" w:eastAsia="SimSun" w:hAnsi="Times New Roman"/>
          <w:sz w:val="24"/>
          <w:szCs w:val="24"/>
          <w:lang w:val="es-CO" w:eastAsia="zh-CN"/>
        </w:rPr>
        <w:t xml:space="preserve"> conceptual de ciclo de vida de </w:t>
      </w:r>
      <w:proofErr w:type="spellStart"/>
      <w:proofErr w:type="gramStart"/>
      <w:r w:rsidR="00BD75B1">
        <w:rPr>
          <w:rFonts w:ascii="Times New Roman" w:eastAsia="SimSun" w:hAnsi="Times New Roman"/>
          <w:sz w:val="24"/>
          <w:szCs w:val="24"/>
          <w:lang w:val="es-CO" w:eastAsia="zh-CN"/>
        </w:rPr>
        <w:t>D.gigas</w:t>
      </w:r>
      <w:proofErr w:type="spellEnd"/>
      <w:proofErr w:type="gramEnd"/>
      <w:r w:rsidRPr="00BD75B1">
        <w:rPr>
          <w:rFonts w:ascii="Times New Roman" w:eastAsia="SimSun" w:hAnsi="Times New Roman"/>
          <w:sz w:val="24"/>
          <w:szCs w:val="24"/>
          <w:lang w:val="es-CO" w:eastAsia="zh-CN"/>
        </w:rPr>
        <w:t xml:space="preserve"> en el Pacífico Suroriental. Grupo “S” de 13-34 cm LDM, edad &lt; 6 meses (área amarilla – área de desove = área de distribución del grupo “S”, flechas delgadas rojas – rutas de emigración). Grupo “M” de 24-60 cm LDM, </w:t>
      </w:r>
      <w:r w:rsidRPr="00BD75B1">
        <w:rPr>
          <w:rFonts w:ascii="Times New Roman" w:eastAsia="SimSun" w:hAnsi="Times New Roman"/>
          <w:sz w:val="24"/>
          <w:szCs w:val="24"/>
          <w:lang w:val="es-CO" w:eastAsia="zh-CN"/>
        </w:rPr>
        <w:sym w:font="Symbol" w:char="F07E"/>
      </w:r>
      <w:r w:rsidRPr="00BD75B1">
        <w:rPr>
          <w:rFonts w:ascii="Times New Roman" w:eastAsia="SimSun" w:hAnsi="Times New Roman"/>
          <w:sz w:val="24"/>
          <w:szCs w:val="24"/>
          <w:lang w:val="es-CO" w:eastAsia="zh-CN"/>
        </w:rPr>
        <w:t xml:space="preserve"> 1 año de edad (área azul, flechas delgadas continuas – rutas de emigración, flechas delgadas discontinuas – migraciones hacia el área de desove). Grupo “L” de &gt;40-60 cm LDM, edad </w:t>
      </w:r>
      <w:r w:rsidRPr="00BD75B1">
        <w:rPr>
          <w:rFonts w:ascii="Times New Roman" w:eastAsia="SimSun" w:hAnsi="Times New Roman"/>
          <w:sz w:val="24"/>
          <w:szCs w:val="24"/>
          <w:lang w:val="es-CO" w:eastAsia="zh-CN"/>
        </w:rPr>
        <w:sym w:font="Symbol" w:char="F07E"/>
      </w:r>
      <w:r w:rsidRPr="00BD75B1">
        <w:rPr>
          <w:rFonts w:ascii="Times New Roman" w:eastAsia="SimSun" w:hAnsi="Times New Roman"/>
          <w:sz w:val="24"/>
          <w:szCs w:val="24"/>
          <w:lang w:val="es-CO" w:eastAsia="zh-CN"/>
        </w:rPr>
        <w:t xml:space="preserve"> 2 años (área verde, líneas con doble flecha – migraciones locales, flechas delgadas discontinuas – migraciones hacia el área de desove). Asignación de grupos de tamaños según </w:t>
      </w:r>
      <w:proofErr w:type="spellStart"/>
      <w:r w:rsidRPr="00BD75B1">
        <w:rPr>
          <w:rFonts w:ascii="Times New Roman" w:eastAsia="SimSun" w:hAnsi="Times New Roman"/>
          <w:i/>
          <w:sz w:val="24"/>
          <w:szCs w:val="24"/>
          <w:lang w:val="es-ES" w:eastAsia="zh-CN"/>
        </w:rPr>
        <w:t>Nigmatullin</w:t>
      </w:r>
      <w:proofErr w:type="spellEnd"/>
      <w:r w:rsidRPr="00BD75B1">
        <w:rPr>
          <w:rFonts w:ascii="Times New Roman" w:eastAsia="SimSun" w:hAnsi="Times New Roman"/>
          <w:i/>
          <w:sz w:val="24"/>
          <w:szCs w:val="24"/>
          <w:lang w:val="es-ES" w:eastAsia="zh-CN"/>
        </w:rPr>
        <w:t xml:space="preserve"> </w:t>
      </w:r>
      <w:r w:rsidRPr="00BD75B1">
        <w:rPr>
          <w:rFonts w:ascii="Times New Roman" w:eastAsia="SimSun" w:hAnsi="Times New Roman"/>
          <w:i/>
          <w:iCs/>
          <w:sz w:val="24"/>
          <w:szCs w:val="24"/>
          <w:lang w:val="es-ES" w:eastAsia="zh-CN"/>
        </w:rPr>
        <w:t xml:space="preserve">et al. </w:t>
      </w:r>
      <w:r w:rsidRPr="00BD75B1">
        <w:rPr>
          <w:rFonts w:ascii="Times New Roman" w:eastAsia="SimSun" w:hAnsi="Times New Roman"/>
          <w:i/>
          <w:sz w:val="24"/>
          <w:szCs w:val="24"/>
          <w:lang w:val="es-ES" w:eastAsia="zh-CN"/>
        </w:rPr>
        <w:t>(2001</w:t>
      </w:r>
      <w:r w:rsidRPr="00BD75B1">
        <w:rPr>
          <w:rFonts w:ascii="Times New Roman" w:eastAsia="SimSun" w:hAnsi="Times New Roman"/>
          <w:sz w:val="24"/>
          <w:szCs w:val="24"/>
          <w:lang w:val="es-ES" w:eastAsia="zh-CN"/>
        </w:rPr>
        <w:t xml:space="preserve">). La delimitación del área de desove se basa en </w:t>
      </w:r>
      <w:r w:rsidRPr="00BD75B1">
        <w:rPr>
          <w:rFonts w:ascii="Times New Roman" w:eastAsia="SimSun" w:hAnsi="Times New Roman"/>
          <w:i/>
          <w:sz w:val="24"/>
          <w:szCs w:val="24"/>
          <w:lang w:val="es-ES" w:eastAsia="zh-CN"/>
        </w:rPr>
        <w:t>Argüelles (2015</w:t>
      </w:r>
      <w:r w:rsidRPr="00BD75B1">
        <w:rPr>
          <w:rFonts w:ascii="Times New Roman" w:eastAsia="SimSun" w:hAnsi="Times New Roman"/>
          <w:sz w:val="24"/>
          <w:szCs w:val="24"/>
          <w:lang w:val="es-ES" w:eastAsia="zh-CN"/>
        </w:rPr>
        <w:t xml:space="preserve">). La línea punteada roja establece el límite Oeste del área de distribución de </w:t>
      </w:r>
      <w:r w:rsidR="00BD75B1">
        <w:rPr>
          <w:rFonts w:ascii="Times New Roman" w:eastAsia="SimSun" w:hAnsi="Times New Roman"/>
          <w:sz w:val="24"/>
          <w:szCs w:val="24"/>
          <w:lang w:val="es-ES" w:eastAsia="zh-CN"/>
        </w:rPr>
        <w:t>calamar gigante</w:t>
      </w:r>
      <w:r w:rsidRPr="00BD75B1">
        <w:rPr>
          <w:rFonts w:ascii="Times New Roman" w:eastAsia="SimSun" w:hAnsi="Times New Roman"/>
          <w:sz w:val="24"/>
          <w:szCs w:val="24"/>
          <w:lang w:val="es-ES" w:eastAsia="zh-CN"/>
        </w:rPr>
        <w:t xml:space="preserve"> en el Pacífico Oriental (tomado de </w:t>
      </w:r>
      <w:proofErr w:type="spellStart"/>
      <w:r w:rsidRPr="00BD75B1">
        <w:rPr>
          <w:rFonts w:ascii="Times New Roman" w:eastAsia="SimSun" w:hAnsi="Times New Roman"/>
          <w:i/>
          <w:sz w:val="24"/>
          <w:szCs w:val="24"/>
          <w:lang w:val="es-ES" w:eastAsia="zh-CN"/>
        </w:rPr>
        <w:t>Keyl</w:t>
      </w:r>
      <w:proofErr w:type="spellEnd"/>
      <w:r w:rsidRPr="00BD75B1">
        <w:rPr>
          <w:rFonts w:ascii="Times New Roman" w:eastAsia="SimSun" w:hAnsi="Times New Roman"/>
          <w:i/>
          <w:sz w:val="24"/>
          <w:szCs w:val="24"/>
          <w:lang w:val="es-ES" w:eastAsia="zh-CN"/>
        </w:rPr>
        <w:t xml:space="preserve"> et al. 2008</w:t>
      </w:r>
      <w:r w:rsidRPr="00BD75B1">
        <w:rPr>
          <w:rFonts w:ascii="Times New Roman" w:eastAsia="SimSun" w:hAnsi="Times New Roman"/>
          <w:sz w:val="24"/>
          <w:szCs w:val="24"/>
          <w:lang w:val="es-ES" w:eastAsia="zh-CN"/>
        </w:rPr>
        <w:t xml:space="preserve">). La línea punteada negra – establece el límite Oeste de operaciones pesqueras sobre </w:t>
      </w:r>
      <w:r w:rsidR="00BD75B1">
        <w:rPr>
          <w:rFonts w:ascii="Times New Roman" w:eastAsia="SimSun" w:hAnsi="Times New Roman"/>
          <w:sz w:val="24"/>
          <w:szCs w:val="24"/>
          <w:lang w:val="es-ES" w:eastAsia="zh-CN"/>
        </w:rPr>
        <w:t>calamar gigante</w:t>
      </w:r>
      <w:r w:rsidRPr="00BD75B1">
        <w:rPr>
          <w:rFonts w:ascii="Times New Roman" w:eastAsia="SimSun" w:hAnsi="Times New Roman"/>
          <w:sz w:val="24"/>
          <w:szCs w:val="24"/>
          <w:lang w:val="es-ES" w:eastAsia="zh-CN"/>
        </w:rPr>
        <w:t xml:space="preserve"> entre los años 2006-2016 </w:t>
      </w:r>
      <w:r w:rsidRPr="00BD75B1">
        <w:rPr>
          <w:rFonts w:ascii="Times New Roman" w:eastAsia="SimSun" w:hAnsi="Times New Roman"/>
          <w:i/>
          <w:sz w:val="24"/>
          <w:szCs w:val="24"/>
          <w:lang w:val="es-ES" w:eastAsia="zh-CN"/>
        </w:rPr>
        <w:t>(Liu et al. 2013</w:t>
      </w:r>
      <w:r w:rsidRPr="00BD75B1">
        <w:rPr>
          <w:rFonts w:ascii="Times New Roman" w:eastAsia="SimSun" w:hAnsi="Times New Roman"/>
          <w:sz w:val="24"/>
          <w:szCs w:val="24"/>
          <w:lang w:val="es-ES" w:eastAsia="zh-CN"/>
        </w:rPr>
        <w:t xml:space="preserve">, </w:t>
      </w:r>
      <w:proofErr w:type="spellStart"/>
      <w:r w:rsidRPr="00BD75B1">
        <w:rPr>
          <w:rFonts w:ascii="Times New Roman" w:eastAsia="SimSun" w:hAnsi="Times New Roman"/>
          <w:i/>
          <w:sz w:val="24"/>
          <w:szCs w:val="24"/>
          <w:lang w:val="es-ES" w:eastAsia="zh-CN"/>
        </w:rPr>
        <w:t>Payá</w:t>
      </w:r>
      <w:proofErr w:type="spellEnd"/>
      <w:r w:rsidRPr="00BD75B1">
        <w:rPr>
          <w:rFonts w:ascii="Times New Roman" w:eastAsia="SimSun" w:hAnsi="Times New Roman"/>
          <w:i/>
          <w:sz w:val="24"/>
          <w:szCs w:val="24"/>
          <w:lang w:val="es-ES" w:eastAsia="zh-CN"/>
        </w:rPr>
        <w:t xml:space="preserve"> et al., 2014</w:t>
      </w:r>
      <w:r w:rsidRPr="00BD75B1">
        <w:rPr>
          <w:rFonts w:ascii="Times New Roman" w:eastAsia="SimSun" w:hAnsi="Times New Roman"/>
          <w:sz w:val="24"/>
          <w:szCs w:val="24"/>
          <w:lang w:val="es-ES" w:eastAsia="zh-CN"/>
        </w:rPr>
        <w:t>, IMARPE 2015, INPESCA, este estudio).</w:t>
      </w:r>
    </w:p>
    <w:p w:rsidR="007E70C9" w:rsidRDefault="007E70C9" w:rsidP="00A92392">
      <w:pPr>
        <w:spacing w:after="0" w:line="240" w:lineRule="auto"/>
        <w:jc w:val="both"/>
        <w:rPr>
          <w:rFonts w:ascii="Times New Roman" w:eastAsia="SimSun" w:hAnsi="Times New Roman"/>
          <w:sz w:val="24"/>
          <w:szCs w:val="24"/>
          <w:lang w:val="es-ES" w:eastAsia="zh-CN"/>
        </w:rPr>
      </w:pPr>
    </w:p>
    <w:p w:rsidR="00A152DA" w:rsidRDefault="00A152DA" w:rsidP="00A152DA">
      <w:pPr>
        <w:spacing w:after="0"/>
        <w:jc w:val="both"/>
        <w:rPr>
          <w:rFonts w:ascii="Times New Roman" w:eastAsia="SimSun" w:hAnsi="Times New Roman"/>
          <w:sz w:val="24"/>
          <w:szCs w:val="24"/>
          <w:lang w:val="es-ES" w:eastAsia="zh-CN"/>
        </w:rPr>
      </w:pPr>
      <w:r w:rsidRPr="00692BB4">
        <w:rPr>
          <w:rFonts w:ascii="Times New Roman" w:eastAsia="SimSun" w:hAnsi="Times New Roman"/>
          <w:sz w:val="24"/>
          <w:szCs w:val="24"/>
          <w:lang w:val="es-ES" w:eastAsia="zh-CN"/>
        </w:rPr>
        <w:t>Por último, diversos autores han indicado que la aparición de estos grupos (</w:t>
      </w:r>
      <w:proofErr w:type="gramStart"/>
      <w:r w:rsidRPr="00692BB4">
        <w:rPr>
          <w:rFonts w:ascii="Times New Roman" w:eastAsia="SimSun" w:hAnsi="Times New Roman"/>
          <w:sz w:val="24"/>
          <w:szCs w:val="24"/>
          <w:lang w:val="es-ES" w:eastAsia="zh-CN"/>
        </w:rPr>
        <w:t>talla dependientes</w:t>
      </w:r>
      <w:proofErr w:type="gramEnd"/>
      <w:r w:rsidRPr="00692BB4">
        <w:rPr>
          <w:rFonts w:ascii="Times New Roman" w:eastAsia="SimSun" w:hAnsi="Times New Roman"/>
          <w:sz w:val="24"/>
          <w:szCs w:val="24"/>
          <w:lang w:val="es-ES" w:eastAsia="zh-CN"/>
        </w:rPr>
        <w:t>) parecen ser consecuencia de factores oceanográficos que se expresan principalmente en las escalas intra-estacional e inter-anual (El Niño – La Niña), condiciones que impactan diferencialmente sobre la historia de vida, abundancia y estructura poblacional a lo largo de la distribución meridional de la especie en el Pacífico Oriental (</w:t>
      </w:r>
      <w:proofErr w:type="spellStart"/>
      <w:r w:rsidRPr="00692BB4">
        <w:rPr>
          <w:rFonts w:ascii="Times New Roman" w:eastAsia="SimSun" w:hAnsi="Times New Roman"/>
          <w:i/>
          <w:sz w:val="24"/>
          <w:szCs w:val="24"/>
          <w:lang w:val="es-ES" w:eastAsia="zh-CN"/>
        </w:rPr>
        <w:t>Hammann</w:t>
      </w:r>
      <w:proofErr w:type="spellEnd"/>
      <w:r w:rsidRPr="00692BB4">
        <w:rPr>
          <w:rFonts w:ascii="Times New Roman" w:eastAsia="SimSun" w:hAnsi="Times New Roman"/>
          <w:i/>
          <w:sz w:val="24"/>
          <w:szCs w:val="24"/>
          <w:lang w:val="es-ES" w:eastAsia="zh-CN"/>
        </w:rPr>
        <w:t xml:space="preserve"> </w:t>
      </w:r>
      <w:r w:rsidRPr="00692BB4">
        <w:rPr>
          <w:rFonts w:ascii="Times New Roman" w:eastAsia="SimSun" w:hAnsi="Times New Roman"/>
          <w:i/>
          <w:iCs/>
          <w:sz w:val="24"/>
          <w:szCs w:val="24"/>
          <w:lang w:val="es-ES" w:eastAsia="zh-CN"/>
        </w:rPr>
        <w:t xml:space="preserve">et al. </w:t>
      </w:r>
      <w:r w:rsidRPr="00692BB4">
        <w:rPr>
          <w:rFonts w:ascii="Times New Roman" w:eastAsia="SimSun" w:hAnsi="Times New Roman"/>
          <w:i/>
          <w:sz w:val="24"/>
          <w:szCs w:val="24"/>
          <w:lang w:val="es-ES" w:eastAsia="zh-CN"/>
        </w:rPr>
        <w:t xml:space="preserve">1995, </w:t>
      </w:r>
      <w:proofErr w:type="spellStart"/>
      <w:r w:rsidRPr="00692BB4">
        <w:rPr>
          <w:rFonts w:ascii="Times New Roman" w:eastAsia="SimSun" w:hAnsi="Times New Roman"/>
          <w:i/>
          <w:sz w:val="24"/>
          <w:szCs w:val="24"/>
          <w:lang w:val="es-ES" w:eastAsia="zh-CN"/>
        </w:rPr>
        <w:t>Klett-Traulsen</w:t>
      </w:r>
      <w:proofErr w:type="spellEnd"/>
      <w:r w:rsidRPr="00692BB4">
        <w:rPr>
          <w:rFonts w:ascii="Times New Roman" w:eastAsia="SimSun" w:hAnsi="Times New Roman"/>
          <w:i/>
          <w:sz w:val="24"/>
          <w:szCs w:val="24"/>
          <w:lang w:val="es-ES" w:eastAsia="zh-CN"/>
        </w:rPr>
        <w:t xml:space="preserve"> 1996</w:t>
      </w:r>
      <w:r>
        <w:rPr>
          <w:rFonts w:ascii="Times New Roman" w:eastAsia="SimSun" w:hAnsi="Times New Roman"/>
          <w:i/>
          <w:sz w:val="24"/>
          <w:szCs w:val="24"/>
          <w:lang w:val="es-ES" w:eastAsia="zh-CN"/>
        </w:rPr>
        <w:t xml:space="preserve">; </w:t>
      </w:r>
      <w:proofErr w:type="spellStart"/>
      <w:r>
        <w:rPr>
          <w:rFonts w:ascii="Times New Roman" w:eastAsia="SimSun" w:hAnsi="Times New Roman"/>
          <w:i/>
          <w:sz w:val="24"/>
          <w:szCs w:val="24"/>
          <w:lang w:val="es-ES" w:eastAsia="zh-CN"/>
        </w:rPr>
        <w:t>Yu</w:t>
      </w:r>
      <w:proofErr w:type="spellEnd"/>
      <w:r>
        <w:rPr>
          <w:rFonts w:ascii="Times New Roman" w:eastAsia="SimSun" w:hAnsi="Times New Roman"/>
          <w:i/>
          <w:sz w:val="24"/>
          <w:szCs w:val="24"/>
          <w:lang w:val="es-ES" w:eastAsia="zh-CN"/>
        </w:rPr>
        <w:t xml:space="preserve"> et al., 2017</w:t>
      </w:r>
      <w:r w:rsidRPr="00692BB4">
        <w:rPr>
          <w:rFonts w:ascii="Times New Roman" w:eastAsia="SimSun" w:hAnsi="Times New Roman"/>
          <w:sz w:val="24"/>
          <w:szCs w:val="24"/>
          <w:lang w:val="es-ES" w:eastAsia="zh-CN"/>
        </w:rPr>
        <w:t xml:space="preserve">). De esta manera son </w:t>
      </w:r>
      <w:r w:rsidRPr="00692BB4">
        <w:rPr>
          <w:rFonts w:ascii="Times New Roman" w:eastAsia="SimSun" w:hAnsi="Times New Roman"/>
          <w:sz w:val="24"/>
          <w:szCs w:val="24"/>
          <w:lang w:val="es-ES" w:eastAsia="zh-CN"/>
        </w:rPr>
        <w:lastRenderedPageBreak/>
        <w:t>probables los cambios interanuales en el esquema conceptual de ciclo de vida de calamar gigante.</w:t>
      </w:r>
    </w:p>
    <w:p w:rsidR="00A152DA" w:rsidRDefault="00A152DA" w:rsidP="00A92392">
      <w:pPr>
        <w:spacing w:after="0" w:line="240" w:lineRule="auto"/>
        <w:jc w:val="both"/>
        <w:rPr>
          <w:rFonts w:ascii="Times New Roman" w:eastAsia="SimSun" w:hAnsi="Times New Roman"/>
          <w:sz w:val="24"/>
          <w:szCs w:val="24"/>
          <w:lang w:val="es-ES" w:eastAsia="zh-CN"/>
        </w:rPr>
      </w:pPr>
    </w:p>
    <w:p w:rsidR="00692BB4" w:rsidRPr="00FA736F" w:rsidRDefault="00A11AAD" w:rsidP="00FA736F">
      <w:pPr>
        <w:pStyle w:val="Prrafodelista"/>
        <w:keepNext/>
        <w:numPr>
          <w:ilvl w:val="0"/>
          <w:numId w:val="1"/>
        </w:numPr>
        <w:tabs>
          <w:tab w:val="num" w:pos="540"/>
        </w:tabs>
        <w:spacing w:before="240" w:after="60" w:line="360" w:lineRule="auto"/>
        <w:outlineLvl w:val="0"/>
        <w:rPr>
          <w:rFonts w:ascii="Times New Roman" w:eastAsia="Times New Roman" w:hAnsi="Times New Roman"/>
          <w:b/>
          <w:smallCaps/>
          <w:color w:val="000000"/>
          <w:kern w:val="28"/>
          <w:sz w:val="24"/>
          <w:szCs w:val="24"/>
          <w:lang w:val="es-MX" w:eastAsia="es-ES" w:bidi="he-IL"/>
        </w:rPr>
      </w:pPr>
      <w:r>
        <w:rPr>
          <w:rFonts w:ascii="Times New Roman" w:eastAsia="Times New Roman" w:hAnsi="Times New Roman"/>
          <w:b/>
          <w:smallCaps/>
          <w:color w:val="000000"/>
          <w:kern w:val="28"/>
          <w:sz w:val="24"/>
          <w:szCs w:val="24"/>
          <w:lang w:val="es-MX" w:eastAsia="es-ES" w:bidi="he-IL"/>
        </w:rPr>
        <w:t xml:space="preserve"> CONCLUSIONES GENERALES</w:t>
      </w:r>
    </w:p>
    <w:p w:rsidR="00692BB4" w:rsidRPr="00692BB4" w:rsidRDefault="00692BB4" w:rsidP="00FA736F">
      <w:pPr>
        <w:jc w:val="both"/>
        <w:rPr>
          <w:rFonts w:ascii="Times New Roman" w:hAnsi="Times New Roman"/>
          <w:sz w:val="24"/>
          <w:szCs w:val="24"/>
        </w:rPr>
      </w:pPr>
      <w:r w:rsidRPr="00692BB4">
        <w:rPr>
          <w:rFonts w:ascii="Times New Roman" w:hAnsi="Times New Roman"/>
          <w:sz w:val="24"/>
          <w:szCs w:val="24"/>
        </w:rPr>
        <w:t>Se destaca la presencia de</w:t>
      </w:r>
      <w:r w:rsidR="00FA736F">
        <w:rPr>
          <w:rFonts w:ascii="Times New Roman" w:hAnsi="Times New Roman"/>
          <w:sz w:val="24"/>
          <w:szCs w:val="24"/>
        </w:rPr>
        <w:t>l calamar gigante</w:t>
      </w:r>
      <w:r w:rsidRPr="00692BB4">
        <w:rPr>
          <w:rFonts w:ascii="Times New Roman" w:hAnsi="Times New Roman"/>
          <w:sz w:val="24"/>
          <w:szCs w:val="24"/>
        </w:rPr>
        <w:t xml:space="preserve"> prácticamente a lo largo de toda la costa chilena y durante todo el año. Sin embargo, las principales zonas de pesca de este recurso se concentran en los sectores próximas a las costas, para la flota artesanal (botes y lanchas con la pesca con poteras) de la IV (30ºS), V (32-33ºS) y VIII (36-38ºS) Regiones y, para la flota industrial (pesca con redes de arrastre de media agua) de la VIII Región. Las operaciones pesqueras de ambas flotas durante los últimos años (2011-201</w:t>
      </w:r>
      <w:r w:rsidR="00A11AAD">
        <w:rPr>
          <w:rFonts w:ascii="Times New Roman" w:hAnsi="Times New Roman"/>
          <w:sz w:val="24"/>
          <w:szCs w:val="24"/>
        </w:rPr>
        <w:t>8</w:t>
      </w:r>
      <w:r w:rsidRPr="00692BB4">
        <w:rPr>
          <w:rFonts w:ascii="Times New Roman" w:hAnsi="Times New Roman"/>
          <w:sz w:val="24"/>
          <w:szCs w:val="24"/>
        </w:rPr>
        <w:t xml:space="preserve">) no son restringidas por la disponibilidad de </w:t>
      </w:r>
      <w:proofErr w:type="spellStart"/>
      <w:proofErr w:type="gramStart"/>
      <w:r w:rsidR="00A11AAD">
        <w:rPr>
          <w:rFonts w:ascii="Times New Roman" w:hAnsi="Times New Roman"/>
          <w:sz w:val="24"/>
          <w:szCs w:val="24"/>
        </w:rPr>
        <w:t>D.gigas</w:t>
      </w:r>
      <w:proofErr w:type="spellEnd"/>
      <w:proofErr w:type="gramEnd"/>
      <w:r w:rsidRPr="00692BB4">
        <w:rPr>
          <w:rFonts w:ascii="Times New Roman" w:hAnsi="Times New Roman"/>
          <w:sz w:val="24"/>
          <w:szCs w:val="24"/>
        </w:rPr>
        <w:t xml:space="preserve"> en áreas de su distribución, más bien están limitadas, para la flota artesanal, por las condiciones meteorológicas desfavorables (frentes de mal tiempo, fuertes vientos del Sur-Suroeste, marejadas, etc.) y frecuentes en litoral chilena y, para la flota industrial, por la cuota anual baja de la capturas.</w:t>
      </w:r>
    </w:p>
    <w:p w:rsidR="00692BB4" w:rsidRPr="00692BB4" w:rsidRDefault="00692BB4" w:rsidP="00FA736F">
      <w:pPr>
        <w:jc w:val="both"/>
        <w:rPr>
          <w:rFonts w:ascii="Times New Roman" w:eastAsia="Times New Roman" w:hAnsi="Times New Roman"/>
          <w:sz w:val="24"/>
          <w:szCs w:val="24"/>
          <w:lang w:val="es-MX" w:eastAsia="es-ES"/>
        </w:rPr>
      </w:pPr>
      <w:r w:rsidRPr="00692BB4">
        <w:rPr>
          <w:rFonts w:ascii="Times New Roman" w:eastAsia="Times New Roman" w:hAnsi="Times New Roman"/>
          <w:sz w:val="24"/>
          <w:szCs w:val="24"/>
          <w:lang w:val="es-MX" w:eastAsia="es-ES"/>
        </w:rPr>
        <w:t>En las capturas de ambas flota</w:t>
      </w:r>
      <w:r w:rsidR="00A11AAD">
        <w:rPr>
          <w:rFonts w:ascii="Times New Roman" w:eastAsia="Times New Roman" w:hAnsi="Times New Roman"/>
          <w:sz w:val="24"/>
          <w:szCs w:val="24"/>
          <w:lang w:val="es-MX" w:eastAsia="es-ES"/>
        </w:rPr>
        <w:t>s se detectan los ejemplares del calamar gigante</w:t>
      </w:r>
      <w:r w:rsidRPr="00692BB4">
        <w:rPr>
          <w:rFonts w:ascii="Times New Roman" w:eastAsia="Times New Roman" w:hAnsi="Times New Roman"/>
          <w:sz w:val="24"/>
          <w:szCs w:val="24"/>
          <w:lang w:val="es-MX" w:eastAsia="es-ES"/>
        </w:rPr>
        <w:t xml:space="preserve"> en un amplio rango de LDM, de los 30 a los 100 cm aproximadamente. Sin embargo, dentro de un año calendario se observa un amplio predominio de éstos de tamaños por sobre los 60-70 cm (enero-septiembre) y, solo a partir de los meses de mayo-julio aparecen (en un porcentaje menor) los ejemplares de tallas inferiores y los cuales, creciendo, aparecen predominantes en los meses de octubre-diciembre. De esta manera supone presencia en la pesquería dentro de la temporada anual de dos generaciones (cohortes) de </w:t>
      </w:r>
      <w:r w:rsidR="00A11AAD">
        <w:rPr>
          <w:rFonts w:ascii="Times New Roman" w:eastAsia="Times New Roman" w:hAnsi="Times New Roman"/>
          <w:sz w:val="24"/>
          <w:szCs w:val="24"/>
          <w:lang w:val="es-MX" w:eastAsia="es-ES"/>
        </w:rPr>
        <w:t>calamar</w:t>
      </w:r>
      <w:r w:rsidRPr="00692BB4">
        <w:rPr>
          <w:rFonts w:ascii="Times New Roman" w:eastAsia="Times New Roman" w:hAnsi="Times New Roman"/>
          <w:sz w:val="24"/>
          <w:szCs w:val="24"/>
          <w:lang w:val="es-MX" w:eastAsia="es-ES"/>
        </w:rPr>
        <w:t xml:space="preserve">: presente del año anterior y entrante durante el año en curso.  </w:t>
      </w:r>
    </w:p>
    <w:p w:rsidR="00692BB4" w:rsidRPr="00692BB4" w:rsidRDefault="00692BB4" w:rsidP="00FA736F">
      <w:pPr>
        <w:jc w:val="both"/>
        <w:rPr>
          <w:rFonts w:ascii="Times New Roman" w:eastAsia="Times New Roman" w:hAnsi="Times New Roman"/>
          <w:sz w:val="24"/>
          <w:szCs w:val="24"/>
          <w:lang w:val="es-MX" w:eastAsia="es-ES"/>
        </w:rPr>
      </w:pPr>
      <w:r w:rsidRPr="00692BB4">
        <w:rPr>
          <w:rFonts w:ascii="Times New Roman" w:eastAsia="Times New Roman" w:hAnsi="Times New Roman"/>
          <w:sz w:val="24"/>
          <w:szCs w:val="24"/>
          <w:lang w:val="es-MX" w:eastAsia="es-ES"/>
        </w:rPr>
        <w:t xml:space="preserve">Se calcula que una generación (cohorte) de </w:t>
      </w:r>
      <w:r w:rsidR="00A11AAD">
        <w:rPr>
          <w:rFonts w:ascii="Times New Roman" w:eastAsia="Times New Roman" w:hAnsi="Times New Roman"/>
          <w:sz w:val="24"/>
          <w:szCs w:val="24"/>
          <w:lang w:val="es-MX" w:eastAsia="es-ES"/>
        </w:rPr>
        <w:t>calamar gigante</w:t>
      </w:r>
      <w:r w:rsidRPr="00692BB4">
        <w:rPr>
          <w:rFonts w:ascii="Times New Roman" w:eastAsia="Times New Roman" w:hAnsi="Times New Roman"/>
          <w:sz w:val="24"/>
          <w:szCs w:val="24"/>
          <w:lang w:val="es-MX" w:eastAsia="es-ES"/>
        </w:rPr>
        <w:t xml:space="preserve"> permanece en la pesquería </w:t>
      </w:r>
      <w:r w:rsidR="00A11AAD">
        <w:rPr>
          <w:rFonts w:ascii="Times New Roman" w:eastAsia="Times New Roman" w:hAnsi="Times New Roman"/>
          <w:sz w:val="24"/>
          <w:szCs w:val="24"/>
          <w:lang w:val="es-MX" w:eastAsia="es-ES"/>
        </w:rPr>
        <w:t>chilena</w:t>
      </w:r>
      <w:r w:rsidRPr="00692BB4">
        <w:rPr>
          <w:rFonts w:ascii="Times New Roman" w:eastAsia="Times New Roman" w:hAnsi="Times New Roman"/>
          <w:sz w:val="24"/>
          <w:szCs w:val="24"/>
          <w:lang w:val="es-MX" w:eastAsia="es-ES"/>
        </w:rPr>
        <w:t>, desde su entrada de las aguas oceánicas adyacentes (mayo-junio del año 1) hasta su salida en direcciones Norte-Noroeste hacia las zonas de desove (septiembre-octubre del año 2</w:t>
      </w:r>
      <w:proofErr w:type="gramStart"/>
      <w:r w:rsidRPr="00692BB4">
        <w:rPr>
          <w:rFonts w:ascii="Times New Roman" w:eastAsia="Times New Roman" w:hAnsi="Times New Roman"/>
          <w:sz w:val="24"/>
          <w:szCs w:val="24"/>
          <w:lang w:val="es-MX" w:eastAsia="es-ES"/>
        </w:rPr>
        <w:t>),  alrededor</w:t>
      </w:r>
      <w:proofErr w:type="gramEnd"/>
      <w:r w:rsidRPr="00692BB4">
        <w:rPr>
          <w:rFonts w:ascii="Times New Roman" w:eastAsia="Times New Roman" w:hAnsi="Times New Roman"/>
          <w:sz w:val="24"/>
          <w:szCs w:val="24"/>
          <w:lang w:val="es-MX" w:eastAsia="es-ES"/>
        </w:rPr>
        <w:t xml:space="preserve"> de 15-16 meses. La salida de la pesquería ocurre en la edad aproximada de 21-23 meses suponiendo que el desove se produce en noviembre-diciembre del año 0.</w:t>
      </w:r>
    </w:p>
    <w:p w:rsidR="00692BB4" w:rsidRPr="00692BB4" w:rsidRDefault="00A11AAD" w:rsidP="00FA736F">
      <w:pPr>
        <w:jc w:val="both"/>
        <w:rPr>
          <w:rFonts w:ascii="Times New Roman" w:eastAsia="Times New Roman" w:hAnsi="Times New Roman"/>
          <w:sz w:val="24"/>
          <w:szCs w:val="24"/>
          <w:lang w:val="es-MX" w:eastAsia="es-ES"/>
        </w:rPr>
      </w:pPr>
      <w:r>
        <w:rPr>
          <w:rFonts w:ascii="Times New Roman" w:eastAsia="Times New Roman" w:hAnsi="Times New Roman"/>
          <w:sz w:val="24"/>
          <w:szCs w:val="24"/>
          <w:lang w:val="es-MX" w:eastAsia="es-ES"/>
        </w:rPr>
        <w:t>Las concentraciones de calamar gigante</w:t>
      </w:r>
      <w:r w:rsidR="00692BB4" w:rsidRPr="00692BB4">
        <w:rPr>
          <w:rFonts w:ascii="Times New Roman" w:eastAsia="Times New Roman" w:hAnsi="Times New Roman"/>
          <w:sz w:val="24"/>
          <w:szCs w:val="24"/>
          <w:lang w:val="es-MX" w:eastAsia="es-ES"/>
        </w:rPr>
        <w:t xml:space="preserve"> se encuentran prácticamente durante todo el período de su presencia en las zonas costeras chilenas en un proceso activo de engorda, prácticamente no se registran los ejemplares en una etapa de maduración y/o maduros, especialmente frente las costas de Chile centro-sur; solo en las costas de la IV Región ha detectado algunas, en un porcentaje muy bajo, las hembras maduras y/o próximas a desovar.</w:t>
      </w:r>
    </w:p>
    <w:p w:rsidR="00692BB4" w:rsidRPr="00692BB4" w:rsidRDefault="00692BB4" w:rsidP="00FA736F">
      <w:pPr>
        <w:spacing w:after="0"/>
        <w:jc w:val="both"/>
        <w:rPr>
          <w:rFonts w:ascii="Times New Roman" w:hAnsi="Times New Roman"/>
          <w:sz w:val="24"/>
          <w:szCs w:val="24"/>
        </w:rPr>
      </w:pPr>
      <w:r w:rsidRPr="00692BB4">
        <w:rPr>
          <w:rFonts w:ascii="Times New Roman" w:eastAsia="Times New Roman" w:hAnsi="Times New Roman"/>
          <w:sz w:val="24"/>
          <w:szCs w:val="24"/>
          <w:lang w:val="es-MX" w:eastAsia="es-ES"/>
        </w:rPr>
        <w:t xml:space="preserve">Se detecta una cierta selectividad en la pesca de </w:t>
      </w:r>
      <w:r w:rsidR="00A11AAD">
        <w:rPr>
          <w:rFonts w:ascii="Times New Roman" w:eastAsia="Times New Roman" w:hAnsi="Times New Roman"/>
          <w:sz w:val="24"/>
          <w:szCs w:val="24"/>
          <w:lang w:val="es-MX" w:eastAsia="es-ES"/>
        </w:rPr>
        <w:t>calamar gigante</w:t>
      </w:r>
      <w:r w:rsidRPr="00692BB4">
        <w:rPr>
          <w:rFonts w:ascii="Times New Roman" w:eastAsia="Times New Roman" w:hAnsi="Times New Roman"/>
          <w:sz w:val="24"/>
          <w:szCs w:val="24"/>
          <w:lang w:val="es-MX" w:eastAsia="es-ES"/>
        </w:rPr>
        <w:t xml:space="preserve"> por parte de la flota artesanal con poteras que se refleja, en comparación con la pesca de la flota industrial con las redes de arrastre de media </w:t>
      </w:r>
      <w:proofErr w:type="gramStart"/>
      <w:r w:rsidRPr="00692BB4">
        <w:rPr>
          <w:rFonts w:ascii="Times New Roman" w:eastAsia="Times New Roman" w:hAnsi="Times New Roman"/>
          <w:sz w:val="24"/>
          <w:szCs w:val="24"/>
          <w:lang w:val="es-MX" w:eastAsia="es-ES"/>
        </w:rPr>
        <w:t>agua,  en</w:t>
      </w:r>
      <w:proofErr w:type="gramEnd"/>
      <w:r w:rsidRPr="00692BB4">
        <w:rPr>
          <w:rFonts w:ascii="Times New Roman" w:eastAsia="Times New Roman" w:hAnsi="Times New Roman"/>
          <w:sz w:val="24"/>
          <w:szCs w:val="24"/>
          <w:lang w:val="es-MX" w:eastAsia="es-ES"/>
        </w:rPr>
        <w:t xml:space="preserve"> la mayor </w:t>
      </w:r>
      <w:proofErr w:type="spellStart"/>
      <w:r w:rsidRPr="00692BB4">
        <w:rPr>
          <w:rFonts w:ascii="Times New Roman" w:eastAsia="Times New Roman" w:hAnsi="Times New Roman"/>
          <w:sz w:val="24"/>
          <w:szCs w:val="24"/>
          <w:lang w:val="es-MX" w:eastAsia="es-ES"/>
        </w:rPr>
        <w:t>capturabilidad</w:t>
      </w:r>
      <w:proofErr w:type="spellEnd"/>
      <w:r w:rsidRPr="00692BB4">
        <w:rPr>
          <w:rFonts w:ascii="Times New Roman" w:eastAsia="Times New Roman" w:hAnsi="Times New Roman"/>
          <w:sz w:val="24"/>
          <w:szCs w:val="24"/>
          <w:lang w:val="es-MX" w:eastAsia="es-ES"/>
        </w:rPr>
        <w:t xml:space="preserve"> (exclusiva) de los ejemplares de tamaños mayores y en el predominio de hembras por encima de machos en </w:t>
      </w:r>
      <w:r w:rsidRPr="00692BB4">
        <w:rPr>
          <w:rFonts w:ascii="Times New Roman" w:eastAsia="Times New Roman" w:hAnsi="Times New Roman"/>
          <w:sz w:val="24"/>
          <w:szCs w:val="24"/>
          <w:lang w:val="es-MX" w:eastAsia="es-ES"/>
        </w:rPr>
        <w:lastRenderedPageBreak/>
        <w:t>una proporción de 2,2-2,5:1,0 (en la pesca pelágica industrial un razón hembras-machos es cercano a 1,0:1,0). Este último (predominio de hembras en la pesca)</w:t>
      </w:r>
      <w:r w:rsidRPr="00692BB4">
        <w:rPr>
          <w:rFonts w:ascii="Times New Roman" w:hAnsi="Times New Roman"/>
          <w:sz w:val="24"/>
          <w:szCs w:val="24"/>
        </w:rPr>
        <w:t xml:space="preserve"> debe necesariamente ser tomado en cuenta en el manejo adecuado de este recurso, especialmente considerando el impacto que puede tener sobre la dinámica de la población la extracción de una proporción significativamente mayor de hembras en el período de pesca.</w:t>
      </w:r>
    </w:p>
    <w:p w:rsidR="00692BB4" w:rsidRPr="00692BB4" w:rsidRDefault="00692BB4" w:rsidP="00FA736F">
      <w:pPr>
        <w:spacing w:after="0"/>
        <w:jc w:val="both"/>
        <w:rPr>
          <w:rFonts w:ascii="Times New Roman" w:hAnsi="Times New Roman"/>
          <w:sz w:val="24"/>
          <w:szCs w:val="24"/>
        </w:rPr>
      </w:pPr>
    </w:p>
    <w:p w:rsidR="00692BB4" w:rsidRPr="00692BB4" w:rsidRDefault="00692BB4" w:rsidP="00FA736F">
      <w:pPr>
        <w:spacing w:after="0"/>
        <w:jc w:val="both"/>
        <w:rPr>
          <w:rFonts w:ascii="Times New Roman" w:hAnsi="Times New Roman"/>
          <w:sz w:val="24"/>
          <w:szCs w:val="24"/>
        </w:rPr>
      </w:pPr>
      <w:r w:rsidRPr="00692BB4">
        <w:rPr>
          <w:rFonts w:ascii="Times New Roman" w:hAnsi="Times New Roman"/>
          <w:sz w:val="24"/>
          <w:szCs w:val="24"/>
        </w:rPr>
        <w:t>Según el esquema propuesta del modelo conceptual de ciclo de vida de</w:t>
      </w:r>
      <w:r w:rsidR="00A11AAD">
        <w:rPr>
          <w:rFonts w:ascii="Times New Roman" w:hAnsi="Times New Roman"/>
          <w:sz w:val="24"/>
          <w:szCs w:val="24"/>
        </w:rPr>
        <w:t>l calamar gigante</w:t>
      </w:r>
      <w:r w:rsidRPr="00692BB4">
        <w:rPr>
          <w:rFonts w:ascii="Times New Roman" w:hAnsi="Times New Roman"/>
          <w:sz w:val="24"/>
          <w:szCs w:val="24"/>
        </w:rPr>
        <w:t xml:space="preserve"> en el Pacífico Suroriental, la presencia (permanencia) del recurso y los niveles de su abundancia (concentración y disponibilidad comercial) son dependientes fuertemente de la fuerza de las entradas (pulsos) estacionales de éste, de los ejemplares de tamaños medios, hacia las áreas costeras de Chile desde las aguas oceánicas adyacentes donde los últimos son predominantes. La detección recurrente de </w:t>
      </w:r>
      <w:r w:rsidR="00A11AAD">
        <w:rPr>
          <w:rFonts w:ascii="Times New Roman" w:hAnsi="Times New Roman"/>
          <w:sz w:val="24"/>
          <w:szCs w:val="24"/>
        </w:rPr>
        <w:t>las agregaciones</w:t>
      </w:r>
      <w:r w:rsidRPr="00692BB4">
        <w:rPr>
          <w:rFonts w:ascii="Times New Roman" w:hAnsi="Times New Roman"/>
          <w:sz w:val="24"/>
          <w:szCs w:val="24"/>
        </w:rPr>
        <w:t xml:space="preserve"> de una nueva generación (de tallas menores a los 50-60 cm LDM) en los meses de mayo-julio, su permanencia en la pesquería hasta el mes de octubre y su predominio total en los meses de octubre-diciembre puede ser aprovechado como indicador predictivo para el pronóstico del estado del recurso para las nuevas temporadas de pesca. Es decir, una mayor ocurrencia y la presencia frecuente de los ejemplares indicados y en los períodos indicados aumentan la seguridad del desarrollo de la pesquería estable de</w:t>
      </w:r>
      <w:r w:rsidR="00A11AAD">
        <w:rPr>
          <w:rFonts w:ascii="Times New Roman" w:hAnsi="Times New Roman"/>
          <w:sz w:val="24"/>
          <w:szCs w:val="24"/>
        </w:rPr>
        <w:t>l calamar gigante</w:t>
      </w:r>
      <w:r w:rsidRPr="00692BB4">
        <w:rPr>
          <w:rFonts w:ascii="Times New Roman" w:hAnsi="Times New Roman"/>
          <w:sz w:val="24"/>
          <w:szCs w:val="24"/>
        </w:rPr>
        <w:t xml:space="preserve"> para el próximo año</w:t>
      </w:r>
      <w:r w:rsidR="00A11AAD">
        <w:rPr>
          <w:rFonts w:ascii="Times New Roman" w:hAnsi="Times New Roman"/>
          <w:sz w:val="24"/>
          <w:szCs w:val="24"/>
        </w:rPr>
        <w:t xml:space="preserve"> (por ejemplo, ocurrido en 2017)</w:t>
      </w:r>
      <w:r w:rsidRPr="00692BB4">
        <w:rPr>
          <w:rFonts w:ascii="Times New Roman" w:hAnsi="Times New Roman"/>
          <w:sz w:val="24"/>
          <w:szCs w:val="24"/>
        </w:rPr>
        <w:t xml:space="preserve"> y, al contrario, su escasa presencia puede aumentar el riesgo de la disminución brusca de la abundancia del recurso</w:t>
      </w:r>
      <w:r w:rsidR="00A11AAD">
        <w:rPr>
          <w:rFonts w:ascii="Times New Roman" w:hAnsi="Times New Roman"/>
          <w:sz w:val="24"/>
          <w:szCs w:val="24"/>
        </w:rPr>
        <w:t xml:space="preserve"> (por ejemplo, probable para el año 2019)</w:t>
      </w:r>
      <w:r w:rsidRPr="00692BB4">
        <w:rPr>
          <w:rFonts w:ascii="Times New Roman" w:hAnsi="Times New Roman"/>
          <w:sz w:val="24"/>
          <w:szCs w:val="24"/>
        </w:rPr>
        <w:t xml:space="preserve"> en los áreas costeras y traer las consecuencias negativas (inmediatas) para la pesca extractiva y de elaboración de los productos derivados.</w:t>
      </w:r>
    </w:p>
    <w:p w:rsidR="00692BB4" w:rsidRPr="00692BB4" w:rsidRDefault="00692BB4" w:rsidP="00FA736F">
      <w:pPr>
        <w:spacing w:after="0"/>
        <w:jc w:val="both"/>
        <w:rPr>
          <w:rFonts w:ascii="Times New Roman" w:hAnsi="Times New Roman"/>
          <w:sz w:val="24"/>
          <w:szCs w:val="24"/>
        </w:rPr>
      </w:pPr>
    </w:p>
    <w:p w:rsidR="00692BB4" w:rsidRPr="00A11AAD" w:rsidRDefault="0051211E" w:rsidP="00A11AAD">
      <w:pPr>
        <w:pStyle w:val="Prrafodelista"/>
        <w:numPr>
          <w:ilvl w:val="0"/>
          <w:numId w:val="1"/>
        </w:numPr>
        <w:spacing w:line="240" w:lineRule="auto"/>
        <w:jc w:val="both"/>
        <w:rPr>
          <w:rFonts w:ascii="Times New Roman" w:hAnsi="Times New Roman"/>
          <w:b/>
          <w:sz w:val="24"/>
          <w:szCs w:val="24"/>
        </w:rPr>
      </w:pPr>
      <w:r w:rsidRPr="00A11AAD">
        <w:rPr>
          <w:rFonts w:ascii="Times New Roman" w:hAnsi="Times New Roman"/>
          <w:b/>
          <w:sz w:val="24"/>
          <w:szCs w:val="24"/>
        </w:rPr>
        <w:t>REFERENCIAS BIBLIOGRÁFICAS:</w:t>
      </w:r>
      <w:r w:rsidR="00692BB4" w:rsidRPr="00A11AAD">
        <w:rPr>
          <w:rFonts w:ascii="Times New Roman" w:hAnsi="Times New Roman"/>
          <w:b/>
          <w:sz w:val="24"/>
          <w:szCs w:val="24"/>
        </w:rPr>
        <w:t xml:space="preserve"> </w:t>
      </w:r>
    </w:p>
    <w:p w:rsidR="009621FE" w:rsidRPr="009621FE" w:rsidRDefault="009621FE" w:rsidP="0051211E">
      <w:pPr>
        <w:tabs>
          <w:tab w:val="left" w:pos="0"/>
        </w:tabs>
        <w:spacing w:after="0" w:line="240" w:lineRule="auto"/>
        <w:jc w:val="both"/>
        <w:rPr>
          <w:rFonts w:ascii="Times New Roman" w:eastAsia="SimSun" w:hAnsi="Times New Roman"/>
          <w:sz w:val="24"/>
          <w:szCs w:val="24"/>
          <w:lang w:val="es-ES" w:eastAsia="zh-CN"/>
        </w:rPr>
      </w:pPr>
      <w:r w:rsidRPr="009621FE">
        <w:rPr>
          <w:rFonts w:ascii="Times New Roman" w:eastAsia="SimSun" w:hAnsi="Times New Roman"/>
          <w:sz w:val="24"/>
          <w:szCs w:val="24"/>
          <w:lang w:val="es-ES" w:eastAsia="zh-CN"/>
        </w:rPr>
        <w:t xml:space="preserve">Arancibia, H., M. Barros, S. Neira, U. </w:t>
      </w:r>
      <w:proofErr w:type="spellStart"/>
      <w:r w:rsidRPr="009621FE">
        <w:rPr>
          <w:rFonts w:ascii="Times New Roman" w:eastAsia="SimSun" w:hAnsi="Times New Roman"/>
          <w:sz w:val="24"/>
          <w:szCs w:val="24"/>
          <w:lang w:val="es-ES" w:eastAsia="zh-CN"/>
        </w:rPr>
        <w:t>Markaida</w:t>
      </w:r>
      <w:proofErr w:type="spellEnd"/>
      <w:r w:rsidRPr="009621FE">
        <w:rPr>
          <w:rFonts w:ascii="Times New Roman" w:eastAsia="SimSun" w:hAnsi="Times New Roman"/>
          <w:sz w:val="24"/>
          <w:szCs w:val="24"/>
          <w:lang w:val="es-ES" w:eastAsia="zh-CN"/>
        </w:rPr>
        <w:t xml:space="preserve">, C. </w:t>
      </w:r>
      <w:proofErr w:type="spellStart"/>
      <w:r w:rsidRPr="009621FE">
        <w:rPr>
          <w:rFonts w:ascii="Times New Roman" w:eastAsia="SimSun" w:hAnsi="Times New Roman"/>
          <w:sz w:val="24"/>
          <w:szCs w:val="24"/>
          <w:lang w:val="es-ES" w:eastAsia="zh-CN"/>
        </w:rPr>
        <w:t>Yamashiro</w:t>
      </w:r>
      <w:proofErr w:type="spellEnd"/>
      <w:r w:rsidRPr="009621FE">
        <w:rPr>
          <w:rFonts w:ascii="Times New Roman" w:eastAsia="SimSun" w:hAnsi="Times New Roman"/>
          <w:sz w:val="24"/>
          <w:szCs w:val="24"/>
          <w:lang w:val="es-ES" w:eastAsia="zh-CN"/>
        </w:rPr>
        <w:t xml:space="preserve">, L. </w:t>
      </w:r>
      <w:proofErr w:type="spellStart"/>
      <w:r w:rsidRPr="009621FE">
        <w:rPr>
          <w:rFonts w:ascii="Times New Roman" w:eastAsia="SimSun" w:hAnsi="Times New Roman"/>
          <w:sz w:val="24"/>
          <w:szCs w:val="24"/>
          <w:lang w:val="es-ES" w:eastAsia="zh-CN"/>
        </w:rPr>
        <w:t>Icochea</w:t>
      </w:r>
      <w:proofErr w:type="spellEnd"/>
      <w:r w:rsidRPr="009621FE">
        <w:rPr>
          <w:rFonts w:ascii="Times New Roman" w:eastAsia="SimSun" w:hAnsi="Times New Roman"/>
          <w:sz w:val="24"/>
          <w:szCs w:val="24"/>
          <w:lang w:val="es-ES" w:eastAsia="zh-CN"/>
        </w:rPr>
        <w:t xml:space="preserve">, C. Salinas, L. Cubillos, Ch. Ibáñez, R. León, M. Pedraza, E. Acuña, A. Cortés &amp; V. </w:t>
      </w:r>
      <w:proofErr w:type="spellStart"/>
      <w:r w:rsidRPr="009621FE">
        <w:rPr>
          <w:rFonts w:ascii="Times New Roman" w:eastAsia="SimSun" w:hAnsi="Times New Roman"/>
          <w:sz w:val="24"/>
          <w:szCs w:val="24"/>
          <w:lang w:val="es-ES" w:eastAsia="zh-CN"/>
        </w:rPr>
        <w:t>Kesternich</w:t>
      </w:r>
      <w:proofErr w:type="spellEnd"/>
      <w:r w:rsidRPr="009621FE">
        <w:rPr>
          <w:rFonts w:ascii="Times New Roman" w:eastAsia="SimSun" w:hAnsi="Times New Roman"/>
          <w:sz w:val="24"/>
          <w:szCs w:val="24"/>
          <w:lang w:val="es-ES" w:eastAsia="zh-CN"/>
        </w:rPr>
        <w:t xml:space="preserve">. 2007. Informe Final Proyecto FIP 2005-38. Análisis del impacto de la jibia en las pesquerías chilenas de peces </w:t>
      </w:r>
      <w:proofErr w:type="spellStart"/>
      <w:r w:rsidRPr="009621FE">
        <w:rPr>
          <w:rFonts w:ascii="Times New Roman" w:eastAsia="SimSun" w:hAnsi="Times New Roman"/>
          <w:sz w:val="24"/>
          <w:szCs w:val="24"/>
          <w:lang w:val="es-ES" w:eastAsia="zh-CN"/>
        </w:rPr>
        <w:t>demersales</w:t>
      </w:r>
      <w:proofErr w:type="spellEnd"/>
      <w:r w:rsidRPr="009621FE">
        <w:rPr>
          <w:rFonts w:ascii="Times New Roman" w:eastAsia="SimSun" w:hAnsi="Times New Roman"/>
          <w:sz w:val="24"/>
          <w:szCs w:val="24"/>
          <w:lang w:val="es-ES" w:eastAsia="zh-CN"/>
        </w:rPr>
        <w:t>. Universidad de Concepción / Universidad Católica del Norte, 299 p. + Anexos.</w:t>
      </w:r>
    </w:p>
    <w:p w:rsidR="00F1318E" w:rsidRPr="0051211E" w:rsidRDefault="00F1318E" w:rsidP="0051211E">
      <w:pPr>
        <w:spacing w:after="0" w:line="240" w:lineRule="auto"/>
        <w:jc w:val="both"/>
        <w:rPr>
          <w:rFonts w:ascii="Times New Roman" w:hAnsi="Times New Roman"/>
          <w:sz w:val="24"/>
          <w:szCs w:val="24"/>
          <w:lang w:val="es-MX"/>
        </w:rPr>
      </w:pPr>
    </w:p>
    <w:p w:rsidR="009621FE" w:rsidRPr="009621FE" w:rsidRDefault="009621FE" w:rsidP="0051211E">
      <w:pPr>
        <w:spacing w:line="240" w:lineRule="auto"/>
        <w:jc w:val="both"/>
        <w:rPr>
          <w:rFonts w:ascii="Times New Roman" w:hAnsi="Times New Roman"/>
          <w:sz w:val="24"/>
          <w:szCs w:val="24"/>
        </w:rPr>
      </w:pPr>
      <w:r w:rsidRPr="009621FE">
        <w:rPr>
          <w:rFonts w:ascii="Times New Roman" w:hAnsi="Times New Roman"/>
          <w:sz w:val="24"/>
          <w:szCs w:val="24"/>
          <w:lang w:val="es-MX"/>
        </w:rPr>
        <w:t xml:space="preserve">Arancibia H., M. Barros, S. Neira, R. Alarcón, A. </w:t>
      </w:r>
      <w:proofErr w:type="spellStart"/>
      <w:r w:rsidRPr="009621FE">
        <w:rPr>
          <w:rFonts w:ascii="Times New Roman" w:hAnsi="Times New Roman"/>
          <w:sz w:val="24"/>
          <w:szCs w:val="24"/>
          <w:lang w:val="es-MX"/>
        </w:rPr>
        <w:t>Gretchina</w:t>
      </w:r>
      <w:proofErr w:type="spellEnd"/>
      <w:r w:rsidRPr="009621FE">
        <w:rPr>
          <w:rFonts w:ascii="Times New Roman" w:hAnsi="Times New Roman"/>
          <w:sz w:val="24"/>
          <w:szCs w:val="24"/>
          <w:lang w:val="es-MX"/>
        </w:rPr>
        <w:t>, A. Yáñez, C. Ibáñez, L. Cisternas, A. Zúñiga, C. Gatica, C. Bruno, N. Alegría, E. Acuña y A. Cortés. 2015. Pre-Informe Final (corregido) Proyecto FIP 2013-18. Historia de vida y dinámica poblacional de jibia en aguas nacionales. Universidad de Concepción / INPESCA / UCN, 381 p.</w:t>
      </w:r>
    </w:p>
    <w:p w:rsidR="009621FE" w:rsidRPr="0051211E" w:rsidRDefault="009621FE" w:rsidP="0051211E">
      <w:pPr>
        <w:autoSpaceDE w:val="0"/>
        <w:autoSpaceDN w:val="0"/>
        <w:adjustRightInd w:val="0"/>
        <w:spacing w:after="0" w:line="240" w:lineRule="auto"/>
        <w:jc w:val="both"/>
        <w:rPr>
          <w:rFonts w:ascii="Times New Roman" w:eastAsia="SimSun" w:hAnsi="Times New Roman"/>
          <w:sz w:val="24"/>
          <w:szCs w:val="24"/>
          <w:lang w:val="es-ES" w:eastAsia="zh-CN"/>
        </w:rPr>
      </w:pPr>
    </w:p>
    <w:p w:rsidR="0051211E" w:rsidRPr="00970407" w:rsidRDefault="0051211E" w:rsidP="0051211E">
      <w:pPr>
        <w:spacing w:after="0" w:line="240" w:lineRule="auto"/>
        <w:jc w:val="both"/>
        <w:rPr>
          <w:rFonts w:ascii="Times New Roman" w:eastAsiaTheme="minorHAnsi" w:hAnsi="Times New Roman"/>
          <w:sz w:val="24"/>
          <w:szCs w:val="24"/>
        </w:rPr>
      </w:pPr>
      <w:r w:rsidRPr="00970407">
        <w:rPr>
          <w:rFonts w:ascii="Times New Roman" w:eastAsiaTheme="minorHAnsi" w:hAnsi="Times New Roman"/>
          <w:sz w:val="24"/>
          <w:szCs w:val="24"/>
        </w:rPr>
        <w:t xml:space="preserve">Argüelles J., P.G. </w:t>
      </w:r>
      <w:proofErr w:type="spellStart"/>
      <w:r w:rsidRPr="00970407">
        <w:rPr>
          <w:rFonts w:ascii="Times New Roman" w:eastAsiaTheme="minorHAnsi" w:hAnsi="Times New Roman"/>
          <w:sz w:val="24"/>
          <w:szCs w:val="24"/>
        </w:rPr>
        <w:t>Rodhouse</w:t>
      </w:r>
      <w:proofErr w:type="spellEnd"/>
      <w:r w:rsidRPr="00970407">
        <w:rPr>
          <w:rFonts w:ascii="Times New Roman" w:eastAsiaTheme="minorHAnsi" w:hAnsi="Times New Roman"/>
          <w:sz w:val="24"/>
          <w:szCs w:val="24"/>
        </w:rPr>
        <w:t xml:space="preserve">, P. Villegas &amp; G. Castillo. </w:t>
      </w:r>
      <w:r w:rsidRPr="0051211E">
        <w:rPr>
          <w:rFonts w:ascii="Times New Roman" w:eastAsiaTheme="minorHAnsi" w:hAnsi="Times New Roman"/>
          <w:sz w:val="24"/>
          <w:szCs w:val="24"/>
          <w:lang w:val="en-US"/>
        </w:rPr>
        <w:t xml:space="preserve">2001. Age, growth and </w:t>
      </w:r>
      <w:proofErr w:type="gramStart"/>
      <w:r w:rsidRPr="0051211E">
        <w:rPr>
          <w:rFonts w:ascii="Times New Roman" w:eastAsiaTheme="minorHAnsi" w:hAnsi="Times New Roman"/>
          <w:sz w:val="24"/>
          <w:szCs w:val="24"/>
          <w:lang w:val="en-US"/>
        </w:rPr>
        <w:t>population  structure</w:t>
      </w:r>
      <w:proofErr w:type="gramEnd"/>
      <w:r w:rsidRPr="0051211E">
        <w:rPr>
          <w:rFonts w:ascii="Times New Roman" w:eastAsiaTheme="minorHAnsi" w:hAnsi="Times New Roman"/>
          <w:sz w:val="24"/>
          <w:szCs w:val="24"/>
          <w:lang w:val="en-US"/>
        </w:rPr>
        <w:t xml:space="preserve"> of the jumbo flying squid </w:t>
      </w:r>
      <w:proofErr w:type="spellStart"/>
      <w:r w:rsidRPr="0051211E">
        <w:rPr>
          <w:rFonts w:ascii="Times New Roman" w:eastAsiaTheme="minorHAnsi" w:hAnsi="Times New Roman"/>
          <w:i/>
          <w:sz w:val="24"/>
          <w:szCs w:val="24"/>
          <w:lang w:val="en-US"/>
        </w:rPr>
        <w:t>Dosidicus</w:t>
      </w:r>
      <w:proofErr w:type="spellEnd"/>
      <w:r w:rsidRPr="0051211E">
        <w:rPr>
          <w:rFonts w:ascii="Times New Roman" w:eastAsiaTheme="minorHAnsi" w:hAnsi="Times New Roman"/>
          <w:i/>
          <w:sz w:val="24"/>
          <w:szCs w:val="24"/>
          <w:lang w:val="en-US"/>
        </w:rPr>
        <w:t xml:space="preserve"> </w:t>
      </w:r>
      <w:proofErr w:type="spellStart"/>
      <w:r w:rsidRPr="0051211E">
        <w:rPr>
          <w:rFonts w:ascii="Times New Roman" w:eastAsiaTheme="minorHAnsi" w:hAnsi="Times New Roman"/>
          <w:i/>
          <w:sz w:val="24"/>
          <w:szCs w:val="24"/>
          <w:lang w:val="en-US"/>
        </w:rPr>
        <w:t>gigas</w:t>
      </w:r>
      <w:proofErr w:type="spellEnd"/>
      <w:r w:rsidRPr="0051211E">
        <w:rPr>
          <w:rFonts w:ascii="Times New Roman" w:eastAsiaTheme="minorHAnsi" w:hAnsi="Times New Roman"/>
          <w:sz w:val="24"/>
          <w:szCs w:val="24"/>
          <w:lang w:val="en-US"/>
        </w:rPr>
        <w:t xml:space="preserve"> in Peruvian waters. </w:t>
      </w:r>
      <w:proofErr w:type="spellStart"/>
      <w:r w:rsidRPr="00970407">
        <w:rPr>
          <w:rFonts w:ascii="Times New Roman" w:eastAsiaTheme="minorHAnsi" w:hAnsi="Times New Roman"/>
          <w:sz w:val="24"/>
          <w:szCs w:val="24"/>
        </w:rPr>
        <w:t>Fisheries</w:t>
      </w:r>
      <w:proofErr w:type="spellEnd"/>
      <w:r w:rsidRPr="00970407">
        <w:rPr>
          <w:rFonts w:ascii="Times New Roman" w:eastAsiaTheme="minorHAnsi" w:hAnsi="Times New Roman"/>
          <w:sz w:val="24"/>
          <w:szCs w:val="24"/>
        </w:rPr>
        <w:t xml:space="preserve"> </w:t>
      </w:r>
      <w:proofErr w:type="spellStart"/>
      <w:r w:rsidRPr="00970407">
        <w:rPr>
          <w:rFonts w:ascii="Times New Roman" w:eastAsiaTheme="minorHAnsi" w:hAnsi="Times New Roman"/>
          <w:sz w:val="24"/>
          <w:szCs w:val="24"/>
        </w:rPr>
        <w:t>Research</w:t>
      </w:r>
      <w:proofErr w:type="spellEnd"/>
      <w:r w:rsidRPr="00970407">
        <w:rPr>
          <w:rFonts w:ascii="Times New Roman" w:eastAsiaTheme="minorHAnsi" w:hAnsi="Times New Roman"/>
          <w:sz w:val="24"/>
          <w:szCs w:val="24"/>
        </w:rPr>
        <w:t xml:space="preserve"> 54: 51-61.</w:t>
      </w:r>
    </w:p>
    <w:p w:rsidR="009621FE" w:rsidRPr="00970407" w:rsidRDefault="009621FE" w:rsidP="0051211E">
      <w:pPr>
        <w:autoSpaceDE w:val="0"/>
        <w:autoSpaceDN w:val="0"/>
        <w:adjustRightInd w:val="0"/>
        <w:spacing w:after="0" w:line="240" w:lineRule="auto"/>
        <w:jc w:val="both"/>
        <w:rPr>
          <w:rFonts w:ascii="Times New Roman" w:eastAsia="SimSun" w:hAnsi="Times New Roman"/>
          <w:sz w:val="24"/>
          <w:szCs w:val="24"/>
          <w:lang w:eastAsia="zh-CN"/>
        </w:rPr>
      </w:pPr>
    </w:p>
    <w:p w:rsidR="009621FE" w:rsidRPr="009621FE" w:rsidRDefault="009621FE" w:rsidP="0051211E">
      <w:pPr>
        <w:autoSpaceDE w:val="0"/>
        <w:autoSpaceDN w:val="0"/>
        <w:adjustRightInd w:val="0"/>
        <w:spacing w:after="0" w:line="240" w:lineRule="auto"/>
        <w:jc w:val="both"/>
        <w:rPr>
          <w:rFonts w:ascii="Times New Roman" w:eastAsia="SimSun" w:hAnsi="Times New Roman"/>
          <w:sz w:val="24"/>
          <w:szCs w:val="24"/>
          <w:lang w:val="es-ES" w:eastAsia="zh-CN"/>
        </w:rPr>
      </w:pPr>
      <w:r w:rsidRPr="00970407">
        <w:rPr>
          <w:rFonts w:ascii="Times New Roman" w:eastAsia="SimSun" w:hAnsi="Times New Roman"/>
          <w:sz w:val="24"/>
          <w:szCs w:val="24"/>
          <w:lang w:eastAsia="zh-CN"/>
        </w:rPr>
        <w:t xml:space="preserve">Argüelles, J. 2015.  </w:t>
      </w:r>
      <w:r w:rsidRPr="009621FE">
        <w:rPr>
          <w:rFonts w:ascii="Times New Roman" w:eastAsia="SimSun" w:hAnsi="Times New Roman"/>
          <w:sz w:val="24"/>
          <w:szCs w:val="24"/>
          <w:lang w:val="es-ES" w:eastAsia="zh-CN"/>
        </w:rPr>
        <w:t xml:space="preserve">El calamar gigante </w:t>
      </w:r>
      <w:proofErr w:type="spellStart"/>
      <w:r w:rsidRPr="009621FE">
        <w:rPr>
          <w:rFonts w:ascii="Times New Roman" w:eastAsia="SimSun" w:hAnsi="Times New Roman"/>
          <w:i/>
          <w:sz w:val="24"/>
          <w:szCs w:val="24"/>
          <w:lang w:val="es-ES" w:eastAsia="zh-CN"/>
        </w:rPr>
        <w:t>Dosidicus</w:t>
      </w:r>
      <w:proofErr w:type="spellEnd"/>
      <w:r w:rsidRPr="009621FE">
        <w:rPr>
          <w:rFonts w:ascii="Times New Roman" w:eastAsia="SimSun" w:hAnsi="Times New Roman"/>
          <w:i/>
          <w:sz w:val="24"/>
          <w:szCs w:val="24"/>
          <w:lang w:val="es-ES" w:eastAsia="zh-CN"/>
        </w:rPr>
        <w:t xml:space="preserve"> gigas</w:t>
      </w:r>
      <w:r w:rsidRPr="009621FE">
        <w:rPr>
          <w:rFonts w:ascii="Times New Roman" w:eastAsia="SimSun" w:hAnsi="Times New Roman"/>
          <w:sz w:val="24"/>
          <w:szCs w:val="24"/>
          <w:lang w:val="es-ES" w:eastAsia="zh-CN"/>
        </w:rPr>
        <w:t xml:space="preserve">: reproducción, alimentación y ciclo de vida. </w:t>
      </w:r>
      <w:r w:rsidRPr="009621FE">
        <w:rPr>
          <w:rFonts w:ascii="Times New Roman" w:eastAsia="Times New Roman" w:hAnsi="Times New Roman"/>
          <w:bCs/>
          <w:iCs/>
          <w:color w:val="000000"/>
          <w:sz w:val="24"/>
          <w:szCs w:val="24"/>
          <w:lang w:val="es-ES" w:eastAsia="zh-CN"/>
        </w:rPr>
        <w:t xml:space="preserve">Presentación en Taller de Jibia en Universidad de Concepción, </w:t>
      </w:r>
      <w:proofErr w:type="gramStart"/>
      <w:r w:rsidRPr="009621FE">
        <w:rPr>
          <w:rFonts w:ascii="Times New Roman" w:eastAsia="Times New Roman" w:hAnsi="Times New Roman"/>
          <w:bCs/>
          <w:iCs/>
          <w:color w:val="000000"/>
          <w:sz w:val="24"/>
          <w:szCs w:val="24"/>
          <w:lang w:val="es-ES" w:eastAsia="zh-CN"/>
        </w:rPr>
        <w:t>Enero</w:t>
      </w:r>
      <w:proofErr w:type="gramEnd"/>
      <w:r w:rsidRPr="009621FE">
        <w:rPr>
          <w:rFonts w:ascii="Times New Roman" w:eastAsia="Times New Roman" w:hAnsi="Times New Roman"/>
          <w:bCs/>
          <w:iCs/>
          <w:color w:val="000000"/>
          <w:sz w:val="24"/>
          <w:szCs w:val="24"/>
          <w:lang w:val="es-ES" w:eastAsia="zh-CN"/>
        </w:rPr>
        <w:t xml:space="preserve"> 2015.</w:t>
      </w:r>
    </w:p>
    <w:p w:rsidR="009621FE" w:rsidRPr="009621FE" w:rsidRDefault="009621FE" w:rsidP="0051211E">
      <w:pPr>
        <w:autoSpaceDE w:val="0"/>
        <w:autoSpaceDN w:val="0"/>
        <w:adjustRightInd w:val="0"/>
        <w:spacing w:after="0" w:line="240" w:lineRule="auto"/>
        <w:jc w:val="both"/>
        <w:rPr>
          <w:rFonts w:ascii="Times New Roman" w:eastAsia="SimSun" w:hAnsi="Times New Roman"/>
          <w:sz w:val="24"/>
          <w:szCs w:val="24"/>
          <w:lang w:val="es-ES" w:eastAsia="zh-CN"/>
        </w:rPr>
      </w:pPr>
    </w:p>
    <w:p w:rsidR="009621FE" w:rsidRPr="009621FE" w:rsidRDefault="009621FE" w:rsidP="0051211E">
      <w:pPr>
        <w:spacing w:after="0" w:line="240" w:lineRule="auto"/>
        <w:jc w:val="both"/>
        <w:rPr>
          <w:rFonts w:ascii="Times New Roman" w:eastAsia="SimSun" w:hAnsi="Times New Roman"/>
          <w:sz w:val="24"/>
          <w:szCs w:val="24"/>
          <w:lang w:val="es-ES" w:eastAsia="zh-CN"/>
        </w:rPr>
      </w:pPr>
      <w:proofErr w:type="spellStart"/>
      <w:r w:rsidRPr="009621FE">
        <w:rPr>
          <w:rFonts w:ascii="Times New Roman" w:eastAsia="SimSun" w:hAnsi="Times New Roman"/>
          <w:sz w:val="24"/>
          <w:szCs w:val="24"/>
          <w:lang w:val="en-US" w:eastAsia="zh-CN"/>
        </w:rPr>
        <w:lastRenderedPageBreak/>
        <w:t>Arkhipkin</w:t>
      </w:r>
      <w:proofErr w:type="spellEnd"/>
      <w:r w:rsidRPr="009621FE">
        <w:rPr>
          <w:rFonts w:ascii="Times New Roman" w:eastAsia="SimSun" w:hAnsi="Times New Roman"/>
          <w:sz w:val="24"/>
          <w:szCs w:val="24"/>
          <w:lang w:val="en-US" w:eastAsia="zh-CN"/>
        </w:rPr>
        <w:t>, A. 2015.</w:t>
      </w:r>
      <w:r w:rsidRPr="009621FE">
        <w:rPr>
          <w:rFonts w:ascii="Times New Roman" w:eastAsia="Times New Roman" w:hAnsi="Times New Roman"/>
          <w:b/>
          <w:bCs/>
          <w:color w:val="000000"/>
          <w:sz w:val="24"/>
          <w:szCs w:val="24"/>
          <w:lang w:val="en-GB" w:eastAsia="zh-CN"/>
        </w:rPr>
        <w:t xml:space="preserve"> </w:t>
      </w:r>
      <w:r w:rsidRPr="009621FE">
        <w:rPr>
          <w:rFonts w:ascii="Times New Roman" w:eastAsia="Times New Roman" w:hAnsi="Times New Roman"/>
          <w:bCs/>
          <w:color w:val="000000"/>
          <w:sz w:val="24"/>
          <w:szCs w:val="24"/>
          <w:lang w:val="en-GB" w:eastAsia="zh-CN"/>
        </w:rPr>
        <w:t xml:space="preserve">Growth registered structures and life cycle of </w:t>
      </w:r>
      <w:proofErr w:type="spellStart"/>
      <w:r w:rsidRPr="009621FE">
        <w:rPr>
          <w:rFonts w:ascii="Times New Roman" w:eastAsia="Times New Roman" w:hAnsi="Times New Roman"/>
          <w:bCs/>
          <w:i/>
          <w:iCs/>
          <w:color w:val="000000"/>
          <w:sz w:val="24"/>
          <w:szCs w:val="24"/>
          <w:lang w:val="en-GB" w:eastAsia="zh-CN"/>
        </w:rPr>
        <w:t>Dosidicus</w:t>
      </w:r>
      <w:proofErr w:type="spellEnd"/>
      <w:r w:rsidRPr="009621FE">
        <w:rPr>
          <w:rFonts w:ascii="Times New Roman" w:eastAsia="Times New Roman" w:hAnsi="Times New Roman"/>
          <w:bCs/>
          <w:i/>
          <w:iCs/>
          <w:color w:val="000000"/>
          <w:sz w:val="24"/>
          <w:szCs w:val="24"/>
          <w:lang w:val="en-GB" w:eastAsia="zh-CN"/>
        </w:rPr>
        <w:t xml:space="preserve"> </w:t>
      </w:r>
      <w:proofErr w:type="spellStart"/>
      <w:r w:rsidRPr="009621FE">
        <w:rPr>
          <w:rFonts w:ascii="Times New Roman" w:eastAsia="Times New Roman" w:hAnsi="Times New Roman"/>
          <w:bCs/>
          <w:i/>
          <w:iCs/>
          <w:color w:val="000000"/>
          <w:sz w:val="24"/>
          <w:szCs w:val="24"/>
          <w:lang w:val="en-GB" w:eastAsia="zh-CN"/>
        </w:rPr>
        <w:t>gigas</w:t>
      </w:r>
      <w:proofErr w:type="spellEnd"/>
      <w:r w:rsidRPr="009621FE">
        <w:rPr>
          <w:rFonts w:ascii="Times New Roman" w:eastAsia="Times New Roman" w:hAnsi="Times New Roman"/>
          <w:bCs/>
          <w:i/>
          <w:iCs/>
          <w:color w:val="000000"/>
          <w:sz w:val="24"/>
          <w:szCs w:val="24"/>
          <w:lang w:val="en-GB" w:eastAsia="zh-CN"/>
        </w:rPr>
        <w:t>.</w:t>
      </w:r>
      <w:r w:rsidRPr="009621FE">
        <w:rPr>
          <w:rFonts w:ascii="Times New Roman" w:eastAsia="Times New Roman" w:hAnsi="Times New Roman"/>
          <w:bCs/>
          <w:iCs/>
          <w:color w:val="000000"/>
          <w:sz w:val="24"/>
          <w:szCs w:val="24"/>
          <w:lang w:val="en-GB" w:eastAsia="zh-CN"/>
        </w:rPr>
        <w:t xml:space="preserve"> </w:t>
      </w:r>
      <w:r w:rsidRPr="009621FE">
        <w:rPr>
          <w:rFonts w:ascii="Times New Roman" w:eastAsia="Times New Roman" w:hAnsi="Times New Roman"/>
          <w:bCs/>
          <w:iCs/>
          <w:color w:val="000000"/>
          <w:sz w:val="24"/>
          <w:szCs w:val="24"/>
          <w:lang w:val="es-ES" w:eastAsia="zh-CN"/>
        </w:rPr>
        <w:t xml:space="preserve">Presentación en Taller de Jibia en Universidad de Concepción, </w:t>
      </w:r>
      <w:proofErr w:type="gramStart"/>
      <w:r w:rsidRPr="009621FE">
        <w:rPr>
          <w:rFonts w:ascii="Times New Roman" w:eastAsia="Times New Roman" w:hAnsi="Times New Roman"/>
          <w:bCs/>
          <w:iCs/>
          <w:color w:val="000000"/>
          <w:sz w:val="24"/>
          <w:szCs w:val="24"/>
          <w:lang w:val="es-ES" w:eastAsia="zh-CN"/>
        </w:rPr>
        <w:t>Enero</w:t>
      </w:r>
      <w:proofErr w:type="gramEnd"/>
      <w:r w:rsidRPr="009621FE">
        <w:rPr>
          <w:rFonts w:ascii="Times New Roman" w:eastAsia="Times New Roman" w:hAnsi="Times New Roman"/>
          <w:bCs/>
          <w:iCs/>
          <w:color w:val="000000"/>
          <w:sz w:val="24"/>
          <w:szCs w:val="24"/>
          <w:lang w:val="es-ES" w:eastAsia="zh-CN"/>
        </w:rPr>
        <w:t xml:space="preserve"> 2015.</w:t>
      </w:r>
    </w:p>
    <w:p w:rsidR="00E377B5" w:rsidRDefault="00E377B5" w:rsidP="00E377B5">
      <w:pPr>
        <w:pStyle w:val="Default"/>
        <w:rPr>
          <w:rFonts w:ascii="Arial" w:hAnsi="Arial" w:cs="Arial"/>
          <w:sz w:val="18"/>
          <w:szCs w:val="18"/>
        </w:rPr>
      </w:pPr>
    </w:p>
    <w:p w:rsidR="00E377B5" w:rsidRPr="00970407" w:rsidRDefault="00E377B5" w:rsidP="00E377B5">
      <w:pPr>
        <w:pStyle w:val="Default"/>
        <w:jc w:val="both"/>
        <w:rPr>
          <w:rFonts w:ascii="Times New Roman" w:hAnsi="Times New Roman" w:cs="Times New Roman"/>
          <w:lang w:val="en-US"/>
        </w:rPr>
      </w:pPr>
      <w:r w:rsidRPr="00E377B5">
        <w:rPr>
          <w:rFonts w:ascii="Times New Roman" w:hAnsi="Times New Roman" w:cs="Times New Roman"/>
        </w:rPr>
        <w:t>Belmar, K., J. González, P. Gálvez, E. Garcés &amp; C. Toledo. 2016. Monitoreo de la pesquería de jibia (</w:t>
      </w:r>
      <w:proofErr w:type="spellStart"/>
      <w:r w:rsidRPr="00E377B5">
        <w:rPr>
          <w:rFonts w:ascii="Times New Roman" w:hAnsi="Times New Roman" w:cs="Times New Roman"/>
          <w:i/>
          <w:iCs/>
        </w:rPr>
        <w:t>Dosidicus</w:t>
      </w:r>
      <w:proofErr w:type="spellEnd"/>
      <w:r w:rsidRPr="00E377B5">
        <w:rPr>
          <w:rFonts w:ascii="Times New Roman" w:hAnsi="Times New Roman" w:cs="Times New Roman"/>
          <w:i/>
          <w:iCs/>
        </w:rPr>
        <w:t xml:space="preserve"> gigas</w:t>
      </w:r>
      <w:r w:rsidRPr="00E377B5">
        <w:rPr>
          <w:rFonts w:ascii="Times New Roman" w:hAnsi="Times New Roman" w:cs="Times New Roman"/>
        </w:rPr>
        <w:t xml:space="preserve">) en las regiones IV, V y VIII, año 2016. </w:t>
      </w:r>
      <w:r w:rsidRPr="00970407">
        <w:rPr>
          <w:rFonts w:ascii="Times New Roman" w:hAnsi="Times New Roman" w:cs="Times New Roman"/>
          <w:lang w:val="en-US"/>
        </w:rPr>
        <w:t xml:space="preserve">Informe Final. IFOP. </w:t>
      </w:r>
    </w:p>
    <w:p w:rsidR="009621FE" w:rsidRPr="00970407" w:rsidRDefault="009621FE" w:rsidP="0051211E">
      <w:pPr>
        <w:spacing w:after="0" w:line="240" w:lineRule="auto"/>
        <w:ind w:left="540" w:hanging="540"/>
        <w:jc w:val="both"/>
        <w:rPr>
          <w:rFonts w:ascii="Times New Roman" w:eastAsia="SimSun" w:hAnsi="Times New Roman"/>
          <w:sz w:val="24"/>
          <w:szCs w:val="24"/>
          <w:lang w:val="en-US" w:eastAsia="zh-CN"/>
        </w:rPr>
      </w:pPr>
    </w:p>
    <w:p w:rsidR="009621FE" w:rsidRPr="0051211E" w:rsidRDefault="009621FE" w:rsidP="0051211E">
      <w:pPr>
        <w:spacing w:after="0" w:line="240" w:lineRule="auto"/>
        <w:jc w:val="both"/>
        <w:rPr>
          <w:rFonts w:ascii="Times New Roman" w:eastAsia="SimSun" w:hAnsi="Times New Roman"/>
          <w:sz w:val="24"/>
          <w:szCs w:val="24"/>
          <w:lang w:val="en-US" w:eastAsia="zh-CN"/>
        </w:rPr>
      </w:pPr>
      <w:r w:rsidRPr="009621FE">
        <w:rPr>
          <w:rFonts w:ascii="Times New Roman" w:eastAsia="SimSun" w:hAnsi="Times New Roman"/>
          <w:sz w:val="24"/>
          <w:szCs w:val="24"/>
          <w:lang w:val="en-US" w:eastAsia="zh-CN"/>
        </w:rPr>
        <w:t xml:space="preserve">Chen. X., H. Lu, B. Liu &amp; </w:t>
      </w:r>
      <w:proofErr w:type="spellStart"/>
      <w:proofErr w:type="gramStart"/>
      <w:r w:rsidRPr="009621FE">
        <w:rPr>
          <w:rFonts w:ascii="Times New Roman" w:eastAsia="SimSun" w:hAnsi="Times New Roman"/>
          <w:sz w:val="24"/>
          <w:szCs w:val="24"/>
          <w:lang w:val="en-US" w:eastAsia="zh-CN"/>
        </w:rPr>
        <w:t>Y.Chen</w:t>
      </w:r>
      <w:proofErr w:type="spellEnd"/>
      <w:proofErr w:type="gramEnd"/>
      <w:r w:rsidRPr="009621FE">
        <w:rPr>
          <w:rFonts w:ascii="Times New Roman" w:eastAsia="SimSun" w:hAnsi="Times New Roman"/>
          <w:sz w:val="24"/>
          <w:szCs w:val="24"/>
          <w:lang w:val="en-US" w:eastAsia="zh-CN"/>
        </w:rPr>
        <w:t xml:space="preserve">. 2010. Age, growth and population structure of jumbo </w:t>
      </w:r>
      <w:proofErr w:type="spellStart"/>
      <w:r w:rsidRPr="009621FE">
        <w:rPr>
          <w:rFonts w:ascii="Times New Roman" w:eastAsia="SimSun" w:hAnsi="Times New Roman"/>
          <w:sz w:val="24"/>
          <w:szCs w:val="24"/>
          <w:lang w:val="en-US" w:eastAsia="zh-CN"/>
        </w:rPr>
        <w:t>flyaing</w:t>
      </w:r>
      <w:proofErr w:type="spellEnd"/>
      <w:r w:rsidRPr="009621FE">
        <w:rPr>
          <w:rFonts w:ascii="Times New Roman" w:eastAsia="SimSun" w:hAnsi="Times New Roman"/>
          <w:sz w:val="24"/>
          <w:szCs w:val="24"/>
          <w:lang w:val="en-US" w:eastAsia="zh-CN"/>
        </w:rPr>
        <w:t xml:space="preserve"> </w:t>
      </w:r>
      <w:r w:rsidR="00F1318E" w:rsidRPr="0051211E">
        <w:rPr>
          <w:rFonts w:ascii="Times New Roman" w:eastAsia="SimSun" w:hAnsi="Times New Roman"/>
          <w:sz w:val="24"/>
          <w:szCs w:val="24"/>
          <w:lang w:val="en-US" w:eastAsia="zh-CN"/>
        </w:rPr>
        <w:t>s</w:t>
      </w:r>
      <w:r w:rsidRPr="009621FE">
        <w:rPr>
          <w:rFonts w:ascii="Times New Roman" w:eastAsia="SimSun" w:hAnsi="Times New Roman"/>
          <w:sz w:val="24"/>
          <w:szCs w:val="24"/>
          <w:lang w:val="en-US" w:eastAsia="zh-CN"/>
        </w:rPr>
        <w:t xml:space="preserve">quid, </w:t>
      </w:r>
      <w:proofErr w:type="spellStart"/>
      <w:r w:rsidRPr="009621FE">
        <w:rPr>
          <w:rFonts w:ascii="Times New Roman" w:eastAsia="SimSun" w:hAnsi="Times New Roman"/>
          <w:sz w:val="24"/>
          <w:szCs w:val="24"/>
          <w:lang w:val="en-US" w:eastAsia="zh-CN"/>
        </w:rPr>
        <w:t>Dosidicus</w:t>
      </w:r>
      <w:proofErr w:type="spellEnd"/>
      <w:r w:rsidRPr="009621FE">
        <w:rPr>
          <w:rFonts w:ascii="Times New Roman" w:eastAsia="SimSun" w:hAnsi="Times New Roman"/>
          <w:sz w:val="24"/>
          <w:szCs w:val="24"/>
          <w:lang w:val="en-US" w:eastAsia="zh-CN"/>
        </w:rPr>
        <w:t xml:space="preserve"> </w:t>
      </w:r>
      <w:proofErr w:type="spellStart"/>
      <w:r w:rsidRPr="009621FE">
        <w:rPr>
          <w:rFonts w:ascii="Times New Roman" w:eastAsia="SimSun" w:hAnsi="Times New Roman"/>
          <w:sz w:val="24"/>
          <w:szCs w:val="24"/>
          <w:lang w:val="en-US" w:eastAsia="zh-CN"/>
        </w:rPr>
        <w:t>gigas</w:t>
      </w:r>
      <w:proofErr w:type="spellEnd"/>
      <w:r w:rsidRPr="009621FE">
        <w:rPr>
          <w:rFonts w:ascii="Times New Roman" w:eastAsia="SimSun" w:hAnsi="Times New Roman"/>
          <w:sz w:val="24"/>
          <w:szCs w:val="24"/>
          <w:lang w:val="en-US" w:eastAsia="zh-CN"/>
        </w:rPr>
        <w:t xml:space="preserve">, based on </w:t>
      </w:r>
      <w:proofErr w:type="spellStart"/>
      <w:r w:rsidRPr="009621FE">
        <w:rPr>
          <w:rFonts w:ascii="Times New Roman" w:eastAsia="SimSun" w:hAnsi="Times New Roman"/>
          <w:sz w:val="24"/>
          <w:szCs w:val="24"/>
          <w:lang w:val="en-US" w:eastAsia="zh-CN"/>
        </w:rPr>
        <w:t>statolith</w:t>
      </w:r>
      <w:proofErr w:type="spellEnd"/>
      <w:r w:rsidRPr="009621FE">
        <w:rPr>
          <w:rFonts w:ascii="Times New Roman" w:eastAsia="SimSun" w:hAnsi="Times New Roman"/>
          <w:sz w:val="24"/>
          <w:szCs w:val="24"/>
          <w:lang w:val="en-US" w:eastAsia="zh-CN"/>
        </w:rPr>
        <w:t xml:space="preserve"> microstructure off the Exclusive Economic Zone of Chilean waters. Journal of the Marine Biological association of the United Kingdom, 91 (1), 229-235.</w:t>
      </w:r>
    </w:p>
    <w:p w:rsidR="00F1318E" w:rsidRPr="009621FE" w:rsidRDefault="00F1318E" w:rsidP="0051211E">
      <w:pPr>
        <w:spacing w:after="0" w:line="240" w:lineRule="auto"/>
        <w:jc w:val="both"/>
        <w:rPr>
          <w:rFonts w:ascii="Times New Roman" w:eastAsia="SimSun" w:hAnsi="Times New Roman"/>
          <w:sz w:val="24"/>
          <w:szCs w:val="24"/>
          <w:lang w:val="en-US" w:eastAsia="zh-CN"/>
        </w:rPr>
      </w:pPr>
    </w:p>
    <w:p w:rsidR="00F1318E" w:rsidRPr="00970407" w:rsidRDefault="009348BC" w:rsidP="0051211E">
      <w:pPr>
        <w:spacing w:after="0" w:line="240" w:lineRule="auto"/>
        <w:jc w:val="both"/>
        <w:rPr>
          <w:rFonts w:ascii="Times New Roman" w:eastAsia="SimSun" w:hAnsi="Times New Roman"/>
          <w:sz w:val="24"/>
          <w:szCs w:val="24"/>
          <w:lang w:eastAsia="zh-CN"/>
        </w:rPr>
      </w:pPr>
      <w:r w:rsidRPr="00970407">
        <w:rPr>
          <w:rFonts w:ascii="Times New Roman" w:eastAsia="SimSun" w:hAnsi="Times New Roman"/>
          <w:sz w:val="24"/>
          <w:szCs w:val="24"/>
          <w:lang w:val="en-US" w:eastAsia="zh-CN"/>
        </w:rPr>
        <w:t>Choi</w:t>
      </w:r>
      <w:r w:rsidR="00F1318E" w:rsidRPr="00970407">
        <w:rPr>
          <w:rFonts w:ascii="Times New Roman" w:eastAsia="SimSun" w:hAnsi="Times New Roman"/>
          <w:sz w:val="24"/>
          <w:szCs w:val="24"/>
          <w:lang w:val="en-US" w:eastAsia="zh-CN"/>
        </w:rPr>
        <w:t xml:space="preserve"> S-G., J-H. </w:t>
      </w:r>
      <w:r w:rsidR="00F1318E" w:rsidRPr="0051211E">
        <w:rPr>
          <w:rFonts w:ascii="Times New Roman" w:eastAsia="SimSun" w:hAnsi="Times New Roman"/>
          <w:sz w:val="24"/>
          <w:szCs w:val="24"/>
          <w:lang w:val="en-US" w:eastAsia="zh-CN"/>
        </w:rPr>
        <w:t>Lee, S. Shin, Y. Lee, S. Chung, J.B. Lee &amp; D. An.</w:t>
      </w:r>
      <w:r w:rsidRPr="0051211E">
        <w:rPr>
          <w:rFonts w:ascii="Times New Roman" w:eastAsia="SimSun" w:hAnsi="Times New Roman"/>
          <w:sz w:val="24"/>
          <w:szCs w:val="24"/>
          <w:lang w:val="en-US" w:eastAsia="zh-CN"/>
        </w:rPr>
        <w:t xml:space="preserve"> 2017</w:t>
      </w:r>
      <w:r w:rsidR="00F1318E" w:rsidRPr="0051211E">
        <w:rPr>
          <w:rFonts w:ascii="Times New Roman" w:eastAsia="SimSun" w:hAnsi="Times New Roman"/>
          <w:sz w:val="24"/>
          <w:szCs w:val="24"/>
          <w:lang w:val="en-US" w:eastAsia="zh-CN"/>
        </w:rPr>
        <w:t xml:space="preserve">. Observer report on Jumbo flying squid jigging </w:t>
      </w:r>
      <w:proofErr w:type="spellStart"/>
      <w:r w:rsidR="00F1318E" w:rsidRPr="0051211E">
        <w:rPr>
          <w:rFonts w:ascii="Times New Roman" w:eastAsia="SimSun" w:hAnsi="Times New Roman"/>
          <w:sz w:val="24"/>
          <w:szCs w:val="24"/>
          <w:lang w:val="en-US" w:eastAsia="zh-CN"/>
        </w:rPr>
        <w:t>fichery</w:t>
      </w:r>
      <w:proofErr w:type="spellEnd"/>
      <w:r w:rsidR="00F1318E" w:rsidRPr="0051211E">
        <w:rPr>
          <w:rFonts w:ascii="Times New Roman" w:eastAsia="SimSun" w:hAnsi="Times New Roman"/>
          <w:sz w:val="24"/>
          <w:szCs w:val="24"/>
          <w:lang w:val="en-US" w:eastAsia="zh-CN"/>
        </w:rPr>
        <w:t xml:space="preserve"> in the SPRFMO Area. 5th Meeting of the Scientific Committee. </w:t>
      </w:r>
      <w:proofErr w:type="spellStart"/>
      <w:r w:rsidR="00F1318E" w:rsidRPr="00970407">
        <w:rPr>
          <w:rFonts w:ascii="Times New Roman" w:eastAsia="SimSun" w:hAnsi="Times New Roman"/>
          <w:sz w:val="24"/>
          <w:szCs w:val="24"/>
          <w:lang w:eastAsia="zh-CN"/>
        </w:rPr>
        <w:t>Shanghai</w:t>
      </w:r>
      <w:proofErr w:type="spellEnd"/>
      <w:r w:rsidR="00F1318E" w:rsidRPr="00970407">
        <w:rPr>
          <w:rFonts w:ascii="Times New Roman" w:eastAsia="SimSun" w:hAnsi="Times New Roman"/>
          <w:sz w:val="24"/>
          <w:szCs w:val="24"/>
          <w:lang w:eastAsia="zh-CN"/>
        </w:rPr>
        <w:t xml:space="preserve">, China, 23-28 </w:t>
      </w:r>
      <w:proofErr w:type="spellStart"/>
      <w:r w:rsidR="00F1318E" w:rsidRPr="00970407">
        <w:rPr>
          <w:rFonts w:ascii="Times New Roman" w:eastAsia="SimSun" w:hAnsi="Times New Roman"/>
          <w:sz w:val="24"/>
          <w:szCs w:val="24"/>
          <w:lang w:eastAsia="zh-CN"/>
        </w:rPr>
        <w:t>September</w:t>
      </w:r>
      <w:proofErr w:type="spellEnd"/>
      <w:r w:rsidR="00F1318E" w:rsidRPr="00970407">
        <w:rPr>
          <w:rFonts w:ascii="Times New Roman" w:eastAsia="SimSun" w:hAnsi="Times New Roman"/>
          <w:sz w:val="24"/>
          <w:szCs w:val="24"/>
          <w:lang w:eastAsia="zh-CN"/>
        </w:rPr>
        <w:t xml:space="preserve"> 2017. SC5-SQ09.</w:t>
      </w:r>
    </w:p>
    <w:p w:rsidR="00F1318E" w:rsidRPr="009621FE" w:rsidRDefault="00F1318E" w:rsidP="0051211E">
      <w:pPr>
        <w:autoSpaceDE w:val="0"/>
        <w:autoSpaceDN w:val="0"/>
        <w:adjustRightInd w:val="0"/>
        <w:spacing w:after="0" w:line="240" w:lineRule="auto"/>
        <w:jc w:val="both"/>
        <w:rPr>
          <w:rFonts w:ascii="Times New Roman" w:eastAsia="SimSun" w:hAnsi="Times New Roman"/>
          <w:sz w:val="24"/>
          <w:szCs w:val="24"/>
          <w:lang w:eastAsia="zh-CN"/>
        </w:rPr>
      </w:pPr>
    </w:p>
    <w:p w:rsidR="009621FE" w:rsidRPr="0089438C" w:rsidRDefault="009621FE" w:rsidP="0051211E">
      <w:pPr>
        <w:autoSpaceDE w:val="0"/>
        <w:autoSpaceDN w:val="0"/>
        <w:adjustRightInd w:val="0"/>
        <w:spacing w:after="0" w:line="240" w:lineRule="auto"/>
        <w:jc w:val="both"/>
        <w:rPr>
          <w:rFonts w:ascii="Times New Roman" w:eastAsia="SimSun" w:hAnsi="Times New Roman"/>
          <w:sz w:val="24"/>
          <w:szCs w:val="24"/>
          <w:lang w:eastAsia="zh-CN"/>
        </w:rPr>
      </w:pPr>
      <w:r w:rsidRPr="009621FE">
        <w:rPr>
          <w:rFonts w:ascii="Times New Roman" w:eastAsia="SimSun" w:hAnsi="Times New Roman"/>
          <w:sz w:val="24"/>
          <w:szCs w:val="24"/>
          <w:lang w:val="es-ES" w:eastAsia="zh-CN"/>
        </w:rPr>
        <w:t>Cubillos, L.A., C.M. Ibáñez, C. González &amp; A. Sepúlveda. 2004. Pesca de jibia (</w:t>
      </w:r>
      <w:proofErr w:type="spellStart"/>
      <w:r w:rsidRPr="009621FE">
        <w:rPr>
          <w:rFonts w:ascii="Times New Roman" w:eastAsia="SimSun" w:hAnsi="Times New Roman"/>
          <w:i/>
          <w:sz w:val="24"/>
          <w:szCs w:val="24"/>
          <w:lang w:val="es-ES" w:eastAsia="zh-CN"/>
        </w:rPr>
        <w:t>Dosidicus</w:t>
      </w:r>
      <w:proofErr w:type="spellEnd"/>
      <w:r w:rsidRPr="009621FE">
        <w:rPr>
          <w:rFonts w:ascii="Times New Roman" w:eastAsia="SimSun" w:hAnsi="Times New Roman"/>
          <w:i/>
          <w:sz w:val="24"/>
          <w:szCs w:val="24"/>
          <w:lang w:val="es-ES" w:eastAsia="zh-CN"/>
        </w:rPr>
        <w:t xml:space="preserve"> gigas</w:t>
      </w:r>
      <w:r w:rsidRPr="009621FE">
        <w:rPr>
          <w:rFonts w:ascii="Times New Roman" w:eastAsia="SimSun" w:hAnsi="Times New Roman"/>
          <w:sz w:val="24"/>
          <w:szCs w:val="24"/>
          <w:lang w:val="es-ES" w:eastAsia="zh-CN"/>
        </w:rPr>
        <w:t xml:space="preserve">) con red de cerco entre la V y X Regiones, Año 2003 (Project </w:t>
      </w:r>
      <w:proofErr w:type="spellStart"/>
      <w:r w:rsidRPr="009621FE">
        <w:rPr>
          <w:rFonts w:ascii="Times New Roman" w:eastAsia="SimSun" w:hAnsi="Times New Roman"/>
          <w:sz w:val="24"/>
          <w:szCs w:val="24"/>
          <w:lang w:val="es-ES" w:eastAsia="zh-CN"/>
        </w:rPr>
        <w:t>Research</w:t>
      </w:r>
      <w:proofErr w:type="spellEnd"/>
      <w:r w:rsidRPr="009621FE">
        <w:rPr>
          <w:rFonts w:ascii="Times New Roman" w:eastAsia="SimSun" w:hAnsi="Times New Roman"/>
          <w:sz w:val="24"/>
          <w:szCs w:val="24"/>
          <w:lang w:val="es-ES" w:eastAsia="zh-CN"/>
        </w:rPr>
        <w:t xml:space="preserve">). </w:t>
      </w:r>
      <w:r w:rsidRPr="0089438C">
        <w:rPr>
          <w:rFonts w:ascii="Times New Roman" w:eastAsia="SimSun" w:hAnsi="Times New Roman"/>
          <w:sz w:val="24"/>
          <w:szCs w:val="24"/>
          <w:lang w:eastAsia="zh-CN"/>
        </w:rPr>
        <w:t xml:space="preserve">Inst. </w:t>
      </w:r>
      <w:proofErr w:type="spellStart"/>
      <w:r w:rsidRPr="00855DB6">
        <w:rPr>
          <w:rFonts w:ascii="Times New Roman" w:eastAsia="SimSun" w:hAnsi="Times New Roman"/>
          <w:sz w:val="24"/>
          <w:szCs w:val="24"/>
          <w:lang w:eastAsia="zh-CN"/>
        </w:rPr>
        <w:t>Invest</w:t>
      </w:r>
      <w:proofErr w:type="spellEnd"/>
      <w:r w:rsidRPr="00855DB6">
        <w:rPr>
          <w:rFonts w:ascii="Times New Roman" w:eastAsia="SimSun" w:hAnsi="Times New Roman"/>
          <w:sz w:val="24"/>
          <w:szCs w:val="24"/>
          <w:lang w:eastAsia="zh-CN"/>
        </w:rPr>
        <w:t xml:space="preserve">. </w:t>
      </w:r>
      <w:proofErr w:type="spellStart"/>
      <w:r w:rsidRPr="0089438C">
        <w:rPr>
          <w:rFonts w:ascii="Times New Roman" w:eastAsia="SimSun" w:hAnsi="Times New Roman"/>
          <w:sz w:val="24"/>
          <w:szCs w:val="24"/>
          <w:lang w:eastAsia="zh-CN"/>
        </w:rPr>
        <w:t>Pesq</w:t>
      </w:r>
      <w:proofErr w:type="spellEnd"/>
      <w:r w:rsidRPr="0089438C">
        <w:rPr>
          <w:rFonts w:ascii="Times New Roman" w:eastAsia="SimSun" w:hAnsi="Times New Roman"/>
          <w:sz w:val="24"/>
          <w:szCs w:val="24"/>
          <w:lang w:eastAsia="zh-CN"/>
        </w:rPr>
        <w:t>. VIII Región, Talcahuano, Chile. pp:48.</w:t>
      </w:r>
    </w:p>
    <w:p w:rsidR="009621FE" w:rsidRPr="0089438C" w:rsidRDefault="009621FE" w:rsidP="0051211E">
      <w:pPr>
        <w:autoSpaceDE w:val="0"/>
        <w:autoSpaceDN w:val="0"/>
        <w:adjustRightInd w:val="0"/>
        <w:spacing w:after="0" w:line="240" w:lineRule="auto"/>
        <w:jc w:val="both"/>
        <w:rPr>
          <w:rFonts w:ascii="Times New Roman" w:eastAsia="Times New Roman" w:hAnsi="Times New Roman"/>
          <w:sz w:val="24"/>
          <w:szCs w:val="24"/>
          <w:lang w:eastAsia="es-ES_tradnl"/>
        </w:rPr>
      </w:pPr>
    </w:p>
    <w:p w:rsidR="009621FE" w:rsidRPr="00970407" w:rsidRDefault="009621FE" w:rsidP="0051211E">
      <w:pPr>
        <w:autoSpaceDE w:val="0"/>
        <w:autoSpaceDN w:val="0"/>
        <w:adjustRightInd w:val="0"/>
        <w:spacing w:after="0" w:line="240" w:lineRule="auto"/>
        <w:jc w:val="both"/>
        <w:rPr>
          <w:rFonts w:ascii="Times New Roman" w:eastAsia="SimSun" w:hAnsi="Times New Roman"/>
          <w:sz w:val="24"/>
          <w:szCs w:val="24"/>
          <w:lang w:eastAsia="zh-CN"/>
        </w:rPr>
      </w:pPr>
      <w:proofErr w:type="spellStart"/>
      <w:r w:rsidRPr="0089438C">
        <w:rPr>
          <w:rFonts w:ascii="Times New Roman" w:eastAsia="SimSun" w:hAnsi="Times New Roman"/>
          <w:sz w:val="24"/>
          <w:szCs w:val="24"/>
          <w:lang w:eastAsia="zh-CN"/>
        </w:rPr>
        <w:t>Hammann</w:t>
      </w:r>
      <w:proofErr w:type="spellEnd"/>
      <w:r w:rsidRPr="0089438C">
        <w:rPr>
          <w:rFonts w:ascii="Times New Roman" w:eastAsia="SimSun" w:hAnsi="Times New Roman"/>
          <w:sz w:val="24"/>
          <w:szCs w:val="24"/>
          <w:lang w:eastAsia="zh-CN"/>
        </w:rPr>
        <w:t xml:space="preserve">, M. G., J. S. </w:t>
      </w:r>
      <w:proofErr w:type="spellStart"/>
      <w:r w:rsidRPr="0089438C">
        <w:rPr>
          <w:rFonts w:ascii="Times New Roman" w:eastAsia="SimSun" w:hAnsi="Times New Roman"/>
          <w:sz w:val="24"/>
          <w:szCs w:val="24"/>
          <w:lang w:eastAsia="zh-CN"/>
        </w:rPr>
        <w:t>Palleiro</w:t>
      </w:r>
      <w:proofErr w:type="spellEnd"/>
      <w:r w:rsidRPr="0089438C">
        <w:rPr>
          <w:rFonts w:ascii="Times New Roman" w:eastAsia="SimSun" w:hAnsi="Times New Roman"/>
          <w:sz w:val="24"/>
          <w:szCs w:val="24"/>
          <w:lang w:eastAsia="zh-CN"/>
        </w:rPr>
        <w:t>-Nayar&amp; O. Sosa-</w:t>
      </w:r>
      <w:proofErr w:type="spellStart"/>
      <w:r w:rsidRPr="0089438C">
        <w:rPr>
          <w:rFonts w:ascii="Times New Roman" w:eastAsia="SimSun" w:hAnsi="Times New Roman"/>
          <w:sz w:val="24"/>
          <w:szCs w:val="24"/>
          <w:lang w:eastAsia="zh-CN"/>
        </w:rPr>
        <w:t>Nishizaki</w:t>
      </w:r>
      <w:proofErr w:type="spellEnd"/>
      <w:r w:rsidRPr="0089438C">
        <w:rPr>
          <w:rFonts w:ascii="Times New Roman" w:eastAsia="SimSun" w:hAnsi="Times New Roman"/>
          <w:sz w:val="24"/>
          <w:szCs w:val="24"/>
          <w:lang w:eastAsia="zh-CN"/>
        </w:rPr>
        <w:t xml:space="preserve">. </w:t>
      </w:r>
      <w:r w:rsidRPr="009621FE">
        <w:rPr>
          <w:rFonts w:ascii="Times New Roman" w:eastAsia="SimSun" w:hAnsi="Times New Roman"/>
          <w:sz w:val="24"/>
          <w:szCs w:val="24"/>
          <w:lang w:val="en-US" w:eastAsia="zh-CN"/>
        </w:rPr>
        <w:t xml:space="preserve">1995. The effects of the 1992 El Niño on the fisheries of Baja California, Mexico. </w:t>
      </w:r>
      <w:proofErr w:type="spellStart"/>
      <w:r w:rsidRPr="00970407">
        <w:rPr>
          <w:rFonts w:ascii="Times New Roman" w:eastAsia="SimSun" w:hAnsi="Times New Roman"/>
          <w:sz w:val="24"/>
          <w:szCs w:val="24"/>
          <w:lang w:eastAsia="zh-CN"/>
        </w:rPr>
        <w:t>CalCOFI</w:t>
      </w:r>
      <w:proofErr w:type="spellEnd"/>
      <w:r w:rsidRPr="00970407">
        <w:rPr>
          <w:rFonts w:ascii="Times New Roman" w:eastAsia="SimSun" w:hAnsi="Times New Roman"/>
          <w:sz w:val="24"/>
          <w:szCs w:val="24"/>
          <w:lang w:eastAsia="zh-CN"/>
        </w:rPr>
        <w:t xml:space="preserve"> Rep., 36: 127-133.</w:t>
      </w:r>
    </w:p>
    <w:p w:rsidR="00E377B5" w:rsidRDefault="00E377B5" w:rsidP="00E377B5">
      <w:pPr>
        <w:autoSpaceDE w:val="0"/>
        <w:autoSpaceDN w:val="0"/>
        <w:adjustRightInd w:val="0"/>
        <w:spacing w:after="0" w:line="240" w:lineRule="auto"/>
        <w:jc w:val="both"/>
        <w:rPr>
          <w:rFonts w:ascii="Times New Roman" w:eastAsia="Arial Unicode MS" w:hAnsi="Times New Roman"/>
          <w:i/>
          <w:sz w:val="24"/>
          <w:szCs w:val="24"/>
          <w:lang w:val="es-CO" w:eastAsia="zh-CN"/>
        </w:rPr>
      </w:pPr>
    </w:p>
    <w:p w:rsidR="00E377B5" w:rsidRPr="00E377B5" w:rsidRDefault="00E377B5" w:rsidP="00E377B5">
      <w:pPr>
        <w:autoSpaceDE w:val="0"/>
        <w:autoSpaceDN w:val="0"/>
        <w:adjustRightInd w:val="0"/>
        <w:spacing w:after="0" w:line="240" w:lineRule="auto"/>
        <w:jc w:val="both"/>
        <w:rPr>
          <w:rFonts w:ascii="Times New Roman" w:eastAsia="Arial Unicode MS" w:hAnsi="Times New Roman"/>
          <w:bCs/>
          <w:sz w:val="24"/>
          <w:szCs w:val="24"/>
          <w:lang w:eastAsia="es-ES"/>
        </w:rPr>
      </w:pPr>
      <w:r w:rsidRPr="00E377B5">
        <w:rPr>
          <w:rFonts w:ascii="Times New Roman" w:eastAsia="Arial Unicode MS" w:hAnsi="Times New Roman"/>
          <w:sz w:val="24"/>
          <w:szCs w:val="24"/>
          <w:lang w:val="es-CO" w:eastAsia="zh-CN"/>
        </w:rPr>
        <w:t>Gálvez, P. 2017.Pesquería y monitoreo de la pesquería del calamar gigante en aguas chilenas.  Taller internacional: Metodologías de evaluación del calamar gigante (</w:t>
      </w:r>
      <w:proofErr w:type="spellStart"/>
      <w:r w:rsidRPr="00E377B5">
        <w:rPr>
          <w:rFonts w:ascii="Times New Roman" w:eastAsia="Arial Unicode MS" w:hAnsi="Times New Roman"/>
          <w:sz w:val="24"/>
          <w:szCs w:val="24"/>
          <w:lang w:val="es-CO" w:eastAsia="zh-CN"/>
        </w:rPr>
        <w:t>Dosidicus</w:t>
      </w:r>
      <w:proofErr w:type="spellEnd"/>
      <w:r w:rsidRPr="00E377B5">
        <w:rPr>
          <w:rFonts w:ascii="Times New Roman" w:eastAsia="Arial Unicode MS" w:hAnsi="Times New Roman"/>
          <w:sz w:val="24"/>
          <w:szCs w:val="24"/>
          <w:lang w:val="es-CO" w:eastAsia="zh-CN"/>
        </w:rPr>
        <w:t xml:space="preserve"> gigas). Lima, Perú, 25-29 septiembre 2017.</w:t>
      </w:r>
    </w:p>
    <w:p w:rsidR="009621FE" w:rsidRPr="0051211E" w:rsidRDefault="009621FE" w:rsidP="0051211E">
      <w:pPr>
        <w:suppressAutoHyphens/>
        <w:spacing w:after="0" w:line="240" w:lineRule="auto"/>
        <w:ind w:left="426" w:hanging="426"/>
        <w:jc w:val="both"/>
        <w:rPr>
          <w:rFonts w:ascii="Times New Roman" w:eastAsia="Times New Roman" w:hAnsi="Times New Roman"/>
          <w:sz w:val="24"/>
          <w:szCs w:val="24"/>
          <w:lang w:eastAsia="he-IL" w:bidi="he-IL"/>
        </w:rPr>
      </w:pPr>
    </w:p>
    <w:p w:rsidR="009621FE" w:rsidRPr="009621FE" w:rsidRDefault="009621FE" w:rsidP="0051211E">
      <w:pPr>
        <w:suppressAutoHyphens/>
        <w:spacing w:after="0" w:line="240" w:lineRule="auto"/>
        <w:jc w:val="both"/>
        <w:rPr>
          <w:rFonts w:ascii="Times New Roman" w:eastAsia="Times New Roman" w:hAnsi="Times New Roman"/>
          <w:sz w:val="24"/>
          <w:szCs w:val="24"/>
          <w:lang w:eastAsia="he-IL" w:bidi="he-IL"/>
        </w:rPr>
      </w:pPr>
      <w:proofErr w:type="spellStart"/>
      <w:r w:rsidRPr="009621FE">
        <w:rPr>
          <w:rFonts w:ascii="Times New Roman" w:eastAsia="Times New Roman" w:hAnsi="Times New Roman"/>
          <w:sz w:val="24"/>
          <w:szCs w:val="24"/>
          <w:lang w:eastAsia="he-IL" w:bidi="he-IL"/>
        </w:rPr>
        <w:t>Gretchina</w:t>
      </w:r>
      <w:proofErr w:type="spellEnd"/>
      <w:r w:rsidRPr="009621FE">
        <w:rPr>
          <w:rFonts w:ascii="Times New Roman" w:eastAsia="Times New Roman" w:hAnsi="Times New Roman"/>
          <w:sz w:val="24"/>
          <w:szCs w:val="24"/>
          <w:lang w:eastAsia="he-IL" w:bidi="he-IL"/>
        </w:rPr>
        <w:t xml:space="preserve"> A. &amp; A. Zúñiga. “Jibia chilena</w:t>
      </w:r>
      <w:r w:rsidR="0051211E" w:rsidRPr="0051211E">
        <w:rPr>
          <w:rFonts w:ascii="Times New Roman" w:eastAsia="Times New Roman" w:hAnsi="Times New Roman"/>
          <w:sz w:val="24"/>
          <w:szCs w:val="24"/>
          <w:lang w:eastAsia="he-IL" w:bidi="he-IL"/>
        </w:rPr>
        <w:t>”</w:t>
      </w:r>
      <w:r w:rsidRPr="009621FE">
        <w:rPr>
          <w:rFonts w:ascii="Times New Roman" w:eastAsia="Times New Roman" w:hAnsi="Times New Roman"/>
          <w:sz w:val="24"/>
          <w:szCs w:val="24"/>
          <w:lang w:eastAsia="he-IL" w:bidi="he-IL"/>
        </w:rPr>
        <w:t xml:space="preserve"> en la estructura poblacional de </w:t>
      </w:r>
      <w:proofErr w:type="spellStart"/>
      <w:r w:rsidRPr="009621FE">
        <w:rPr>
          <w:rFonts w:ascii="Times New Roman" w:eastAsia="Times New Roman" w:hAnsi="Times New Roman"/>
          <w:sz w:val="24"/>
          <w:szCs w:val="24"/>
          <w:lang w:eastAsia="he-IL" w:bidi="he-IL"/>
        </w:rPr>
        <w:t>Dosidicus</w:t>
      </w:r>
      <w:proofErr w:type="spellEnd"/>
      <w:r w:rsidRPr="009621FE">
        <w:rPr>
          <w:rFonts w:ascii="Times New Roman" w:eastAsia="Times New Roman" w:hAnsi="Times New Roman"/>
          <w:sz w:val="24"/>
          <w:szCs w:val="24"/>
          <w:lang w:eastAsia="he-IL" w:bidi="he-IL"/>
        </w:rPr>
        <w:t xml:space="preserve"> gigas en el Pacífico Suroriental. XXXVII Congreso de Ciencias del Mar, </w:t>
      </w:r>
      <w:proofErr w:type="gramStart"/>
      <w:r w:rsidRPr="009621FE">
        <w:rPr>
          <w:rFonts w:ascii="Times New Roman" w:eastAsia="Times New Roman" w:hAnsi="Times New Roman"/>
          <w:sz w:val="24"/>
          <w:szCs w:val="24"/>
          <w:lang w:eastAsia="he-IL" w:bidi="he-IL"/>
        </w:rPr>
        <w:t>Mayo</w:t>
      </w:r>
      <w:proofErr w:type="gramEnd"/>
      <w:r w:rsidRPr="009621FE">
        <w:rPr>
          <w:rFonts w:ascii="Times New Roman" w:eastAsia="Times New Roman" w:hAnsi="Times New Roman"/>
          <w:sz w:val="24"/>
          <w:szCs w:val="24"/>
          <w:lang w:eastAsia="he-IL" w:bidi="he-IL"/>
        </w:rPr>
        <w:t xml:space="preserve"> 2017, Pontificia Universidad Católica Valparaíso.   </w:t>
      </w:r>
    </w:p>
    <w:p w:rsidR="009621FE" w:rsidRPr="0051211E" w:rsidRDefault="009621FE" w:rsidP="0051211E">
      <w:pPr>
        <w:autoSpaceDE w:val="0"/>
        <w:autoSpaceDN w:val="0"/>
        <w:adjustRightInd w:val="0"/>
        <w:spacing w:after="0" w:line="240" w:lineRule="auto"/>
        <w:jc w:val="both"/>
        <w:rPr>
          <w:rFonts w:ascii="Times New Roman" w:eastAsia="SimSun" w:hAnsi="Times New Roman"/>
          <w:sz w:val="24"/>
          <w:szCs w:val="24"/>
          <w:lang w:eastAsia="zh-CN"/>
        </w:rPr>
      </w:pPr>
    </w:p>
    <w:p w:rsidR="009621FE" w:rsidRPr="009621FE" w:rsidRDefault="009621FE" w:rsidP="0051211E">
      <w:pPr>
        <w:autoSpaceDE w:val="0"/>
        <w:autoSpaceDN w:val="0"/>
        <w:adjustRightInd w:val="0"/>
        <w:spacing w:after="0" w:line="240" w:lineRule="auto"/>
        <w:jc w:val="both"/>
        <w:rPr>
          <w:rFonts w:ascii="Times New Roman" w:eastAsia="SimSun" w:hAnsi="Times New Roman"/>
          <w:sz w:val="24"/>
          <w:szCs w:val="24"/>
          <w:lang w:val="es-ES" w:eastAsia="zh-CN"/>
        </w:rPr>
      </w:pPr>
      <w:proofErr w:type="spellStart"/>
      <w:r w:rsidRPr="009621FE">
        <w:rPr>
          <w:rFonts w:ascii="Times New Roman" w:eastAsia="SimSun" w:hAnsi="Times New Roman"/>
          <w:sz w:val="24"/>
          <w:szCs w:val="24"/>
          <w:lang w:eastAsia="zh-CN"/>
        </w:rPr>
        <w:t>Payá</w:t>
      </w:r>
      <w:proofErr w:type="spellEnd"/>
      <w:r w:rsidRPr="009621FE">
        <w:rPr>
          <w:rFonts w:ascii="Times New Roman" w:eastAsia="SimSun" w:hAnsi="Times New Roman"/>
          <w:sz w:val="24"/>
          <w:szCs w:val="24"/>
          <w:lang w:eastAsia="zh-CN"/>
        </w:rPr>
        <w:t xml:space="preserve">, I., L. Caballero, </w:t>
      </w:r>
      <w:proofErr w:type="spellStart"/>
      <w:proofErr w:type="gramStart"/>
      <w:r w:rsidRPr="009621FE">
        <w:rPr>
          <w:rFonts w:ascii="Times New Roman" w:eastAsia="SimSun" w:hAnsi="Times New Roman"/>
          <w:sz w:val="24"/>
          <w:szCs w:val="24"/>
          <w:lang w:eastAsia="zh-CN"/>
        </w:rPr>
        <w:t>J.Cavieres</w:t>
      </w:r>
      <w:proofErr w:type="spellEnd"/>
      <w:proofErr w:type="gramEnd"/>
      <w:r w:rsidRPr="009621FE">
        <w:rPr>
          <w:rFonts w:ascii="Times New Roman" w:eastAsia="SimSun" w:hAnsi="Times New Roman"/>
          <w:sz w:val="24"/>
          <w:szCs w:val="24"/>
          <w:lang w:eastAsia="zh-CN"/>
        </w:rPr>
        <w:t xml:space="preserve">, </w:t>
      </w:r>
      <w:proofErr w:type="spellStart"/>
      <w:r w:rsidRPr="009621FE">
        <w:rPr>
          <w:rFonts w:ascii="Times New Roman" w:eastAsia="SimSun" w:hAnsi="Times New Roman"/>
          <w:sz w:val="24"/>
          <w:szCs w:val="24"/>
          <w:lang w:eastAsia="zh-CN"/>
        </w:rPr>
        <w:t>A.Yáñez</w:t>
      </w:r>
      <w:proofErr w:type="spellEnd"/>
      <w:r w:rsidRPr="009621FE">
        <w:rPr>
          <w:rFonts w:ascii="Times New Roman" w:eastAsia="SimSun" w:hAnsi="Times New Roman"/>
          <w:sz w:val="24"/>
          <w:szCs w:val="24"/>
          <w:lang w:eastAsia="zh-CN"/>
        </w:rPr>
        <w:t xml:space="preserve"> &amp; </w:t>
      </w:r>
      <w:proofErr w:type="spellStart"/>
      <w:r w:rsidRPr="009621FE">
        <w:rPr>
          <w:rFonts w:ascii="Times New Roman" w:eastAsia="SimSun" w:hAnsi="Times New Roman"/>
          <w:sz w:val="24"/>
          <w:szCs w:val="24"/>
          <w:lang w:eastAsia="zh-CN"/>
        </w:rPr>
        <w:t>R.Tasheri</w:t>
      </w:r>
      <w:proofErr w:type="spellEnd"/>
      <w:r w:rsidRPr="009621FE">
        <w:rPr>
          <w:rFonts w:ascii="Times New Roman" w:eastAsia="SimSun" w:hAnsi="Times New Roman"/>
          <w:sz w:val="24"/>
          <w:szCs w:val="24"/>
          <w:lang w:eastAsia="zh-CN"/>
        </w:rPr>
        <w:t xml:space="preserve">. 2014. </w:t>
      </w:r>
      <w:r w:rsidRPr="009621FE">
        <w:rPr>
          <w:rFonts w:ascii="Times New Roman" w:eastAsia="SimSun" w:hAnsi="Times New Roman"/>
          <w:sz w:val="24"/>
          <w:szCs w:val="24"/>
          <w:lang w:val="es-ES" w:eastAsia="zh-CN"/>
        </w:rPr>
        <w:t xml:space="preserve">Estatus y posibilidades de explotación biológicamente sustentable de los </w:t>
      </w:r>
      <w:proofErr w:type="gramStart"/>
      <w:r w:rsidRPr="009621FE">
        <w:rPr>
          <w:rFonts w:ascii="Times New Roman" w:eastAsia="SimSun" w:hAnsi="Times New Roman"/>
          <w:sz w:val="24"/>
          <w:szCs w:val="24"/>
          <w:lang w:val="es-ES" w:eastAsia="zh-CN"/>
        </w:rPr>
        <w:t>principales  recursos</w:t>
      </w:r>
      <w:proofErr w:type="gramEnd"/>
      <w:r w:rsidRPr="009621FE">
        <w:rPr>
          <w:rFonts w:ascii="Times New Roman" w:eastAsia="SimSun" w:hAnsi="Times New Roman"/>
          <w:sz w:val="24"/>
          <w:szCs w:val="24"/>
          <w:lang w:val="es-ES" w:eastAsia="zh-CN"/>
        </w:rPr>
        <w:t xml:space="preserve"> pesqueros nacionales al año 2015 en jibia: Jibia 2015. Documento técnico N 1, Subsecretaría de economía y EMT, IFOP, </w:t>
      </w:r>
      <w:proofErr w:type="gramStart"/>
      <w:r w:rsidRPr="009621FE">
        <w:rPr>
          <w:rFonts w:ascii="Times New Roman" w:eastAsia="SimSun" w:hAnsi="Times New Roman"/>
          <w:sz w:val="24"/>
          <w:szCs w:val="24"/>
          <w:lang w:val="es-ES" w:eastAsia="zh-CN"/>
        </w:rPr>
        <w:t>Mayo</w:t>
      </w:r>
      <w:proofErr w:type="gramEnd"/>
      <w:r w:rsidRPr="009621FE">
        <w:rPr>
          <w:rFonts w:ascii="Times New Roman" w:eastAsia="SimSun" w:hAnsi="Times New Roman"/>
          <w:sz w:val="24"/>
          <w:szCs w:val="24"/>
          <w:lang w:val="es-ES" w:eastAsia="zh-CN"/>
        </w:rPr>
        <w:t xml:space="preserve"> 2014, 45 p.</w:t>
      </w:r>
    </w:p>
    <w:p w:rsidR="009621FE" w:rsidRPr="009621FE" w:rsidRDefault="009621FE" w:rsidP="0051211E">
      <w:pPr>
        <w:autoSpaceDE w:val="0"/>
        <w:autoSpaceDN w:val="0"/>
        <w:adjustRightInd w:val="0"/>
        <w:spacing w:after="0" w:line="240" w:lineRule="auto"/>
        <w:jc w:val="both"/>
        <w:rPr>
          <w:rFonts w:ascii="Times New Roman" w:eastAsia="SimSun" w:hAnsi="Times New Roman"/>
          <w:sz w:val="24"/>
          <w:szCs w:val="24"/>
          <w:lang w:val="es-ES" w:eastAsia="zh-CN"/>
        </w:rPr>
      </w:pPr>
    </w:p>
    <w:p w:rsidR="009621FE" w:rsidRPr="009621FE" w:rsidRDefault="009621FE" w:rsidP="0051211E">
      <w:pPr>
        <w:spacing w:after="0" w:line="240" w:lineRule="auto"/>
        <w:jc w:val="both"/>
        <w:rPr>
          <w:rFonts w:ascii="Times New Roman" w:eastAsia="SimSun" w:hAnsi="Times New Roman"/>
          <w:sz w:val="24"/>
          <w:szCs w:val="24"/>
          <w:lang w:val="es-ES" w:eastAsia="zh-CN"/>
        </w:rPr>
      </w:pPr>
      <w:r w:rsidRPr="009621FE">
        <w:rPr>
          <w:rFonts w:ascii="Times New Roman" w:eastAsia="SimSun" w:hAnsi="Times New Roman"/>
          <w:sz w:val="24"/>
          <w:szCs w:val="24"/>
          <w:lang w:val="es-ES" w:eastAsia="zh-CN"/>
        </w:rPr>
        <w:t>IMARPE, 2015. Situación del calamar gigante durante el 2014 y perspectivas de pesca para el 2015. Reporte del Instituto del Mar del Perú, 10 p.</w:t>
      </w:r>
    </w:p>
    <w:p w:rsidR="009621FE" w:rsidRPr="009621FE" w:rsidRDefault="009621FE" w:rsidP="0051211E">
      <w:pPr>
        <w:spacing w:after="0" w:line="240" w:lineRule="auto"/>
        <w:jc w:val="both"/>
        <w:rPr>
          <w:rFonts w:ascii="Times New Roman" w:eastAsia="SimSun" w:hAnsi="Times New Roman"/>
          <w:sz w:val="24"/>
          <w:szCs w:val="24"/>
          <w:lang w:val="es-ES" w:eastAsia="zh-CN"/>
        </w:rPr>
      </w:pPr>
    </w:p>
    <w:p w:rsidR="009621FE" w:rsidRPr="009621FE" w:rsidRDefault="009621FE" w:rsidP="0051211E">
      <w:pPr>
        <w:spacing w:after="0" w:line="240" w:lineRule="auto"/>
        <w:jc w:val="both"/>
        <w:rPr>
          <w:rFonts w:ascii="Times New Roman" w:eastAsia="SimSun" w:hAnsi="Times New Roman"/>
          <w:sz w:val="24"/>
          <w:szCs w:val="24"/>
          <w:lang w:val="es-ES" w:eastAsia="zh-CN"/>
        </w:rPr>
      </w:pPr>
      <w:r w:rsidRPr="009621FE">
        <w:rPr>
          <w:rFonts w:ascii="Times New Roman" w:eastAsia="SimSun" w:hAnsi="Times New Roman"/>
          <w:sz w:val="24"/>
          <w:szCs w:val="24"/>
          <w:lang w:val="es-MX" w:eastAsia="zh-CN"/>
        </w:rPr>
        <w:t xml:space="preserve">Informe Ejecutivo Crucero 1501-02, IMARPE, 2015. </w:t>
      </w:r>
      <w:r w:rsidRPr="009621FE">
        <w:rPr>
          <w:rFonts w:ascii="Times New Roman" w:eastAsia="SimSun" w:hAnsi="Times New Roman"/>
          <w:sz w:val="24"/>
          <w:szCs w:val="24"/>
          <w:lang w:val="es-ES" w:eastAsia="zh-CN"/>
        </w:rPr>
        <w:t>Crucero de investigación del calamar gigante, Cr. 1501-02, 20 enero al 09 de febrero 2015, BIC José Olaya Balandra – Zona Norte, BIC Humboldt – Zona Sur. 54 p.</w:t>
      </w:r>
    </w:p>
    <w:p w:rsidR="009621FE" w:rsidRPr="009621FE" w:rsidRDefault="009621FE" w:rsidP="0051211E">
      <w:pPr>
        <w:spacing w:after="0" w:line="240" w:lineRule="auto"/>
        <w:jc w:val="both"/>
        <w:rPr>
          <w:rFonts w:ascii="Times New Roman" w:eastAsia="SimSun" w:hAnsi="Times New Roman"/>
          <w:sz w:val="24"/>
          <w:szCs w:val="24"/>
          <w:lang w:val="es-ES" w:eastAsia="zh-CN"/>
        </w:rPr>
      </w:pPr>
    </w:p>
    <w:p w:rsidR="009621FE" w:rsidRPr="009621FE" w:rsidRDefault="009621FE" w:rsidP="0051211E">
      <w:pPr>
        <w:spacing w:after="0" w:line="240" w:lineRule="auto"/>
        <w:jc w:val="both"/>
        <w:rPr>
          <w:rFonts w:ascii="Times New Roman" w:eastAsia="SimSun" w:hAnsi="Times New Roman"/>
          <w:sz w:val="24"/>
          <w:szCs w:val="24"/>
          <w:lang w:val="en-US" w:eastAsia="zh-CN"/>
        </w:rPr>
      </w:pPr>
      <w:proofErr w:type="spellStart"/>
      <w:r w:rsidRPr="009621FE">
        <w:rPr>
          <w:rFonts w:ascii="Times New Roman" w:eastAsia="SimSun" w:hAnsi="Times New Roman"/>
          <w:sz w:val="24"/>
          <w:szCs w:val="24"/>
          <w:lang w:val="es-ES" w:eastAsia="zh-CN"/>
        </w:rPr>
        <w:t>Keyl</w:t>
      </w:r>
      <w:proofErr w:type="spellEnd"/>
      <w:r w:rsidRPr="009621FE">
        <w:rPr>
          <w:rFonts w:ascii="Times New Roman" w:eastAsia="SimSun" w:hAnsi="Times New Roman"/>
          <w:sz w:val="24"/>
          <w:szCs w:val="24"/>
          <w:lang w:val="es-ES" w:eastAsia="zh-CN"/>
        </w:rPr>
        <w:t xml:space="preserve"> F., M. Wolff, J. </w:t>
      </w:r>
      <w:proofErr w:type="spellStart"/>
      <w:r w:rsidRPr="009621FE">
        <w:rPr>
          <w:rFonts w:ascii="Times New Roman" w:eastAsia="SimSun" w:hAnsi="Times New Roman"/>
          <w:sz w:val="24"/>
          <w:szCs w:val="24"/>
          <w:lang w:val="es-ES" w:eastAsia="zh-CN"/>
        </w:rPr>
        <w:t>Argúelles</w:t>
      </w:r>
      <w:proofErr w:type="spellEnd"/>
      <w:r w:rsidRPr="009621FE">
        <w:rPr>
          <w:rFonts w:ascii="Times New Roman" w:eastAsia="SimSun" w:hAnsi="Times New Roman"/>
          <w:sz w:val="24"/>
          <w:szCs w:val="24"/>
          <w:lang w:val="es-ES" w:eastAsia="zh-CN"/>
        </w:rPr>
        <w:t xml:space="preserve">, L. Mariátegui, R. Tafur &amp; C. </w:t>
      </w:r>
      <w:proofErr w:type="spellStart"/>
      <w:r w:rsidRPr="009621FE">
        <w:rPr>
          <w:rFonts w:ascii="Times New Roman" w:eastAsia="SimSun" w:hAnsi="Times New Roman"/>
          <w:sz w:val="24"/>
          <w:szCs w:val="24"/>
          <w:lang w:val="es-ES" w:eastAsia="zh-CN"/>
        </w:rPr>
        <w:t>Yamashiro</w:t>
      </w:r>
      <w:proofErr w:type="spellEnd"/>
      <w:r w:rsidRPr="009621FE">
        <w:rPr>
          <w:rFonts w:ascii="Times New Roman" w:eastAsia="SimSun" w:hAnsi="Times New Roman"/>
          <w:sz w:val="24"/>
          <w:szCs w:val="24"/>
          <w:lang w:val="es-ES" w:eastAsia="zh-CN"/>
        </w:rPr>
        <w:t xml:space="preserve">. </w:t>
      </w:r>
      <w:r w:rsidRPr="009621FE">
        <w:rPr>
          <w:rFonts w:ascii="Times New Roman" w:eastAsia="SimSun" w:hAnsi="Times New Roman"/>
          <w:sz w:val="24"/>
          <w:szCs w:val="24"/>
          <w:lang w:val="en-US" w:eastAsia="zh-CN"/>
        </w:rPr>
        <w:t xml:space="preserve">2008. A hypothesis on range expansion and </w:t>
      </w:r>
      <w:proofErr w:type="spellStart"/>
      <w:r w:rsidRPr="009621FE">
        <w:rPr>
          <w:rFonts w:ascii="Times New Roman" w:eastAsia="SimSun" w:hAnsi="Times New Roman"/>
          <w:sz w:val="24"/>
          <w:szCs w:val="24"/>
          <w:lang w:val="en-US" w:eastAsia="zh-CN"/>
        </w:rPr>
        <w:t>spatio</w:t>
      </w:r>
      <w:proofErr w:type="spellEnd"/>
      <w:r w:rsidRPr="009621FE">
        <w:rPr>
          <w:rFonts w:ascii="Times New Roman" w:eastAsia="SimSun" w:hAnsi="Times New Roman"/>
          <w:sz w:val="24"/>
          <w:szCs w:val="24"/>
          <w:lang w:val="en-US" w:eastAsia="zh-CN"/>
        </w:rPr>
        <w:t>-temporal shifts in size-at-maturity of jumbo squid (</w:t>
      </w:r>
      <w:proofErr w:type="spellStart"/>
      <w:r w:rsidRPr="009621FE">
        <w:rPr>
          <w:rFonts w:ascii="Times New Roman" w:eastAsia="SimSun" w:hAnsi="Times New Roman"/>
          <w:sz w:val="24"/>
          <w:szCs w:val="24"/>
          <w:lang w:val="en-US" w:eastAsia="zh-CN"/>
        </w:rPr>
        <w:t>Dosidicus</w:t>
      </w:r>
      <w:proofErr w:type="spellEnd"/>
      <w:r w:rsidRPr="009621FE">
        <w:rPr>
          <w:rFonts w:ascii="Times New Roman" w:eastAsia="SimSun" w:hAnsi="Times New Roman"/>
          <w:sz w:val="24"/>
          <w:szCs w:val="24"/>
          <w:lang w:val="en-US" w:eastAsia="zh-CN"/>
        </w:rPr>
        <w:t xml:space="preserve"> </w:t>
      </w:r>
      <w:proofErr w:type="spellStart"/>
      <w:r w:rsidRPr="009621FE">
        <w:rPr>
          <w:rFonts w:ascii="Times New Roman" w:eastAsia="SimSun" w:hAnsi="Times New Roman"/>
          <w:sz w:val="24"/>
          <w:szCs w:val="24"/>
          <w:lang w:val="en-US" w:eastAsia="zh-CN"/>
        </w:rPr>
        <w:t>gigas</w:t>
      </w:r>
      <w:proofErr w:type="spellEnd"/>
      <w:r w:rsidRPr="009621FE">
        <w:rPr>
          <w:rFonts w:ascii="Times New Roman" w:eastAsia="SimSun" w:hAnsi="Times New Roman"/>
          <w:sz w:val="24"/>
          <w:szCs w:val="24"/>
          <w:lang w:val="en-US" w:eastAsia="zh-CN"/>
        </w:rPr>
        <w:t xml:space="preserve">) in the Eastern Pacific Ocean. </w:t>
      </w:r>
      <w:proofErr w:type="spellStart"/>
      <w:r w:rsidRPr="009621FE">
        <w:rPr>
          <w:rFonts w:ascii="Times New Roman" w:eastAsia="SimSun" w:hAnsi="Times New Roman"/>
          <w:sz w:val="24"/>
          <w:szCs w:val="24"/>
          <w:lang w:val="en-US" w:eastAsia="zh-CN"/>
        </w:rPr>
        <w:t>CalCOFI</w:t>
      </w:r>
      <w:proofErr w:type="spellEnd"/>
      <w:r w:rsidRPr="009621FE">
        <w:rPr>
          <w:rFonts w:ascii="Times New Roman" w:eastAsia="SimSun" w:hAnsi="Times New Roman"/>
          <w:sz w:val="24"/>
          <w:szCs w:val="24"/>
          <w:lang w:val="en-US" w:eastAsia="zh-CN"/>
        </w:rPr>
        <w:t xml:space="preserve"> Rep., Vol. 49, pp. 119-128.</w:t>
      </w:r>
    </w:p>
    <w:p w:rsidR="009621FE" w:rsidRPr="009621FE" w:rsidRDefault="009621FE" w:rsidP="0051211E">
      <w:pPr>
        <w:spacing w:after="0" w:line="240" w:lineRule="auto"/>
        <w:jc w:val="both"/>
        <w:rPr>
          <w:rFonts w:ascii="Times New Roman" w:eastAsia="SimSun" w:hAnsi="Times New Roman"/>
          <w:sz w:val="24"/>
          <w:szCs w:val="24"/>
          <w:lang w:val="en-US" w:eastAsia="zh-CN"/>
        </w:rPr>
      </w:pPr>
    </w:p>
    <w:p w:rsidR="009621FE" w:rsidRPr="009621FE" w:rsidRDefault="009621FE" w:rsidP="0051211E">
      <w:pPr>
        <w:spacing w:after="0" w:line="240" w:lineRule="auto"/>
        <w:jc w:val="both"/>
        <w:rPr>
          <w:rFonts w:ascii="Times New Roman" w:eastAsia="SimSun" w:hAnsi="Times New Roman"/>
          <w:sz w:val="24"/>
          <w:szCs w:val="24"/>
          <w:lang w:val="en-US" w:eastAsia="zh-CN"/>
        </w:rPr>
      </w:pPr>
      <w:proofErr w:type="spellStart"/>
      <w:r w:rsidRPr="009621FE">
        <w:rPr>
          <w:rFonts w:ascii="Times New Roman" w:eastAsia="SimSun" w:hAnsi="Times New Roman"/>
          <w:sz w:val="24"/>
          <w:szCs w:val="24"/>
          <w:lang w:val="en-US" w:eastAsia="zh-CN"/>
        </w:rPr>
        <w:lastRenderedPageBreak/>
        <w:t>Keyl</w:t>
      </w:r>
      <w:proofErr w:type="spellEnd"/>
      <w:r w:rsidRPr="009621FE">
        <w:rPr>
          <w:rFonts w:ascii="Times New Roman" w:eastAsia="SimSun" w:hAnsi="Times New Roman"/>
          <w:sz w:val="24"/>
          <w:szCs w:val="24"/>
          <w:lang w:val="en-US" w:eastAsia="zh-CN"/>
        </w:rPr>
        <w:t xml:space="preserve">. F., J. </w:t>
      </w:r>
      <w:proofErr w:type="spellStart"/>
      <w:r w:rsidRPr="009621FE">
        <w:rPr>
          <w:rFonts w:ascii="Times New Roman" w:eastAsia="SimSun" w:hAnsi="Times New Roman"/>
          <w:sz w:val="24"/>
          <w:szCs w:val="24"/>
          <w:lang w:val="en-US" w:eastAsia="zh-CN"/>
        </w:rPr>
        <w:t>Argúelles</w:t>
      </w:r>
      <w:proofErr w:type="spellEnd"/>
      <w:r w:rsidRPr="009621FE">
        <w:rPr>
          <w:rFonts w:ascii="Times New Roman" w:eastAsia="SimSun" w:hAnsi="Times New Roman"/>
          <w:sz w:val="24"/>
          <w:szCs w:val="24"/>
          <w:lang w:val="en-US" w:eastAsia="zh-CN"/>
        </w:rPr>
        <w:t xml:space="preserve"> &amp; R. </w:t>
      </w:r>
      <w:proofErr w:type="spellStart"/>
      <w:r w:rsidRPr="009621FE">
        <w:rPr>
          <w:rFonts w:ascii="Times New Roman" w:eastAsia="SimSun" w:hAnsi="Times New Roman"/>
          <w:sz w:val="24"/>
          <w:szCs w:val="24"/>
          <w:lang w:val="en-US" w:eastAsia="zh-CN"/>
        </w:rPr>
        <w:t>Tafur</w:t>
      </w:r>
      <w:proofErr w:type="spellEnd"/>
      <w:r w:rsidRPr="009621FE">
        <w:rPr>
          <w:rFonts w:ascii="Times New Roman" w:eastAsia="SimSun" w:hAnsi="Times New Roman"/>
          <w:sz w:val="24"/>
          <w:szCs w:val="24"/>
          <w:lang w:val="en-US" w:eastAsia="zh-CN"/>
        </w:rPr>
        <w:t>. 2010. Interannual variability in size structure, age, and growth of jumbo squid (</w:t>
      </w:r>
      <w:proofErr w:type="spellStart"/>
      <w:r w:rsidRPr="009621FE">
        <w:rPr>
          <w:rFonts w:ascii="Times New Roman" w:eastAsia="SimSun" w:hAnsi="Times New Roman"/>
          <w:sz w:val="24"/>
          <w:szCs w:val="24"/>
          <w:lang w:val="en-US" w:eastAsia="zh-CN"/>
        </w:rPr>
        <w:t>Dosidicus</w:t>
      </w:r>
      <w:proofErr w:type="spellEnd"/>
      <w:r w:rsidRPr="009621FE">
        <w:rPr>
          <w:rFonts w:ascii="Times New Roman" w:eastAsia="SimSun" w:hAnsi="Times New Roman"/>
          <w:sz w:val="24"/>
          <w:szCs w:val="24"/>
          <w:lang w:val="en-US" w:eastAsia="zh-CN"/>
        </w:rPr>
        <w:t xml:space="preserve"> </w:t>
      </w:r>
      <w:proofErr w:type="spellStart"/>
      <w:r w:rsidRPr="009621FE">
        <w:rPr>
          <w:rFonts w:ascii="Times New Roman" w:eastAsia="SimSun" w:hAnsi="Times New Roman"/>
          <w:sz w:val="24"/>
          <w:szCs w:val="24"/>
          <w:lang w:val="en-US" w:eastAsia="zh-CN"/>
        </w:rPr>
        <w:t>gigas</w:t>
      </w:r>
      <w:proofErr w:type="spellEnd"/>
      <w:r w:rsidRPr="009621FE">
        <w:rPr>
          <w:rFonts w:ascii="Times New Roman" w:eastAsia="SimSun" w:hAnsi="Times New Roman"/>
          <w:sz w:val="24"/>
          <w:szCs w:val="24"/>
          <w:lang w:val="en-US" w:eastAsia="zh-CN"/>
        </w:rPr>
        <w:t xml:space="preserve">) assessed by modal progression analysis. ICES Journal of Marine Science Advance Access </w:t>
      </w:r>
      <w:proofErr w:type="spellStart"/>
      <w:r w:rsidRPr="009621FE">
        <w:rPr>
          <w:rFonts w:ascii="Times New Roman" w:eastAsia="SimSun" w:hAnsi="Times New Roman"/>
          <w:sz w:val="24"/>
          <w:szCs w:val="24"/>
          <w:lang w:val="en-US" w:eastAsia="zh-CN"/>
        </w:rPr>
        <w:t>publiched</w:t>
      </w:r>
      <w:proofErr w:type="spellEnd"/>
      <w:r w:rsidRPr="009621FE">
        <w:rPr>
          <w:rFonts w:ascii="Times New Roman" w:eastAsia="SimSun" w:hAnsi="Times New Roman"/>
          <w:sz w:val="24"/>
          <w:szCs w:val="24"/>
          <w:lang w:val="en-US" w:eastAsia="zh-CN"/>
        </w:rPr>
        <w:t xml:space="preserve"> November 11, 12 p.</w:t>
      </w:r>
    </w:p>
    <w:p w:rsidR="009621FE" w:rsidRPr="009621FE" w:rsidRDefault="009621FE" w:rsidP="0051211E">
      <w:pPr>
        <w:autoSpaceDE w:val="0"/>
        <w:autoSpaceDN w:val="0"/>
        <w:adjustRightInd w:val="0"/>
        <w:spacing w:after="0" w:line="240" w:lineRule="auto"/>
        <w:jc w:val="both"/>
        <w:rPr>
          <w:rFonts w:ascii="Times New Roman" w:eastAsia="SimSun" w:hAnsi="Times New Roman"/>
          <w:sz w:val="24"/>
          <w:szCs w:val="24"/>
          <w:lang w:val="en-US" w:eastAsia="zh-CN"/>
        </w:rPr>
      </w:pPr>
    </w:p>
    <w:p w:rsidR="009621FE" w:rsidRPr="009621FE" w:rsidRDefault="009621FE" w:rsidP="0051211E">
      <w:pPr>
        <w:autoSpaceDE w:val="0"/>
        <w:autoSpaceDN w:val="0"/>
        <w:adjustRightInd w:val="0"/>
        <w:spacing w:after="0" w:line="240" w:lineRule="auto"/>
        <w:jc w:val="both"/>
        <w:rPr>
          <w:rFonts w:ascii="Times New Roman" w:eastAsia="SimSun" w:hAnsi="Times New Roman"/>
          <w:sz w:val="24"/>
          <w:szCs w:val="24"/>
          <w:lang w:val="en-US" w:eastAsia="zh-CN"/>
        </w:rPr>
      </w:pPr>
      <w:proofErr w:type="spellStart"/>
      <w:r w:rsidRPr="009621FE">
        <w:rPr>
          <w:rFonts w:ascii="Times New Roman" w:eastAsia="SimSun" w:hAnsi="Times New Roman"/>
          <w:sz w:val="24"/>
          <w:szCs w:val="24"/>
          <w:lang w:val="es-ES" w:eastAsia="zh-CN"/>
        </w:rPr>
        <w:t>Klett-Traulsen</w:t>
      </w:r>
      <w:proofErr w:type="spellEnd"/>
      <w:r w:rsidRPr="009621FE">
        <w:rPr>
          <w:rFonts w:ascii="Times New Roman" w:eastAsia="SimSun" w:hAnsi="Times New Roman"/>
          <w:sz w:val="24"/>
          <w:szCs w:val="24"/>
          <w:lang w:val="es-ES" w:eastAsia="zh-CN"/>
        </w:rPr>
        <w:t xml:space="preserve">, A. 1996. Pesquería de calamar gigante </w:t>
      </w:r>
      <w:proofErr w:type="spellStart"/>
      <w:r w:rsidRPr="009621FE">
        <w:rPr>
          <w:rFonts w:ascii="Times New Roman" w:eastAsia="SimSun" w:hAnsi="Times New Roman"/>
          <w:i/>
          <w:sz w:val="24"/>
          <w:szCs w:val="24"/>
          <w:lang w:val="es-ES" w:eastAsia="zh-CN"/>
        </w:rPr>
        <w:t>Dosidicus</w:t>
      </w:r>
      <w:proofErr w:type="spellEnd"/>
      <w:r w:rsidRPr="009621FE">
        <w:rPr>
          <w:rFonts w:ascii="Times New Roman" w:eastAsia="SimSun" w:hAnsi="Times New Roman"/>
          <w:i/>
          <w:sz w:val="24"/>
          <w:szCs w:val="24"/>
          <w:lang w:val="es-ES" w:eastAsia="zh-CN"/>
        </w:rPr>
        <w:t xml:space="preserve"> gigas</w:t>
      </w:r>
      <w:r w:rsidRPr="009621FE">
        <w:rPr>
          <w:rFonts w:ascii="Times New Roman" w:eastAsia="SimSun" w:hAnsi="Times New Roman"/>
          <w:sz w:val="24"/>
          <w:szCs w:val="24"/>
          <w:lang w:val="es-ES" w:eastAsia="zh-CN"/>
        </w:rPr>
        <w:t xml:space="preserve">. </w:t>
      </w:r>
      <w:proofErr w:type="spellStart"/>
      <w:r w:rsidRPr="009621FE">
        <w:rPr>
          <w:rFonts w:ascii="Times New Roman" w:eastAsia="SimSun" w:hAnsi="Times New Roman"/>
          <w:sz w:val="24"/>
          <w:szCs w:val="24"/>
          <w:lang w:val="es-ES" w:eastAsia="zh-CN"/>
        </w:rPr>
        <w:t>Pp</w:t>
      </w:r>
      <w:proofErr w:type="spellEnd"/>
      <w:r w:rsidRPr="009621FE">
        <w:rPr>
          <w:rFonts w:ascii="Times New Roman" w:eastAsia="SimSun" w:hAnsi="Times New Roman"/>
          <w:sz w:val="24"/>
          <w:szCs w:val="24"/>
          <w:lang w:val="es-ES" w:eastAsia="zh-CN"/>
        </w:rPr>
        <w:t xml:space="preserve"> 127-149 In Casas- Valdez y G. Ponce-Diaz (eds.). Estudio del potencial pesquero y acuícola de Baja California Sur. Vol. </w:t>
      </w:r>
      <w:r w:rsidRPr="009621FE">
        <w:rPr>
          <w:rFonts w:ascii="Times New Roman" w:eastAsia="SimSun" w:hAnsi="Times New Roman"/>
          <w:sz w:val="24"/>
          <w:szCs w:val="24"/>
          <w:lang w:val="en-US" w:eastAsia="zh-CN"/>
        </w:rPr>
        <w:t>I, 350 pp.</w:t>
      </w:r>
    </w:p>
    <w:p w:rsidR="009621FE" w:rsidRPr="009621FE" w:rsidRDefault="009621FE" w:rsidP="0051211E">
      <w:pPr>
        <w:spacing w:after="0" w:line="240" w:lineRule="auto"/>
        <w:jc w:val="both"/>
        <w:rPr>
          <w:rFonts w:ascii="Times New Roman" w:eastAsia="SimSun" w:hAnsi="Times New Roman"/>
          <w:sz w:val="24"/>
          <w:szCs w:val="24"/>
          <w:lang w:val="en-US" w:eastAsia="zh-CN"/>
        </w:rPr>
      </w:pPr>
    </w:p>
    <w:p w:rsidR="009621FE" w:rsidRPr="009621FE" w:rsidRDefault="009621FE" w:rsidP="0051211E">
      <w:pPr>
        <w:spacing w:after="0" w:line="240" w:lineRule="auto"/>
        <w:jc w:val="both"/>
        <w:rPr>
          <w:rFonts w:ascii="Times New Roman" w:eastAsia="SimSun" w:hAnsi="Times New Roman"/>
          <w:sz w:val="24"/>
          <w:szCs w:val="24"/>
          <w:lang w:val="en-US" w:eastAsia="zh-CN"/>
        </w:rPr>
      </w:pPr>
      <w:r w:rsidRPr="009621FE">
        <w:rPr>
          <w:rFonts w:ascii="Times New Roman" w:eastAsia="SimSun" w:hAnsi="Times New Roman"/>
          <w:sz w:val="24"/>
          <w:szCs w:val="24"/>
          <w:lang w:val="en-US" w:eastAsia="zh-CN"/>
        </w:rPr>
        <w:t xml:space="preserve">Liu B., X. Chen, H. Lu &amp; W. Qian. 2010. Fishery biology of the jumbo flying squid </w:t>
      </w:r>
      <w:proofErr w:type="spellStart"/>
      <w:r w:rsidRPr="009621FE">
        <w:rPr>
          <w:rFonts w:ascii="Times New Roman" w:eastAsia="SimSun" w:hAnsi="Times New Roman"/>
          <w:sz w:val="24"/>
          <w:szCs w:val="24"/>
          <w:lang w:val="en-US" w:eastAsia="zh-CN"/>
        </w:rPr>
        <w:t>Dosidicus</w:t>
      </w:r>
      <w:proofErr w:type="spellEnd"/>
      <w:r w:rsidRPr="009621FE">
        <w:rPr>
          <w:rFonts w:ascii="Times New Roman" w:eastAsia="SimSun" w:hAnsi="Times New Roman"/>
          <w:sz w:val="24"/>
          <w:szCs w:val="24"/>
          <w:lang w:val="en-US" w:eastAsia="zh-CN"/>
        </w:rPr>
        <w:t xml:space="preserve"> </w:t>
      </w:r>
      <w:proofErr w:type="spellStart"/>
      <w:r w:rsidRPr="009621FE">
        <w:rPr>
          <w:rFonts w:ascii="Times New Roman" w:eastAsia="SimSun" w:hAnsi="Times New Roman"/>
          <w:sz w:val="24"/>
          <w:szCs w:val="24"/>
          <w:lang w:val="en-US" w:eastAsia="zh-CN"/>
        </w:rPr>
        <w:t>gigas</w:t>
      </w:r>
      <w:proofErr w:type="spellEnd"/>
      <w:r w:rsidRPr="009621FE">
        <w:rPr>
          <w:rFonts w:ascii="Times New Roman" w:eastAsia="SimSun" w:hAnsi="Times New Roman"/>
          <w:sz w:val="24"/>
          <w:szCs w:val="24"/>
          <w:lang w:val="en-US" w:eastAsia="zh-CN"/>
        </w:rPr>
        <w:t xml:space="preserve"> off the Exclusive Economic Zone of </w:t>
      </w:r>
      <w:proofErr w:type="spellStart"/>
      <w:r w:rsidRPr="009621FE">
        <w:rPr>
          <w:rFonts w:ascii="Times New Roman" w:eastAsia="SimSun" w:hAnsi="Times New Roman"/>
          <w:sz w:val="24"/>
          <w:szCs w:val="24"/>
          <w:lang w:val="en-US" w:eastAsia="zh-CN"/>
        </w:rPr>
        <w:t>Chilkean</w:t>
      </w:r>
      <w:proofErr w:type="spellEnd"/>
      <w:r w:rsidRPr="009621FE">
        <w:rPr>
          <w:rFonts w:ascii="Times New Roman" w:eastAsia="SimSun" w:hAnsi="Times New Roman"/>
          <w:sz w:val="24"/>
          <w:szCs w:val="24"/>
          <w:lang w:val="en-US" w:eastAsia="zh-CN"/>
        </w:rPr>
        <w:t xml:space="preserve"> waters. SCI.MAR., 74 (4), December 2010, 687-695.</w:t>
      </w:r>
    </w:p>
    <w:p w:rsidR="009621FE" w:rsidRPr="009621FE" w:rsidRDefault="009621FE" w:rsidP="0051211E">
      <w:pPr>
        <w:spacing w:after="0" w:line="240" w:lineRule="auto"/>
        <w:jc w:val="both"/>
        <w:rPr>
          <w:rFonts w:ascii="Times New Roman" w:eastAsia="SimSun" w:hAnsi="Times New Roman"/>
          <w:sz w:val="24"/>
          <w:szCs w:val="24"/>
          <w:lang w:val="en-US" w:eastAsia="zh-CN"/>
        </w:rPr>
      </w:pPr>
    </w:p>
    <w:p w:rsidR="009621FE" w:rsidRPr="009621FE" w:rsidRDefault="009621FE" w:rsidP="0051211E">
      <w:pPr>
        <w:spacing w:after="0" w:line="240" w:lineRule="auto"/>
        <w:jc w:val="both"/>
        <w:rPr>
          <w:rFonts w:ascii="Times New Roman" w:eastAsia="SimSun" w:hAnsi="Times New Roman"/>
          <w:sz w:val="24"/>
          <w:szCs w:val="24"/>
          <w:lang w:val="en-US" w:eastAsia="zh-CN"/>
        </w:rPr>
      </w:pPr>
      <w:r w:rsidRPr="009621FE">
        <w:rPr>
          <w:rFonts w:ascii="Times New Roman" w:eastAsia="SimSun" w:hAnsi="Times New Roman"/>
          <w:sz w:val="24"/>
          <w:szCs w:val="24"/>
          <w:lang w:val="en-US" w:eastAsia="zh-CN"/>
        </w:rPr>
        <w:t xml:space="preserve">Liu. B, X. Chen, Y. Chen, S. Tian, J. Li, Z. Fang &amp; M. Yang. 2013. Age, </w:t>
      </w:r>
      <w:proofErr w:type="spellStart"/>
      <w:r w:rsidRPr="009621FE">
        <w:rPr>
          <w:rFonts w:ascii="Times New Roman" w:eastAsia="SimSun" w:hAnsi="Times New Roman"/>
          <w:sz w:val="24"/>
          <w:szCs w:val="24"/>
          <w:lang w:val="en-US" w:eastAsia="zh-CN"/>
        </w:rPr>
        <w:t>maturación</w:t>
      </w:r>
      <w:proofErr w:type="spellEnd"/>
      <w:r w:rsidRPr="009621FE">
        <w:rPr>
          <w:rFonts w:ascii="Times New Roman" w:eastAsia="SimSun" w:hAnsi="Times New Roman"/>
          <w:sz w:val="24"/>
          <w:szCs w:val="24"/>
          <w:lang w:val="en-US" w:eastAsia="zh-CN"/>
        </w:rPr>
        <w:t xml:space="preserve">, and population structure of the Humboldt squid </w:t>
      </w:r>
      <w:proofErr w:type="spellStart"/>
      <w:r w:rsidRPr="009621FE">
        <w:rPr>
          <w:rFonts w:ascii="Times New Roman" w:eastAsia="SimSun" w:hAnsi="Times New Roman"/>
          <w:sz w:val="24"/>
          <w:szCs w:val="24"/>
          <w:lang w:val="en-US" w:eastAsia="zh-CN"/>
        </w:rPr>
        <w:t>Dosidicus</w:t>
      </w:r>
      <w:proofErr w:type="spellEnd"/>
      <w:r w:rsidRPr="009621FE">
        <w:rPr>
          <w:rFonts w:ascii="Times New Roman" w:eastAsia="SimSun" w:hAnsi="Times New Roman"/>
          <w:sz w:val="24"/>
          <w:szCs w:val="24"/>
          <w:lang w:val="en-US" w:eastAsia="zh-CN"/>
        </w:rPr>
        <w:t xml:space="preserve"> </w:t>
      </w:r>
      <w:proofErr w:type="spellStart"/>
      <w:r w:rsidRPr="009621FE">
        <w:rPr>
          <w:rFonts w:ascii="Times New Roman" w:eastAsia="SimSun" w:hAnsi="Times New Roman"/>
          <w:sz w:val="24"/>
          <w:szCs w:val="24"/>
          <w:lang w:val="en-US" w:eastAsia="zh-CN"/>
        </w:rPr>
        <w:t>gigas</w:t>
      </w:r>
      <w:proofErr w:type="spellEnd"/>
      <w:r w:rsidRPr="009621FE">
        <w:rPr>
          <w:rFonts w:ascii="Times New Roman" w:eastAsia="SimSun" w:hAnsi="Times New Roman"/>
          <w:sz w:val="24"/>
          <w:szCs w:val="24"/>
          <w:lang w:val="en-US" w:eastAsia="zh-CN"/>
        </w:rPr>
        <w:t xml:space="preserve"> of the Peruvian Exclusive Economic Zones. Chinese Journal of Oceanology and Limnology, Vol. 31, No 1, pp. 81-91.</w:t>
      </w:r>
    </w:p>
    <w:p w:rsidR="009621FE" w:rsidRPr="009621FE" w:rsidRDefault="009621FE" w:rsidP="0051211E">
      <w:pPr>
        <w:spacing w:after="0" w:line="240" w:lineRule="auto"/>
        <w:jc w:val="both"/>
        <w:rPr>
          <w:rFonts w:ascii="Times New Roman" w:eastAsia="SimSun" w:hAnsi="Times New Roman"/>
          <w:sz w:val="24"/>
          <w:szCs w:val="24"/>
          <w:lang w:val="en-US" w:eastAsia="zh-CN"/>
        </w:rPr>
      </w:pPr>
    </w:p>
    <w:p w:rsidR="009621FE" w:rsidRPr="009621FE" w:rsidRDefault="009621FE" w:rsidP="0051211E">
      <w:pPr>
        <w:spacing w:after="0" w:line="240" w:lineRule="auto"/>
        <w:jc w:val="both"/>
        <w:rPr>
          <w:rFonts w:ascii="Times New Roman" w:eastAsia="SimSun" w:hAnsi="Times New Roman"/>
          <w:sz w:val="24"/>
          <w:szCs w:val="24"/>
          <w:lang w:val="en-US" w:eastAsia="zh-CN"/>
        </w:rPr>
      </w:pPr>
      <w:r w:rsidRPr="009621FE">
        <w:rPr>
          <w:rFonts w:ascii="Times New Roman" w:eastAsia="SimSun" w:hAnsi="Times New Roman"/>
          <w:sz w:val="24"/>
          <w:szCs w:val="24"/>
          <w:lang w:val="en-US" w:eastAsia="zh-CN"/>
        </w:rPr>
        <w:t xml:space="preserve">Liu B., X. Chen &amp; Q. Yi. 2013. A comparison of fishery biology of jumbo flying squid, </w:t>
      </w:r>
      <w:proofErr w:type="spellStart"/>
      <w:r w:rsidRPr="009621FE">
        <w:rPr>
          <w:rFonts w:ascii="Times New Roman" w:eastAsia="SimSun" w:hAnsi="Times New Roman"/>
          <w:sz w:val="24"/>
          <w:szCs w:val="24"/>
          <w:lang w:val="en-US" w:eastAsia="zh-CN"/>
        </w:rPr>
        <w:t>Dosidicus</w:t>
      </w:r>
      <w:proofErr w:type="spellEnd"/>
      <w:r w:rsidRPr="009621FE">
        <w:rPr>
          <w:rFonts w:ascii="Times New Roman" w:eastAsia="SimSun" w:hAnsi="Times New Roman"/>
          <w:sz w:val="24"/>
          <w:szCs w:val="24"/>
          <w:lang w:val="en-US" w:eastAsia="zh-CN"/>
        </w:rPr>
        <w:t xml:space="preserve"> </w:t>
      </w:r>
      <w:proofErr w:type="spellStart"/>
      <w:r w:rsidRPr="009621FE">
        <w:rPr>
          <w:rFonts w:ascii="Times New Roman" w:eastAsia="SimSun" w:hAnsi="Times New Roman"/>
          <w:sz w:val="24"/>
          <w:szCs w:val="24"/>
          <w:lang w:val="en-US" w:eastAsia="zh-CN"/>
        </w:rPr>
        <w:t>gigas</w:t>
      </w:r>
      <w:proofErr w:type="spellEnd"/>
      <w:r w:rsidRPr="009621FE">
        <w:rPr>
          <w:rFonts w:ascii="Times New Roman" w:eastAsia="SimSun" w:hAnsi="Times New Roman"/>
          <w:sz w:val="24"/>
          <w:szCs w:val="24"/>
          <w:lang w:val="en-US" w:eastAsia="zh-CN"/>
        </w:rPr>
        <w:t>, outside three Exclusive Economic Zones in the Eastern Pacific Ocean.  Chinese Journal of Oceanology and Limnology, Vol. 31, No 3, pp. 523-533.</w:t>
      </w:r>
    </w:p>
    <w:p w:rsidR="009621FE" w:rsidRPr="0051211E" w:rsidRDefault="009621FE" w:rsidP="0051211E">
      <w:pPr>
        <w:spacing w:after="0" w:line="240" w:lineRule="auto"/>
        <w:jc w:val="both"/>
        <w:rPr>
          <w:rFonts w:ascii="Times New Roman" w:eastAsia="SimSun" w:hAnsi="Times New Roman"/>
          <w:sz w:val="24"/>
          <w:szCs w:val="24"/>
          <w:lang w:val="en-GB" w:eastAsia="zh-CN"/>
        </w:rPr>
      </w:pPr>
    </w:p>
    <w:p w:rsidR="00F1318E" w:rsidRPr="00D35366" w:rsidRDefault="009348BC" w:rsidP="0051211E">
      <w:pPr>
        <w:autoSpaceDE w:val="0"/>
        <w:autoSpaceDN w:val="0"/>
        <w:adjustRightInd w:val="0"/>
        <w:spacing w:after="0" w:line="240" w:lineRule="auto"/>
        <w:rPr>
          <w:rFonts w:ascii="Times New Roman" w:eastAsiaTheme="minorHAnsi" w:hAnsi="Times New Roman"/>
          <w:color w:val="000000"/>
          <w:sz w:val="24"/>
          <w:szCs w:val="24"/>
          <w:lang w:val="en-US"/>
        </w:rPr>
      </w:pPr>
      <w:r w:rsidRPr="0051211E">
        <w:rPr>
          <w:rFonts w:ascii="Times New Roman" w:eastAsia="SimSun" w:hAnsi="Times New Roman"/>
          <w:sz w:val="24"/>
          <w:szCs w:val="24"/>
          <w:lang w:val="en-GB" w:eastAsia="zh-CN"/>
        </w:rPr>
        <w:t>Liu</w:t>
      </w:r>
      <w:r w:rsidR="00D35366" w:rsidRPr="0051211E">
        <w:rPr>
          <w:rFonts w:ascii="Times New Roman" w:eastAsia="SimSun" w:hAnsi="Times New Roman"/>
          <w:sz w:val="24"/>
          <w:szCs w:val="24"/>
          <w:lang w:val="en-GB" w:eastAsia="zh-CN"/>
        </w:rPr>
        <w:t xml:space="preserve"> B., X. Chen, G. L</w:t>
      </w:r>
      <w:r w:rsidR="00F1318E" w:rsidRPr="0051211E">
        <w:rPr>
          <w:rFonts w:ascii="Times New Roman" w:eastAsia="SimSun" w:hAnsi="Times New Roman"/>
          <w:sz w:val="24"/>
          <w:szCs w:val="24"/>
          <w:lang w:val="en-GB" w:eastAsia="zh-CN"/>
        </w:rPr>
        <w:t xml:space="preserve">i &amp; X. Zou. </w:t>
      </w:r>
      <w:r w:rsidRPr="0051211E">
        <w:rPr>
          <w:rFonts w:ascii="Times New Roman" w:eastAsia="SimSun" w:hAnsi="Times New Roman"/>
          <w:sz w:val="24"/>
          <w:szCs w:val="24"/>
          <w:lang w:val="en-GB" w:eastAsia="zh-CN"/>
        </w:rPr>
        <w:t>2016</w:t>
      </w:r>
      <w:r w:rsidR="00F1318E" w:rsidRPr="0051211E">
        <w:rPr>
          <w:rFonts w:ascii="Times New Roman" w:eastAsia="SimSun" w:hAnsi="Times New Roman"/>
          <w:sz w:val="24"/>
          <w:szCs w:val="24"/>
          <w:lang w:val="en-GB" w:eastAsia="zh-CN"/>
        </w:rPr>
        <w:t xml:space="preserve">.  </w:t>
      </w:r>
      <w:r w:rsidR="00F1318E" w:rsidRPr="00D35366">
        <w:rPr>
          <w:rFonts w:ascii="Times New Roman" w:eastAsiaTheme="minorHAnsi" w:hAnsi="Times New Roman"/>
          <w:bCs/>
          <w:color w:val="000000"/>
          <w:sz w:val="24"/>
          <w:szCs w:val="24"/>
          <w:lang w:val="en-US"/>
        </w:rPr>
        <w:t xml:space="preserve">Age, Maturation and population structure of the Humboldt squid, </w:t>
      </w:r>
      <w:proofErr w:type="spellStart"/>
      <w:r w:rsidR="00F1318E" w:rsidRPr="00D35366">
        <w:rPr>
          <w:rFonts w:ascii="Times New Roman" w:eastAsiaTheme="minorHAnsi" w:hAnsi="Times New Roman"/>
          <w:bCs/>
          <w:i/>
          <w:iCs/>
          <w:color w:val="000000"/>
          <w:sz w:val="24"/>
          <w:szCs w:val="24"/>
          <w:lang w:val="en-US"/>
        </w:rPr>
        <w:t>Dosidicus</w:t>
      </w:r>
      <w:proofErr w:type="spellEnd"/>
      <w:r w:rsidR="00F1318E" w:rsidRPr="00D35366">
        <w:rPr>
          <w:rFonts w:ascii="Times New Roman" w:eastAsiaTheme="minorHAnsi" w:hAnsi="Times New Roman"/>
          <w:bCs/>
          <w:i/>
          <w:iCs/>
          <w:color w:val="000000"/>
          <w:sz w:val="24"/>
          <w:szCs w:val="24"/>
          <w:lang w:val="en-US"/>
        </w:rPr>
        <w:t xml:space="preserve"> </w:t>
      </w:r>
      <w:proofErr w:type="spellStart"/>
      <w:r w:rsidR="00F1318E" w:rsidRPr="00D35366">
        <w:rPr>
          <w:rFonts w:ascii="Times New Roman" w:eastAsiaTheme="minorHAnsi" w:hAnsi="Times New Roman"/>
          <w:bCs/>
          <w:i/>
          <w:iCs/>
          <w:color w:val="000000"/>
          <w:sz w:val="24"/>
          <w:szCs w:val="24"/>
          <w:lang w:val="en-US"/>
        </w:rPr>
        <w:t>gigas</w:t>
      </w:r>
      <w:proofErr w:type="spellEnd"/>
      <w:r w:rsidR="00F1318E" w:rsidRPr="00D35366">
        <w:rPr>
          <w:rFonts w:ascii="Times New Roman" w:eastAsiaTheme="minorHAnsi" w:hAnsi="Times New Roman"/>
          <w:bCs/>
          <w:i/>
          <w:iCs/>
          <w:color w:val="000000"/>
          <w:sz w:val="24"/>
          <w:szCs w:val="24"/>
          <w:lang w:val="en-US"/>
        </w:rPr>
        <w:t xml:space="preserve"> </w:t>
      </w:r>
      <w:r w:rsidR="00F1318E" w:rsidRPr="00D35366">
        <w:rPr>
          <w:rFonts w:ascii="Times New Roman" w:eastAsiaTheme="minorHAnsi" w:hAnsi="Times New Roman"/>
          <w:bCs/>
          <w:color w:val="000000"/>
          <w:sz w:val="24"/>
          <w:szCs w:val="24"/>
          <w:lang w:val="en-US"/>
        </w:rPr>
        <w:t>off Peruvian Exclusive Economic Zones</w:t>
      </w:r>
      <w:r w:rsidR="00F1318E" w:rsidRPr="0051211E">
        <w:rPr>
          <w:rFonts w:ascii="Times New Roman" w:eastAsiaTheme="minorHAnsi" w:hAnsi="Times New Roman"/>
          <w:bCs/>
          <w:color w:val="000000"/>
          <w:sz w:val="24"/>
          <w:szCs w:val="24"/>
          <w:lang w:val="en-US"/>
        </w:rPr>
        <w:t>.</w:t>
      </w:r>
      <w:r w:rsidR="00F1318E" w:rsidRPr="00D35366">
        <w:rPr>
          <w:rFonts w:ascii="Times New Roman" w:eastAsiaTheme="minorHAnsi" w:hAnsi="Times New Roman"/>
          <w:bCs/>
          <w:color w:val="000000"/>
          <w:sz w:val="24"/>
          <w:szCs w:val="24"/>
          <w:lang w:val="en-US"/>
        </w:rPr>
        <w:t xml:space="preserve"> 4th Meeting of the Scientific Committee</w:t>
      </w:r>
      <w:r w:rsidR="00F1318E" w:rsidRPr="0051211E">
        <w:rPr>
          <w:rFonts w:ascii="Times New Roman" w:eastAsiaTheme="minorHAnsi" w:hAnsi="Times New Roman"/>
          <w:bCs/>
          <w:color w:val="000000"/>
          <w:sz w:val="24"/>
          <w:szCs w:val="24"/>
          <w:lang w:val="en-US"/>
        </w:rPr>
        <w:t xml:space="preserve">. </w:t>
      </w:r>
      <w:r w:rsidR="00F1318E" w:rsidRPr="00D35366">
        <w:rPr>
          <w:rFonts w:ascii="Times New Roman" w:eastAsiaTheme="minorHAnsi" w:hAnsi="Times New Roman"/>
          <w:color w:val="000000"/>
          <w:sz w:val="24"/>
          <w:szCs w:val="24"/>
          <w:lang w:val="en-US"/>
        </w:rPr>
        <w:t>The Hague, Kingdom of the Netherlands 10 - 15 October 2016</w:t>
      </w:r>
      <w:r w:rsidR="00F1318E" w:rsidRPr="0051211E">
        <w:rPr>
          <w:rFonts w:ascii="Times New Roman" w:eastAsiaTheme="minorHAnsi" w:hAnsi="Times New Roman"/>
          <w:color w:val="000000"/>
          <w:sz w:val="24"/>
          <w:szCs w:val="24"/>
          <w:lang w:val="en-US"/>
        </w:rPr>
        <w:t>. Sc-04-09.</w:t>
      </w:r>
      <w:r w:rsidR="00F1318E" w:rsidRPr="00D35366">
        <w:rPr>
          <w:rFonts w:ascii="Times New Roman" w:eastAsiaTheme="minorHAnsi" w:hAnsi="Times New Roman"/>
          <w:color w:val="000000"/>
          <w:sz w:val="24"/>
          <w:szCs w:val="24"/>
          <w:lang w:val="en-US"/>
        </w:rPr>
        <w:t xml:space="preserve"> </w:t>
      </w:r>
    </w:p>
    <w:p w:rsidR="00F1318E" w:rsidRPr="00D35366" w:rsidRDefault="00F1318E" w:rsidP="0051211E">
      <w:pPr>
        <w:autoSpaceDE w:val="0"/>
        <w:autoSpaceDN w:val="0"/>
        <w:adjustRightInd w:val="0"/>
        <w:spacing w:after="0" w:line="240" w:lineRule="auto"/>
        <w:rPr>
          <w:rFonts w:ascii="Times New Roman" w:eastAsiaTheme="minorHAnsi" w:hAnsi="Times New Roman"/>
          <w:color w:val="000000"/>
          <w:sz w:val="24"/>
          <w:szCs w:val="24"/>
          <w:lang w:val="en-US"/>
        </w:rPr>
      </w:pPr>
    </w:p>
    <w:p w:rsidR="00D35366" w:rsidRPr="0051211E" w:rsidRDefault="00D35366" w:rsidP="0051211E">
      <w:pPr>
        <w:spacing w:after="0" w:line="240" w:lineRule="auto"/>
        <w:jc w:val="both"/>
        <w:rPr>
          <w:rFonts w:ascii="Times New Roman" w:eastAsia="SimSun" w:hAnsi="Times New Roman"/>
          <w:sz w:val="24"/>
          <w:szCs w:val="24"/>
          <w:lang w:val="en-US" w:eastAsia="zh-CN"/>
        </w:rPr>
      </w:pPr>
      <w:r w:rsidRPr="00970407">
        <w:rPr>
          <w:rFonts w:ascii="Times New Roman" w:eastAsia="SimSun" w:hAnsi="Times New Roman"/>
          <w:sz w:val="24"/>
          <w:szCs w:val="24"/>
          <w:lang w:val="en-US" w:eastAsia="zh-CN"/>
        </w:rPr>
        <w:t xml:space="preserve">Li G., B. Liu &amp; L. Xu. </w:t>
      </w:r>
      <w:r w:rsidR="00F1318E" w:rsidRPr="00970407">
        <w:rPr>
          <w:rFonts w:ascii="Times New Roman" w:eastAsia="SimSun" w:hAnsi="Times New Roman"/>
          <w:sz w:val="24"/>
          <w:szCs w:val="24"/>
          <w:lang w:val="en-US" w:eastAsia="zh-CN"/>
        </w:rPr>
        <w:t xml:space="preserve">2017. </w:t>
      </w:r>
      <w:r w:rsidRPr="0051211E">
        <w:rPr>
          <w:rFonts w:ascii="Times New Roman" w:eastAsia="SimSun" w:hAnsi="Times New Roman"/>
          <w:sz w:val="24"/>
          <w:szCs w:val="24"/>
          <w:lang w:val="en-US" w:eastAsia="zh-CN"/>
        </w:rPr>
        <w:t xml:space="preserve">China’s </w:t>
      </w:r>
      <w:proofErr w:type="spellStart"/>
      <w:r w:rsidRPr="0051211E">
        <w:rPr>
          <w:rFonts w:ascii="Times New Roman" w:eastAsia="SimSun" w:hAnsi="Times New Roman"/>
          <w:sz w:val="24"/>
          <w:szCs w:val="24"/>
          <w:lang w:val="en-US" w:eastAsia="zh-CN"/>
        </w:rPr>
        <w:t>anual</w:t>
      </w:r>
      <w:proofErr w:type="spellEnd"/>
      <w:r w:rsidRPr="0051211E">
        <w:rPr>
          <w:rFonts w:ascii="Times New Roman" w:eastAsia="SimSun" w:hAnsi="Times New Roman"/>
          <w:sz w:val="24"/>
          <w:szCs w:val="24"/>
          <w:lang w:val="en-US" w:eastAsia="zh-CN"/>
        </w:rPr>
        <w:t xml:space="preserve"> report to the 2017 SPRFMO Scientific Committee. Part II: the </w:t>
      </w:r>
      <w:proofErr w:type="spellStart"/>
      <w:r w:rsidRPr="0051211E">
        <w:rPr>
          <w:rFonts w:ascii="Times New Roman" w:eastAsia="SimSun" w:hAnsi="Times New Roman"/>
          <w:sz w:val="24"/>
          <w:szCs w:val="24"/>
          <w:lang w:val="en-US" w:eastAsia="zh-CN"/>
        </w:rPr>
        <w:t>squit</w:t>
      </w:r>
      <w:proofErr w:type="spellEnd"/>
      <w:r w:rsidRPr="0051211E">
        <w:rPr>
          <w:rFonts w:ascii="Times New Roman" w:eastAsia="SimSun" w:hAnsi="Times New Roman"/>
          <w:sz w:val="24"/>
          <w:szCs w:val="24"/>
          <w:lang w:val="en-US" w:eastAsia="zh-CN"/>
        </w:rPr>
        <w:t xml:space="preserve"> jigging fishery. </w:t>
      </w:r>
      <w:r w:rsidR="00F1318E" w:rsidRPr="0051211E">
        <w:rPr>
          <w:rFonts w:ascii="Times New Roman" w:eastAsia="SimSun" w:hAnsi="Times New Roman"/>
          <w:sz w:val="24"/>
          <w:szCs w:val="24"/>
          <w:lang w:val="en-US" w:eastAsia="zh-CN"/>
        </w:rPr>
        <w:t>5</w:t>
      </w:r>
      <w:r w:rsidRPr="0051211E">
        <w:rPr>
          <w:rFonts w:ascii="Times New Roman" w:eastAsia="SimSun" w:hAnsi="Times New Roman"/>
          <w:sz w:val="24"/>
          <w:szCs w:val="24"/>
          <w:lang w:val="en-US" w:eastAsia="zh-CN"/>
        </w:rPr>
        <w:t>th Meeting of the Scientific Committee. Shanghai, China, 23-28 September 2017. SC5-Doc 17.</w:t>
      </w:r>
    </w:p>
    <w:p w:rsidR="00D35366" w:rsidRPr="009621FE" w:rsidRDefault="00D35366" w:rsidP="0051211E">
      <w:pPr>
        <w:spacing w:after="0" w:line="240" w:lineRule="auto"/>
        <w:jc w:val="both"/>
        <w:rPr>
          <w:rFonts w:ascii="Times New Roman" w:eastAsia="SimSun" w:hAnsi="Times New Roman"/>
          <w:sz w:val="24"/>
          <w:szCs w:val="24"/>
          <w:lang w:val="en-US" w:eastAsia="zh-CN"/>
        </w:rPr>
      </w:pPr>
    </w:p>
    <w:p w:rsidR="009621FE" w:rsidRPr="009621FE" w:rsidRDefault="009621FE" w:rsidP="0051211E">
      <w:pPr>
        <w:spacing w:after="0" w:line="240" w:lineRule="auto"/>
        <w:jc w:val="both"/>
        <w:rPr>
          <w:rFonts w:ascii="Times New Roman" w:eastAsia="SimSun" w:hAnsi="Times New Roman"/>
          <w:sz w:val="24"/>
          <w:szCs w:val="24"/>
          <w:lang w:val="en-GB" w:eastAsia="zh-CN"/>
        </w:rPr>
      </w:pPr>
      <w:proofErr w:type="spellStart"/>
      <w:r w:rsidRPr="009621FE">
        <w:rPr>
          <w:rFonts w:ascii="Times New Roman" w:eastAsia="SimSun" w:hAnsi="Times New Roman"/>
          <w:sz w:val="24"/>
          <w:szCs w:val="24"/>
          <w:lang w:val="en-GB" w:eastAsia="zh-CN"/>
        </w:rPr>
        <w:t>Nigmatullin</w:t>
      </w:r>
      <w:proofErr w:type="spellEnd"/>
      <w:r w:rsidRPr="009621FE">
        <w:rPr>
          <w:rFonts w:ascii="Times New Roman" w:eastAsia="SimSun" w:hAnsi="Times New Roman"/>
          <w:sz w:val="24"/>
          <w:szCs w:val="24"/>
          <w:lang w:val="en-GB" w:eastAsia="zh-CN"/>
        </w:rPr>
        <w:t xml:space="preserve">, Ch. M. 1991. Systematics, phylogeny and morpho-functional evolution of squids of the family </w:t>
      </w:r>
      <w:proofErr w:type="spellStart"/>
      <w:r w:rsidRPr="009621FE">
        <w:rPr>
          <w:rFonts w:ascii="Times New Roman" w:eastAsia="SimSun" w:hAnsi="Times New Roman"/>
          <w:sz w:val="24"/>
          <w:szCs w:val="24"/>
          <w:lang w:val="en-GB" w:eastAsia="zh-CN"/>
        </w:rPr>
        <w:t>Ommastrephidae</w:t>
      </w:r>
      <w:proofErr w:type="spellEnd"/>
      <w:r w:rsidRPr="009621FE">
        <w:rPr>
          <w:rFonts w:ascii="Times New Roman" w:eastAsia="SimSun" w:hAnsi="Times New Roman"/>
          <w:sz w:val="24"/>
          <w:szCs w:val="24"/>
          <w:lang w:val="en-GB" w:eastAsia="zh-CN"/>
        </w:rPr>
        <w:t>. Bull. Mar. Sci., 49(1-2): 666.</w:t>
      </w:r>
    </w:p>
    <w:p w:rsidR="009621FE" w:rsidRPr="009621FE" w:rsidRDefault="009621FE" w:rsidP="0051211E">
      <w:pPr>
        <w:spacing w:after="0" w:line="240" w:lineRule="auto"/>
        <w:jc w:val="both"/>
        <w:rPr>
          <w:rFonts w:ascii="Times New Roman" w:eastAsia="SimSun" w:hAnsi="Times New Roman"/>
          <w:sz w:val="24"/>
          <w:szCs w:val="24"/>
          <w:lang w:val="en-GB" w:eastAsia="es-ES_tradnl"/>
        </w:rPr>
      </w:pPr>
    </w:p>
    <w:p w:rsidR="009621FE" w:rsidRPr="009621FE" w:rsidRDefault="009621FE" w:rsidP="0051211E">
      <w:pPr>
        <w:spacing w:after="0" w:line="240" w:lineRule="auto"/>
        <w:jc w:val="both"/>
        <w:rPr>
          <w:rFonts w:ascii="Times New Roman" w:eastAsia="SimSun" w:hAnsi="Times New Roman"/>
          <w:sz w:val="24"/>
          <w:szCs w:val="24"/>
          <w:lang w:val="es-ES" w:eastAsia="zh-CN"/>
        </w:rPr>
      </w:pPr>
      <w:proofErr w:type="spellStart"/>
      <w:r w:rsidRPr="009621FE">
        <w:rPr>
          <w:rFonts w:ascii="Times New Roman" w:eastAsia="SimSun" w:hAnsi="Times New Roman"/>
          <w:sz w:val="24"/>
          <w:szCs w:val="24"/>
          <w:lang w:val="en-GB" w:eastAsia="zh-CN"/>
        </w:rPr>
        <w:t>Nigmatullin</w:t>
      </w:r>
      <w:proofErr w:type="spellEnd"/>
      <w:r w:rsidRPr="009621FE">
        <w:rPr>
          <w:rFonts w:ascii="Times New Roman" w:eastAsia="SimSun" w:hAnsi="Times New Roman"/>
          <w:sz w:val="24"/>
          <w:szCs w:val="24"/>
          <w:lang w:val="en-GB" w:eastAsia="zh-CN"/>
        </w:rPr>
        <w:t xml:space="preserve">, Ch.M. 1999. Fishery ecology of jumbo squid </w:t>
      </w:r>
      <w:proofErr w:type="spellStart"/>
      <w:r w:rsidRPr="009621FE">
        <w:rPr>
          <w:rFonts w:ascii="Times New Roman" w:eastAsia="SimSun" w:hAnsi="Times New Roman"/>
          <w:sz w:val="24"/>
          <w:szCs w:val="24"/>
          <w:lang w:val="en-GB" w:eastAsia="zh-CN"/>
        </w:rPr>
        <w:t>Dosidicus</w:t>
      </w:r>
      <w:proofErr w:type="spellEnd"/>
      <w:r w:rsidRPr="009621FE">
        <w:rPr>
          <w:rFonts w:ascii="Times New Roman" w:eastAsia="SimSun" w:hAnsi="Times New Roman"/>
          <w:sz w:val="24"/>
          <w:szCs w:val="24"/>
          <w:lang w:val="en-GB" w:eastAsia="zh-CN"/>
        </w:rPr>
        <w:t xml:space="preserve"> </w:t>
      </w:r>
      <w:proofErr w:type="spellStart"/>
      <w:r w:rsidRPr="009621FE">
        <w:rPr>
          <w:rFonts w:ascii="Times New Roman" w:eastAsia="SimSun" w:hAnsi="Times New Roman"/>
          <w:sz w:val="24"/>
          <w:szCs w:val="24"/>
          <w:lang w:val="en-GB" w:eastAsia="zh-CN"/>
        </w:rPr>
        <w:t>gigas</w:t>
      </w:r>
      <w:proofErr w:type="spellEnd"/>
      <w:r w:rsidRPr="009621FE">
        <w:rPr>
          <w:rFonts w:ascii="Times New Roman" w:eastAsia="SimSun" w:hAnsi="Times New Roman"/>
          <w:sz w:val="24"/>
          <w:szCs w:val="24"/>
          <w:lang w:val="en-GB" w:eastAsia="zh-CN"/>
        </w:rPr>
        <w:t xml:space="preserve"> in the </w:t>
      </w:r>
      <w:r w:rsidRPr="009621FE">
        <w:rPr>
          <w:rFonts w:ascii="Times New Roman" w:eastAsia="SimSun" w:hAnsi="Times New Roman"/>
          <w:sz w:val="24"/>
          <w:szCs w:val="24"/>
          <w:lang w:val="en-US" w:eastAsia="zh-CN"/>
        </w:rPr>
        <w:t xml:space="preserve">EEZ of Nicaragua. </w:t>
      </w:r>
      <w:r w:rsidRPr="009621FE">
        <w:rPr>
          <w:rFonts w:ascii="Times New Roman" w:eastAsia="SimSun" w:hAnsi="Times New Roman"/>
          <w:sz w:val="24"/>
          <w:szCs w:val="24"/>
          <w:lang w:val="es-ES" w:eastAsia="zh-CN"/>
        </w:rPr>
        <w:t xml:space="preserve">In </w:t>
      </w:r>
      <w:proofErr w:type="spellStart"/>
      <w:r w:rsidRPr="009621FE">
        <w:rPr>
          <w:rFonts w:ascii="Times New Roman" w:eastAsia="SimSun" w:hAnsi="Times New Roman"/>
          <w:sz w:val="24"/>
          <w:szCs w:val="24"/>
          <w:lang w:val="es-ES" w:eastAsia="zh-CN"/>
        </w:rPr>
        <w:t>Tresierra-Aquilar</w:t>
      </w:r>
      <w:proofErr w:type="spellEnd"/>
      <w:r w:rsidRPr="009621FE">
        <w:rPr>
          <w:rFonts w:ascii="Times New Roman" w:eastAsia="SimSun" w:hAnsi="Times New Roman"/>
          <w:sz w:val="24"/>
          <w:szCs w:val="24"/>
          <w:lang w:val="es-ES" w:eastAsia="zh-CN"/>
        </w:rPr>
        <w:t xml:space="preserve">, A.E. y Z. G. </w:t>
      </w:r>
      <w:proofErr w:type="spellStart"/>
      <w:r w:rsidRPr="009621FE">
        <w:rPr>
          <w:rFonts w:ascii="Times New Roman" w:eastAsia="SimSun" w:hAnsi="Times New Roman"/>
          <w:sz w:val="24"/>
          <w:szCs w:val="24"/>
          <w:lang w:val="es-ES" w:eastAsia="zh-CN"/>
        </w:rPr>
        <w:t>Culquichicón</w:t>
      </w:r>
      <w:proofErr w:type="spellEnd"/>
      <w:r w:rsidRPr="009621FE">
        <w:rPr>
          <w:rFonts w:ascii="Times New Roman" w:eastAsia="SimSun" w:hAnsi="Times New Roman"/>
          <w:sz w:val="24"/>
          <w:szCs w:val="24"/>
          <w:lang w:val="es-ES" w:eastAsia="zh-CN"/>
        </w:rPr>
        <w:t xml:space="preserve">-Malpica (Eds.), VIII Congreso Latinoamericano de Ciencias del Mar, Oct. </w:t>
      </w:r>
      <w:proofErr w:type="gramStart"/>
      <w:r w:rsidRPr="009621FE">
        <w:rPr>
          <w:rFonts w:ascii="Times New Roman" w:eastAsia="SimSun" w:hAnsi="Times New Roman"/>
          <w:sz w:val="24"/>
          <w:szCs w:val="24"/>
          <w:lang w:val="es-ES" w:eastAsia="zh-CN"/>
        </w:rPr>
        <w:t>1999,Trujillo</w:t>
      </w:r>
      <w:proofErr w:type="gramEnd"/>
      <w:r w:rsidRPr="009621FE">
        <w:rPr>
          <w:rFonts w:ascii="Times New Roman" w:eastAsia="SimSun" w:hAnsi="Times New Roman"/>
          <w:sz w:val="24"/>
          <w:szCs w:val="24"/>
          <w:lang w:val="es-ES" w:eastAsia="zh-CN"/>
        </w:rPr>
        <w:t xml:space="preserve">, </w:t>
      </w:r>
      <w:proofErr w:type="spellStart"/>
      <w:r w:rsidRPr="009621FE">
        <w:rPr>
          <w:rFonts w:ascii="Times New Roman" w:eastAsia="SimSun" w:hAnsi="Times New Roman"/>
          <w:sz w:val="24"/>
          <w:szCs w:val="24"/>
          <w:lang w:val="es-ES" w:eastAsia="zh-CN"/>
        </w:rPr>
        <w:t>Peru</w:t>
      </w:r>
      <w:proofErr w:type="spellEnd"/>
      <w:r w:rsidRPr="009621FE">
        <w:rPr>
          <w:rFonts w:ascii="Times New Roman" w:eastAsia="SimSun" w:hAnsi="Times New Roman"/>
          <w:sz w:val="24"/>
          <w:szCs w:val="24"/>
          <w:lang w:val="es-ES" w:eastAsia="zh-CN"/>
        </w:rPr>
        <w:t>. Libro de Resúmenes Ampliados, vol. 1. 283.</w:t>
      </w:r>
    </w:p>
    <w:p w:rsidR="009621FE" w:rsidRPr="009621FE" w:rsidRDefault="009621FE" w:rsidP="0051211E">
      <w:pPr>
        <w:spacing w:after="0" w:line="240" w:lineRule="auto"/>
        <w:jc w:val="both"/>
        <w:rPr>
          <w:rFonts w:ascii="Times New Roman" w:eastAsia="SimSun" w:hAnsi="Times New Roman"/>
          <w:sz w:val="24"/>
          <w:szCs w:val="24"/>
          <w:lang w:val="es-ES" w:eastAsia="zh-CN"/>
        </w:rPr>
      </w:pPr>
    </w:p>
    <w:p w:rsidR="009621FE" w:rsidRPr="009621FE" w:rsidRDefault="009621FE" w:rsidP="0051211E">
      <w:pPr>
        <w:spacing w:after="0" w:line="240" w:lineRule="auto"/>
        <w:jc w:val="both"/>
        <w:rPr>
          <w:rFonts w:ascii="Times New Roman" w:eastAsia="SimSun" w:hAnsi="Times New Roman"/>
          <w:sz w:val="24"/>
          <w:szCs w:val="24"/>
          <w:lang w:val="en-US" w:eastAsia="zh-CN"/>
        </w:rPr>
      </w:pPr>
      <w:proofErr w:type="spellStart"/>
      <w:r w:rsidRPr="009621FE">
        <w:rPr>
          <w:rFonts w:ascii="Times New Roman" w:eastAsia="SimSun" w:hAnsi="Times New Roman"/>
          <w:sz w:val="24"/>
          <w:szCs w:val="24"/>
          <w:lang w:val="es-ES" w:eastAsia="zh-CN"/>
        </w:rPr>
        <w:t>Nigmatullin</w:t>
      </w:r>
      <w:proofErr w:type="spellEnd"/>
      <w:r w:rsidRPr="009621FE">
        <w:rPr>
          <w:rFonts w:ascii="Times New Roman" w:eastAsia="SimSun" w:hAnsi="Times New Roman"/>
          <w:sz w:val="24"/>
          <w:szCs w:val="24"/>
          <w:lang w:val="es-ES" w:eastAsia="zh-CN"/>
        </w:rPr>
        <w:t xml:space="preserve"> C.M., </w:t>
      </w:r>
      <w:proofErr w:type="spellStart"/>
      <w:r w:rsidRPr="009621FE">
        <w:rPr>
          <w:rFonts w:ascii="Times New Roman" w:eastAsia="SimSun" w:hAnsi="Times New Roman"/>
          <w:sz w:val="24"/>
          <w:szCs w:val="24"/>
          <w:lang w:val="es-ES" w:eastAsia="zh-CN"/>
        </w:rPr>
        <w:t>Nesis</w:t>
      </w:r>
      <w:proofErr w:type="spellEnd"/>
      <w:r w:rsidRPr="009621FE">
        <w:rPr>
          <w:rFonts w:ascii="Times New Roman" w:eastAsia="SimSun" w:hAnsi="Times New Roman"/>
          <w:sz w:val="24"/>
          <w:szCs w:val="24"/>
          <w:lang w:val="es-ES" w:eastAsia="zh-CN"/>
        </w:rPr>
        <w:t xml:space="preserve"> K.N., </w:t>
      </w:r>
      <w:proofErr w:type="spellStart"/>
      <w:r w:rsidRPr="009621FE">
        <w:rPr>
          <w:rFonts w:ascii="Times New Roman" w:eastAsia="SimSun" w:hAnsi="Times New Roman"/>
          <w:sz w:val="24"/>
          <w:szCs w:val="24"/>
          <w:lang w:val="es-ES" w:eastAsia="zh-CN"/>
        </w:rPr>
        <w:t>Arkhipkin</w:t>
      </w:r>
      <w:proofErr w:type="spellEnd"/>
      <w:r w:rsidRPr="009621FE">
        <w:rPr>
          <w:rFonts w:ascii="Times New Roman" w:eastAsia="SimSun" w:hAnsi="Times New Roman"/>
          <w:sz w:val="24"/>
          <w:szCs w:val="24"/>
          <w:lang w:val="es-ES" w:eastAsia="zh-CN"/>
        </w:rPr>
        <w:t xml:space="preserve"> A.I. 2001. </w:t>
      </w:r>
      <w:r w:rsidRPr="009621FE">
        <w:rPr>
          <w:rFonts w:ascii="Times New Roman" w:eastAsia="SimSun" w:hAnsi="Times New Roman"/>
          <w:sz w:val="24"/>
          <w:szCs w:val="24"/>
          <w:lang w:val="en-US" w:eastAsia="zh-CN"/>
        </w:rPr>
        <w:t xml:space="preserve">A review of the biology of the jumbo squid </w:t>
      </w:r>
      <w:proofErr w:type="spellStart"/>
      <w:r w:rsidRPr="009621FE">
        <w:rPr>
          <w:rFonts w:ascii="Times New Roman" w:eastAsia="SimSun" w:hAnsi="Times New Roman"/>
          <w:sz w:val="24"/>
          <w:szCs w:val="24"/>
          <w:lang w:val="en-US" w:eastAsia="zh-CN"/>
        </w:rPr>
        <w:t>Dosidicus</w:t>
      </w:r>
      <w:proofErr w:type="spellEnd"/>
      <w:r w:rsidRPr="009621FE">
        <w:rPr>
          <w:rFonts w:ascii="Times New Roman" w:eastAsia="SimSun" w:hAnsi="Times New Roman"/>
          <w:sz w:val="24"/>
          <w:szCs w:val="24"/>
          <w:lang w:val="en-US" w:eastAsia="zh-CN"/>
        </w:rPr>
        <w:t xml:space="preserve"> </w:t>
      </w:r>
      <w:proofErr w:type="spellStart"/>
      <w:r w:rsidRPr="009621FE">
        <w:rPr>
          <w:rFonts w:ascii="Times New Roman" w:eastAsia="SimSun" w:hAnsi="Times New Roman"/>
          <w:sz w:val="24"/>
          <w:szCs w:val="24"/>
          <w:lang w:val="en-US" w:eastAsia="zh-CN"/>
        </w:rPr>
        <w:t>gigas</w:t>
      </w:r>
      <w:proofErr w:type="spellEnd"/>
      <w:r w:rsidRPr="009621FE">
        <w:rPr>
          <w:rFonts w:ascii="Times New Roman" w:eastAsia="SimSun" w:hAnsi="Times New Roman"/>
          <w:sz w:val="24"/>
          <w:szCs w:val="24"/>
          <w:lang w:val="en-US" w:eastAsia="zh-CN"/>
        </w:rPr>
        <w:t xml:space="preserve"> (Cephalopods: </w:t>
      </w:r>
      <w:proofErr w:type="spellStart"/>
      <w:r w:rsidRPr="009621FE">
        <w:rPr>
          <w:rFonts w:ascii="Times New Roman" w:eastAsia="SimSun" w:hAnsi="Times New Roman"/>
          <w:sz w:val="24"/>
          <w:szCs w:val="24"/>
          <w:lang w:val="en-US" w:eastAsia="zh-CN"/>
        </w:rPr>
        <w:t>Ommastrephidae</w:t>
      </w:r>
      <w:proofErr w:type="spellEnd"/>
      <w:r w:rsidRPr="009621FE">
        <w:rPr>
          <w:rFonts w:ascii="Times New Roman" w:eastAsia="SimSun" w:hAnsi="Times New Roman"/>
          <w:sz w:val="24"/>
          <w:szCs w:val="24"/>
          <w:lang w:val="en-US" w:eastAsia="zh-CN"/>
        </w:rPr>
        <w:t>). Fisheries Research 54(1): 9-19.</w:t>
      </w:r>
    </w:p>
    <w:p w:rsidR="009621FE" w:rsidRPr="00970407" w:rsidRDefault="009621FE" w:rsidP="0051211E">
      <w:pPr>
        <w:autoSpaceDE w:val="0"/>
        <w:autoSpaceDN w:val="0"/>
        <w:adjustRightInd w:val="0"/>
        <w:spacing w:after="0" w:line="240" w:lineRule="auto"/>
        <w:jc w:val="both"/>
        <w:rPr>
          <w:rFonts w:ascii="Times New Roman" w:eastAsia="SimSun" w:hAnsi="Times New Roman"/>
          <w:sz w:val="24"/>
          <w:szCs w:val="24"/>
          <w:lang w:val="en-US" w:eastAsia="zh-CN"/>
        </w:rPr>
      </w:pPr>
    </w:p>
    <w:p w:rsidR="009621FE" w:rsidRPr="009621FE" w:rsidRDefault="009621FE" w:rsidP="0051211E">
      <w:pPr>
        <w:autoSpaceDE w:val="0"/>
        <w:autoSpaceDN w:val="0"/>
        <w:adjustRightInd w:val="0"/>
        <w:spacing w:after="0" w:line="240" w:lineRule="auto"/>
        <w:jc w:val="both"/>
        <w:rPr>
          <w:rFonts w:ascii="Times New Roman" w:eastAsia="SimSun" w:hAnsi="Times New Roman"/>
          <w:sz w:val="24"/>
          <w:szCs w:val="24"/>
          <w:lang w:val="es-ES" w:eastAsia="zh-CN"/>
        </w:rPr>
      </w:pPr>
      <w:proofErr w:type="spellStart"/>
      <w:r w:rsidRPr="00970407">
        <w:rPr>
          <w:rFonts w:ascii="Times New Roman" w:eastAsia="SimSun" w:hAnsi="Times New Roman"/>
          <w:sz w:val="24"/>
          <w:szCs w:val="24"/>
          <w:lang w:val="en-US" w:eastAsia="zh-CN"/>
        </w:rPr>
        <w:t>Payá</w:t>
      </w:r>
      <w:proofErr w:type="spellEnd"/>
      <w:r w:rsidRPr="00970407">
        <w:rPr>
          <w:rFonts w:ascii="Times New Roman" w:eastAsia="SimSun" w:hAnsi="Times New Roman"/>
          <w:sz w:val="24"/>
          <w:szCs w:val="24"/>
          <w:lang w:val="en-US" w:eastAsia="zh-CN"/>
        </w:rPr>
        <w:t xml:space="preserve">, I., L. Caballero, </w:t>
      </w:r>
      <w:proofErr w:type="spellStart"/>
      <w:proofErr w:type="gramStart"/>
      <w:r w:rsidRPr="00970407">
        <w:rPr>
          <w:rFonts w:ascii="Times New Roman" w:eastAsia="SimSun" w:hAnsi="Times New Roman"/>
          <w:sz w:val="24"/>
          <w:szCs w:val="24"/>
          <w:lang w:val="en-US" w:eastAsia="zh-CN"/>
        </w:rPr>
        <w:t>J.Cavieres</w:t>
      </w:r>
      <w:proofErr w:type="spellEnd"/>
      <w:proofErr w:type="gramEnd"/>
      <w:r w:rsidRPr="00970407">
        <w:rPr>
          <w:rFonts w:ascii="Times New Roman" w:eastAsia="SimSun" w:hAnsi="Times New Roman"/>
          <w:sz w:val="24"/>
          <w:szCs w:val="24"/>
          <w:lang w:val="en-US" w:eastAsia="zh-CN"/>
        </w:rPr>
        <w:t xml:space="preserve">, </w:t>
      </w:r>
      <w:proofErr w:type="spellStart"/>
      <w:r w:rsidRPr="00970407">
        <w:rPr>
          <w:rFonts w:ascii="Times New Roman" w:eastAsia="SimSun" w:hAnsi="Times New Roman"/>
          <w:sz w:val="24"/>
          <w:szCs w:val="24"/>
          <w:lang w:val="en-US" w:eastAsia="zh-CN"/>
        </w:rPr>
        <w:t>A.Yáñez</w:t>
      </w:r>
      <w:proofErr w:type="spellEnd"/>
      <w:r w:rsidRPr="00970407">
        <w:rPr>
          <w:rFonts w:ascii="Times New Roman" w:eastAsia="SimSun" w:hAnsi="Times New Roman"/>
          <w:sz w:val="24"/>
          <w:szCs w:val="24"/>
          <w:lang w:val="en-US" w:eastAsia="zh-CN"/>
        </w:rPr>
        <w:t xml:space="preserve"> &amp; </w:t>
      </w:r>
      <w:proofErr w:type="spellStart"/>
      <w:r w:rsidRPr="00970407">
        <w:rPr>
          <w:rFonts w:ascii="Times New Roman" w:eastAsia="SimSun" w:hAnsi="Times New Roman"/>
          <w:sz w:val="24"/>
          <w:szCs w:val="24"/>
          <w:lang w:val="en-US" w:eastAsia="zh-CN"/>
        </w:rPr>
        <w:t>R.Tasheri</w:t>
      </w:r>
      <w:proofErr w:type="spellEnd"/>
      <w:r w:rsidRPr="00970407">
        <w:rPr>
          <w:rFonts w:ascii="Times New Roman" w:eastAsia="SimSun" w:hAnsi="Times New Roman"/>
          <w:sz w:val="24"/>
          <w:szCs w:val="24"/>
          <w:lang w:val="en-US" w:eastAsia="zh-CN"/>
        </w:rPr>
        <w:t xml:space="preserve">. 2014. </w:t>
      </w:r>
      <w:r w:rsidRPr="009621FE">
        <w:rPr>
          <w:rFonts w:ascii="Times New Roman" w:eastAsia="SimSun" w:hAnsi="Times New Roman"/>
          <w:sz w:val="24"/>
          <w:szCs w:val="24"/>
          <w:lang w:val="es-ES" w:eastAsia="zh-CN"/>
        </w:rPr>
        <w:t xml:space="preserve">Estatus y posibilidades de explotación biológicamente sustentable de los </w:t>
      </w:r>
      <w:proofErr w:type="gramStart"/>
      <w:r w:rsidRPr="009621FE">
        <w:rPr>
          <w:rFonts w:ascii="Times New Roman" w:eastAsia="SimSun" w:hAnsi="Times New Roman"/>
          <w:sz w:val="24"/>
          <w:szCs w:val="24"/>
          <w:lang w:val="es-ES" w:eastAsia="zh-CN"/>
        </w:rPr>
        <w:t>principales  recursos</w:t>
      </w:r>
      <w:proofErr w:type="gramEnd"/>
      <w:r w:rsidRPr="009621FE">
        <w:rPr>
          <w:rFonts w:ascii="Times New Roman" w:eastAsia="SimSun" w:hAnsi="Times New Roman"/>
          <w:sz w:val="24"/>
          <w:szCs w:val="24"/>
          <w:lang w:val="es-ES" w:eastAsia="zh-CN"/>
        </w:rPr>
        <w:t xml:space="preserve"> pesqueros nacionales al año 2015 en jibia: Jibia 2015. Documento técnico N 1, Subsecretaría de economía y EMT, IFOP, </w:t>
      </w:r>
      <w:proofErr w:type="gramStart"/>
      <w:r w:rsidRPr="009621FE">
        <w:rPr>
          <w:rFonts w:ascii="Times New Roman" w:eastAsia="SimSun" w:hAnsi="Times New Roman"/>
          <w:sz w:val="24"/>
          <w:szCs w:val="24"/>
          <w:lang w:val="es-ES" w:eastAsia="zh-CN"/>
        </w:rPr>
        <w:t>Mayo</w:t>
      </w:r>
      <w:proofErr w:type="gramEnd"/>
      <w:r w:rsidRPr="009621FE">
        <w:rPr>
          <w:rFonts w:ascii="Times New Roman" w:eastAsia="SimSun" w:hAnsi="Times New Roman"/>
          <w:sz w:val="24"/>
          <w:szCs w:val="24"/>
          <w:lang w:val="es-ES" w:eastAsia="zh-CN"/>
        </w:rPr>
        <w:t xml:space="preserve"> 2014, 45 p.</w:t>
      </w:r>
    </w:p>
    <w:p w:rsidR="009621FE" w:rsidRPr="009621FE" w:rsidRDefault="009621FE" w:rsidP="0051211E">
      <w:pPr>
        <w:spacing w:after="0" w:line="240" w:lineRule="auto"/>
        <w:jc w:val="both"/>
        <w:rPr>
          <w:rFonts w:ascii="Times New Roman" w:eastAsia="SimSun" w:hAnsi="Times New Roman"/>
          <w:sz w:val="24"/>
          <w:szCs w:val="24"/>
          <w:lang w:val="es-ES" w:eastAsia="zh-CN"/>
        </w:rPr>
      </w:pPr>
    </w:p>
    <w:p w:rsidR="009621FE" w:rsidRPr="009621FE" w:rsidRDefault="009621FE" w:rsidP="0051211E">
      <w:pPr>
        <w:spacing w:after="0" w:line="240" w:lineRule="auto"/>
        <w:jc w:val="both"/>
        <w:rPr>
          <w:rFonts w:ascii="Times New Roman" w:eastAsia="SimSun" w:hAnsi="Times New Roman"/>
          <w:sz w:val="24"/>
          <w:szCs w:val="24"/>
          <w:lang w:val="en-US" w:eastAsia="zh-CN"/>
        </w:rPr>
      </w:pPr>
      <w:r w:rsidRPr="00970407">
        <w:rPr>
          <w:rFonts w:ascii="Times New Roman" w:eastAsia="SimSun" w:hAnsi="Times New Roman"/>
          <w:sz w:val="24"/>
          <w:szCs w:val="24"/>
          <w:lang w:eastAsia="zh-CN"/>
        </w:rPr>
        <w:lastRenderedPageBreak/>
        <w:t xml:space="preserve">Tafur, R., P. Villegas, M. Rabí &amp; C. </w:t>
      </w:r>
      <w:proofErr w:type="spellStart"/>
      <w:r w:rsidRPr="00970407">
        <w:rPr>
          <w:rFonts w:ascii="Times New Roman" w:eastAsia="SimSun" w:hAnsi="Times New Roman"/>
          <w:sz w:val="24"/>
          <w:szCs w:val="24"/>
          <w:lang w:eastAsia="zh-CN"/>
        </w:rPr>
        <w:t>Yamashiro</w:t>
      </w:r>
      <w:proofErr w:type="spellEnd"/>
      <w:r w:rsidRPr="00970407">
        <w:rPr>
          <w:rFonts w:ascii="Times New Roman" w:eastAsia="SimSun" w:hAnsi="Times New Roman"/>
          <w:sz w:val="24"/>
          <w:szCs w:val="24"/>
          <w:lang w:eastAsia="zh-CN"/>
        </w:rPr>
        <w:t xml:space="preserve">. </w:t>
      </w:r>
      <w:r w:rsidRPr="009621FE">
        <w:rPr>
          <w:rFonts w:ascii="Times New Roman" w:eastAsia="SimSun" w:hAnsi="Times New Roman"/>
          <w:sz w:val="24"/>
          <w:szCs w:val="24"/>
          <w:lang w:val="en-US" w:eastAsia="zh-CN"/>
        </w:rPr>
        <w:t xml:space="preserve">2001. Dynamics of maturation, seasonally of reproduction and spawning grounds of the jumbo squid </w:t>
      </w:r>
      <w:proofErr w:type="spellStart"/>
      <w:r w:rsidRPr="009621FE">
        <w:rPr>
          <w:rFonts w:ascii="Times New Roman" w:eastAsia="SimSun" w:hAnsi="Times New Roman"/>
          <w:sz w:val="24"/>
          <w:szCs w:val="24"/>
          <w:lang w:val="en-US" w:eastAsia="zh-CN"/>
        </w:rPr>
        <w:t>Dosidicus</w:t>
      </w:r>
      <w:proofErr w:type="spellEnd"/>
      <w:r w:rsidRPr="009621FE">
        <w:rPr>
          <w:rFonts w:ascii="Times New Roman" w:eastAsia="SimSun" w:hAnsi="Times New Roman"/>
          <w:sz w:val="24"/>
          <w:szCs w:val="24"/>
          <w:lang w:val="en-US" w:eastAsia="zh-CN"/>
        </w:rPr>
        <w:t xml:space="preserve"> </w:t>
      </w:r>
      <w:proofErr w:type="spellStart"/>
      <w:r w:rsidRPr="009621FE">
        <w:rPr>
          <w:rFonts w:ascii="Times New Roman" w:eastAsia="SimSun" w:hAnsi="Times New Roman"/>
          <w:sz w:val="24"/>
          <w:szCs w:val="24"/>
          <w:lang w:val="en-US" w:eastAsia="zh-CN"/>
        </w:rPr>
        <w:t>gigas</w:t>
      </w:r>
      <w:proofErr w:type="spellEnd"/>
      <w:r w:rsidRPr="009621FE">
        <w:rPr>
          <w:rFonts w:ascii="Times New Roman" w:eastAsia="SimSun" w:hAnsi="Times New Roman"/>
          <w:sz w:val="24"/>
          <w:szCs w:val="24"/>
          <w:lang w:val="en-US" w:eastAsia="zh-CN"/>
        </w:rPr>
        <w:t xml:space="preserve"> (Cephalopoda: </w:t>
      </w:r>
      <w:proofErr w:type="spellStart"/>
      <w:r w:rsidRPr="009621FE">
        <w:rPr>
          <w:rFonts w:ascii="Times New Roman" w:eastAsia="SimSun" w:hAnsi="Times New Roman"/>
          <w:sz w:val="24"/>
          <w:szCs w:val="24"/>
          <w:lang w:val="en-US" w:eastAsia="zh-CN"/>
        </w:rPr>
        <w:t>Ommastrephidae</w:t>
      </w:r>
      <w:proofErr w:type="spellEnd"/>
      <w:r w:rsidRPr="009621FE">
        <w:rPr>
          <w:rFonts w:ascii="Times New Roman" w:eastAsia="SimSun" w:hAnsi="Times New Roman"/>
          <w:sz w:val="24"/>
          <w:szCs w:val="24"/>
          <w:lang w:val="en-US" w:eastAsia="zh-CN"/>
        </w:rPr>
        <w:t>) in Peruvian waters. Fisheries Research 54: 33-50.</w:t>
      </w:r>
    </w:p>
    <w:p w:rsidR="009621FE" w:rsidRPr="009621FE" w:rsidRDefault="009621FE" w:rsidP="0051211E">
      <w:pPr>
        <w:autoSpaceDE w:val="0"/>
        <w:autoSpaceDN w:val="0"/>
        <w:adjustRightInd w:val="0"/>
        <w:spacing w:after="0" w:line="240" w:lineRule="auto"/>
        <w:ind w:left="426" w:hanging="426"/>
        <w:jc w:val="both"/>
        <w:rPr>
          <w:rFonts w:ascii="Times New Roman" w:eastAsia="SimSun" w:hAnsi="Times New Roman"/>
          <w:sz w:val="24"/>
          <w:szCs w:val="24"/>
          <w:lang w:val="en-US" w:eastAsia="zh-CN"/>
        </w:rPr>
      </w:pPr>
    </w:p>
    <w:p w:rsidR="009621FE" w:rsidRPr="00970407" w:rsidRDefault="009621FE" w:rsidP="0051211E">
      <w:pPr>
        <w:spacing w:after="0" w:line="240" w:lineRule="auto"/>
        <w:jc w:val="both"/>
        <w:rPr>
          <w:rFonts w:ascii="Times New Roman" w:eastAsia="SimSun" w:hAnsi="Times New Roman"/>
          <w:sz w:val="24"/>
          <w:szCs w:val="24"/>
          <w:lang w:val="en-US" w:eastAsia="zh-CN"/>
        </w:rPr>
      </w:pPr>
    </w:p>
    <w:p w:rsidR="009621FE" w:rsidRPr="009621FE" w:rsidRDefault="009621FE" w:rsidP="0051211E">
      <w:pPr>
        <w:spacing w:after="0" w:line="240" w:lineRule="auto"/>
        <w:jc w:val="both"/>
        <w:rPr>
          <w:rFonts w:ascii="Times New Roman" w:eastAsia="SimSun" w:hAnsi="Times New Roman"/>
          <w:sz w:val="24"/>
          <w:szCs w:val="24"/>
          <w:lang w:val="en-US" w:eastAsia="zh-CN"/>
        </w:rPr>
      </w:pPr>
      <w:r w:rsidRPr="00970407">
        <w:rPr>
          <w:rFonts w:ascii="Times New Roman" w:eastAsia="SimSun" w:hAnsi="Times New Roman"/>
          <w:sz w:val="24"/>
          <w:szCs w:val="24"/>
          <w:lang w:val="en-US" w:eastAsia="zh-CN"/>
        </w:rPr>
        <w:t xml:space="preserve">Yamashiro, C., L. </w:t>
      </w:r>
      <w:proofErr w:type="spellStart"/>
      <w:proofErr w:type="gramStart"/>
      <w:r w:rsidRPr="00970407">
        <w:rPr>
          <w:rFonts w:ascii="Times New Roman" w:eastAsia="SimSun" w:hAnsi="Times New Roman"/>
          <w:sz w:val="24"/>
          <w:szCs w:val="24"/>
          <w:lang w:val="en-US" w:eastAsia="zh-CN"/>
        </w:rPr>
        <w:t>Mariátegui,J</w:t>
      </w:r>
      <w:proofErr w:type="spellEnd"/>
      <w:r w:rsidRPr="00970407">
        <w:rPr>
          <w:rFonts w:ascii="Times New Roman" w:eastAsia="SimSun" w:hAnsi="Times New Roman"/>
          <w:sz w:val="24"/>
          <w:szCs w:val="24"/>
          <w:lang w:val="en-US" w:eastAsia="zh-CN"/>
        </w:rPr>
        <w:t>.</w:t>
      </w:r>
      <w:proofErr w:type="gramEnd"/>
      <w:r w:rsidRPr="00970407">
        <w:rPr>
          <w:rFonts w:ascii="Times New Roman" w:eastAsia="SimSun" w:hAnsi="Times New Roman"/>
          <w:sz w:val="24"/>
          <w:szCs w:val="24"/>
          <w:lang w:val="en-US" w:eastAsia="zh-CN"/>
        </w:rPr>
        <w:t xml:space="preserve"> Rubio, J. Arguelles, R. </w:t>
      </w:r>
      <w:proofErr w:type="spellStart"/>
      <w:r w:rsidRPr="00970407">
        <w:rPr>
          <w:rFonts w:ascii="Times New Roman" w:eastAsia="SimSun" w:hAnsi="Times New Roman"/>
          <w:sz w:val="24"/>
          <w:szCs w:val="24"/>
          <w:lang w:val="en-US" w:eastAsia="zh-CN"/>
        </w:rPr>
        <w:t>Tafur</w:t>
      </w:r>
      <w:proofErr w:type="spellEnd"/>
      <w:r w:rsidRPr="00970407">
        <w:rPr>
          <w:rFonts w:ascii="Times New Roman" w:eastAsia="SimSun" w:hAnsi="Times New Roman"/>
          <w:sz w:val="24"/>
          <w:szCs w:val="24"/>
          <w:lang w:val="en-US" w:eastAsia="zh-CN"/>
        </w:rPr>
        <w:t xml:space="preserve">, A. </w:t>
      </w:r>
      <w:proofErr w:type="spellStart"/>
      <w:r w:rsidRPr="00970407">
        <w:rPr>
          <w:rFonts w:ascii="Times New Roman" w:eastAsia="SimSun" w:hAnsi="Times New Roman"/>
          <w:sz w:val="24"/>
          <w:szCs w:val="24"/>
          <w:lang w:val="en-US" w:eastAsia="zh-CN"/>
        </w:rPr>
        <w:t>Taipe</w:t>
      </w:r>
      <w:proofErr w:type="spellEnd"/>
      <w:r w:rsidRPr="00970407">
        <w:rPr>
          <w:rFonts w:ascii="Times New Roman" w:eastAsia="SimSun" w:hAnsi="Times New Roman"/>
          <w:sz w:val="24"/>
          <w:szCs w:val="24"/>
          <w:lang w:val="en-US" w:eastAsia="zh-CN"/>
        </w:rPr>
        <w:t xml:space="preserve"> y M. Rabí.1998. </w:t>
      </w:r>
      <w:r w:rsidRPr="009621FE">
        <w:rPr>
          <w:rFonts w:ascii="Times New Roman" w:eastAsia="SimSun" w:hAnsi="Times New Roman"/>
          <w:sz w:val="24"/>
          <w:szCs w:val="24"/>
          <w:lang w:val="en-GB" w:eastAsia="zh-CN"/>
        </w:rPr>
        <w:t xml:space="preserve">Jumbo flying squid fishery in Peru. Pp. 119-125. In </w:t>
      </w:r>
      <w:proofErr w:type="spellStart"/>
      <w:r w:rsidRPr="009621FE">
        <w:rPr>
          <w:rFonts w:ascii="Times New Roman" w:eastAsia="SimSun" w:hAnsi="Times New Roman"/>
          <w:sz w:val="24"/>
          <w:szCs w:val="24"/>
          <w:lang w:val="en-GB" w:eastAsia="zh-CN"/>
        </w:rPr>
        <w:t>Okutani</w:t>
      </w:r>
      <w:proofErr w:type="spellEnd"/>
      <w:r w:rsidRPr="009621FE">
        <w:rPr>
          <w:rFonts w:ascii="Times New Roman" w:eastAsia="SimSun" w:hAnsi="Times New Roman"/>
          <w:sz w:val="24"/>
          <w:szCs w:val="24"/>
          <w:lang w:val="en-GB" w:eastAsia="zh-CN"/>
        </w:rPr>
        <w:t>, T. (Ed.</w:t>
      </w:r>
      <w:proofErr w:type="gramStart"/>
      <w:r w:rsidRPr="009621FE">
        <w:rPr>
          <w:rFonts w:ascii="Times New Roman" w:eastAsia="SimSun" w:hAnsi="Times New Roman"/>
          <w:sz w:val="24"/>
          <w:szCs w:val="24"/>
          <w:lang w:val="en-GB" w:eastAsia="zh-CN"/>
        </w:rPr>
        <w:t>),Contributed</w:t>
      </w:r>
      <w:proofErr w:type="gramEnd"/>
      <w:r w:rsidRPr="009621FE">
        <w:rPr>
          <w:rFonts w:ascii="Times New Roman" w:eastAsia="SimSun" w:hAnsi="Times New Roman"/>
          <w:sz w:val="24"/>
          <w:szCs w:val="24"/>
          <w:lang w:val="en-GB" w:eastAsia="zh-CN"/>
        </w:rPr>
        <w:t xml:space="preserve"> papers to International Symposium on Large Pelagic </w:t>
      </w:r>
      <w:proofErr w:type="spellStart"/>
      <w:r w:rsidRPr="009621FE">
        <w:rPr>
          <w:rFonts w:ascii="Times New Roman" w:eastAsia="SimSun" w:hAnsi="Times New Roman"/>
          <w:sz w:val="24"/>
          <w:szCs w:val="24"/>
          <w:lang w:val="en-GB" w:eastAsia="zh-CN"/>
        </w:rPr>
        <w:t>Squids,Tokyo</w:t>
      </w:r>
      <w:proofErr w:type="spellEnd"/>
      <w:r w:rsidRPr="009621FE">
        <w:rPr>
          <w:rFonts w:ascii="Times New Roman" w:eastAsia="SimSun" w:hAnsi="Times New Roman"/>
          <w:sz w:val="24"/>
          <w:szCs w:val="24"/>
          <w:lang w:val="en-GB" w:eastAsia="zh-CN"/>
        </w:rPr>
        <w:t xml:space="preserve">, July 18-19, 1996. </w:t>
      </w:r>
      <w:r w:rsidRPr="009621FE">
        <w:rPr>
          <w:rFonts w:ascii="Times New Roman" w:eastAsia="SimSun" w:hAnsi="Times New Roman"/>
          <w:sz w:val="24"/>
          <w:szCs w:val="24"/>
          <w:lang w:val="en-US" w:eastAsia="zh-CN"/>
        </w:rPr>
        <w:t>JAMARC. 269 pp.</w:t>
      </w:r>
    </w:p>
    <w:p w:rsidR="009621FE" w:rsidRPr="009621FE" w:rsidRDefault="009621FE" w:rsidP="0051211E">
      <w:pPr>
        <w:spacing w:after="0" w:line="240" w:lineRule="auto"/>
        <w:jc w:val="both"/>
        <w:rPr>
          <w:rFonts w:ascii="Times New Roman" w:eastAsia="SimSun" w:hAnsi="Times New Roman"/>
          <w:sz w:val="24"/>
          <w:szCs w:val="24"/>
          <w:lang w:val="en-US" w:eastAsia="zh-CN"/>
        </w:rPr>
      </w:pPr>
    </w:p>
    <w:p w:rsidR="00FA736F" w:rsidRPr="00FA736F" w:rsidRDefault="00FA736F" w:rsidP="00FA736F">
      <w:pPr>
        <w:spacing w:after="0" w:line="240" w:lineRule="auto"/>
        <w:jc w:val="both"/>
        <w:rPr>
          <w:rFonts w:ascii="Times New Roman" w:eastAsia="SimSun" w:hAnsi="Times New Roman"/>
          <w:sz w:val="24"/>
          <w:szCs w:val="24"/>
          <w:lang w:val="en-US" w:eastAsia="zh-CN"/>
        </w:rPr>
      </w:pPr>
      <w:r w:rsidRPr="00FA736F">
        <w:rPr>
          <w:rFonts w:ascii="Times New Roman" w:eastAsiaTheme="minorHAnsi" w:hAnsi="Times New Roman"/>
          <w:color w:val="000000"/>
          <w:sz w:val="24"/>
          <w:szCs w:val="24"/>
          <w:lang w:val="en-US"/>
        </w:rPr>
        <w:t xml:space="preserve">Yu W., X. Chen &amp; Y. Chen. 2017. </w:t>
      </w:r>
      <w:r w:rsidRPr="00A54F27">
        <w:rPr>
          <w:rFonts w:ascii="Times New Roman" w:eastAsiaTheme="minorHAnsi" w:hAnsi="Times New Roman"/>
          <w:color w:val="000000"/>
          <w:sz w:val="24"/>
          <w:szCs w:val="24"/>
          <w:lang w:val="en-US"/>
        </w:rPr>
        <w:t>Impacts of Climate variability on habitat suitability of Jumbo flying squid in the Southeast Pacific Ocean off Peruvian waters</w:t>
      </w:r>
      <w:r w:rsidRPr="00FA736F">
        <w:rPr>
          <w:rFonts w:ascii="Times New Roman" w:eastAsia="SimSun" w:hAnsi="Times New Roman"/>
          <w:sz w:val="24"/>
          <w:szCs w:val="24"/>
          <w:lang w:val="en-US" w:eastAsia="zh-CN"/>
        </w:rPr>
        <w:t>. 5th Meeting of the Scientific Committee. Shanghai, China, 23-28 September 2017. SC5-SQ06.</w:t>
      </w:r>
    </w:p>
    <w:p w:rsidR="00FA736F" w:rsidRPr="00A54F27" w:rsidRDefault="00FA736F" w:rsidP="00FA736F">
      <w:pPr>
        <w:autoSpaceDE w:val="0"/>
        <w:autoSpaceDN w:val="0"/>
        <w:adjustRightInd w:val="0"/>
        <w:spacing w:after="0" w:line="240" w:lineRule="auto"/>
        <w:rPr>
          <w:rFonts w:eastAsiaTheme="minorHAnsi" w:cs="Calibri"/>
          <w:color w:val="000000"/>
          <w:sz w:val="28"/>
          <w:szCs w:val="28"/>
          <w:lang w:val="en-US"/>
        </w:rPr>
      </w:pPr>
    </w:p>
    <w:p w:rsidR="00A54F27" w:rsidRPr="00A54F27" w:rsidRDefault="00A54F27" w:rsidP="00A54F27">
      <w:pPr>
        <w:autoSpaceDE w:val="0"/>
        <w:autoSpaceDN w:val="0"/>
        <w:adjustRightInd w:val="0"/>
        <w:spacing w:after="0" w:line="240" w:lineRule="auto"/>
        <w:rPr>
          <w:rFonts w:eastAsiaTheme="minorHAnsi" w:cs="Calibri"/>
          <w:color w:val="000000"/>
          <w:sz w:val="24"/>
          <w:szCs w:val="24"/>
          <w:lang w:val="en-US"/>
        </w:rPr>
      </w:pPr>
    </w:p>
    <w:sectPr w:rsidR="00A54F27" w:rsidRPr="00A54F27" w:rsidSect="002D153C">
      <w:footerReference w:type="defaul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01FB" w:rsidRDefault="007201FB" w:rsidP="007E3F69">
      <w:pPr>
        <w:spacing w:after="0" w:line="240" w:lineRule="auto"/>
      </w:pPr>
      <w:r>
        <w:separator/>
      </w:r>
    </w:p>
  </w:endnote>
  <w:endnote w:type="continuationSeparator" w:id="0">
    <w:p w:rsidR="007201FB" w:rsidRDefault="007201FB" w:rsidP="007E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0754894"/>
      <w:docPartObj>
        <w:docPartGallery w:val="Page Numbers (Bottom of Page)"/>
        <w:docPartUnique/>
      </w:docPartObj>
    </w:sdtPr>
    <w:sdtEndPr/>
    <w:sdtContent>
      <w:p w:rsidR="00721425" w:rsidRDefault="00721425">
        <w:pPr>
          <w:pStyle w:val="Piedepgina"/>
          <w:jc w:val="right"/>
        </w:pPr>
        <w:r>
          <w:fldChar w:fldCharType="begin"/>
        </w:r>
        <w:r>
          <w:instrText>PAGE   \* MERGEFORMAT</w:instrText>
        </w:r>
        <w:r>
          <w:fldChar w:fldCharType="separate"/>
        </w:r>
        <w:r w:rsidR="00855DB6" w:rsidRPr="00855DB6">
          <w:rPr>
            <w:noProof/>
            <w:lang w:val="es-ES"/>
          </w:rPr>
          <w:t>30</w:t>
        </w:r>
        <w:r>
          <w:fldChar w:fldCharType="end"/>
        </w:r>
      </w:p>
    </w:sdtContent>
  </w:sdt>
  <w:p w:rsidR="00721425" w:rsidRDefault="007214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01FB" w:rsidRDefault="007201FB" w:rsidP="007E3F69">
      <w:pPr>
        <w:spacing w:after="0" w:line="240" w:lineRule="auto"/>
      </w:pPr>
      <w:r>
        <w:separator/>
      </w:r>
    </w:p>
  </w:footnote>
  <w:footnote w:type="continuationSeparator" w:id="0">
    <w:p w:rsidR="007201FB" w:rsidRDefault="007201FB" w:rsidP="007E3F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94278"/>
    <w:multiLevelType w:val="hybridMultilevel"/>
    <w:tmpl w:val="5A562DEC"/>
    <w:lvl w:ilvl="0" w:tplc="2A66DD76">
      <w:start w:val="1"/>
      <w:numFmt w:val="bullet"/>
      <w:lvlText w:val=""/>
      <w:lvlJc w:val="left"/>
      <w:pPr>
        <w:tabs>
          <w:tab w:val="num" w:pos="720"/>
        </w:tabs>
        <w:ind w:left="720" w:hanging="360"/>
      </w:pPr>
      <w:rPr>
        <w:rFonts w:ascii="Wingdings" w:hAnsi="Wingdings" w:hint="default"/>
      </w:rPr>
    </w:lvl>
    <w:lvl w:ilvl="1" w:tplc="A1A6F1B8" w:tentative="1">
      <w:start w:val="1"/>
      <w:numFmt w:val="bullet"/>
      <w:lvlText w:val=""/>
      <w:lvlJc w:val="left"/>
      <w:pPr>
        <w:tabs>
          <w:tab w:val="num" w:pos="1440"/>
        </w:tabs>
        <w:ind w:left="1440" w:hanging="360"/>
      </w:pPr>
      <w:rPr>
        <w:rFonts w:ascii="Wingdings" w:hAnsi="Wingdings" w:hint="default"/>
      </w:rPr>
    </w:lvl>
    <w:lvl w:ilvl="2" w:tplc="E04C6F78" w:tentative="1">
      <w:start w:val="1"/>
      <w:numFmt w:val="bullet"/>
      <w:lvlText w:val=""/>
      <w:lvlJc w:val="left"/>
      <w:pPr>
        <w:tabs>
          <w:tab w:val="num" w:pos="2160"/>
        </w:tabs>
        <w:ind w:left="2160" w:hanging="360"/>
      </w:pPr>
      <w:rPr>
        <w:rFonts w:ascii="Wingdings" w:hAnsi="Wingdings" w:hint="default"/>
      </w:rPr>
    </w:lvl>
    <w:lvl w:ilvl="3" w:tplc="DFCE9574" w:tentative="1">
      <w:start w:val="1"/>
      <w:numFmt w:val="bullet"/>
      <w:lvlText w:val=""/>
      <w:lvlJc w:val="left"/>
      <w:pPr>
        <w:tabs>
          <w:tab w:val="num" w:pos="2880"/>
        </w:tabs>
        <w:ind w:left="2880" w:hanging="360"/>
      </w:pPr>
      <w:rPr>
        <w:rFonts w:ascii="Wingdings" w:hAnsi="Wingdings" w:hint="default"/>
      </w:rPr>
    </w:lvl>
    <w:lvl w:ilvl="4" w:tplc="F162F010" w:tentative="1">
      <w:start w:val="1"/>
      <w:numFmt w:val="bullet"/>
      <w:lvlText w:val=""/>
      <w:lvlJc w:val="left"/>
      <w:pPr>
        <w:tabs>
          <w:tab w:val="num" w:pos="3600"/>
        </w:tabs>
        <w:ind w:left="3600" w:hanging="360"/>
      </w:pPr>
      <w:rPr>
        <w:rFonts w:ascii="Wingdings" w:hAnsi="Wingdings" w:hint="default"/>
      </w:rPr>
    </w:lvl>
    <w:lvl w:ilvl="5" w:tplc="1BBC4DE4" w:tentative="1">
      <w:start w:val="1"/>
      <w:numFmt w:val="bullet"/>
      <w:lvlText w:val=""/>
      <w:lvlJc w:val="left"/>
      <w:pPr>
        <w:tabs>
          <w:tab w:val="num" w:pos="4320"/>
        </w:tabs>
        <w:ind w:left="4320" w:hanging="360"/>
      </w:pPr>
      <w:rPr>
        <w:rFonts w:ascii="Wingdings" w:hAnsi="Wingdings" w:hint="default"/>
      </w:rPr>
    </w:lvl>
    <w:lvl w:ilvl="6" w:tplc="7E9A3CC4" w:tentative="1">
      <w:start w:val="1"/>
      <w:numFmt w:val="bullet"/>
      <w:lvlText w:val=""/>
      <w:lvlJc w:val="left"/>
      <w:pPr>
        <w:tabs>
          <w:tab w:val="num" w:pos="5040"/>
        </w:tabs>
        <w:ind w:left="5040" w:hanging="360"/>
      </w:pPr>
      <w:rPr>
        <w:rFonts w:ascii="Wingdings" w:hAnsi="Wingdings" w:hint="default"/>
      </w:rPr>
    </w:lvl>
    <w:lvl w:ilvl="7" w:tplc="A71AFBE6" w:tentative="1">
      <w:start w:val="1"/>
      <w:numFmt w:val="bullet"/>
      <w:lvlText w:val=""/>
      <w:lvlJc w:val="left"/>
      <w:pPr>
        <w:tabs>
          <w:tab w:val="num" w:pos="5760"/>
        </w:tabs>
        <w:ind w:left="5760" w:hanging="360"/>
      </w:pPr>
      <w:rPr>
        <w:rFonts w:ascii="Wingdings" w:hAnsi="Wingdings" w:hint="default"/>
      </w:rPr>
    </w:lvl>
    <w:lvl w:ilvl="8" w:tplc="3C34FE3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5EF246E"/>
    <w:multiLevelType w:val="hybridMultilevel"/>
    <w:tmpl w:val="77C8B0B4"/>
    <w:lvl w:ilvl="0" w:tplc="751C434A">
      <w:start w:val="1"/>
      <w:numFmt w:val="bullet"/>
      <w:lvlText w:val="•"/>
      <w:lvlJc w:val="left"/>
      <w:pPr>
        <w:tabs>
          <w:tab w:val="num" w:pos="720"/>
        </w:tabs>
        <w:ind w:left="720" w:hanging="360"/>
      </w:pPr>
      <w:rPr>
        <w:rFonts w:ascii="Arial" w:hAnsi="Arial" w:hint="default"/>
      </w:rPr>
    </w:lvl>
    <w:lvl w:ilvl="1" w:tplc="B97A1058" w:tentative="1">
      <w:start w:val="1"/>
      <w:numFmt w:val="bullet"/>
      <w:lvlText w:val="•"/>
      <w:lvlJc w:val="left"/>
      <w:pPr>
        <w:tabs>
          <w:tab w:val="num" w:pos="1440"/>
        </w:tabs>
        <w:ind w:left="1440" w:hanging="360"/>
      </w:pPr>
      <w:rPr>
        <w:rFonts w:ascii="Arial" w:hAnsi="Arial" w:hint="default"/>
      </w:rPr>
    </w:lvl>
    <w:lvl w:ilvl="2" w:tplc="7DC09F50" w:tentative="1">
      <w:start w:val="1"/>
      <w:numFmt w:val="bullet"/>
      <w:lvlText w:val="•"/>
      <w:lvlJc w:val="left"/>
      <w:pPr>
        <w:tabs>
          <w:tab w:val="num" w:pos="2160"/>
        </w:tabs>
        <w:ind w:left="2160" w:hanging="360"/>
      </w:pPr>
      <w:rPr>
        <w:rFonts w:ascii="Arial" w:hAnsi="Arial" w:hint="default"/>
      </w:rPr>
    </w:lvl>
    <w:lvl w:ilvl="3" w:tplc="293C3310" w:tentative="1">
      <w:start w:val="1"/>
      <w:numFmt w:val="bullet"/>
      <w:lvlText w:val="•"/>
      <w:lvlJc w:val="left"/>
      <w:pPr>
        <w:tabs>
          <w:tab w:val="num" w:pos="2880"/>
        </w:tabs>
        <w:ind w:left="2880" w:hanging="360"/>
      </w:pPr>
      <w:rPr>
        <w:rFonts w:ascii="Arial" w:hAnsi="Arial" w:hint="default"/>
      </w:rPr>
    </w:lvl>
    <w:lvl w:ilvl="4" w:tplc="3B4C520C" w:tentative="1">
      <w:start w:val="1"/>
      <w:numFmt w:val="bullet"/>
      <w:lvlText w:val="•"/>
      <w:lvlJc w:val="left"/>
      <w:pPr>
        <w:tabs>
          <w:tab w:val="num" w:pos="3600"/>
        </w:tabs>
        <w:ind w:left="3600" w:hanging="360"/>
      </w:pPr>
      <w:rPr>
        <w:rFonts w:ascii="Arial" w:hAnsi="Arial" w:hint="default"/>
      </w:rPr>
    </w:lvl>
    <w:lvl w:ilvl="5" w:tplc="19B0F47E" w:tentative="1">
      <w:start w:val="1"/>
      <w:numFmt w:val="bullet"/>
      <w:lvlText w:val="•"/>
      <w:lvlJc w:val="left"/>
      <w:pPr>
        <w:tabs>
          <w:tab w:val="num" w:pos="4320"/>
        </w:tabs>
        <w:ind w:left="4320" w:hanging="360"/>
      </w:pPr>
      <w:rPr>
        <w:rFonts w:ascii="Arial" w:hAnsi="Arial" w:hint="default"/>
      </w:rPr>
    </w:lvl>
    <w:lvl w:ilvl="6" w:tplc="11EE3D0C" w:tentative="1">
      <w:start w:val="1"/>
      <w:numFmt w:val="bullet"/>
      <w:lvlText w:val="•"/>
      <w:lvlJc w:val="left"/>
      <w:pPr>
        <w:tabs>
          <w:tab w:val="num" w:pos="5040"/>
        </w:tabs>
        <w:ind w:left="5040" w:hanging="360"/>
      </w:pPr>
      <w:rPr>
        <w:rFonts w:ascii="Arial" w:hAnsi="Arial" w:hint="default"/>
      </w:rPr>
    </w:lvl>
    <w:lvl w:ilvl="7" w:tplc="7E68C38A" w:tentative="1">
      <w:start w:val="1"/>
      <w:numFmt w:val="bullet"/>
      <w:lvlText w:val="•"/>
      <w:lvlJc w:val="left"/>
      <w:pPr>
        <w:tabs>
          <w:tab w:val="num" w:pos="5760"/>
        </w:tabs>
        <w:ind w:left="5760" w:hanging="360"/>
      </w:pPr>
      <w:rPr>
        <w:rFonts w:ascii="Arial" w:hAnsi="Arial" w:hint="default"/>
      </w:rPr>
    </w:lvl>
    <w:lvl w:ilvl="8" w:tplc="3FD64DA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7FF51F0"/>
    <w:multiLevelType w:val="hybridMultilevel"/>
    <w:tmpl w:val="47C48C1C"/>
    <w:lvl w:ilvl="0" w:tplc="6FA47190">
      <w:start w:val="1"/>
      <w:numFmt w:val="bullet"/>
      <w:lvlText w:val="•"/>
      <w:lvlJc w:val="left"/>
      <w:pPr>
        <w:tabs>
          <w:tab w:val="num" w:pos="720"/>
        </w:tabs>
        <w:ind w:left="720" w:hanging="360"/>
      </w:pPr>
      <w:rPr>
        <w:rFonts w:ascii="Arial" w:hAnsi="Arial" w:hint="default"/>
      </w:rPr>
    </w:lvl>
    <w:lvl w:ilvl="1" w:tplc="208C1646" w:tentative="1">
      <w:start w:val="1"/>
      <w:numFmt w:val="bullet"/>
      <w:lvlText w:val="•"/>
      <w:lvlJc w:val="left"/>
      <w:pPr>
        <w:tabs>
          <w:tab w:val="num" w:pos="1440"/>
        </w:tabs>
        <w:ind w:left="1440" w:hanging="360"/>
      </w:pPr>
      <w:rPr>
        <w:rFonts w:ascii="Arial" w:hAnsi="Arial" w:hint="default"/>
      </w:rPr>
    </w:lvl>
    <w:lvl w:ilvl="2" w:tplc="FF1EC828" w:tentative="1">
      <w:start w:val="1"/>
      <w:numFmt w:val="bullet"/>
      <w:lvlText w:val="•"/>
      <w:lvlJc w:val="left"/>
      <w:pPr>
        <w:tabs>
          <w:tab w:val="num" w:pos="2160"/>
        </w:tabs>
        <w:ind w:left="2160" w:hanging="360"/>
      </w:pPr>
      <w:rPr>
        <w:rFonts w:ascii="Arial" w:hAnsi="Arial" w:hint="default"/>
      </w:rPr>
    </w:lvl>
    <w:lvl w:ilvl="3" w:tplc="27D6B872" w:tentative="1">
      <w:start w:val="1"/>
      <w:numFmt w:val="bullet"/>
      <w:lvlText w:val="•"/>
      <w:lvlJc w:val="left"/>
      <w:pPr>
        <w:tabs>
          <w:tab w:val="num" w:pos="2880"/>
        </w:tabs>
        <w:ind w:left="2880" w:hanging="360"/>
      </w:pPr>
      <w:rPr>
        <w:rFonts w:ascii="Arial" w:hAnsi="Arial" w:hint="default"/>
      </w:rPr>
    </w:lvl>
    <w:lvl w:ilvl="4" w:tplc="7924D6B4" w:tentative="1">
      <w:start w:val="1"/>
      <w:numFmt w:val="bullet"/>
      <w:lvlText w:val="•"/>
      <w:lvlJc w:val="left"/>
      <w:pPr>
        <w:tabs>
          <w:tab w:val="num" w:pos="3600"/>
        </w:tabs>
        <w:ind w:left="3600" w:hanging="360"/>
      </w:pPr>
      <w:rPr>
        <w:rFonts w:ascii="Arial" w:hAnsi="Arial" w:hint="default"/>
      </w:rPr>
    </w:lvl>
    <w:lvl w:ilvl="5" w:tplc="566A822C" w:tentative="1">
      <w:start w:val="1"/>
      <w:numFmt w:val="bullet"/>
      <w:lvlText w:val="•"/>
      <w:lvlJc w:val="left"/>
      <w:pPr>
        <w:tabs>
          <w:tab w:val="num" w:pos="4320"/>
        </w:tabs>
        <w:ind w:left="4320" w:hanging="360"/>
      </w:pPr>
      <w:rPr>
        <w:rFonts w:ascii="Arial" w:hAnsi="Arial" w:hint="default"/>
      </w:rPr>
    </w:lvl>
    <w:lvl w:ilvl="6" w:tplc="2FAC61DA" w:tentative="1">
      <w:start w:val="1"/>
      <w:numFmt w:val="bullet"/>
      <w:lvlText w:val="•"/>
      <w:lvlJc w:val="left"/>
      <w:pPr>
        <w:tabs>
          <w:tab w:val="num" w:pos="5040"/>
        </w:tabs>
        <w:ind w:left="5040" w:hanging="360"/>
      </w:pPr>
      <w:rPr>
        <w:rFonts w:ascii="Arial" w:hAnsi="Arial" w:hint="default"/>
      </w:rPr>
    </w:lvl>
    <w:lvl w:ilvl="7" w:tplc="7FA434F8" w:tentative="1">
      <w:start w:val="1"/>
      <w:numFmt w:val="bullet"/>
      <w:lvlText w:val="•"/>
      <w:lvlJc w:val="left"/>
      <w:pPr>
        <w:tabs>
          <w:tab w:val="num" w:pos="5760"/>
        </w:tabs>
        <w:ind w:left="5760" w:hanging="360"/>
      </w:pPr>
      <w:rPr>
        <w:rFonts w:ascii="Arial" w:hAnsi="Arial" w:hint="default"/>
      </w:rPr>
    </w:lvl>
    <w:lvl w:ilvl="8" w:tplc="8DD6E6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A6E1298"/>
    <w:multiLevelType w:val="hybridMultilevel"/>
    <w:tmpl w:val="4526456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4AEA400D"/>
    <w:multiLevelType w:val="hybridMultilevel"/>
    <w:tmpl w:val="E2EC31D0"/>
    <w:lvl w:ilvl="0" w:tplc="27041564">
      <w:start w:val="152"/>
      <w:numFmt w:val="bullet"/>
      <w:lvlText w:val=""/>
      <w:lvlJc w:val="left"/>
      <w:pPr>
        <w:ind w:left="2490" w:hanging="360"/>
      </w:pPr>
      <w:rPr>
        <w:rFonts w:ascii="Symbol" w:eastAsia="SimSun" w:hAnsi="Symbol" w:cs="Times New Roman" w:hint="default"/>
      </w:rPr>
    </w:lvl>
    <w:lvl w:ilvl="1" w:tplc="340A0003" w:tentative="1">
      <w:start w:val="1"/>
      <w:numFmt w:val="bullet"/>
      <w:lvlText w:val="o"/>
      <w:lvlJc w:val="left"/>
      <w:pPr>
        <w:ind w:left="3210" w:hanging="360"/>
      </w:pPr>
      <w:rPr>
        <w:rFonts w:ascii="Courier New" w:hAnsi="Courier New" w:cs="Courier New" w:hint="default"/>
      </w:rPr>
    </w:lvl>
    <w:lvl w:ilvl="2" w:tplc="340A0005" w:tentative="1">
      <w:start w:val="1"/>
      <w:numFmt w:val="bullet"/>
      <w:lvlText w:val=""/>
      <w:lvlJc w:val="left"/>
      <w:pPr>
        <w:ind w:left="3930" w:hanging="360"/>
      </w:pPr>
      <w:rPr>
        <w:rFonts w:ascii="Wingdings" w:hAnsi="Wingdings" w:hint="default"/>
      </w:rPr>
    </w:lvl>
    <w:lvl w:ilvl="3" w:tplc="340A0001" w:tentative="1">
      <w:start w:val="1"/>
      <w:numFmt w:val="bullet"/>
      <w:lvlText w:val=""/>
      <w:lvlJc w:val="left"/>
      <w:pPr>
        <w:ind w:left="4650" w:hanging="360"/>
      </w:pPr>
      <w:rPr>
        <w:rFonts w:ascii="Symbol" w:hAnsi="Symbol" w:hint="default"/>
      </w:rPr>
    </w:lvl>
    <w:lvl w:ilvl="4" w:tplc="340A0003" w:tentative="1">
      <w:start w:val="1"/>
      <w:numFmt w:val="bullet"/>
      <w:lvlText w:val="o"/>
      <w:lvlJc w:val="left"/>
      <w:pPr>
        <w:ind w:left="5370" w:hanging="360"/>
      </w:pPr>
      <w:rPr>
        <w:rFonts w:ascii="Courier New" w:hAnsi="Courier New" w:cs="Courier New" w:hint="default"/>
      </w:rPr>
    </w:lvl>
    <w:lvl w:ilvl="5" w:tplc="340A0005" w:tentative="1">
      <w:start w:val="1"/>
      <w:numFmt w:val="bullet"/>
      <w:lvlText w:val=""/>
      <w:lvlJc w:val="left"/>
      <w:pPr>
        <w:ind w:left="6090" w:hanging="360"/>
      </w:pPr>
      <w:rPr>
        <w:rFonts w:ascii="Wingdings" w:hAnsi="Wingdings" w:hint="default"/>
      </w:rPr>
    </w:lvl>
    <w:lvl w:ilvl="6" w:tplc="340A0001" w:tentative="1">
      <w:start w:val="1"/>
      <w:numFmt w:val="bullet"/>
      <w:lvlText w:val=""/>
      <w:lvlJc w:val="left"/>
      <w:pPr>
        <w:ind w:left="6810" w:hanging="360"/>
      </w:pPr>
      <w:rPr>
        <w:rFonts w:ascii="Symbol" w:hAnsi="Symbol" w:hint="default"/>
      </w:rPr>
    </w:lvl>
    <w:lvl w:ilvl="7" w:tplc="340A0003" w:tentative="1">
      <w:start w:val="1"/>
      <w:numFmt w:val="bullet"/>
      <w:lvlText w:val="o"/>
      <w:lvlJc w:val="left"/>
      <w:pPr>
        <w:ind w:left="7530" w:hanging="360"/>
      </w:pPr>
      <w:rPr>
        <w:rFonts w:ascii="Courier New" w:hAnsi="Courier New" w:cs="Courier New" w:hint="default"/>
      </w:rPr>
    </w:lvl>
    <w:lvl w:ilvl="8" w:tplc="340A0005" w:tentative="1">
      <w:start w:val="1"/>
      <w:numFmt w:val="bullet"/>
      <w:lvlText w:val=""/>
      <w:lvlJc w:val="left"/>
      <w:pPr>
        <w:ind w:left="8250" w:hanging="360"/>
      </w:pPr>
      <w:rPr>
        <w:rFonts w:ascii="Wingdings" w:hAnsi="Wingdings" w:hint="default"/>
      </w:rPr>
    </w:lvl>
  </w:abstractNum>
  <w:abstractNum w:abstractNumId="5" w15:restartNumberingAfterBreak="0">
    <w:nsid w:val="50D135E2"/>
    <w:multiLevelType w:val="hybridMultilevel"/>
    <w:tmpl w:val="7B8ACD2A"/>
    <w:lvl w:ilvl="0" w:tplc="CAF6C816">
      <w:start w:val="1"/>
      <w:numFmt w:val="lowerLetter"/>
      <w:lvlText w:val="%1)"/>
      <w:lvlJc w:val="left"/>
      <w:pPr>
        <w:ind w:left="720" w:hanging="360"/>
      </w:pPr>
      <w:rPr>
        <w:rFonts w:eastAsiaTheme="minorEastAsia" w:hint="default"/>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54923AC5"/>
    <w:multiLevelType w:val="hybridMultilevel"/>
    <w:tmpl w:val="35B488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59F42266"/>
    <w:multiLevelType w:val="hybridMultilevel"/>
    <w:tmpl w:val="CBC017AC"/>
    <w:lvl w:ilvl="0" w:tplc="944CCCB0">
      <w:start w:val="1"/>
      <w:numFmt w:val="bullet"/>
      <w:lvlText w:val="•"/>
      <w:lvlJc w:val="left"/>
      <w:pPr>
        <w:tabs>
          <w:tab w:val="num" w:pos="720"/>
        </w:tabs>
        <w:ind w:left="720" w:hanging="360"/>
      </w:pPr>
      <w:rPr>
        <w:rFonts w:ascii="Arial" w:hAnsi="Arial" w:hint="default"/>
      </w:rPr>
    </w:lvl>
    <w:lvl w:ilvl="1" w:tplc="3ABA3CBC" w:tentative="1">
      <w:start w:val="1"/>
      <w:numFmt w:val="bullet"/>
      <w:lvlText w:val="•"/>
      <w:lvlJc w:val="left"/>
      <w:pPr>
        <w:tabs>
          <w:tab w:val="num" w:pos="1440"/>
        </w:tabs>
        <w:ind w:left="1440" w:hanging="360"/>
      </w:pPr>
      <w:rPr>
        <w:rFonts w:ascii="Arial" w:hAnsi="Arial" w:hint="default"/>
      </w:rPr>
    </w:lvl>
    <w:lvl w:ilvl="2" w:tplc="41920C38" w:tentative="1">
      <w:start w:val="1"/>
      <w:numFmt w:val="bullet"/>
      <w:lvlText w:val="•"/>
      <w:lvlJc w:val="left"/>
      <w:pPr>
        <w:tabs>
          <w:tab w:val="num" w:pos="2160"/>
        </w:tabs>
        <w:ind w:left="2160" w:hanging="360"/>
      </w:pPr>
      <w:rPr>
        <w:rFonts w:ascii="Arial" w:hAnsi="Arial" w:hint="default"/>
      </w:rPr>
    </w:lvl>
    <w:lvl w:ilvl="3" w:tplc="3C8EA304" w:tentative="1">
      <w:start w:val="1"/>
      <w:numFmt w:val="bullet"/>
      <w:lvlText w:val="•"/>
      <w:lvlJc w:val="left"/>
      <w:pPr>
        <w:tabs>
          <w:tab w:val="num" w:pos="2880"/>
        </w:tabs>
        <w:ind w:left="2880" w:hanging="360"/>
      </w:pPr>
      <w:rPr>
        <w:rFonts w:ascii="Arial" w:hAnsi="Arial" w:hint="default"/>
      </w:rPr>
    </w:lvl>
    <w:lvl w:ilvl="4" w:tplc="5E7EA5C2" w:tentative="1">
      <w:start w:val="1"/>
      <w:numFmt w:val="bullet"/>
      <w:lvlText w:val="•"/>
      <w:lvlJc w:val="left"/>
      <w:pPr>
        <w:tabs>
          <w:tab w:val="num" w:pos="3600"/>
        </w:tabs>
        <w:ind w:left="3600" w:hanging="360"/>
      </w:pPr>
      <w:rPr>
        <w:rFonts w:ascii="Arial" w:hAnsi="Arial" w:hint="default"/>
      </w:rPr>
    </w:lvl>
    <w:lvl w:ilvl="5" w:tplc="7A9AEFB0" w:tentative="1">
      <w:start w:val="1"/>
      <w:numFmt w:val="bullet"/>
      <w:lvlText w:val="•"/>
      <w:lvlJc w:val="left"/>
      <w:pPr>
        <w:tabs>
          <w:tab w:val="num" w:pos="4320"/>
        </w:tabs>
        <w:ind w:left="4320" w:hanging="360"/>
      </w:pPr>
      <w:rPr>
        <w:rFonts w:ascii="Arial" w:hAnsi="Arial" w:hint="default"/>
      </w:rPr>
    </w:lvl>
    <w:lvl w:ilvl="6" w:tplc="D43A33B8" w:tentative="1">
      <w:start w:val="1"/>
      <w:numFmt w:val="bullet"/>
      <w:lvlText w:val="•"/>
      <w:lvlJc w:val="left"/>
      <w:pPr>
        <w:tabs>
          <w:tab w:val="num" w:pos="5040"/>
        </w:tabs>
        <w:ind w:left="5040" w:hanging="360"/>
      </w:pPr>
      <w:rPr>
        <w:rFonts w:ascii="Arial" w:hAnsi="Arial" w:hint="default"/>
      </w:rPr>
    </w:lvl>
    <w:lvl w:ilvl="7" w:tplc="AC0247A8" w:tentative="1">
      <w:start w:val="1"/>
      <w:numFmt w:val="bullet"/>
      <w:lvlText w:val="•"/>
      <w:lvlJc w:val="left"/>
      <w:pPr>
        <w:tabs>
          <w:tab w:val="num" w:pos="5760"/>
        </w:tabs>
        <w:ind w:left="5760" w:hanging="360"/>
      </w:pPr>
      <w:rPr>
        <w:rFonts w:ascii="Arial" w:hAnsi="Arial" w:hint="default"/>
      </w:rPr>
    </w:lvl>
    <w:lvl w:ilvl="8" w:tplc="523E89B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EFD66B6"/>
    <w:multiLevelType w:val="hybridMultilevel"/>
    <w:tmpl w:val="AB2C3FF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6B561525"/>
    <w:multiLevelType w:val="hybridMultilevel"/>
    <w:tmpl w:val="A1DE3A66"/>
    <w:lvl w:ilvl="0" w:tplc="015ED994">
      <w:start w:val="1"/>
      <w:numFmt w:val="lowerLetter"/>
      <w:lvlText w:val="%1)"/>
      <w:lvlJc w:val="left"/>
      <w:pPr>
        <w:ind w:left="3840" w:hanging="360"/>
      </w:pPr>
      <w:rPr>
        <w:rFonts w:hint="default"/>
      </w:rPr>
    </w:lvl>
    <w:lvl w:ilvl="1" w:tplc="340A0019" w:tentative="1">
      <w:start w:val="1"/>
      <w:numFmt w:val="lowerLetter"/>
      <w:lvlText w:val="%2."/>
      <w:lvlJc w:val="left"/>
      <w:pPr>
        <w:ind w:left="4560" w:hanging="360"/>
      </w:pPr>
    </w:lvl>
    <w:lvl w:ilvl="2" w:tplc="340A001B" w:tentative="1">
      <w:start w:val="1"/>
      <w:numFmt w:val="lowerRoman"/>
      <w:lvlText w:val="%3."/>
      <w:lvlJc w:val="right"/>
      <w:pPr>
        <w:ind w:left="5280" w:hanging="180"/>
      </w:pPr>
    </w:lvl>
    <w:lvl w:ilvl="3" w:tplc="340A000F" w:tentative="1">
      <w:start w:val="1"/>
      <w:numFmt w:val="decimal"/>
      <w:lvlText w:val="%4."/>
      <w:lvlJc w:val="left"/>
      <w:pPr>
        <w:ind w:left="6000" w:hanging="360"/>
      </w:pPr>
    </w:lvl>
    <w:lvl w:ilvl="4" w:tplc="340A0019" w:tentative="1">
      <w:start w:val="1"/>
      <w:numFmt w:val="lowerLetter"/>
      <w:lvlText w:val="%5."/>
      <w:lvlJc w:val="left"/>
      <w:pPr>
        <w:ind w:left="6720" w:hanging="360"/>
      </w:pPr>
    </w:lvl>
    <w:lvl w:ilvl="5" w:tplc="340A001B" w:tentative="1">
      <w:start w:val="1"/>
      <w:numFmt w:val="lowerRoman"/>
      <w:lvlText w:val="%6."/>
      <w:lvlJc w:val="right"/>
      <w:pPr>
        <w:ind w:left="7440" w:hanging="180"/>
      </w:pPr>
    </w:lvl>
    <w:lvl w:ilvl="6" w:tplc="340A000F" w:tentative="1">
      <w:start w:val="1"/>
      <w:numFmt w:val="decimal"/>
      <w:lvlText w:val="%7."/>
      <w:lvlJc w:val="left"/>
      <w:pPr>
        <w:ind w:left="8160" w:hanging="360"/>
      </w:pPr>
    </w:lvl>
    <w:lvl w:ilvl="7" w:tplc="340A0019" w:tentative="1">
      <w:start w:val="1"/>
      <w:numFmt w:val="lowerLetter"/>
      <w:lvlText w:val="%8."/>
      <w:lvlJc w:val="left"/>
      <w:pPr>
        <w:ind w:left="8880" w:hanging="360"/>
      </w:pPr>
    </w:lvl>
    <w:lvl w:ilvl="8" w:tplc="340A001B" w:tentative="1">
      <w:start w:val="1"/>
      <w:numFmt w:val="lowerRoman"/>
      <w:lvlText w:val="%9."/>
      <w:lvlJc w:val="right"/>
      <w:pPr>
        <w:ind w:left="9600" w:hanging="180"/>
      </w:pPr>
    </w:lvl>
  </w:abstractNum>
  <w:abstractNum w:abstractNumId="10" w15:restartNumberingAfterBreak="0">
    <w:nsid w:val="79E10DCB"/>
    <w:multiLevelType w:val="hybridMultilevel"/>
    <w:tmpl w:val="0FBE452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3"/>
  </w:num>
  <w:num w:numId="5">
    <w:abstractNumId w:val="8"/>
  </w:num>
  <w:num w:numId="6">
    <w:abstractNumId w:val="10"/>
  </w:num>
  <w:num w:numId="7">
    <w:abstractNumId w:val="0"/>
  </w:num>
  <w:num w:numId="8">
    <w:abstractNumId w:val="1"/>
  </w:num>
  <w:num w:numId="9">
    <w:abstractNumId w:val="5"/>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B3D"/>
    <w:rsid w:val="000012EC"/>
    <w:rsid w:val="00002AE5"/>
    <w:rsid w:val="00085353"/>
    <w:rsid w:val="000916D9"/>
    <w:rsid w:val="000A1915"/>
    <w:rsid w:val="000A2C6A"/>
    <w:rsid w:val="000D24E9"/>
    <w:rsid w:val="000F1631"/>
    <w:rsid w:val="000F2370"/>
    <w:rsid w:val="00134D7E"/>
    <w:rsid w:val="00140871"/>
    <w:rsid w:val="00174C97"/>
    <w:rsid w:val="0019337E"/>
    <w:rsid w:val="001942E1"/>
    <w:rsid w:val="001C00F7"/>
    <w:rsid w:val="001C7448"/>
    <w:rsid w:val="001D16A1"/>
    <w:rsid w:val="001D5414"/>
    <w:rsid w:val="0021360C"/>
    <w:rsid w:val="002148E7"/>
    <w:rsid w:val="00227686"/>
    <w:rsid w:val="00257590"/>
    <w:rsid w:val="0027610F"/>
    <w:rsid w:val="00291FF4"/>
    <w:rsid w:val="002A52AC"/>
    <w:rsid w:val="002D153C"/>
    <w:rsid w:val="002E05AD"/>
    <w:rsid w:val="002E1AE7"/>
    <w:rsid w:val="002F1174"/>
    <w:rsid w:val="00315408"/>
    <w:rsid w:val="00345D89"/>
    <w:rsid w:val="003526FA"/>
    <w:rsid w:val="003533F4"/>
    <w:rsid w:val="00371D53"/>
    <w:rsid w:val="00391CDC"/>
    <w:rsid w:val="003A5F98"/>
    <w:rsid w:val="003B0027"/>
    <w:rsid w:val="003C6A2D"/>
    <w:rsid w:val="0040169B"/>
    <w:rsid w:val="004051AD"/>
    <w:rsid w:val="00416358"/>
    <w:rsid w:val="0042184E"/>
    <w:rsid w:val="0046139E"/>
    <w:rsid w:val="0047606D"/>
    <w:rsid w:val="00487157"/>
    <w:rsid w:val="004B57AC"/>
    <w:rsid w:val="004E02D7"/>
    <w:rsid w:val="004E32E6"/>
    <w:rsid w:val="005047DB"/>
    <w:rsid w:val="0051211E"/>
    <w:rsid w:val="00531AE0"/>
    <w:rsid w:val="0055346C"/>
    <w:rsid w:val="00561DFF"/>
    <w:rsid w:val="00562C4F"/>
    <w:rsid w:val="00566481"/>
    <w:rsid w:val="00571EBE"/>
    <w:rsid w:val="0057742F"/>
    <w:rsid w:val="00584651"/>
    <w:rsid w:val="00585033"/>
    <w:rsid w:val="005934A2"/>
    <w:rsid w:val="005C1C4E"/>
    <w:rsid w:val="005C7B3D"/>
    <w:rsid w:val="005D1227"/>
    <w:rsid w:val="005D6F85"/>
    <w:rsid w:val="005E7F98"/>
    <w:rsid w:val="006111F8"/>
    <w:rsid w:val="0063048A"/>
    <w:rsid w:val="00635680"/>
    <w:rsid w:val="00654941"/>
    <w:rsid w:val="006718CB"/>
    <w:rsid w:val="00692BB4"/>
    <w:rsid w:val="006C5EA0"/>
    <w:rsid w:val="006E3BB0"/>
    <w:rsid w:val="00702C2A"/>
    <w:rsid w:val="007201FB"/>
    <w:rsid w:val="00721425"/>
    <w:rsid w:val="00737069"/>
    <w:rsid w:val="00780750"/>
    <w:rsid w:val="00790BAC"/>
    <w:rsid w:val="00795415"/>
    <w:rsid w:val="007A433A"/>
    <w:rsid w:val="007C06E2"/>
    <w:rsid w:val="007C786F"/>
    <w:rsid w:val="007E3F69"/>
    <w:rsid w:val="007E70C9"/>
    <w:rsid w:val="00811CEF"/>
    <w:rsid w:val="00855DB6"/>
    <w:rsid w:val="00860CAB"/>
    <w:rsid w:val="008713AE"/>
    <w:rsid w:val="0089438C"/>
    <w:rsid w:val="00896F8C"/>
    <w:rsid w:val="0091643B"/>
    <w:rsid w:val="009348BC"/>
    <w:rsid w:val="00935F81"/>
    <w:rsid w:val="00940BC0"/>
    <w:rsid w:val="009621FE"/>
    <w:rsid w:val="00970407"/>
    <w:rsid w:val="0099282A"/>
    <w:rsid w:val="00993751"/>
    <w:rsid w:val="00993A64"/>
    <w:rsid w:val="009B1D19"/>
    <w:rsid w:val="009B6217"/>
    <w:rsid w:val="009D195B"/>
    <w:rsid w:val="009D20D9"/>
    <w:rsid w:val="00A11AAD"/>
    <w:rsid w:val="00A152DA"/>
    <w:rsid w:val="00A3539A"/>
    <w:rsid w:val="00A54F27"/>
    <w:rsid w:val="00A67F39"/>
    <w:rsid w:val="00A92392"/>
    <w:rsid w:val="00AB652B"/>
    <w:rsid w:val="00AC1894"/>
    <w:rsid w:val="00AC6479"/>
    <w:rsid w:val="00AE7B04"/>
    <w:rsid w:val="00B01C73"/>
    <w:rsid w:val="00B1254A"/>
    <w:rsid w:val="00B3102E"/>
    <w:rsid w:val="00B62F31"/>
    <w:rsid w:val="00B80C4A"/>
    <w:rsid w:val="00BA0D88"/>
    <w:rsid w:val="00BC0F4D"/>
    <w:rsid w:val="00BC19FA"/>
    <w:rsid w:val="00BD75B1"/>
    <w:rsid w:val="00BE29F9"/>
    <w:rsid w:val="00BE6B35"/>
    <w:rsid w:val="00BF4E59"/>
    <w:rsid w:val="00C14204"/>
    <w:rsid w:val="00C23E46"/>
    <w:rsid w:val="00C27A62"/>
    <w:rsid w:val="00C4623D"/>
    <w:rsid w:val="00C50A6E"/>
    <w:rsid w:val="00C6086F"/>
    <w:rsid w:val="00C75709"/>
    <w:rsid w:val="00C96641"/>
    <w:rsid w:val="00CE4610"/>
    <w:rsid w:val="00CF6A23"/>
    <w:rsid w:val="00D35366"/>
    <w:rsid w:val="00D44821"/>
    <w:rsid w:val="00D94DB8"/>
    <w:rsid w:val="00DC1AF6"/>
    <w:rsid w:val="00DC78C4"/>
    <w:rsid w:val="00DE3C3C"/>
    <w:rsid w:val="00E03E34"/>
    <w:rsid w:val="00E057A6"/>
    <w:rsid w:val="00E32AB8"/>
    <w:rsid w:val="00E377B5"/>
    <w:rsid w:val="00E73741"/>
    <w:rsid w:val="00EA2FA0"/>
    <w:rsid w:val="00EB602F"/>
    <w:rsid w:val="00EC068A"/>
    <w:rsid w:val="00EC0A4A"/>
    <w:rsid w:val="00EE26B0"/>
    <w:rsid w:val="00EE5017"/>
    <w:rsid w:val="00EF44B1"/>
    <w:rsid w:val="00EF5B74"/>
    <w:rsid w:val="00F1318E"/>
    <w:rsid w:val="00F135D9"/>
    <w:rsid w:val="00F1784B"/>
    <w:rsid w:val="00F20DCA"/>
    <w:rsid w:val="00F355E0"/>
    <w:rsid w:val="00FA736F"/>
    <w:rsid w:val="00FC16D1"/>
    <w:rsid w:val="00FC3F63"/>
    <w:rsid w:val="00FC637E"/>
    <w:rsid w:val="00FD1642"/>
    <w:rsid w:val="00FE0846"/>
    <w:rsid w:val="00FF6A8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1ACBA63-5B5C-40F8-8BC5-D47F2703E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7B3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C7B3D"/>
    <w:pPr>
      <w:ind w:left="720"/>
      <w:contextualSpacing/>
    </w:pPr>
  </w:style>
  <w:style w:type="paragraph" w:styleId="Textodeglobo">
    <w:name w:val="Balloon Text"/>
    <w:basedOn w:val="Normal"/>
    <w:link w:val="TextodegloboCar"/>
    <w:uiPriority w:val="99"/>
    <w:semiHidden/>
    <w:unhideWhenUsed/>
    <w:rsid w:val="00BA0D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0D88"/>
    <w:rPr>
      <w:rFonts w:ascii="Tahoma" w:eastAsia="Calibri" w:hAnsi="Tahoma" w:cs="Tahoma"/>
      <w:sz w:val="16"/>
      <w:szCs w:val="16"/>
    </w:rPr>
  </w:style>
  <w:style w:type="paragraph" w:styleId="NormalWeb">
    <w:name w:val="Normal (Web)"/>
    <w:basedOn w:val="Normal"/>
    <w:uiPriority w:val="99"/>
    <w:semiHidden/>
    <w:unhideWhenUsed/>
    <w:rsid w:val="00BA0D88"/>
    <w:pPr>
      <w:spacing w:before="100" w:beforeAutospacing="1" w:after="100" w:afterAutospacing="1" w:line="240" w:lineRule="auto"/>
    </w:pPr>
    <w:rPr>
      <w:rFonts w:ascii="Times New Roman" w:eastAsiaTheme="minorEastAsia" w:hAnsi="Times New Roman"/>
      <w:sz w:val="24"/>
      <w:szCs w:val="24"/>
      <w:lang w:eastAsia="es-CL"/>
    </w:rPr>
  </w:style>
  <w:style w:type="paragraph" w:styleId="Encabezado">
    <w:name w:val="header"/>
    <w:basedOn w:val="Normal"/>
    <w:link w:val="EncabezadoCar"/>
    <w:uiPriority w:val="99"/>
    <w:unhideWhenUsed/>
    <w:rsid w:val="007E3F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3F69"/>
    <w:rPr>
      <w:rFonts w:ascii="Calibri" w:eastAsia="Calibri" w:hAnsi="Calibri" w:cs="Times New Roman"/>
    </w:rPr>
  </w:style>
  <w:style w:type="paragraph" w:styleId="Piedepgina">
    <w:name w:val="footer"/>
    <w:basedOn w:val="Normal"/>
    <w:link w:val="PiedepginaCar"/>
    <w:uiPriority w:val="99"/>
    <w:unhideWhenUsed/>
    <w:rsid w:val="007E3F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3F69"/>
    <w:rPr>
      <w:rFonts w:ascii="Calibri" w:eastAsia="Calibri" w:hAnsi="Calibri" w:cs="Times New Roman"/>
    </w:rPr>
  </w:style>
  <w:style w:type="paragraph" w:styleId="Sinespaciado">
    <w:name w:val="No Spacing"/>
    <w:uiPriority w:val="1"/>
    <w:qFormat/>
    <w:rsid w:val="00EE5017"/>
    <w:pPr>
      <w:spacing w:after="0" w:line="240" w:lineRule="auto"/>
    </w:pPr>
    <w:rPr>
      <w:rFonts w:ascii="Calibri" w:eastAsia="Calibri" w:hAnsi="Calibri" w:cs="Times New Roman"/>
    </w:rPr>
  </w:style>
  <w:style w:type="paragraph" w:customStyle="1" w:styleId="Default">
    <w:name w:val="Default"/>
    <w:rsid w:val="00D35366"/>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459039">
      <w:bodyDiv w:val="1"/>
      <w:marLeft w:val="0"/>
      <w:marRight w:val="0"/>
      <w:marTop w:val="0"/>
      <w:marBottom w:val="0"/>
      <w:divBdr>
        <w:top w:val="none" w:sz="0" w:space="0" w:color="auto"/>
        <w:left w:val="none" w:sz="0" w:space="0" w:color="auto"/>
        <w:bottom w:val="none" w:sz="0" w:space="0" w:color="auto"/>
        <w:right w:val="none" w:sz="0" w:space="0" w:color="auto"/>
      </w:divBdr>
      <w:divsChild>
        <w:div w:id="1858344676">
          <w:marLeft w:val="288"/>
          <w:marRight w:val="0"/>
          <w:marTop w:val="0"/>
          <w:marBottom w:val="120"/>
          <w:divBdr>
            <w:top w:val="none" w:sz="0" w:space="0" w:color="auto"/>
            <w:left w:val="none" w:sz="0" w:space="0" w:color="auto"/>
            <w:bottom w:val="none" w:sz="0" w:space="0" w:color="auto"/>
            <w:right w:val="none" w:sz="0" w:space="0" w:color="auto"/>
          </w:divBdr>
        </w:div>
      </w:divsChild>
    </w:div>
    <w:div w:id="1898198916">
      <w:bodyDiv w:val="1"/>
      <w:marLeft w:val="0"/>
      <w:marRight w:val="0"/>
      <w:marTop w:val="0"/>
      <w:marBottom w:val="0"/>
      <w:divBdr>
        <w:top w:val="none" w:sz="0" w:space="0" w:color="auto"/>
        <w:left w:val="none" w:sz="0" w:space="0" w:color="auto"/>
        <w:bottom w:val="none" w:sz="0" w:space="0" w:color="auto"/>
        <w:right w:val="none" w:sz="0" w:space="0" w:color="auto"/>
      </w:divBdr>
      <w:divsChild>
        <w:div w:id="1032344070">
          <w:marLeft w:val="446"/>
          <w:marRight w:val="0"/>
          <w:marTop w:val="0"/>
          <w:marBottom w:val="0"/>
          <w:divBdr>
            <w:top w:val="none" w:sz="0" w:space="0" w:color="auto"/>
            <w:left w:val="none" w:sz="0" w:space="0" w:color="auto"/>
            <w:bottom w:val="none" w:sz="0" w:space="0" w:color="auto"/>
            <w:right w:val="none" w:sz="0" w:space="0" w:color="auto"/>
          </w:divBdr>
        </w:div>
        <w:div w:id="2103718668">
          <w:marLeft w:val="446"/>
          <w:marRight w:val="0"/>
          <w:marTop w:val="0"/>
          <w:marBottom w:val="0"/>
          <w:divBdr>
            <w:top w:val="none" w:sz="0" w:space="0" w:color="auto"/>
            <w:left w:val="none" w:sz="0" w:space="0" w:color="auto"/>
            <w:bottom w:val="none" w:sz="0" w:space="0" w:color="auto"/>
            <w:right w:val="none" w:sz="0" w:space="0" w:color="auto"/>
          </w:divBdr>
        </w:div>
      </w:divsChild>
    </w:div>
    <w:div w:id="1920627975">
      <w:bodyDiv w:val="1"/>
      <w:marLeft w:val="0"/>
      <w:marRight w:val="0"/>
      <w:marTop w:val="0"/>
      <w:marBottom w:val="0"/>
      <w:divBdr>
        <w:top w:val="none" w:sz="0" w:space="0" w:color="auto"/>
        <w:left w:val="none" w:sz="0" w:space="0" w:color="auto"/>
        <w:bottom w:val="none" w:sz="0" w:space="0" w:color="auto"/>
        <w:right w:val="none" w:sz="0" w:space="0" w:color="auto"/>
      </w:divBdr>
      <w:divsChild>
        <w:div w:id="1082995240">
          <w:marLeft w:val="288"/>
          <w:marRight w:val="0"/>
          <w:marTop w:val="0"/>
          <w:marBottom w:val="120"/>
          <w:divBdr>
            <w:top w:val="none" w:sz="0" w:space="0" w:color="auto"/>
            <w:left w:val="none" w:sz="0" w:space="0" w:color="auto"/>
            <w:bottom w:val="none" w:sz="0" w:space="0" w:color="auto"/>
            <w:right w:val="none" w:sz="0" w:space="0" w:color="auto"/>
          </w:divBdr>
        </w:div>
        <w:div w:id="1445807132">
          <w:marLeft w:val="288"/>
          <w:marRight w:val="0"/>
          <w:marTop w:val="0"/>
          <w:marBottom w:val="120"/>
          <w:divBdr>
            <w:top w:val="none" w:sz="0" w:space="0" w:color="auto"/>
            <w:left w:val="none" w:sz="0" w:space="0" w:color="auto"/>
            <w:bottom w:val="none" w:sz="0" w:space="0" w:color="auto"/>
            <w:right w:val="none" w:sz="0" w:space="0" w:color="auto"/>
          </w:divBdr>
        </w:div>
      </w:divsChild>
    </w:div>
    <w:div w:id="1934388392">
      <w:bodyDiv w:val="1"/>
      <w:marLeft w:val="0"/>
      <w:marRight w:val="0"/>
      <w:marTop w:val="0"/>
      <w:marBottom w:val="0"/>
      <w:divBdr>
        <w:top w:val="none" w:sz="0" w:space="0" w:color="auto"/>
        <w:left w:val="none" w:sz="0" w:space="0" w:color="auto"/>
        <w:bottom w:val="none" w:sz="0" w:space="0" w:color="auto"/>
        <w:right w:val="none" w:sz="0" w:space="0" w:color="auto"/>
      </w:divBdr>
      <w:divsChild>
        <w:div w:id="982807149">
          <w:marLeft w:val="720"/>
          <w:marRight w:val="0"/>
          <w:marTop w:val="0"/>
          <w:marBottom w:val="0"/>
          <w:divBdr>
            <w:top w:val="none" w:sz="0" w:space="0" w:color="auto"/>
            <w:left w:val="none" w:sz="0" w:space="0" w:color="auto"/>
            <w:bottom w:val="none" w:sz="0" w:space="0" w:color="auto"/>
            <w:right w:val="none" w:sz="0" w:space="0" w:color="auto"/>
          </w:divBdr>
        </w:div>
        <w:div w:id="1471097872">
          <w:marLeft w:val="720"/>
          <w:marRight w:val="0"/>
          <w:marTop w:val="0"/>
          <w:marBottom w:val="0"/>
          <w:divBdr>
            <w:top w:val="none" w:sz="0" w:space="0" w:color="auto"/>
            <w:left w:val="none" w:sz="0" w:space="0" w:color="auto"/>
            <w:bottom w:val="none" w:sz="0" w:space="0" w:color="auto"/>
            <w:right w:val="none" w:sz="0" w:space="0" w:color="auto"/>
          </w:divBdr>
        </w:div>
        <w:div w:id="692341417">
          <w:marLeft w:val="720"/>
          <w:marRight w:val="0"/>
          <w:marTop w:val="0"/>
          <w:marBottom w:val="0"/>
          <w:divBdr>
            <w:top w:val="none" w:sz="0" w:space="0" w:color="auto"/>
            <w:left w:val="none" w:sz="0" w:space="0" w:color="auto"/>
            <w:bottom w:val="none" w:sz="0" w:space="0" w:color="auto"/>
            <w:right w:val="none" w:sz="0" w:space="0" w:color="auto"/>
          </w:divBdr>
        </w:div>
        <w:div w:id="1459375774">
          <w:marLeft w:val="720"/>
          <w:marRight w:val="0"/>
          <w:marTop w:val="0"/>
          <w:marBottom w:val="0"/>
          <w:divBdr>
            <w:top w:val="none" w:sz="0" w:space="0" w:color="auto"/>
            <w:left w:val="none" w:sz="0" w:space="0" w:color="auto"/>
            <w:bottom w:val="none" w:sz="0" w:space="0" w:color="auto"/>
            <w:right w:val="none" w:sz="0" w:space="0" w:color="auto"/>
          </w:divBdr>
        </w:div>
        <w:div w:id="356809226">
          <w:marLeft w:val="720"/>
          <w:marRight w:val="0"/>
          <w:marTop w:val="0"/>
          <w:marBottom w:val="0"/>
          <w:divBdr>
            <w:top w:val="none" w:sz="0" w:space="0" w:color="auto"/>
            <w:left w:val="none" w:sz="0" w:space="0" w:color="auto"/>
            <w:bottom w:val="none" w:sz="0" w:space="0" w:color="auto"/>
            <w:right w:val="none" w:sz="0" w:space="0" w:color="auto"/>
          </w:divBdr>
        </w:div>
        <w:div w:id="179976484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chart" Target="charts/chart1.xml"/><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29230785933227"/>
          <c:y val="8.8369634781739648E-2"/>
          <c:w val="0.74086708653376454"/>
          <c:h val="0.7200038744106706"/>
        </c:manualLayout>
      </c:layout>
      <c:scatterChart>
        <c:scatterStyle val="lineMarker"/>
        <c:varyColors val="0"/>
        <c:ser>
          <c:idx val="0"/>
          <c:order val="0"/>
          <c:tx>
            <c:strRef>
              <c:f>'[Gráfico en Microsoft PowerPoint]Hoja1'!$AS$79</c:f>
              <c:strCache>
                <c:ptCount val="1"/>
                <c:pt idx="0">
                  <c:v>2014</c:v>
                </c:pt>
              </c:strCache>
            </c:strRef>
          </c:tx>
          <c:marker>
            <c:symbol val="none"/>
          </c:marker>
          <c:xVal>
            <c:strRef>
              <c:f>'[Gráfico en Microsoft PowerPoint]Hoja1'!$AR$80:$AR$91</c:f>
              <c:strCache>
                <c:ptCount val="12"/>
                <c:pt idx="0">
                  <c:v>Ene</c:v>
                </c:pt>
                <c:pt idx="1">
                  <c:v>Feb</c:v>
                </c:pt>
                <c:pt idx="2">
                  <c:v>Mar</c:v>
                </c:pt>
                <c:pt idx="3">
                  <c:v>Abr</c:v>
                </c:pt>
                <c:pt idx="4">
                  <c:v>May</c:v>
                </c:pt>
                <c:pt idx="5">
                  <c:v>Jun</c:v>
                </c:pt>
                <c:pt idx="6">
                  <c:v>Jul</c:v>
                </c:pt>
                <c:pt idx="7">
                  <c:v>Ago</c:v>
                </c:pt>
                <c:pt idx="8">
                  <c:v>Sep</c:v>
                </c:pt>
                <c:pt idx="9">
                  <c:v>Oct</c:v>
                </c:pt>
                <c:pt idx="10">
                  <c:v>Nov </c:v>
                </c:pt>
                <c:pt idx="11">
                  <c:v>Dic</c:v>
                </c:pt>
              </c:strCache>
            </c:strRef>
          </c:xVal>
          <c:yVal>
            <c:numRef>
              <c:f>'[Gráfico en Microsoft PowerPoint]Hoja1'!$AS$80:$AS$91</c:f>
              <c:numCache>
                <c:formatCode>General</c:formatCode>
                <c:ptCount val="12"/>
                <c:pt idx="0" formatCode="0">
                  <c:v>70</c:v>
                </c:pt>
                <c:pt idx="1">
                  <c:v>73</c:v>
                </c:pt>
                <c:pt idx="2">
                  <c:v>77</c:v>
                </c:pt>
                <c:pt idx="3">
                  <c:v>74</c:v>
                </c:pt>
                <c:pt idx="4">
                  <c:v>74</c:v>
                </c:pt>
                <c:pt idx="5">
                  <c:v>66</c:v>
                </c:pt>
                <c:pt idx="6">
                  <c:v>69</c:v>
                </c:pt>
                <c:pt idx="7">
                  <c:v>68</c:v>
                </c:pt>
                <c:pt idx="8">
                  <c:v>72</c:v>
                </c:pt>
                <c:pt idx="9">
                  <c:v>60</c:v>
                </c:pt>
                <c:pt idx="10">
                  <c:v>58</c:v>
                </c:pt>
                <c:pt idx="11">
                  <c:v>65</c:v>
                </c:pt>
              </c:numCache>
            </c:numRef>
          </c:yVal>
          <c:smooth val="0"/>
          <c:extLst>
            <c:ext xmlns:c16="http://schemas.microsoft.com/office/drawing/2014/chart" uri="{C3380CC4-5D6E-409C-BE32-E72D297353CC}">
              <c16:uniqueId val="{00000000-40EC-4277-935D-E9211C234266}"/>
            </c:ext>
          </c:extLst>
        </c:ser>
        <c:ser>
          <c:idx val="1"/>
          <c:order val="1"/>
          <c:tx>
            <c:strRef>
              <c:f>'[Gráfico en Microsoft PowerPoint]Hoja1'!$AT$79</c:f>
              <c:strCache>
                <c:ptCount val="1"/>
                <c:pt idx="0">
                  <c:v>2015</c:v>
                </c:pt>
              </c:strCache>
            </c:strRef>
          </c:tx>
          <c:marker>
            <c:symbol val="none"/>
          </c:marker>
          <c:xVal>
            <c:strRef>
              <c:f>'[Gráfico en Microsoft PowerPoint]Hoja1'!$AR$80:$AR$91</c:f>
              <c:strCache>
                <c:ptCount val="12"/>
                <c:pt idx="0">
                  <c:v>Ene</c:v>
                </c:pt>
                <c:pt idx="1">
                  <c:v>Feb</c:v>
                </c:pt>
                <c:pt idx="2">
                  <c:v>Mar</c:v>
                </c:pt>
                <c:pt idx="3">
                  <c:v>Abr</c:v>
                </c:pt>
                <c:pt idx="4">
                  <c:v>May</c:v>
                </c:pt>
                <c:pt idx="5">
                  <c:v>Jun</c:v>
                </c:pt>
                <c:pt idx="6">
                  <c:v>Jul</c:v>
                </c:pt>
                <c:pt idx="7">
                  <c:v>Ago</c:v>
                </c:pt>
                <c:pt idx="8">
                  <c:v>Sep</c:v>
                </c:pt>
                <c:pt idx="9">
                  <c:v>Oct</c:v>
                </c:pt>
                <c:pt idx="10">
                  <c:v>Nov </c:v>
                </c:pt>
                <c:pt idx="11">
                  <c:v>Dic</c:v>
                </c:pt>
              </c:strCache>
            </c:strRef>
          </c:xVal>
          <c:yVal>
            <c:numRef>
              <c:f>'[Gráfico en Microsoft PowerPoint]Hoja1'!$AT$80:$AT$91</c:f>
              <c:numCache>
                <c:formatCode>General</c:formatCode>
                <c:ptCount val="12"/>
                <c:pt idx="0">
                  <c:v>69</c:v>
                </c:pt>
                <c:pt idx="1">
                  <c:v>72</c:v>
                </c:pt>
                <c:pt idx="2">
                  <c:v>74</c:v>
                </c:pt>
              </c:numCache>
            </c:numRef>
          </c:yVal>
          <c:smooth val="0"/>
          <c:extLst>
            <c:ext xmlns:c16="http://schemas.microsoft.com/office/drawing/2014/chart" uri="{C3380CC4-5D6E-409C-BE32-E72D297353CC}">
              <c16:uniqueId val="{00000001-40EC-4277-935D-E9211C234266}"/>
            </c:ext>
          </c:extLst>
        </c:ser>
        <c:ser>
          <c:idx val="2"/>
          <c:order val="2"/>
          <c:tx>
            <c:strRef>
              <c:f>'[Gráfico en Microsoft PowerPoint]Hoja1'!$AU$79</c:f>
              <c:strCache>
                <c:ptCount val="1"/>
                <c:pt idx="0">
                  <c:v>2016</c:v>
                </c:pt>
              </c:strCache>
            </c:strRef>
          </c:tx>
          <c:marker>
            <c:symbol val="none"/>
          </c:marker>
          <c:xVal>
            <c:strRef>
              <c:f>'[Gráfico en Microsoft PowerPoint]Hoja1'!$AR$80:$AR$91</c:f>
              <c:strCache>
                <c:ptCount val="12"/>
                <c:pt idx="0">
                  <c:v>Ene</c:v>
                </c:pt>
                <c:pt idx="1">
                  <c:v>Feb</c:v>
                </c:pt>
                <c:pt idx="2">
                  <c:v>Mar</c:v>
                </c:pt>
                <c:pt idx="3">
                  <c:v>Abr</c:v>
                </c:pt>
                <c:pt idx="4">
                  <c:v>May</c:v>
                </c:pt>
                <c:pt idx="5">
                  <c:v>Jun</c:v>
                </c:pt>
                <c:pt idx="6">
                  <c:v>Jul</c:v>
                </c:pt>
                <c:pt idx="7">
                  <c:v>Ago</c:v>
                </c:pt>
                <c:pt idx="8">
                  <c:v>Sep</c:v>
                </c:pt>
                <c:pt idx="9">
                  <c:v>Oct</c:v>
                </c:pt>
                <c:pt idx="10">
                  <c:v>Nov </c:v>
                </c:pt>
                <c:pt idx="11">
                  <c:v>Dic</c:v>
                </c:pt>
              </c:strCache>
            </c:strRef>
          </c:xVal>
          <c:yVal>
            <c:numRef>
              <c:f>'[Gráfico en Microsoft PowerPoint]Hoja1'!$AU$80:$AU$91</c:f>
              <c:numCache>
                <c:formatCode>General</c:formatCode>
                <c:ptCount val="12"/>
                <c:pt idx="0">
                  <c:v>65.760000000000005</c:v>
                </c:pt>
                <c:pt idx="1">
                  <c:v>69.41</c:v>
                </c:pt>
                <c:pt idx="2">
                  <c:v>71.989999999999995</c:v>
                </c:pt>
                <c:pt idx="3">
                  <c:v>70.23</c:v>
                </c:pt>
                <c:pt idx="4">
                  <c:v>70.64</c:v>
                </c:pt>
                <c:pt idx="5">
                  <c:v>67.69</c:v>
                </c:pt>
                <c:pt idx="6">
                  <c:v>74.8</c:v>
                </c:pt>
                <c:pt idx="7">
                  <c:v>71.86</c:v>
                </c:pt>
              </c:numCache>
            </c:numRef>
          </c:yVal>
          <c:smooth val="0"/>
          <c:extLst>
            <c:ext xmlns:c16="http://schemas.microsoft.com/office/drawing/2014/chart" uri="{C3380CC4-5D6E-409C-BE32-E72D297353CC}">
              <c16:uniqueId val="{00000002-40EC-4277-935D-E9211C234266}"/>
            </c:ext>
          </c:extLst>
        </c:ser>
        <c:ser>
          <c:idx val="3"/>
          <c:order val="3"/>
          <c:tx>
            <c:strRef>
              <c:f>'[Gráfico en Microsoft PowerPoint]Hoja1'!$AV$79</c:f>
              <c:strCache>
                <c:ptCount val="1"/>
                <c:pt idx="0">
                  <c:v>2017</c:v>
                </c:pt>
              </c:strCache>
            </c:strRef>
          </c:tx>
          <c:marker>
            <c:symbol val="none"/>
          </c:marker>
          <c:xVal>
            <c:strRef>
              <c:f>'[Gráfico en Microsoft PowerPoint]Hoja1'!$AR$80:$AR$91</c:f>
              <c:strCache>
                <c:ptCount val="12"/>
                <c:pt idx="0">
                  <c:v>Ene</c:v>
                </c:pt>
                <c:pt idx="1">
                  <c:v>Feb</c:v>
                </c:pt>
                <c:pt idx="2">
                  <c:v>Mar</c:v>
                </c:pt>
                <c:pt idx="3">
                  <c:v>Abr</c:v>
                </c:pt>
                <c:pt idx="4">
                  <c:v>May</c:v>
                </c:pt>
                <c:pt idx="5">
                  <c:v>Jun</c:v>
                </c:pt>
                <c:pt idx="6">
                  <c:v>Jul</c:v>
                </c:pt>
                <c:pt idx="7">
                  <c:v>Ago</c:v>
                </c:pt>
                <c:pt idx="8">
                  <c:v>Sep</c:v>
                </c:pt>
                <c:pt idx="9">
                  <c:v>Oct</c:v>
                </c:pt>
                <c:pt idx="10">
                  <c:v>Nov </c:v>
                </c:pt>
                <c:pt idx="11">
                  <c:v>Dic</c:v>
                </c:pt>
              </c:strCache>
            </c:strRef>
          </c:xVal>
          <c:yVal>
            <c:numRef>
              <c:f>'[Gráfico en Microsoft PowerPoint]Hoja1'!$AV$80:$AV$91</c:f>
              <c:numCache>
                <c:formatCode>General</c:formatCode>
                <c:ptCount val="12"/>
                <c:pt idx="0">
                  <c:v>62</c:v>
                </c:pt>
                <c:pt idx="1">
                  <c:v>66.02</c:v>
                </c:pt>
                <c:pt idx="2">
                  <c:v>64.92</c:v>
                </c:pt>
                <c:pt idx="3">
                  <c:v>68.150000000000006</c:v>
                </c:pt>
                <c:pt idx="4">
                  <c:v>71.78</c:v>
                </c:pt>
                <c:pt idx="5">
                  <c:v>71.88</c:v>
                </c:pt>
                <c:pt idx="6">
                  <c:v>72.09</c:v>
                </c:pt>
                <c:pt idx="7">
                  <c:v>67.34</c:v>
                </c:pt>
              </c:numCache>
            </c:numRef>
          </c:yVal>
          <c:smooth val="0"/>
          <c:extLst>
            <c:ext xmlns:c16="http://schemas.microsoft.com/office/drawing/2014/chart" uri="{C3380CC4-5D6E-409C-BE32-E72D297353CC}">
              <c16:uniqueId val="{00000003-40EC-4277-935D-E9211C234266}"/>
            </c:ext>
          </c:extLst>
        </c:ser>
        <c:ser>
          <c:idx val="4"/>
          <c:order val="4"/>
          <c:tx>
            <c:strRef>
              <c:f>'[Gráfico en Microsoft PowerPoint]Hoja1'!$AW$79</c:f>
              <c:strCache>
                <c:ptCount val="1"/>
                <c:pt idx="0">
                  <c:v>2018</c:v>
                </c:pt>
              </c:strCache>
            </c:strRef>
          </c:tx>
          <c:spPr>
            <a:ln>
              <a:solidFill>
                <a:srgbClr val="FF0000"/>
              </a:solidFill>
            </a:ln>
          </c:spPr>
          <c:marker>
            <c:symbol val="none"/>
          </c:marker>
          <c:xVal>
            <c:strRef>
              <c:f>'[Gráfico en Microsoft PowerPoint]Hoja1'!$AR$80:$AR$91</c:f>
              <c:strCache>
                <c:ptCount val="12"/>
                <c:pt idx="0">
                  <c:v>Ene</c:v>
                </c:pt>
                <c:pt idx="1">
                  <c:v>Feb</c:v>
                </c:pt>
                <c:pt idx="2">
                  <c:v>Mar</c:v>
                </c:pt>
                <c:pt idx="3">
                  <c:v>Abr</c:v>
                </c:pt>
                <c:pt idx="4">
                  <c:v>May</c:v>
                </c:pt>
                <c:pt idx="5">
                  <c:v>Jun</c:v>
                </c:pt>
                <c:pt idx="6">
                  <c:v>Jul</c:v>
                </c:pt>
                <c:pt idx="7">
                  <c:v>Ago</c:v>
                </c:pt>
                <c:pt idx="8">
                  <c:v>Sep</c:v>
                </c:pt>
                <c:pt idx="9">
                  <c:v>Oct</c:v>
                </c:pt>
                <c:pt idx="10">
                  <c:v>Nov </c:v>
                </c:pt>
                <c:pt idx="11">
                  <c:v>Dic</c:v>
                </c:pt>
              </c:strCache>
            </c:strRef>
          </c:xVal>
          <c:yVal>
            <c:numRef>
              <c:f>'[Gráfico en Microsoft PowerPoint]Hoja1'!$AW$80:$AW$91</c:f>
              <c:numCache>
                <c:formatCode>General</c:formatCode>
                <c:ptCount val="12"/>
                <c:pt idx="0">
                  <c:v>56.59</c:v>
                </c:pt>
                <c:pt idx="1">
                  <c:v>58.48</c:v>
                </c:pt>
                <c:pt idx="2">
                  <c:v>59.25</c:v>
                </c:pt>
                <c:pt idx="3">
                  <c:v>62.69</c:v>
                </c:pt>
                <c:pt idx="4">
                  <c:v>65.33</c:v>
                </c:pt>
                <c:pt idx="5">
                  <c:v>65.94</c:v>
                </c:pt>
                <c:pt idx="6">
                  <c:v>69.98</c:v>
                </c:pt>
              </c:numCache>
            </c:numRef>
          </c:yVal>
          <c:smooth val="0"/>
          <c:extLst>
            <c:ext xmlns:c16="http://schemas.microsoft.com/office/drawing/2014/chart" uri="{C3380CC4-5D6E-409C-BE32-E72D297353CC}">
              <c16:uniqueId val="{00000004-40EC-4277-935D-E9211C234266}"/>
            </c:ext>
          </c:extLst>
        </c:ser>
        <c:dLbls>
          <c:showLegendKey val="0"/>
          <c:showVal val="0"/>
          <c:showCatName val="0"/>
          <c:showSerName val="0"/>
          <c:showPercent val="0"/>
          <c:showBubbleSize val="0"/>
        </c:dLbls>
        <c:axId val="240116864"/>
        <c:axId val="240118784"/>
      </c:scatterChart>
      <c:valAx>
        <c:axId val="240116864"/>
        <c:scaling>
          <c:orientation val="minMax"/>
          <c:max val="12"/>
          <c:min val="1"/>
        </c:scaling>
        <c:delete val="0"/>
        <c:axPos val="b"/>
        <c:title>
          <c:tx>
            <c:rich>
              <a:bodyPr/>
              <a:lstStyle/>
              <a:p>
                <a:pPr>
                  <a:defRPr>
                    <a:latin typeface="Times New Roman" panose="02020603050405020304" pitchFamily="18" charset="0"/>
                    <a:cs typeface="Times New Roman" panose="02020603050405020304" pitchFamily="18" charset="0"/>
                  </a:defRPr>
                </a:pPr>
                <a:r>
                  <a:rPr lang="es-CL">
                    <a:latin typeface="Times New Roman" panose="02020603050405020304" pitchFamily="18" charset="0"/>
                    <a:cs typeface="Times New Roman" panose="02020603050405020304" pitchFamily="18" charset="0"/>
                  </a:rPr>
                  <a:t>Meses</a:t>
                </a:r>
              </a:p>
            </c:rich>
          </c:tx>
          <c:overlay val="0"/>
        </c:title>
        <c:majorTickMark val="out"/>
        <c:minorTickMark val="none"/>
        <c:tickLblPos val="nextTo"/>
        <c:crossAx val="240118784"/>
        <c:crosses val="autoZero"/>
        <c:crossBetween val="midCat"/>
        <c:majorUnit val="1"/>
      </c:valAx>
      <c:valAx>
        <c:axId val="240118784"/>
        <c:scaling>
          <c:orientation val="minMax"/>
          <c:max val="90"/>
          <c:min val="50"/>
        </c:scaling>
        <c:delete val="0"/>
        <c:axPos val="l"/>
        <c:majorGridlines/>
        <c:title>
          <c:tx>
            <c:rich>
              <a:bodyPr/>
              <a:lstStyle/>
              <a:p>
                <a:pPr>
                  <a:defRPr b="1" i="0">
                    <a:latin typeface="Times New Roman" panose="02020603050405020304" pitchFamily="18" charset="0"/>
                    <a:cs typeface="Times New Roman" panose="02020603050405020304" pitchFamily="18" charset="0"/>
                  </a:defRPr>
                </a:pPr>
                <a:r>
                  <a:rPr lang="es-CL" b="1" i="0">
                    <a:latin typeface="Times New Roman" panose="02020603050405020304" pitchFamily="18" charset="0"/>
                    <a:cs typeface="Times New Roman" panose="02020603050405020304" pitchFamily="18" charset="0"/>
                  </a:rPr>
                  <a:t>LDM rpomedio, cm</a:t>
                </a:r>
              </a:p>
            </c:rich>
          </c:tx>
          <c:layout>
            <c:manualLayout>
              <c:xMode val="edge"/>
              <c:yMode val="edge"/>
              <c:x val="1.9651446923099506E-2"/>
              <c:y val="0.22712566713881291"/>
            </c:manualLayout>
          </c:layout>
          <c:overlay val="0"/>
        </c:title>
        <c:numFmt formatCode="0" sourceLinked="1"/>
        <c:majorTickMark val="out"/>
        <c:minorTickMark val="none"/>
        <c:tickLblPos val="nextTo"/>
        <c:crossAx val="240116864"/>
        <c:crosses val="autoZero"/>
        <c:crossBetween val="midCat"/>
        <c:majorUnit val="5"/>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Hoja1!$B$2</c:f>
              <c:strCache>
                <c:ptCount val="1"/>
                <c:pt idx="0">
                  <c:v>Machos</c:v>
                </c:pt>
              </c:strCache>
            </c:strRef>
          </c:tx>
          <c:invertIfNegative val="0"/>
          <c:cat>
            <c:strRef>
              <c:f>Hoja1!$A$3:$A$10</c:f>
              <c:strCache>
                <c:ptCount val="8"/>
                <c:pt idx="0">
                  <c:v>Ene</c:v>
                </c:pt>
                <c:pt idx="1">
                  <c:v>Feb</c:v>
                </c:pt>
                <c:pt idx="2">
                  <c:v>Mar</c:v>
                </c:pt>
                <c:pt idx="3">
                  <c:v>Abr</c:v>
                </c:pt>
                <c:pt idx="4">
                  <c:v>May</c:v>
                </c:pt>
                <c:pt idx="5">
                  <c:v>Jun</c:v>
                </c:pt>
                <c:pt idx="6">
                  <c:v>Jul</c:v>
                </c:pt>
                <c:pt idx="7">
                  <c:v>Ago</c:v>
                </c:pt>
              </c:strCache>
            </c:strRef>
          </c:cat>
          <c:val>
            <c:numRef>
              <c:f>Hoja1!$B$3:$B$10</c:f>
              <c:numCache>
                <c:formatCode>General</c:formatCode>
                <c:ptCount val="8"/>
                <c:pt idx="0">
                  <c:v>41.2</c:v>
                </c:pt>
                <c:pt idx="1">
                  <c:v>37.200000000000003</c:v>
                </c:pt>
                <c:pt idx="2">
                  <c:v>50.5</c:v>
                </c:pt>
                <c:pt idx="3">
                  <c:v>50.1</c:v>
                </c:pt>
                <c:pt idx="4">
                  <c:v>48</c:v>
                </c:pt>
                <c:pt idx="5">
                  <c:v>52.6</c:v>
                </c:pt>
                <c:pt idx="6">
                  <c:v>49.2</c:v>
                </c:pt>
                <c:pt idx="7">
                  <c:v>54.8</c:v>
                </c:pt>
              </c:numCache>
            </c:numRef>
          </c:val>
          <c:extLst>
            <c:ext xmlns:c16="http://schemas.microsoft.com/office/drawing/2014/chart" uri="{C3380CC4-5D6E-409C-BE32-E72D297353CC}">
              <c16:uniqueId val="{00000000-C268-49F3-A308-30751A0D306D}"/>
            </c:ext>
          </c:extLst>
        </c:ser>
        <c:ser>
          <c:idx val="1"/>
          <c:order val="1"/>
          <c:tx>
            <c:strRef>
              <c:f>Hoja1!$C$2</c:f>
              <c:strCache>
                <c:ptCount val="1"/>
                <c:pt idx="0">
                  <c:v>Hembras</c:v>
                </c:pt>
              </c:strCache>
            </c:strRef>
          </c:tx>
          <c:invertIfNegative val="0"/>
          <c:cat>
            <c:strRef>
              <c:f>Hoja1!$A$3:$A$10</c:f>
              <c:strCache>
                <c:ptCount val="8"/>
                <c:pt idx="0">
                  <c:v>Ene</c:v>
                </c:pt>
                <c:pt idx="1">
                  <c:v>Feb</c:v>
                </c:pt>
                <c:pt idx="2">
                  <c:v>Mar</c:v>
                </c:pt>
                <c:pt idx="3">
                  <c:v>Abr</c:v>
                </c:pt>
                <c:pt idx="4">
                  <c:v>May</c:v>
                </c:pt>
                <c:pt idx="5">
                  <c:v>Jun</c:v>
                </c:pt>
                <c:pt idx="6">
                  <c:v>Jul</c:v>
                </c:pt>
                <c:pt idx="7">
                  <c:v>Ago</c:v>
                </c:pt>
              </c:strCache>
            </c:strRef>
          </c:cat>
          <c:val>
            <c:numRef>
              <c:f>Hoja1!$C$3:$C$10</c:f>
              <c:numCache>
                <c:formatCode>General</c:formatCode>
                <c:ptCount val="8"/>
                <c:pt idx="0">
                  <c:v>58.8</c:v>
                </c:pt>
                <c:pt idx="1">
                  <c:v>62.7</c:v>
                </c:pt>
                <c:pt idx="2">
                  <c:v>49.5</c:v>
                </c:pt>
                <c:pt idx="3">
                  <c:v>49.9</c:v>
                </c:pt>
                <c:pt idx="4">
                  <c:v>52</c:v>
                </c:pt>
                <c:pt idx="5">
                  <c:v>47.4</c:v>
                </c:pt>
                <c:pt idx="6">
                  <c:v>50.8</c:v>
                </c:pt>
                <c:pt idx="7">
                  <c:v>45.2</c:v>
                </c:pt>
              </c:numCache>
            </c:numRef>
          </c:val>
          <c:extLst>
            <c:ext xmlns:c16="http://schemas.microsoft.com/office/drawing/2014/chart" uri="{C3380CC4-5D6E-409C-BE32-E72D297353CC}">
              <c16:uniqueId val="{00000001-C268-49F3-A308-30751A0D306D}"/>
            </c:ext>
          </c:extLst>
        </c:ser>
        <c:dLbls>
          <c:showLegendKey val="0"/>
          <c:showVal val="0"/>
          <c:showCatName val="0"/>
          <c:showSerName val="0"/>
          <c:showPercent val="0"/>
          <c:showBubbleSize val="0"/>
        </c:dLbls>
        <c:gapWidth val="150"/>
        <c:axId val="240066944"/>
        <c:axId val="240068480"/>
      </c:barChart>
      <c:catAx>
        <c:axId val="240066944"/>
        <c:scaling>
          <c:orientation val="minMax"/>
        </c:scaling>
        <c:delete val="0"/>
        <c:axPos val="b"/>
        <c:numFmt formatCode="General" sourceLinked="1"/>
        <c:majorTickMark val="none"/>
        <c:minorTickMark val="none"/>
        <c:tickLblPos val="nextTo"/>
        <c:crossAx val="240068480"/>
        <c:crosses val="autoZero"/>
        <c:auto val="1"/>
        <c:lblAlgn val="ctr"/>
        <c:lblOffset val="100"/>
        <c:noMultiLvlLbl val="0"/>
      </c:catAx>
      <c:valAx>
        <c:axId val="240068480"/>
        <c:scaling>
          <c:orientation val="minMax"/>
        </c:scaling>
        <c:delete val="0"/>
        <c:axPos val="l"/>
        <c:majorGridlines/>
        <c:title>
          <c:tx>
            <c:rich>
              <a:bodyPr/>
              <a:lstStyle/>
              <a:p>
                <a:pPr>
                  <a:defRPr/>
                </a:pPr>
                <a:r>
                  <a:rPr lang="es-CL"/>
                  <a:t>Frecuencia</a:t>
                </a:r>
                <a:r>
                  <a:rPr lang="es-CL" baseline="0"/>
                  <a:t> ( % )</a:t>
                </a:r>
                <a:endParaRPr lang="es-CL"/>
              </a:p>
            </c:rich>
          </c:tx>
          <c:overlay val="0"/>
        </c:title>
        <c:numFmt formatCode="General" sourceLinked="1"/>
        <c:majorTickMark val="none"/>
        <c:minorTickMark val="none"/>
        <c:tickLblPos val="nextTo"/>
        <c:crossAx val="2400669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411F2-F549-404C-B854-24A2D43F9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9873</Words>
  <Characters>54303</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agretchina</dc:creator>
  <cp:lastModifiedBy>LRIVEROS</cp:lastModifiedBy>
  <cp:revision>2</cp:revision>
  <cp:lastPrinted>2018-09-04T20:19:00Z</cp:lastPrinted>
  <dcterms:created xsi:type="dcterms:W3CDTF">2018-09-04T20:19:00Z</dcterms:created>
  <dcterms:modified xsi:type="dcterms:W3CDTF">2018-09-04T20:19:00Z</dcterms:modified>
</cp:coreProperties>
</file>