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3" w:rsidRPr="00F9610E" w:rsidRDefault="00F9610E" w:rsidP="00026FA2">
      <w:pPr>
        <w:pStyle w:val="Citadestacada"/>
      </w:pPr>
      <w:r w:rsidRPr="00F9610E">
        <w:t>Cronograma parlamentario</w:t>
      </w:r>
    </w:p>
    <w:p w:rsidR="00F9610E" w:rsidRDefault="00F9610E">
      <w:pPr>
        <w:rPr>
          <w:u w:val="single"/>
        </w:rPr>
      </w:pPr>
      <w:r>
        <w:t>*A continuación se presenta la actividad parlamentaria de interés par</w:t>
      </w:r>
      <w:r w:rsidR="00F22101">
        <w:t xml:space="preserve">a la </w:t>
      </w:r>
      <w:r w:rsidR="00E85D3C">
        <w:rPr>
          <w:u w:val="single"/>
        </w:rPr>
        <w:t>primera</w:t>
      </w:r>
      <w:r w:rsidR="00B630E6">
        <w:t xml:space="preserve"> </w:t>
      </w:r>
      <w:r w:rsidR="00F22101">
        <w:t xml:space="preserve">semana de </w:t>
      </w:r>
      <w:r w:rsidR="00E85D3C">
        <w:rPr>
          <w:u w:val="single"/>
        </w:rPr>
        <w:t>septiembre</w:t>
      </w:r>
      <w:r w:rsidR="00B630E6">
        <w:rPr>
          <w:u w:val="single"/>
        </w:rPr>
        <w:t xml:space="preserve"> </w:t>
      </w:r>
    </w:p>
    <w:p w:rsidR="00F33D32" w:rsidRPr="00F33D32" w:rsidRDefault="00F33D32">
      <w:r w:rsidRPr="00F33D32">
        <w:t>PL: Proyecto de Ley</w:t>
      </w:r>
    </w:p>
    <w:p w:rsidR="00F33D32" w:rsidRPr="00F33D32" w:rsidRDefault="00F33D32">
      <w:r w:rsidRPr="00F33D32">
        <w:rPr>
          <w:color w:val="FF0000"/>
        </w:rPr>
        <w:t xml:space="preserve">En rojo: </w:t>
      </w:r>
      <w:r w:rsidRPr="00F33D32">
        <w:t xml:space="preserve">Moción del Senador Guido </w:t>
      </w:r>
      <w:proofErr w:type="spellStart"/>
      <w:r w:rsidRPr="00F33D32">
        <w:t>Girardi</w:t>
      </w:r>
      <w:proofErr w:type="spellEnd"/>
    </w:p>
    <w:p w:rsidR="00B2143F" w:rsidRDefault="00B2143F" w:rsidP="00F9610E">
      <w:pPr>
        <w:jc w:val="both"/>
        <w:rPr>
          <w:rFonts w:ascii="Times New Roman" w:hAnsi="Times New Roman" w:cs="Times New Roman"/>
          <w:color w:val="0070C0"/>
          <w:sz w:val="24"/>
        </w:rPr>
      </w:pPr>
    </w:p>
    <w:p w:rsidR="003245B1" w:rsidRPr="00163A0F" w:rsidRDefault="00F9610E" w:rsidP="00F9610E">
      <w:pPr>
        <w:jc w:val="both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Comisiones Senado</w:t>
      </w:r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 xml:space="preserve">r G. </w:t>
      </w:r>
      <w:proofErr w:type="spellStart"/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Girardi</w:t>
      </w:r>
      <w:proofErr w:type="spellEnd"/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F9610E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F9610E" w:rsidRDefault="00B2143F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143F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4F18B2" w:rsidRDefault="00E85D3C" w:rsidP="00E85D3C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5</w:t>
            </w:r>
            <w:r w:rsidR="00990B59" w:rsidRPr="004F18B2">
              <w:rPr>
                <w:rFonts w:ascii="Times New Roman" w:hAnsi="Times New Roman" w:cs="Times New Roman"/>
              </w:rPr>
              <w:t xml:space="preserve"> </w:t>
            </w:r>
            <w:r w:rsidRPr="004F18B2">
              <w:rPr>
                <w:rFonts w:ascii="Times New Roman" w:hAnsi="Times New Roman" w:cs="Times New Roman"/>
              </w:rPr>
              <w:t>septiembre, 14:45 a 17:00</w:t>
            </w:r>
            <w:r w:rsidR="00B2143F" w:rsidRPr="004F18B2">
              <w:rPr>
                <w:rFonts w:ascii="Times New Roman" w:hAnsi="Times New Roman" w:cs="Times New Roman"/>
              </w:rPr>
              <w:t xml:space="preserve">, Sala </w:t>
            </w:r>
            <w:r w:rsidRPr="004F18B2">
              <w:rPr>
                <w:rFonts w:ascii="Times New Roman" w:hAnsi="Times New Roman" w:cs="Times New Roman"/>
              </w:rPr>
              <w:t>3</w:t>
            </w:r>
            <w:r w:rsidR="00990B59" w:rsidRPr="004F18B2">
              <w:rPr>
                <w:rFonts w:ascii="Times New Roman" w:hAnsi="Times New Roman" w:cs="Times New Roman"/>
              </w:rPr>
              <w:t>, Santiago</w:t>
            </w:r>
          </w:p>
        </w:tc>
        <w:tc>
          <w:tcPr>
            <w:tcW w:w="2126" w:type="dxa"/>
          </w:tcPr>
          <w:p w:rsidR="00B2143F" w:rsidRPr="004F18B2" w:rsidRDefault="00E85D3C" w:rsidP="00E85D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8363" w:type="dxa"/>
          </w:tcPr>
          <w:p w:rsidR="00D338AC" w:rsidRPr="004F18B2" w:rsidRDefault="00E85D3C" w:rsidP="00E85D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4F18B2">
              <w:rPr>
                <w:rFonts w:ascii="Times New Roman" w:hAnsi="Times New Roman" w:cs="Times New Roman"/>
              </w:rPr>
              <w:t>Continua</w:t>
            </w:r>
            <w:proofErr w:type="gramEnd"/>
            <w:r w:rsidRPr="004F18B2">
              <w:rPr>
                <w:rFonts w:ascii="Times New Roman" w:hAnsi="Times New Roman" w:cs="Times New Roman"/>
              </w:rPr>
              <w:t xml:space="preserve"> estudio de PL en segundo trámite, que regula la despenalización de la interrupción voluntaria del embarazo por tres causales. (Boletín N° 9.895-11)</w:t>
            </w:r>
          </w:p>
        </w:tc>
      </w:tr>
      <w:tr w:rsidR="00B2143F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4F18B2" w:rsidRDefault="00E85D3C" w:rsidP="00E85D3C">
            <w:pPr>
              <w:rPr>
                <w:rFonts w:ascii="Times New Roman" w:hAnsi="Times New Roman" w:cs="Times New Roman"/>
                <w:highlight w:val="yellow"/>
              </w:rPr>
            </w:pPr>
            <w:r w:rsidRPr="004F18B2">
              <w:rPr>
                <w:rFonts w:ascii="Times New Roman" w:hAnsi="Times New Roman" w:cs="Times New Roman"/>
              </w:rPr>
              <w:t>5</w:t>
            </w:r>
            <w:r w:rsidR="00990B59" w:rsidRPr="004F18B2">
              <w:rPr>
                <w:rFonts w:ascii="Times New Roman" w:hAnsi="Times New Roman" w:cs="Times New Roman"/>
              </w:rPr>
              <w:t xml:space="preserve"> </w:t>
            </w:r>
            <w:r w:rsidRPr="004F18B2">
              <w:rPr>
                <w:rFonts w:ascii="Times New Roman" w:hAnsi="Times New Roman" w:cs="Times New Roman"/>
              </w:rPr>
              <w:t>septiembre, 15:30 a 17:3</w:t>
            </w:r>
            <w:r w:rsidR="00B2143F" w:rsidRPr="004F18B2">
              <w:rPr>
                <w:rFonts w:ascii="Times New Roman" w:hAnsi="Times New Roman" w:cs="Times New Roman"/>
              </w:rPr>
              <w:t xml:space="preserve">0, Sala </w:t>
            </w:r>
            <w:r w:rsidRPr="004F18B2">
              <w:rPr>
                <w:rFonts w:ascii="Times New Roman" w:hAnsi="Times New Roman" w:cs="Times New Roman"/>
              </w:rPr>
              <w:t>2</w:t>
            </w:r>
            <w:r w:rsidR="00990B59" w:rsidRPr="004F18B2">
              <w:rPr>
                <w:rFonts w:ascii="Times New Roman" w:hAnsi="Times New Roman" w:cs="Times New Roman"/>
              </w:rPr>
              <w:t xml:space="preserve">, </w:t>
            </w:r>
            <w:r w:rsidR="00E66869" w:rsidRPr="004F18B2">
              <w:rPr>
                <w:rFonts w:ascii="Times New Roman" w:hAnsi="Times New Roman" w:cs="Times New Roman"/>
              </w:rPr>
              <w:t>Santiago</w:t>
            </w:r>
          </w:p>
        </w:tc>
        <w:tc>
          <w:tcPr>
            <w:tcW w:w="2126" w:type="dxa"/>
          </w:tcPr>
          <w:p w:rsidR="00B2143F" w:rsidRPr="004F18B2" w:rsidRDefault="00E85D3C" w:rsidP="002934A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E66869" w:rsidRPr="004F18B2" w:rsidRDefault="00E85D3C" w:rsidP="00E85D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Ultima audiencia de planteamientos profesionales sobre PL en segundo trámite, que modifica ley 19.132 de TVN (Boletín 6.191-19)</w:t>
            </w:r>
          </w:p>
          <w:p w:rsidR="00E85D3C" w:rsidRPr="004F18B2" w:rsidRDefault="00E85D3C" w:rsidP="00E85D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Invitados: </w:t>
            </w:r>
            <w:proofErr w:type="spellStart"/>
            <w:r w:rsidRPr="004F18B2">
              <w:rPr>
                <w:rFonts w:ascii="Times New Roman" w:hAnsi="Times New Roman" w:cs="Times New Roman"/>
              </w:rPr>
              <w:t>Pdte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de La Red, subdirectora del Observatorio de Comunicación y medios UC, </w:t>
            </w:r>
            <w:proofErr w:type="spellStart"/>
            <w:r w:rsidRPr="004F18B2">
              <w:rPr>
                <w:rFonts w:ascii="Times New Roman" w:hAnsi="Times New Roman" w:cs="Times New Roman"/>
              </w:rPr>
              <w:t>Pdta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FICDC, </w:t>
            </w:r>
            <w:r w:rsidR="00576007" w:rsidRPr="004F18B2">
              <w:rPr>
                <w:rFonts w:ascii="Times New Roman" w:hAnsi="Times New Roman" w:cs="Times New Roman"/>
              </w:rPr>
              <w:t xml:space="preserve">Directora de diplomado en Comunicación Digital U de Chile, Ex </w:t>
            </w:r>
            <w:proofErr w:type="spellStart"/>
            <w:r w:rsidR="00576007" w:rsidRPr="004F18B2">
              <w:rPr>
                <w:rFonts w:ascii="Times New Roman" w:hAnsi="Times New Roman" w:cs="Times New Roman"/>
              </w:rPr>
              <w:t>pdte</w:t>
            </w:r>
            <w:proofErr w:type="spellEnd"/>
            <w:r w:rsidR="00576007" w:rsidRPr="004F18B2">
              <w:rPr>
                <w:rFonts w:ascii="Times New Roman" w:hAnsi="Times New Roman" w:cs="Times New Roman"/>
              </w:rPr>
              <w:t xml:space="preserve"> del Directorio de TVN, </w:t>
            </w:r>
            <w:proofErr w:type="spellStart"/>
            <w:r w:rsidR="00576007" w:rsidRPr="004F18B2">
              <w:rPr>
                <w:rFonts w:ascii="Times New Roman" w:hAnsi="Times New Roman" w:cs="Times New Roman"/>
              </w:rPr>
              <w:t>Pdta</w:t>
            </w:r>
            <w:proofErr w:type="spellEnd"/>
            <w:r w:rsidR="00576007" w:rsidRPr="004F18B2">
              <w:rPr>
                <w:rFonts w:ascii="Times New Roman" w:hAnsi="Times New Roman" w:cs="Times New Roman"/>
              </w:rPr>
              <w:t xml:space="preserve"> Colegio de Periodistas, entre otros.</w:t>
            </w:r>
          </w:p>
        </w:tc>
      </w:tr>
      <w:tr w:rsidR="00576007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76007" w:rsidRPr="004F18B2" w:rsidRDefault="00576007" w:rsidP="00E85D3C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5 septiembre, 17:00 a 18:00</w:t>
            </w:r>
            <w:r w:rsidR="00ED1F24" w:rsidRPr="004F18B2">
              <w:rPr>
                <w:rFonts w:ascii="Times New Roman" w:hAnsi="Times New Roman" w:cs="Times New Roman"/>
              </w:rPr>
              <w:t>, Sala 3, Santiago</w:t>
            </w:r>
          </w:p>
        </w:tc>
        <w:tc>
          <w:tcPr>
            <w:tcW w:w="2126" w:type="dxa"/>
          </w:tcPr>
          <w:p w:rsidR="00576007" w:rsidRPr="004F18B2" w:rsidRDefault="00576007" w:rsidP="002934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Desafíos del Futuro, Ciencia, Tecnología e Innovación</w:t>
            </w:r>
          </w:p>
        </w:tc>
        <w:tc>
          <w:tcPr>
            <w:tcW w:w="8363" w:type="dxa"/>
          </w:tcPr>
          <w:p w:rsidR="00576007" w:rsidRPr="004F18B2" w:rsidRDefault="00ED1F24" w:rsidP="00ED1F2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Presentación nueva secretaria ejecutiva del Congreso del Futuro, </w:t>
            </w:r>
            <w:proofErr w:type="spellStart"/>
            <w:r w:rsidRPr="004F18B2">
              <w:rPr>
                <w:rFonts w:ascii="Times New Roman" w:hAnsi="Times New Roman" w:cs="Times New Roman"/>
              </w:rPr>
              <w:t>sta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B2">
              <w:rPr>
                <w:rFonts w:ascii="Times New Roman" w:hAnsi="Times New Roman" w:cs="Times New Roman"/>
              </w:rPr>
              <w:t>Amelie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Kim </w:t>
            </w:r>
            <w:proofErr w:type="spellStart"/>
            <w:r w:rsidRPr="004F18B2">
              <w:rPr>
                <w:rFonts w:ascii="Times New Roman" w:hAnsi="Times New Roman" w:cs="Times New Roman"/>
              </w:rPr>
              <w:t>Cheang</w:t>
            </w:r>
            <w:proofErr w:type="spellEnd"/>
          </w:p>
          <w:p w:rsidR="00ED1F24" w:rsidRPr="004F18B2" w:rsidRDefault="00ED1F24" w:rsidP="00ED1F2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Discutir sobre el surgimiento de innovación social en Chile, desde la redefinición de los modelos de trabajo hasta los objetivos perseguidos por estos proyectos.</w:t>
            </w:r>
          </w:p>
        </w:tc>
      </w:tr>
      <w:tr w:rsidR="0027067D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ED1F24" w:rsidP="00E66869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</w:t>
            </w:r>
            <w:r w:rsidR="00E66869" w:rsidRPr="004F18B2">
              <w:rPr>
                <w:rFonts w:ascii="Times New Roman" w:hAnsi="Times New Roman" w:cs="Times New Roman"/>
              </w:rPr>
              <w:t>, 10:45 a 12:15</w:t>
            </w:r>
            <w:r w:rsidR="0027067D" w:rsidRPr="004F18B2">
              <w:rPr>
                <w:rFonts w:ascii="Times New Roman" w:hAnsi="Times New Roman" w:cs="Times New Roman"/>
              </w:rPr>
              <w:t xml:space="preserve">, Sala </w:t>
            </w:r>
            <w:r w:rsidR="00E66869" w:rsidRPr="004F18B2">
              <w:rPr>
                <w:rFonts w:ascii="Times New Roman" w:hAnsi="Times New Roman" w:cs="Times New Roman"/>
              </w:rPr>
              <w:t>5</w:t>
            </w:r>
            <w:r w:rsidR="0027067D" w:rsidRPr="004F18B2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2126" w:type="dxa"/>
          </w:tcPr>
          <w:p w:rsidR="0027067D" w:rsidRPr="004F18B2" w:rsidRDefault="00E66869" w:rsidP="002934A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0127BC" w:rsidRPr="004F18B2" w:rsidRDefault="00E66869" w:rsidP="000127BC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Continúa estudio de indicaciones al PL, en primer trámite, que la circulación de vehículos motorizados por causa de congestión vehicular o contaminación atmosférica, con urgencia calificada de "suma"(</w:t>
            </w:r>
            <w:r w:rsidRPr="004F18B2">
              <w:rPr>
                <w:rFonts w:ascii="Times New Roman" w:hAnsi="Times New Roman" w:cs="Times New Roman"/>
                <w:color w:val="FF0000"/>
              </w:rPr>
              <w:t>Boletín Nº 10.184-15</w:t>
            </w:r>
            <w:r w:rsidRPr="004F18B2">
              <w:rPr>
                <w:rFonts w:ascii="Times New Roman" w:hAnsi="Times New Roman" w:cs="Times New Roman"/>
              </w:rPr>
              <w:t>).</w:t>
            </w:r>
          </w:p>
          <w:p w:rsidR="000127BC" w:rsidRPr="004F18B2" w:rsidRDefault="000127BC" w:rsidP="000127BC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Iniciar </w:t>
            </w:r>
            <w:r w:rsidRPr="004F18B2">
              <w:rPr>
                <w:rFonts w:ascii="Times New Roman" w:hAnsi="Times New Roman" w:cs="Times New Roman"/>
              </w:rPr>
              <w:t xml:space="preserve"> estudio </w:t>
            </w:r>
            <w:r w:rsidRPr="004F18B2">
              <w:rPr>
                <w:rFonts w:ascii="Times New Roman" w:hAnsi="Times New Roman" w:cs="Times New Roman"/>
              </w:rPr>
              <w:t xml:space="preserve">de PL en primer trámite, </w:t>
            </w:r>
            <w:r w:rsidRPr="004F18B2">
              <w:rPr>
                <w:rFonts w:ascii="Times New Roman" w:hAnsi="Times New Roman" w:cs="Times New Roman"/>
              </w:rPr>
              <w:t xml:space="preserve">que modifica el numeral 3 del artículo 75 de la ley N° 18.290, de Tránsito, respecto de las medidas de seguridad que deben </w:t>
            </w:r>
            <w:r w:rsidRPr="004F18B2">
              <w:rPr>
                <w:rFonts w:ascii="Times New Roman" w:hAnsi="Times New Roman" w:cs="Times New Roman"/>
              </w:rPr>
              <w:lastRenderedPageBreak/>
              <w:t>cumplir los vehículos</w:t>
            </w:r>
            <w:r w:rsidRPr="004F18B2">
              <w:rPr>
                <w:rFonts w:ascii="Times New Roman" w:hAnsi="Times New Roman" w:cs="Times New Roman"/>
              </w:rPr>
              <w:t xml:space="preserve"> pesados (Boletín Nº 10.834-15)</w:t>
            </w:r>
          </w:p>
          <w:p w:rsidR="00E66869" w:rsidRPr="004F18B2" w:rsidRDefault="000127BC" w:rsidP="000127BC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Continuar</w:t>
            </w:r>
            <w:r w:rsidRPr="004F18B2">
              <w:rPr>
                <w:rFonts w:ascii="Times New Roman" w:hAnsi="Times New Roman" w:cs="Times New Roman"/>
              </w:rPr>
              <w:t xml:space="preserve"> estudio </w:t>
            </w:r>
            <w:r w:rsidRPr="004F18B2">
              <w:rPr>
                <w:rFonts w:ascii="Times New Roman" w:hAnsi="Times New Roman" w:cs="Times New Roman"/>
              </w:rPr>
              <w:t>de PL</w:t>
            </w:r>
            <w:r w:rsidRPr="004F18B2">
              <w:rPr>
                <w:rFonts w:ascii="Times New Roman" w:hAnsi="Times New Roman" w:cs="Times New Roman"/>
              </w:rPr>
              <w:t xml:space="preserve"> en primer trámite</w:t>
            </w:r>
            <w:r w:rsidRPr="004F18B2">
              <w:rPr>
                <w:rFonts w:ascii="Times New Roman" w:hAnsi="Times New Roman" w:cs="Times New Roman"/>
              </w:rPr>
              <w:t xml:space="preserve">, </w:t>
            </w:r>
            <w:r w:rsidRPr="004F18B2">
              <w:rPr>
                <w:rFonts w:ascii="Times New Roman" w:hAnsi="Times New Roman" w:cs="Times New Roman"/>
              </w:rPr>
              <w:t>que modifica la Ley de Tránsito con el objeto de tipificar como falta grave la conducción por el costado izquierdo de la calzada de manera constante en carreteras de dos o más</w:t>
            </w:r>
            <w:r w:rsidRPr="004F18B2">
              <w:rPr>
                <w:rFonts w:ascii="Times New Roman" w:hAnsi="Times New Roman" w:cs="Times New Roman"/>
              </w:rPr>
              <w:t xml:space="preserve"> pistas. (Boletín Nº 10.495-15)</w:t>
            </w:r>
          </w:p>
        </w:tc>
      </w:tr>
      <w:tr w:rsidR="0027067D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0127BC" w:rsidP="00D338AC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lastRenderedPageBreak/>
              <w:t>6 septiembre</w:t>
            </w:r>
            <w:r w:rsidR="00E66869" w:rsidRPr="004F18B2">
              <w:rPr>
                <w:rFonts w:ascii="Times New Roman" w:hAnsi="Times New Roman" w:cs="Times New Roman"/>
              </w:rPr>
              <w:t>, 12:00 a 14</w:t>
            </w:r>
            <w:r w:rsidR="0027067D" w:rsidRPr="004F18B2">
              <w:rPr>
                <w:rFonts w:ascii="Times New Roman" w:hAnsi="Times New Roman" w:cs="Times New Roman"/>
              </w:rPr>
              <w:t xml:space="preserve">:00 </w:t>
            </w:r>
          </w:p>
          <w:p w:rsidR="0027067D" w:rsidRPr="004F18B2" w:rsidRDefault="0027067D" w:rsidP="00D338AC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Sala 1</w:t>
            </w:r>
            <w:r w:rsidR="000B0198" w:rsidRPr="004F18B2">
              <w:rPr>
                <w:rFonts w:ascii="Times New Roman" w:hAnsi="Times New Roman" w:cs="Times New Roman"/>
              </w:rPr>
              <w:t>1, Valparaíso</w:t>
            </w:r>
          </w:p>
        </w:tc>
        <w:tc>
          <w:tcPr>
            <w:tcW w:w="2126" w:type="dxa"/>
          </w:tcPr>
          <w:p w:rsidR="0027067D" w:rsidRPr="004F18B2" w:rsidRDefault="0027067D" w:rsidP="002934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8363" w:type="dxa"/>
          </w:tcPr>
          <w:p w:rsidR="000127BC" w:rsidRPr="004F18B2" w:rsidRDefault="000127BC" w:rsidP="000B019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  <w:b/>
              </w:rPr>
              <w:t>Votación</w:t>
            </w:r>
            <w:r w:rsidRPr="004F18B2">
              <w:rPr>
                <w:rFonts w:ascii="Times New Roman" w:hAnsi="Times New Roman" w:cs="Times New Roman"/>
              </w:rPr>
              <w:t xml:space="preserve"> en general del PL en segundo trámite, que regula la despenalización de la interrupción voluntaria del embrazo por tres causales (Boletín n° 9.895-11)</w:t>
            </w:r>
          </w:p>
          <w:p w:rsidR="0027067D" w:rsidRPr="004F18B2" w:rsidRDefault="000B0198" w:rsidP="000B019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Continuar estudio de </w:t>
            </w:r>
            <w:r w:rsidR="00E66869" w:rsidRPr="004F18B2">
              <w:rPr>
                <w:rFonts w:ascii="Times New Roman" w:hAnsi="Times New Roman" w:cs="Times New Roman"/>
              </w:rPr>
              <w:t xml:space="preserve"> indicaciones formuladas al </w:t>
            </w:r>
            <w:r w:rsidRPr="004F18B2">
              <w:rPr>
                <w:rFonts w:ascii="Times New Roman" w:hAnsi="Times New Roman" w:cs="Times New Roman"/>
              </w:rPr>
              <w:t>PL, en primer trámite</w:t>
            </w:r>
            <w:r w:rsidR="00E66869" w:rsidRPr="004F18B2">
              <w:rPr>
                <w:rFonts w:ascii="Times New Roman" w:hAnsi="Times New Roman" w:cs="Times New Roman"/>
              </w:rPr>
              <w:t xml:space="preserve">, que modifica el Código Sanitario para regular los medicamentos </w:t>
            </w:r>
            <w:proofErr w:type="spellStart"/>
            <w:r w:rsidR="00E66869" w:rsidRPr="004F18B2">
              <w:rPr>
                <w:rFonts w:ascii="Times New Roman" w:hAnsi="Times New Roman" w:cs="Times New Roman"/>
              </w:rPr>
              <w:t>bioequivalentes</w:t>
            </w:r>
            <w:proofErr w:type="spellEnd"/>
            <w:r w:rsidR="00E66869" w:rsidRPr="004F18B2">
              <w:rPr>
                <w:rFonts w:ascii="Times New Roman" w:hAnsi="Times New Roman" w:cs="Times New Roman"/>
              </w:rPr>
              <w:t xml:space="preserve"> genéricos y evitar la integración vertic</w:t>
            </w:r>
            <w:r w:rsidRPr="004F18B2">
              <w:rPr>
                <w:rFonts w:ascii="Times New Roman" w:hAnsi="Times New Roman" w:cs="Times New Roman"/>
              </w:rPr>
              <w:t xml:space="preserve">al de laboratorios y farmacias. </w:t>
            </w:r>
            <w:r w:rsidRPr="004F18B2">
              <w:rPr>
                <w:rFonts w:ascii="Times New Roman" w:hAnsi="Times New Roman" w:cs="Times New Roman"/>
                <w:color w:val="FF0000"/>
              </w:rPr>
              <w:t>(Boletín N° 9.914-11)</w:t>
            </w:r>
          </w:p>
        </w:tc>
      </w:tr>
    </w:tbl>
    <w:p w:rsidR="00E33779" w:rsidRPr="004F18B2" w:rsidRDefault="00E33779" w:rsidP="00F9610E">
      <w:pPr>
        <w:jc w:val="both"/>
        <w:rPr>
          <w:rFonts w:ascii="Times New Roman" w:hAnsi="Times New Roman" w:cs="Times New Roman"/>
        </w:rPr>
      </w:pPr>
    </w:p>
    <w:p w:rsidR="00B2143F" w:rsidRPr="004F18B2" w:rsidRDefault="00B2143F" w:rsidP="00F9610E">
      <w:pPr>
        <w:jc w:val="both"/>
        <w:rPr>
          <w:rFonts w:ascii="Times New Roman" w:hAnsi="Times New Roman" w:cs="Times New Roman"/>
          <w:b/>
        </w:rPr>
      </w:pPr>
    </w:p>
    <w:p w:rsidR="00B2143F" w:rsidRPr="004F18B2" w:rsidRDefault="00B2143F" w:rsidP="00F9610E">
      <w:pPr>
        <w:jc w:val="both"/>
        <w:rPr>
          <w:rFonts w:ascii="Times New Roman" w:hAnsi="Times New Roman" w:cs="Times New Roman"/>
          <w:b/>
          <w:color w:val="0070C0"/>
        </w:rPr>
      </w:pPr>
      <w:r w:rsidRPr="004F18B2">
        <w:rPr>
          <w:rFonts w:ascii="Times New Roman" w:hAnsi="Times New Roman" w:cs="Times New Roman"/>
          <w:b/>
          <w:color w:val="0070C0"/>
        </w:rPr>
        <w:t xml:space="preserve">Comisiones de interés legislativo 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4F18B2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4F18B2" w:rsidRDefault="00B2143F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4F18B2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4F18B2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27067D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090D58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5 septiembre, 12:00 a 13:30, Sala 1, Santiago</w:t>
            </w:r>
          </w:p>
        </w:tc>
        <w:tc>
          <w:tcPr>
            <w:tcW w:w="2126" w:type="dxa"/>
          </w:tcPr>
          <w:p w:rsidR="0027067D" w:rsidRPr="004F18B2" w:rsidRDefault="00090D58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Agricultura</w:t>
            </w:r>
          </w:p>
        </w:tc>
        <w:tc>
          <w:tcPr>
            <w:tcW w:w="8363" w:type="dxa"/>
          </w:tcPr>
          <w:p w:rsidR="00510C4F" w:rsidRPr="004F18B2" w:rsidRDefault="00090D58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Escuchar visión de autoridades sobre el tema “Aguas en la Agricultura, frente a la Amenaza del Cambio Climático". Dir. General de Aguas, Dir. De Obras Hidráulicas, entre otros.</w:t>
            </w:r>
          </w:p>
        </w:tc>
      </w:tr>
      <w:tr w:rsidR="00090D58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0D58" w:rsidRPr="004F18B2" w:rsidRDefault="00090D58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5 septiembre, 15:30 a 17:30, Sala 1, Santiago</w:t>
            </w:r>
          </w:p>
        </w:tc>
        <w:tc>
          <w:tcPr>
            <w:tcW w:w="2126" w:type="dxa"/>
          </w:tcPr>
          <w:p w:rsidR="00090D58" w:rsidRPr="004F18B2" w:rsidRDefault="00090D58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Comisión Especial de Zonas Extremas</w:t>
            </w:r>
          </w:p>
        </w:tc>
        <w:tc>
          <w:tcPr>
            <w:tcW w:w="8363" w:type="dxa"/>
          </w:tcPr>
          <w:p w:rsidR="00090D58" w:rsidRPr="004F18B2" w:rsidRDefault="00090D58" w:rsidP="001C3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Analizar los "Desafíos de la </w:t>
            </w:r>
            <w:proofErr w:type="spellStart"/>
            <w:r w:rsidRPr="004F18B2">
              <w:rPr>
                <w:rFonts w:ascii="Times New Roman" w:hAnsi="Times New Roman" w:cs="Times New Roman"/>
              </w:rPr>
              <w:t>Salmonicultura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y la experiencia noruega y chilena, con los efectos medioambientales y laborales"</w:t>
            </w:r>
          </w:p>
        </w:tc>
      </w:tr>
      <w:tr w:rsidR="00090D58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0D58" w:rsidRPr="004F18B2" w:rsidRDefault="001F0095" w:rsidP="005C650D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</w:t>
            </w:r>
            <w:r w:rsidR="00090D58" w:rsidRPr="004F18B2">
              <w:rPr>
                <w:rFonts w:ascii="Times New Roman" w:hAnsi="Times New Roman" w:cs="Times New Roman"/>
              </w:rPr>
              <w:t>, 12:00 a 14:00, Sala 6</w:t>
            </w:r>
            <w:r w:rsidRPr="004F18B2">
              <w:rPr>
                <w:rFonts w:ascii="Times New Roman" w:hAnsi="Times New Roman" w:cs="Times New Roman"/>
              </w:rPr>
              <w:t>,</w:t>
            </w:r>
            <w:r w:rsidR="00090D58" w:rsidRPr="004F18B2">
              <w:rPr>
                <w:rFonts w:ascii="Times New Roman" w:hAnsi="Times New Roman" w:cs="Times New Roman"/>
              </w:rPr>
              <w:t xml:space="preserve"> Valparaíso</w:t>
            </w:r>
          </w:p>
        </w:tc>
        <w:tc>
          <w:tcPr>
            <w:tcW w:w="2126" w:type="dxa"/>
          </w:tcPr>
          <w:p w:rsidR="00090D58" w:rsidRPr="004F18B2" w:rsidRDefault="00090D58" w:rsidP="005C6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Medio Ambiente y Bienes Nacionales</w:t>
            </w:r>
          </w:p>
        </w:tc>
        <w:tc>
          <w:tcPr>
            <w:tcW w:w="8363" w:type="dxa"/>
          </w:tcPr>
          <w:p w:rsidR="001F0095" w:rsidRPr="004F18B2" w:rsidRDefault="001F0095" w:rsidP="001F009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Estado de avance de las indicaciones </w:t>
            </w:r>
            <w:r w:rsidRPr="004F18B2">
              <w:rPr>
                <w:rFonts w:ascii="Times New Roman" w:hAnsi="Times New Roman" w:cs="Times New Roman"/>
              </w:rPr>
              <w:t>del</w:t>
            </w:r>
            <w:r w:rsidRPr="004F18B2">
              <w:rPr>
                <w:rFonts w:ascii="Times New Roman" w:hAnsi="Times New Roman" w:cs="Times New Roman"/>
              </w:rPr>
              <w:t xml:space="preserve"> </w:t>
            </w:r>
            <w:r w:rsidRPr="004F18B2">
              <w:rPr>
                <w:rFonts w:ascii="Times New Roman" w:hAnsi="Times New Roman" w:cs="Times New Roman"/>
              </w:rPr>
              <w:t xml:space="preserve">ejecutivo </w:t>
            </w:r>
            <w:r w:rsidRPr="004F18B2">
              <w:rPr>
                <w:rFonts w:ascii="Times New Roman" w:hAnsi="Times New Roman" w:cs="Times New Roman"/>
              </w:rPr>
              <w:t xml:space="preserve">respecto de </w:t>
            </w:r>
            <w:r w:rsidRPr="004F18B2">
              <w:rPr>
                <w:rFonts w:ascii="Times New Roman" w:hAnsi="Times New Roman" w:cs="Times New Roman"/>
              </w:rPr>
              <w:t>los siguientes PL:</w:t>
            </w:r>
          </w:p>
          <w:p w:rsidR="00090D58" w:rsidRPr="004F18B2" w:rsidRDefault="001F0095" w:rsidP="001F0095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PL</w:t>
            </w:r>
            <w:r w:rsidRPr="004F18B2">
              <w:rPr>
                <w:rFonts w:ascii="Times New Roman" w:hAnsi="Times New Roman" w:cs="Times New Roman"/>
              </w:rPr>
              <w:t>, que incorpora en el Título III del Libro Segundo del Código Penal un párrafo que tipifica y sanciona delitos contra el medio ambiente, y adecua la legislación vigente en la</w:t>
            </w:r>
            <w:r w:rsidRPr="004F18B2">
              <w:rPr>
                <w:rFonts w:ascii="Times New Roman" w:hAnsi="Times New Roman" w:cs="Times New Roman"/>
              </w:rPr>
              <w:t xml:space="preserve"> materia. (Boletín N° 8.920-07)</w:t>
            </w:r>
          </w:p>
          <w:p w:rsidR="001F0095" w:rsidRPr="004F18B2" w:rsidRDefault="001F0095" w:rsidP="001F0095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PL que crea el Servicio de Biodiversidad y el Sistema Nacional de Áreas Protegidas del Estado. (Boletín N° 9404-12)</w:t>
            </w:r>
          </w:p>
          <w:p w:rsidR="00090D58" w:rsidRPr="004F18B2" w:rsidRDefault="00090D58" w:rsidP="001F0095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Analizar proyecto sobre bienestar animal </w:t>
            </w:r>
            <w:r w:rsidRPr="004F18B2">
              <w:rPr>
                <w:rFonts w:ascii="Times New Roman" w:hAnsi="Times New Roman" w:cs="Times New Roman"/>
                <w:color w:val="FF0000"/>
              </w:rPr>
              <w:t>(Boletín 10.651-12)</w:t>
            </w:r>
          </w:p>
        </w:tc>
      </w:tr>
      <w:tr w:rsidR="001F0095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F0095" w:rsidRPr="004F18B2" w:rsidRDefault="001F0095" w:rsidP="005C650D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septiembre, 12:30 a 13:30, Sala 1</w:t>
            </w:r>
          </w:p>
        </w:tc>
        <w:tc>
          <w:tcPr>
            <w:tcW w:w="2126" w:type="dxa"/>
          </w:tcPr>
          <w:p w:rsidR="001F0095" w:rsidRPr="004F18B2" w:rsidRDefault="001F0095" w:rsidP="005C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Relaciones Exteriores</w:t>
            </w:r>
          </w:p>
        </w:tc>
        <w:tc>
          <w:tcPr>
            <w:tcW w:w="8363" w:type="dxa"/>
          </w:tcPr>
          <w:p w:rsidR="001F0095" w:rsidRPr="004F18B2" w:rsidRDefault="001F0095" w:rsidP="001F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Recibir en audiencia a la Directora Ejecutiva de la Iniciativa Científica Milenio, Doctora Virginia </w:t>
            </w:r>
            <w:proofErr w:type="spellStart"/>
            <w:r w:rsidRPr="004F18B2">
              <w:rPr>
                <w:rFonts w:ascii="Times New Roman" w:hAnsi="Times New Roman" w:cs="Times New Roman"/>
              </w:rPr>
              <w:t>Garretón</w:t>
            </w:r>
            <w:proofErr w:type="spellEnd"/>
            <w:r w:rsidRPr="004F18B2">
              <w:rPr>
                <w:rFonts w:ascii="Times New Roman" w:hAnsi="Times New Roman" w:cs="Times New Roman"/>
              </w:rPr>
              <w:t>, quien expondrá acerca del quehacer de dicha institución y de la relevancia que la ciencia tiene en el ámbito internacional.</w:t>
            </w:r>
          </w:p>
        </w:tc>
      </w:tr>
      <w:tr w:rsidR="0027067D" w:rsidRPr="004F18B2" w:rsidTr="001C3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1F0095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7 septiembre, 09</w:t>
            </w:r>
            <w:r w:rsidR="0027067D" w:rsidRPr="004F18B2">
              <w:rPr>
                <w:rFonts w:ascii="Times New Roman" w:hAnsi="Times New Roman" w:cs="Times New Roman"/>
              </w:rPr>
              <w:t xml:space="preserve">:00 a </w:t>
            </w:r>
            <w:r w:rsidRPr="004F18B2">
              <w:rPr>
                <w:rFonts w:ascii="Times New Roman" w:hAnsi="Times New Roman" w:cs="Times New Roman"/>
              </w:rPr>
              <w:lastRenderedPageBreak/>
              <w:t>11:0</w:t>
            </w:r>
            <w:r w:rsidR="0027067D" w:rsidRPr="004F18B2">
              <w:rPr>
                <w:rFonts w:ascii="Times New Roman" w:hAnsi="Times New Roman" w:cs="Times New Roman"/>
              </w:rPr>
              <w:t>0, Sala 7 Valparaíso</w:t>
            </w:r>
          </w:p>
        </w:tc>
        <w:tc>
          <w:tcPr>
            <w:tcW w:w="2126" w:type="dxa"/>
          </w:tcPr>
          <w:p w:rsidR="0027067D" w:rsidRPr="004F18B2" w:rsidRDefault="0027067D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lastRenderedPageBreak/>
              <w:t xml:space="preserve">Derechos Humanos, </w:t>
            </w:r>
            <w:r w:rsidRPr="004F18B2">
              <w:rPr>
                <w:rFonts w:ascii="Times New Roman" w:hAnsi="Times New Roman" w:cs="Times New Roman"/>
              </w:rPr>
              <w:lastRenderedPageBreak/>
              <w:t>Nacionalidad y Ciudadanía</w:t>
            </w:r>
          </w:p>
        </w:tc>
        <w:tc>
          <w:tcPr>
            <w:tcW w:w="8363" w:type="dxa"/>
          </w:tcPr>
          <w:p w:rsidR="0027067D" w:rsidRPr="004F18B2" w:rsidRDefault="00510C4F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lastRenderedPageBreak/>
              <w:t>Continuar e</w:t>
            </w:r>
            <w:r w:rsidR="0027067D" w:rsidRPr="004F18B2">
              <w:rPr>
                <w:rFonts w:ascii="Times New Roman" w:hAnsi="Times New Roman" w:cs="Times New Roman"/>
              </w:rPr>
              <w:t xml:space="preserve">studio de indicaciones presentadas al PL que reconoce y da protección al </w:t>
            </w:r>
            <w:r w:rsidR="0027067D" w:rsidRPr="004F18B2">
              <w:rPr>
                <w:rFonts w:ascii="Times New Roman" w:hAnsi="Times New Roman" w:cs="Times New Roman"/>
              </w:rPr>
              <w:lastRenderedPageBreak/>
              <w:t>derecho a la identidad de género (Boletín N° 8.924-07).</w:t>
            </w:r>
          </w:p>
          <w:p w:rsidR="001F0095" w:rsidRPr="004F18B2" w:rsidRDefault="001F0095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Recibe a Doctora Francisca Ugarte, endocrinóloga infantil. </w:t>
            </w:r>
            <w:r w:rsidR="009B6B4F" w:rsidRPr="004F18B2">
              <w:rPr>
                <w:rFonts w:ascii="Times New Roman" w:hAnsi="Times New Roman" w:cs="Times New Roman"/>
              </w:rPr>
              <w:t>Proseguir estudio de indicaciones a dicho proyecto.</w:t>
            </w:r>
          </w:p>
        </w:tc>
      </w:tr>
    </w:tbl>
    <w:p w:rsidR="00B2143F" w:rsidRPr="004F18B2" w:rsidRDefault="00B2143F" w:rsidP="00F9610E">
      <w:pPr>
        <w:jc w:val="both"/>
        <w:rPr>
          <w:rFonts w:ascii="Times New Roman" w:hAnsi="Times New Roman" w:cs="Times New Roman"/>
        </w:rPr>
      </w:pPr>
    </w:p>
    <w:p w:rsidR="003245B1" w:rsidRPr="004F18B2" w:rsidRDefault="003245B1" w:rsidP="00F9610E">
      <w:pPr>
        <w:jc w:val="both"/>
        <w:rPr>
          <w:rFonts w:ascii="Times New Roman" w:hAnsi="Times New Roman" w:cs="Times New Roman"/>
        </w:rPr>
      </w:pPr>
    </w:p>
    <w:p w:rsidR="00F05C49" w:rsidRPr="004F18B2" w:rsidRDefault="00F05C49" w:rsidP="00F9610E">
      <w:pPr>
        <w:jc w:val="both"/>
        <w:rPr>
          <w:rFonts w:ascii="Times New Roman" w:hAnsi="Times New Roman" w:cs="Times New Roman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0070C0"/>
        </w:rPr>
      </w:pPr>
      <w:r w:rsidRPr="004F18B2">
        <w:rPr>
          <w:rFonts w:ascii="Times New Roman" w:hAnsi="Times New Roman" w:cs="Times New Roman"/>
          <w:b/>
          <w:color w:val="0070C0"/>
        </w:rPr>
        <w:t>Tabla Senado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399"/>
        <w:gridCol w:w="1534"/>
        <w:gridCol w:w="1951"/>
        <w:gridCol w:w="7152"/>
      </w:tblGrid>
      <w:tr w:rsidR="00666848" w:rsidRPr="004F18B2" w:rsidTr="00666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1314FE" w:rsidP="001314F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534" w:type="dxa"/>
          </w:tcPr>
          <w:p w:rsidR="001314FE" w:rsidRPr="004F18B2" w:rsidRDefault="001314FE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1951" w:type="dxa"/>
          </w:tcPr>
          <w:p w:rsidR="001314FE" w:rsidRPr="004F18B2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  Comisión</w:t>
            </w:r>
          </w:p>
        </w:tc>
        <w:tc>
          <w:tcPr>
            <w:tcW w:w="7152" w:type="dxa"/>
          </w:tcPr>
          <w:p w:rsidR="001314FE" w:rsidRPr="004F18B2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    </w:t>
            </w:r>
            <w:r w:rsidR="001314FE"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666848" w:rsidRPr="004F18B2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563E81" w:rsidP="001314F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</w:t>
            </w:r>
          </w:p>
        </w:tc>
        <w:tc>
          <w:tcPr>
            <w:tcW w:w="1534" w:type="dxa"/>
          </w:tcPr>
          <w:p w:rsidR="001314FE" w:rsidRPr="004F18B2" w:rsidRDefault="00B2143F" w:rsidP="00131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4F18B2" w:rsidRDefault="00B2143F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4F18B2" w:rsidRDefault="00563E81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Proyecto de acuerdo</w:t>
            </w:r>
            <w:r w:rsidR="00B2143F" w:rsidRPr="004F18B2">
              <w:rPr>
                <w:rFonts w:ascii="Times New Roman" w:hAnsi="Times New Roman" w:cs="Times New Roman"/>
              </w:rPr>
              <w:t xml:space="preserve"> con el que solicitan a S.E. la Presidenta de la República que, si lo tiene a bien, considere el estudio de una adecuada carrera funcionaria para las personas que se desempeñan en servicios dependientes del Ministerio de Salud. (Boletín N° S 1.887-12) </w:t>
            </w:r>
          </w:p>
        </w:tc>
      </w:tr>
      <w:tr w:rsidR="00666848" w:rsidRPr="004F18B2" w:rsidTr="0066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563E81" w:rsidP="001314F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</w:t>
            </w:r>
          </w:p>
        </w:tc>
        <w:tc>
          <w:tcPr>
            <w:tcW w:w="1534" w:type="dxa"/>
          </w:tcPr>
          <w:p w:rsidR="001314FE" w:rsidRPr="004F18B2" w:rsidRDefault="00B2143F" w:rsidP="00131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4F18B2" w:rsidRDefault="00B2143F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4F18B2" w:rsidRDefault="00563E81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Proyecto de acuerdo</w:t>
            </w:r>
            <w:r w:rsidR="00B2143F" w:rsidRPr="004F18B2">
              <w:rPr>
                <w:rFonts w:ascii="Times New Roman" w:hAnsi="Times New Roman" w:cs="Times New Roman"/>
              </w:rPr>
              <w:t xml:space="preserve"> por el que solicitan a S.E. la Presidenta de la República que, si lo tiene a bien, considere la implementación de una Dirección Nacional de Odontología con su correspondiente Subsecretaría para elevar el estándar actual que posee a nivel ministerial. (Boletín N° S 1.894-12) </w:t>
            </w:r>
          </w:p>
        </w:tc>
      </w:tr>
      <w:tr w:rsidR="00666848" w:rsidRPr="004F18B2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66848" w:rsidRPr="004F18B2" w:rsidRDefault="00563E81" w:rsidP="00666848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</w:t>
            </w:r>
            <w:r w:rsidR="00666848" w:rsidRPr="004F1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</w:tcPr>
          <w:p w:rsidR="00666848" w:rsidRPr="004F18B2" w:rsidRDefault="008D17C7" w:rsidP="006668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</w:t>
            </w:r>
            <w:r w:rsidR="00F05C49" w:rsidRPr="004F18B2">
              <w:rPr>
                <w:rFonts w:ascii="Times New Roman" w:hAnsi="Times New Roman" w:cs="Times New Roman"/>
              </w:rPr>
              <w:t xml:space="preserve"> del día: 4</w:t>
            </w:r>
          </w:p>
        </w:tc>
        <w:tc>
          <w:tcPr>
            <w:tcW w:w="1951" w:type="dxa"/>
          </w:tcPr>
          <w:p w:rsidR="00666848" w:rsidRPr="004F18B2" w:rsidRDefault="00563E81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Pesca y Agricultura</w:t>
            </w:r>
          </w:p>
        </w:tc>
        <w:tc>
          <w:tcPr>
            <w:tcW w:w="7152" w:type="dxa"/>
          </w:tcPr>
          <w:p w:rsidR="00666848" w:rsidRPr="004F18B2" w:rsidRDefault="00563E81" w:rsidP="00563E8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PL en primer trámite constitucional, que introduce diversas modificaciones a la Ley General de Pesca y Acuicultura, y a la ley N° 20.657, con informe de la Comisión de Intereses Marítimos, Pesca y Acuicultura. (</w:t>
            </w:r>
            <w:proofErr w:type="gramStart"/>
            <w:r w:rsidRPr="004F18B2">
              <w:rPr>
                <w:rFonts w:ascii="Times New Roman" w:hAnsi="Times New Roman" w:cs="Times New Roman"/>
              </w:rPr>
              <w:t>discusión</w:t>
            </w:r>
            <w:proofErr w:type="gramEnd"/>
            <w:r w:rsidRPr="004F18B2">
              <w:rPr>
                <w:rFonts w:ascii="Times New Roman" w:hAnsi="Times New Roman" w:cs="Times New Roman"/>
              </w:rPr>
              <w:t xml:space="preserve"> en general). (Boletín N° 10.190-21 [ver</w:t>
            </w:r>
            <w:proofErr w:type="gramStart"/>
            <w:r w:rsidRPr="004F18B2">
              <w:rPr>
                <w:rFonts w:ascii="Times New Roman" w:hAnsi="Times New Roman" w:cs="Times New Roman"/>
              </w:rPr>
              <w:t>] )</w:t>
            </w:r>
            <w:proofErr w:type="gramEnd"/>
            <w:r w:rsidRPr="004F18B2">
              <w:rPr>
                <w:rFonts w:ascii="Times New Roman" w:hAnsi="Times New Roman" w:cs="Times New Roman"/>
              </w:rPr>
              <w:t>. Segunda discusión.</w:t>
            </w:r>
          </w:p>
        </w:tc>
      </w:tr>
    </w:tbl>
    <w:p w:rsidR="00B2143F" w:rsidRPr="004F18B2" w:rsidRDefault="00B2143F" w:rsidP="00F9610E">
      <w:pPr>
        <w:jc w:val="both"/>
        <w:rPr>
          <w:rFonts w:ascii="Times New Roman" w:hAnsi="Times New Roman" w:cs="Times New Roman"/>
        </w:rPr>
      </w:pPr>
    </w:p>
    <w:p w:rsidR="00F22101" w:rsidRPr="004F18B2" w:rsidRDefault="00F22101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4F18B2">
        <w:rPr>
          <w:rFonts w:ascii="Times New Roman" w:hAnsi="Times New Roman" w:cs="Times New Roman"/>
          <w:b/>
          <w:color w:val="538135" w:themeColor="accent6" w:themeShade="BF"/>
        </w:rPr>
        <w:t xml:space="preserve">Comisiones </w:t>
      </w:r>
      <w:r w:rsidR="00F22101" w:rsidRPr="004F18B2">
        <w:rPr>
          <w:rFonts w:ascii="Times New Roman" w:hAnsi="Times New Roman" w:cs="Times New Roman"/>
          <w:b/>
          <w:color w:val="538135" w:themeColor="accent6" w:themeShade="BF"/>
        </w:rPr>
        <w:t xml:space="preserve">de interés legislativo </w:t>
      </w:r>
      <w:r w:rsidRPr="004F18B2">
        <w:rPr>
          <w:rFonts w:ascii="Times New Roman" w:hAnsi="Times New Roman" w:cs="Times New Roman"/>
          <w:b/>
          <w:color w:val="538135" w:themeColor="accent6" w:themeShade="BF"/>
        </w:rPr>
        <w:t>Cámara de Diputados</w:t>
      </w:r>
    </w:p>
    <w:tbl>
      <w:tblPr>
        <w:tblStyle w:val="Tabladecuadrcula5oscura-nfasis61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 w:rsidR="00B27F8B" w:rsidRPr="004F18B2" w:rsidTr="0016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4F18B2" w:rsidRDefault="00B27F8B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4F18B2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6378" w:type="dxa"/>
          </w:tcPr>
          <w:p w:rsidR="00B27F8B" w:rsidRPr="004F18B2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4F18B2" w:rsidRDefault="00E6412B" w:rsidP="00A12706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5 septiembre, 10:30 a 12:30, Sala 3, Santiago</w:t>
            </w:r>
          </w:p>
        </w:tc>
        <w:tc>
          <w:tcPr>
            <w:tcW w:w="3544" w:type="dxa"/>
          </w:tcPr>
          <w:p w:rsidR="00B27F8B" w:rsidRPr="004F18B2" w:rsidRDefault="00E6412B" w:rsidP="00A127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6378" w:type="dxa"/>
          </w:tcPr>
          <w:p w:rsidR="00D86468" w:rsidRPr="004F18B2" w:rsidRDefault="00E6412B" w:rsidP="00A1270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Opinión de expertos sobre proyectos de ley “Sobre Salud Mental” y aquel que “Establece normas de reconocimiento y protección de los derechos fundamentales de las personas con enfermedad o </w:t>
            </w:r>
            <w:r w:rsidRPr="004F18B2">
              <w:rPr>
                <w:rFonts w:ascii="Times New Roman" w:hAnsi="Times New Roman" w:cs="Times New Roman"/>
              </w:rPr>
              <w:lastRenderedPageBreak/>
              <w:t>disc</w:t>
            </w:r>
            <w:r w:rsidR="004F18B2" w:rsidRPr="004F18B2">
              <w:rPr>
                <w:rFonts w:ascii="Times New Roman" w:hAnsi="Times New Roman" w:cs="Times New Roman"/>
              </w:rPr>
              <w:t>apacidad mental”, (Boletines N°</w:t>
            </w:r>
            <w:r w:rsidRPr="004F18B2">
              <w:rPr>
                <w:rFonts w:ascii="Times New Roman" w:hAnsi="Times New Roman" w:cs="Times New Roman"/>
              </w:rPr>
              <w:t xml:space="preserve"> 10563-11 y 10755-11).</w:t>
            </w:r>
          </w:p>
        </w:tc>
      </w:tr>
      <w:tr w:rsidR="00E6412B" w:rsidRPr="004F18B2" w:rsidTr="0016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E6412B" w:rsidRPr="004F18B2" w:rsidRDefault="00E6412B" w:rsidP="001C08D0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lastRenderedPageBreak/>
              <w:t>5 septiembre, 16:00 a 17:0</w:t>
            </w:r>
            <w:r w:rsidRPr="004F18B2">
              <w:rPr>
                <w:rFonts w:ascii="Times New Roman" w:hAnsi="Times New Roman" w:cs="Times New Roman"/>
              </w:rPr>
              <w:t>0, Sala 2, Santiago</w:t>
            </w:r>
          </w:p>
        </w:tc>
        <w:tc>
          <w:tcPr>
            <w:tcW w:w="3544" w:type="dxa"/>
          </w:tcPr>
          <w:p w:rsidR="00E6412B" w:rsidRPr="004F18B2" w:rsidRDefault="00E6412B" w:rsidP="001C0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Adquisición de medicamentos por CENABAST en cumplimiento de la ley de fármacos</w:t>
            </w:r>
          </w:p>
        </w:tc>
        <w:tc>
          <w:tcPr>
            <w:tcW w:w="6378" w:type="dxa"/>
          </w:tcPr>
          <w:p w:rsidR="00E6412B" w:rsidRPr="004F18B2" w:rsidRDefault="00E6412B" w:rsidP="001C0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Proposiciones y conclusiones de la investigación</w:t>
            </w:r>
          </w:p>
        </w:tc>
      </w:tr>
      <w:tr w:rsidR="00A12706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A12706" w:rsidRPr="004F18B2" w:rsidRDefault="00E6412B" w:rsidP="00E6412B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6 septiembre 15:30</w:t>
            </w:r>
            <w:r w:rsidR="00A12706" w:rsidRPr="004F18B2">
              <w:rPr>
                <w:rFonts w:ascii="Times New Roman" w:hAnsi="Times New Roman" w:cs="Times New Roman"/>
              </w:rPr>
              <w:t>, 18:00, Sala 410</w:t>
            </w:r>
            <w:r w:rsidRPr="004F18B2">
              <w:rPr>
                <w:rFonts w:ascii="Times New Roman" w:hAnsi="Times New Roman" w:cs="Times New Roman"/>
              </w:rPr>
              <w:t>, Valparaíso</w:t>
            </w:r>
          </w:p>
        </w:tc>
        <w:tc>
          <w:tcPr>
            <w:tcW w:w="3544" w:type="dxa"/>
          </w:tcPr>
          <w:p w:rsidR="00A12706" w:rsidRPr="004F18B2" w:rsidRDefault="00A12706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Hacienda</w:t>
            </w:r>
          </w:p>
        </w:tc>
        <w:tc>
          <w:tcPr>
            <w:tcW w:w="6378" w:type="dxa"/>
          </w:tcPr>
          <w:p w:rsidR="00A12706" w:rsidRPr="004F18B2" w:rsidRDefault="00E6412B" w:rsidP="001605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Continuar estudio de </w:t>
            </w:r>
            <w:r w:rsidR="00A12706" w:rsidRPr="004F18B2">
              <w:rPr>
                <w:rFonts w:ascii="Times New Roman" w:hAnsi="Times New Roman" w:cs="Times New Roman"/>
              </w:rPr>
              <w:t xml:space="preserve"> PL que “Reforma en código de Aguas” (Boletín Nº</w:t>
            </w:r>
            <w:r w:rsidR="00FA7D8D" w:rsidRPr="004F18B2">
              <w:rPr>
                <w:rFonts w:ascii="Times New Roman" w:hAnsi="Times New Roman" w:cs="Times New Roman"/>
              </w:rPr>
              <w:t xml:space="preserve"> 7543-12)</w:t>
            </w:r>
          </w:p>
        </w:tc>
      </w:tr>
      <w:tr w:rsidR="00FA7D8D" w:rsidRPr="004F18B2" w:rsidTr="0016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FA7D8D" w:rsidRPr="004F18B2" w:rsidRDefault="00E6412B" w:rsidP="00034679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7 septiembre</w:t>
            </w:r>
            <w:r w:rsidR="00FA7D8D" w:rsidRPr="004F18B2">
              <w:rPr>
                <w:rFonts w:ascii="Times New Roman" w:hAnsi="Times New Roman" w:cs="Times New Roman"/>
              </w:rPr>
              <w:t>, 15:15 a 16:30 sala 330</w:t>
            </w:r>
            <w:r w:rsidRPr="004F18B2">
              <w:rPr>
                <w:rFonts w:ascii="Times New Roman" w:hAnsi="Times New Roman" w:cs="Times New Roman"/>
              </w:rPr>
              <w:t>,</w:t>
            </w:r>
            <w:r w:rsidR="00FA7D8D" w:rsidRPr="004F18B2">
              <w:rPr>
                <w:rFonts w:ascii="Times New Roman" w:hAnsi="Times New Roman" w:cs="Times New Roman"/>
              </w:rPr>
              <w:t xml:space="preserve"> Valparaíso</w:t>
            </w:r>
          </w:p>
        </w:tc>
        <w:tc>
          <w:tcPr>
            <w:tcW w:w="3544" w:type="dxa"/>
          </w:tcPr>
          <w:p w:rsidR="00FA7D8D" w:rsidRPr="004F18B2" w:rsidRDefault="00FA7D8D" w:rsidP="000346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Ciencias y Tecnología</w:t>
            </w:r>
          </w:p>
        </w:tc>
        <w:tc>
          <w:tcPr>
            <w:tcW w:w="6378" w:type="dxa"/>
          </w:tcPr>
          <w:p w:rsidR="00FA7D8D" w:rsidRPr="004F18B2" w:rsidRDefault="00FA7D8D" w:rsidP="000346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Continúa estudio de PL que modifica ley N° 18.838, con el objeto de reconocer a los municipios y a las corporaciones y fundaciones municipales la titularidad de concesiones de radiodifusión televisiva de libre recepción de cobertura local” (Boletín N° 10797-19).</w:t>
            </w:r>
          </w:p>
        </w:tc>
      </w:tr>
      <w:tr w:rsidR="00E6412B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E6412B" w:rsidRPr="004F18B2" w:rsidRDefault="00734AB2" w:rsidP="00034679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7 septiembre, 15:15 a 17:00, Sala 213, Valparaíso</w:t>
            </w:r>
          </w:p>
        </w:tc>
        <w:tc>
          <w:tcPr>
            <w:tcW w:w="3544" w:type="dxa"/>
          </w:tcPr>
          <w:p w:rsidR="00E6412B" w:rsidRPr="004F18B2" w:rsidRDefault="00734AB2" w:rsidP="000346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Pesca, Acuicultura e Intereses Marítimos</w:t>
            </w:r>
          </w:p>
        </w:tc>
        <w:tc>
          <w:tcPr>
            <w:tcW w:w="6378" w:type="dxa"/>
          </w:tcPr>
          <w:p w:rsidR="00E6412B" w:rsidRPr="004F18B2" w:rsidRDefault="00734AB2" w:rsidP="000346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Escuchar a representantes de la Organización Mundial de Conservación WWF Chile, y </w:t>
            </w:r>
            <w:proofErr w:type="spellStart"/>
            <w:r w:rsidRPr="004F18B2">
              <w:rPr>
                <w:rFonts w:ascii="Times New Roman" w:hAnsi="Times New Roman" w:cs="Times New Roman"/>
              </w:rPr>
              <w:t>Océana</w:t>
            </w:r>
            <w:proofErr w:type="spellEnd"/>
            <w:r w:rsidRPr="004F18B2">
              <w:rPr>
                <w:rFonts w:ascii="Times New Roman" w:hAnsi="Times New Roman" w:cs="Times New Roman"/>
              </w:rPr>
              <w:t>, región de Valdivia.</w:t>
            </w:r>
          </w:p>
        </w:tc>
      </w:tr>
    </w:tbl>
    <w:p w:rsidR="00F9610E" w:rsidRPr="004F18B2" w:rsidRDefault="00F9610E" w:rsidP="00163A0F">
      <w:pPr>
        <w:spacing w:line="276" w:lineRule="auto"/>
        <w:jc w:val="both"/>
        <w:rPr>
          <w:rFonts w:ascii="Times New Roman" w:hAnsi="Times New Roman" w:cs="Times New Roman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4F18B2">
        <w:rPr>
          <w:rFonts w:ascii="Times New Roman" w:hAnsi="Times New Roman" w:cs="Times New Roman"/>
          <w:b/>
          <w:color w:val="538135" w:themeColor="accent6" w:themeShade="BF"/>
        </w:rPr>
        <w:t>Tabla Cámara de diputados</w:t>
      </w:r>
    </w:p>
    <w:tbl>
      <w:tblPr>
        <w:tblStyle w:val="Tabladecuadrcula5oscura-nfasis61"/>
        <w:tblW w:w="13036" w:type="dxa"/>
        <w:tblLook w:val="04A0" w:firstRow="1" w:lastRow="0" w:firstColumn="1" w:lastColumn="0" w:noHBand="0" w:noVBand="1"/>
      </w:tblPr>
      <w:tblGrid>
        <w:gridCol w:w="3114"/>
        <w:gridCol w:w="3544"/>
        <w:gridCol w:w="6378"/>
      </w:tblGrid>
      <w:tr w:rsidR="00B27F8B" w:rsidRPr="004F18B2" w:rsidTr="00B6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4F18B2" w:rsidRDefault="00B27F8B" w:rsidP="00F9610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4F18B2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6378" w:type="dxa"/>
          </w:tcPr>
          <w:p w:rsidR="00B27F8B" w:rsidRPr="004F18B2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4F18B2" w:rsidTr="00B6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4F18B2" w:rsidRDefault="00A73430" w:rsidP="00F9610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No se observan proyectos de interés</w:t>
            </w:r>
          </w:p>
        </w:tc>
        <w:tc>
          <w:tcPr>
            <w:tcW w:w="3544" w:type="dxa"/>
          </w:tcPr>
          <w:p w:rsidR="00B27F8B" w:rsidRPr="004F18B2" w:rsidRDefault="00B27F8B" w:rsidP="00F961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A73430" w:rsidRPr="004F18B2" w:rsidRDefault="00A73430" w:rsidP="00A73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27F8B" w:rsidRPr="004F18B2" w:rsidRDefault="00B27F8B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9610E" w:rsidRPr="004F18B2" w:rsidRDefault="00F9610E" w:rsidP="00F9610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610E" w:rsidRPr="004F18B2" w:rsidSect="00F961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58" w:rsidRDefault="008A4758" w:rsidP="00A31A99">
      <w:pPr>
        <w:spacing w:after="0" w:line="240" w:lineRule="auto"/>
      </w:pPr>
      <w:r>
        <w:separator/>
      </w:r>
    </w:p>
  </w:endnote>
  <w:endnote w:type="continuationSeparator" w:id="0">
    <w:p w:rsidR="008A4758" w:rsidRDefault="008A4758" w:rsidP="00A3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58" w:rsidRDefault="008A4758" w:rsidP="00A31A99">
      <w:pPr>
        <w:spacing w:after="0" w:line="240" w:lineRule="auto"/>
      </w:pPr>
      <w:r>
        <w:separator/>
      </w:r>
    </w:p>
  </w:footnote>
  <w:footnote w:type="continuationSeparator" w:id="0">
    <w:p w:rsidR="008A4758" w:rsidRDefault="008A4758" w:rsidP="00A3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04"/>
    <w:multiLevelType w:val="hybridMultilevel"/>
    <w:tmpl w:val="B5C4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60"/>
    <w:multiLevelType w:val="hybridMultilevel"/>
    <w:tmpl w:val="6F547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640"/>
    <w:multiLevelType w:val="hybridMultilevel"/>
    <w:tmpl w:val="A6C8E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3E"/>
    <w:multiLevelType w:val="hybridMultilevel"/>
    <w:tmpl w:val="2BD2A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806"/>
    <w:multiLevelType w:val="hybridMultilevel"/>
    <w:tmpl w:val="24F056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4BEA"/>
    <w:multiLevelType w:val="hybridMultilevel"/>
    <w:tmpl w:val="0BA40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374F"/>
    <w:multiLevelType w:val="hybridMultilevel"/>
    <w:tmpl w:val="AB94E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7A25"/>
    <w:multiLevelType w:val="hybridMultilevel"/>
    <w:tmpl w:val="F8E62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572"/>
    <w:multiLevelType w:val="hybridMultilevel"/>
    <w:tmpl w:val="50EE2E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3"/>
    <w:rsid w:val="000127BC"/>
    <w:rsid w:val="00026FA2"/>
    <w:rsid w:val="00046354"/>
    <w:rsid w:val="00061E2F"/>
    <w:rsid w:val="00082BDA"/>
    <w:rsid w:val="00090D58"/>
    <w:rsid w:val="000B0198"/>
    <w:rsid w:val="001314FE"/>
    <w:rsid w:val="00160559"/>
    <w:rsid w:val="00163A0F"/>
    <w:rsid w:val="00184629"/>
    <w:rsid w:val="001B59DD"/>
    <w:rsid w:val="001C3047"/>
    <w:rsid w:val="001F0095"/>
    <w:rsid w:val="001F586C"/>
    <w:rsid w:val="0027067D"/>
    <w:rsid w:val="002934A8"/>
    <w:rsid w:val="002E5111"/>
    <w:rsid w:val="003245B1"/>
    <w:rsid w:val="00356FDA"/>
    <w:rsid w:val="003646F4"/>
    <w:rsid w:val="0038445F"/>
    <w:rsid w:val="003B7059"/>
    <w:rsid w:val="004040A3"/>
    <w:rsid w:val="004F18B2"/>
    <w:rsid w:val="00510C4F"/>
    <w:rsid w:val="00527C67"/>
    <w:rsid w:val="00550E59"/>
    <w:rsid w:val="00563E81"/>
    <w:rsid w:val="00576007"/>
    <w:rsid w:val="005C0E9B"/>
    <w:rsid w:val="00647514"/>
    <w:rsid w:val="00666848"/>
    <w:rsid w:val="00685A84"/>
    <w:rsid w:val="00730998"/>
    <w:rsid w:val="00734AB2"/>
    <w:rsid w:val="007F6EC8"/>
    <w:rsid w:val="008A4758"/>
    <w:rsid w:val="008C2C4D"/>
    <w:rsid w:val="008D17C7"/>
    <w:rsid w:val="008E74E3"/>
    <w:rsid w:val="009451A7"/>
    <w:rsid w:val="0095704E"/>
    <w:rsid w:val="00990B59"/>
    <w:rsid w:val="009B6B4F"/>
    <w:rsid w:val="009C5BF2"/>
    <w:rsid w:val="009E3182"/>
    <w:rsid w:val="00A12706"/>
    <w:rsid w:val="00A31A99"/>
    <w:rsid w:val="00A31EF8"/>
    <w:rsid w:val="00A46500"/>
    <w:rsid w:val="00A4698D"/>
    <w:rsid w:val="00A73430"/>
    <w:rsid w:val="00AA4D65"/>
    <w:rsid w:val="00B2143F"/>
    <w:rsid w:val="00B27F8B"/>
    <w:rsid w:val="00B630E6"/>
    <w:rsid w:val="00C724F6"/>
    <w:rsid w:val="00D05DC4"/>
    <w:rsid w:val="00D1124F"/>
    <w:rsid w:val="00D24D38"/>
    <w:rsid w:val="00D338AC"/>
    <w:rsid w:val="00D62AD4"/>
    <w:rsid w:val="00D77B1D"/>
    <w:rsid w:val="00D86468"/>
    <w:rsid w:val="00DA133C"/>
    <w:rsid w:val="00E17B63"/>
    <w:rsid w:val="00E33779"/>
    <w:rsid w:val="00E567AF"/>
    <w:rsid w:val="00E6412B"/>
    <w:rsid w:val="00E66869"/>
    <w:rsid w:val="00E85D3C"/>
    <w:rsid w:val="00ED1F24"/>
    <w:rsid w:val="00F05C49"/>
    <w:rsid w:val="00F22101"/>
    <w:rsid w:val="00F262D1"/>
    <w:rsid w:val="00F33D32"/>
    <w:rsid w:val="00F9610E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1558-4650-47A5-8A42-B97C94A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felipe escobar leon</cp:lastModifiedBy>
  <cp:revision>17</cp:revision>
  <cp:lastPrinted>2016-07-29T00:14:00Z</cp:lastPrinted>
  <dcterms:created xsi:type="dcterms:W3CDTF">2016-07-29T00:15:00Z</dcterms:created>
  <dcterms:modified xsi:type="dcterms:W3CDTF">2016-09-05T05:22:00Z</dcterms:modified>
</cp:coreProperties>
</file>