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6573"/>
        <w:gridCol w:w="6573"/>
      </w:tblGrid>
      <w:tr w:rsidR="00AC7D1F" w:rsidRPr="008E7EAC" w:rsidTr="00AC7D1F">
        <w:tc>
          <w:tcPr>
            <w:tcW w:w="6573" w:type="dxa"/>
          </w:tcPr>
          <w:p w:rsidR="00AC7D1F" w:rsidRPr="008E7EAC" w:rsidRDefault="00AC7D1F" w:rsidP="008E7EAC">
            <w:pPr>
              <w:jc w:val="both"/>
              <w:rPr>
                <w:rFonts w:ascii="Times New Roman" w:hAnsi="Times New Roman" w:cs="Times New Roman"/>
                <w:sz w:val="24"/>
                <w:szCs w:val="24"/>
              </w:rPr>
            </w:pPr>
            <w:r w:rsidRPr="008E7EAC">
              <w:rPr>
                <w:rFonts w:ascii="Times New Roman" w:hAnsi="Times New Roman" w:cs="Times New Roman"/>
                <w:sz w:val="24"/>
                <w:szCs w:val="24"/>
              </w:rPr>
              <w:t>Proyecto de Ley</w:t>
            </w:r>
          </w:p>
        </w:tc>
        <w:tc>
          <w:tcPr>
            <w:tcW w:w="6573" w:type="dxa"/>
          </w:tcPr>
          <w:p w:rsidR="00AC7D1F" w:rsidRPr="008E7EAC" w:rsidRDefault="00AC7D1F" w:rsidP="008E7EAC">
            <w:pPr>
              <w:jc w:val="both"/>
              <w:rPr>
                <w:rFonts w:ascii="Times New Roman" w:hAnsi="Times New Roman" w:cs="Times New Roman"/>
                <w:sz w:val="24"/>
                <w:szCs w:val="24"/>
              </w:rPr>
            </w:pPr>
            <w:r w:rsidRPr="008E7EAC">
              <w:rPr>
                <w:rFonts w:ascii="Times New Roman" w:hAnsi="Times New Roman" w:cs="Times New Roman"/>
                <w:sz w:val="24"/>
                <w:szCs w:val="24"/>
              </w:rPr>
              <w:t>Indicación ejecutivo</w:t>
            </w:r>
          </w:p>
        </w:tc>
      </w:tr>
      <w:tr w:rsidR="00AC7D1F" w:rsidRPr="008E7EAC" w:rsidTr="00AC7D1F">
        <w:tc>
          <w:tcPr>
            <w:tcW w:w="6573" w:type="dxa"/>
          </w:tcPr>
          <w:p w:rsidR="00AC7D1F" w:rsidRPr="008E7EAC" w:rsidRDefault="00AC7D1F" w:rsidP="008E7EAC">
            <w:pPr>
              <w:autoSpaceDE w:val="0"/>
              <w:autoSpaceDN w:val="0"/>
              <w:adjustRightInd w:val="0"/>
              <w:jc w:val="both"/>
              <w:rPr>
                <w:rFonts w:ascii="Times New Roman" w:hAnsi="Times New Roman" w:cs="Times New Roman"/>
                <w:sz w:val="24"/>
                <w:szCs w:val="24"/>
              </w:rPr>
            </w:pPr>
            <w:r w:rsidRPr="008E7EAC">
              <w:rPr>
                <w:rFonts w:ascii="Times New Roman" w:hAnsi="Times New Roman" w:cs="Times New Roman"/>
                <w:b/>
                <w:sz w:val="24"/>
                <w:szCs w:val="24"/>
              </w:rPr>
              <w:t>Artículo 1</w:t>
            </w:r>
            <w:r w:rsidRPr="008E7EAC">
              <w:rPr>
                <w:rFonts w:ascii="Times New Roman" w:hAnsi="Times New Roman" w:cs="Times New Roman"/>
                <w:sz w:val="24"/>
                <w:szCs w:val="24"/>
              </w:rPr>
              <w:t>: La presente ley tiene por objeto establecer un marco jurídico adecuado para los plásticos desechables de un único uso, específicamente bolsas plásticas y films, con la finalidad de disminuir los impactos negativos de la basura plástica sobre la salud y medioambiente humano.</w:t>
            </w:r>
          </w:p>
          <w:p w:rsidR="00AC7D1F" w:rsidRPr="008E7EAC" w:rsidRDefault="00AC7D1F" w:rsidP="008E7EAC">
            <w:pPr>
              <w:autoSpaceDE w:val="0"/>
              <w:autoSpaceDN w:val="0"/>
              <w:adjustRightInd w:val="0"/>
              <w:jc w:val="both"/>
              <w:rPr>
                <w:rFonts w:ascii="Times New Roman" w:hAnsi="Times New Roman" w:cs="Times New Roman"/>
                <w:sz w:val="24"/>
                <w:szCs w:val="24"/>
              </w:rPr>
            </w:pPr>
          </w:p>
          <w:p w:rsidR="00AC7D1F" w:rsidRPr="008E7EAC" w:rsidRDefault="00AC7D1F" w:rsidP="008E7EAC">
            <w:pPr>
              <w:autoSpaceDE w:val="0"/>
              <w:autoSpaceDN w:val="0"/>
              <w:adjustRightInd w:val="0"/>
              <w:jc w:val="both"/>
              <w:rPr>
                <w:rFonts w:ascii="Times New Roman" w:hAnsi="Times New Roman" w:cs="Times New Roman"/>
                <w:sz w:val="24"/>
                <w:szCs w:val="24"/>
              </w:rPr>
            </w:pPr>
          </w:p>
        </w:tc>
        <w:tc>
          <w:tcPr>
            <w:tcW w:w="6573" w:type="dxa"/>
          </w:tcPr>
          <w:p w:rsidR="00AC7D1F" w:rsidRDefault="00AC7D1F" w:rsidP="008E7EAC">
            <w:pPr>
              <w:jc w:val="both"/>
              <w:rPr>
                <w:rFonts w:ascii="Times New Roman" w:hAnsi="Times New Roman" w:cs="Times New Roman"/>
                <w:sz w:val="24"/>
                <w:szCs w:val="24"/>
              </w:rPr>
            </w:pPr>
            <w:r w:rsidRPr="008E7EAC">
              <w:rPr>
                <w:rFonts w:ascii="Times New Roman" w:hAnsi="Times New Roman" w:cs="Times New Roman"/>
                <w:b/>
                <w:sz w:val="24"/>
                <w:szCs w:val="24"/>
              </w:rPr>
              <w:t>Artículo 1°.-</w:t>
            </w:r>
            <w:r w:rsidRPr="008E7EAC">
              <w:rPr>
                <w:rFonts w:ascii="Times New Roman" w:hAnsi="Times New Roman" w:cs="Times New Roman"/>
                <w:sz w:val="24"/>
                <w:szCs w:val="24"/>
              </w:rPr>
              <w:t xml:space="preserve"> Objeto</w:t>
            </w:r>
            <w:r w:rsidR="008E7EAC">
              <w:rPr>
                <w:rFonts w:ascii="Times New Roman" w:hAnsi="Times New Roman" w:cs="Times New Roman"/>
                <w:sz w:val="24"/>
                <w:szCs w:val="24"/>
              </w:rPr>
              <w:t xml:space="preserve">. La presente ley prohíbe a los </w:t>
            </w:r>
            <w:r w:rsidRPr="008E7EAC">
              <w:rPr>
                <w:rFonts w:ascii="Times New Roman" w:hAnsi="Times New Roman" w:cs="Times New Roman"/>
                <w:sz w:val="24"/>
                <w:szCs w:val="24"/>
                <w:highlight w:val="yellow"/>
              </w:rPr>
              <w:t>establecimientos de comercio</w:t>
            </w:r>
            <w:r w:rsidRPr="008E7EAC">
              <w:rPr>
                <w:rFonts w:ascii="Times New Roman" w:hAnsi="Times New Roman" w:cs="Times New Roman"/>
                <w:sz w:val="24"/>
                <w:szCs w:val="24"/>
              </w:rPr>
              <w:t xml:space="preserve"> </w:t>
            </w:r>
            <w:r w:rsidRPr="008E7EAC">
              <w:rPr>
                <w:rFonts w:ascii="Times New Roman" w:hAnsi="Times New Roman" w:cs="Times New Roman"/>
                <w:sz w:val="24"/>
                <w:szCs w:val="24"/>
                <w:highlight w:val="yellow"/>
              </w:rPr>
              <w:t>en comunas costeras</w:t>
            </w:r>
            <w:r w:rsidRPr="008E7EAC">
              <w:rPr>
                <w:rFonts w:ascii="Times New Roman" w:hAnsi="Times New Roman" w:cs="Times New Roman"/>
                <w:sz w:val="24"/>
                <w:szCs w:val="24"/>
              </w:rPr>
              <w:t xml:space="preserve"> la entrega de bolsas plásticas no biodegradables y faculta a las demás </w:t>
            </w:r>
            <w:r w:rsidRPr="008E7EAC">
              <w:rPr>
                <w:rFonts w:ascii="Times New Roman" w:hAnsi="Times New Roman" w:cs="Times New Roman"/>
                <w:sz w:val="24"/>
                <w:szCs w:val="24"/>
                <w:highlight w:val="yellow"/>
              </w:rPr>
              <w:t>municipalidades para regular la entrega de tales bolsas, su restricción</w:t>
            </w:r>
            <w:r w:rsidRPr="008E7EAC">
              <w:rPr>
                <w:rFonts w:ascii="Times New Roman" w:hAnsi="Times New Roman" w:cs="Times New Roman"/>
                <w:sz w:val="24"/>
                <w:szCs w:val="24"/>
              </w:rPr>
              <w:t xml:space="preserve"> o prohibición.</w:t>
            </w:r>
          </w:p>
          <w:p w:rsidR="008E7EAC" w:rsidRDefault="008E7EAC" w:rsidP="008E7EAC">
            <w:pPr>
              <w:jc w:val="both"/>
              <w:rPr>
                <w:rFonts w:ascii="Times New Roman" w:hAnsi="Times New Roman" w:cs="Times New Roman"/>
                <w:sz w:val="24"/>
                <w:szCs w:val="24"/>
              </w:rPr>
            </w:pPr>
          </w:p>
          <w:p w:rsidR="008E7EAC" w:rsidRDefault="008E7EAC" w:rsidP="008E7EAC">
            <w:pPr>
              <w:pStyle w:val="Prrafodelista"/>
              <w:numPr>
                <w:ilvl w:val="0"/>
                <w:numId w:val="3"/>
              </w:numPr>
              <w:jc w:val="both"/>
              <w:rPr>
                <w:rFonts w:ascii="Times New Roman" w:hAnsi="Times New Roman" w:cs="Times New Roman"/>
                <w:color w:val="FF0000"/>
                <w:sz w:val="24"/>
                <w:szCs w:val="24"/>
              </w:rPr>
            </w:pPr>
            <w:r>
              <w:rPr>
                <w:rFonts w:ascii="Times New Roman" w:hAnsi="Times New Roman" w:cs="Times New Roman"/>
                <w:color w:val="FF0000"/>
                <w:sz w:val="24"/>
                <w:szCs w:val="24"/>
              </w:rPr>
              <w:t>Solo a comunas costeras</w:t>
            </w:r>
          </w:p>
          <w:p w:rsidR="008E7EAC" w:rsidRDefault="008E7EAC" w:rsidP="008E7EAC">
            <w:pPr>
              <w:pStyle w:val="Prrafodelista"/>
              <w:numPr>
                <w:ilvl w:val="0"/>
                <w:numId w:val="3"/>
              </w:num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Solo establecimientos de comercio. </w:t>
            </w:r>
          </w:p>
          <w:p w:rsidR="008E7EAC" w:rsidRDefault="008E7EAC" w:rsidP="008E7EAC">
            <w:pPr>
              <w:pStyle w:val="Prrafodelista"/>
              <w:numPr>
                <w:ilvl w:val="0"/>
                <w:numId w:val="3"/>
              </w:num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Faltan las bolsas de un solo uso. </w:t>
            </w:r>
          </w:p>
          <w:p w:rsidR="008E7EAC" w:rsidRDefault="008E7EAC" w:rsidP="008E7EAC">
            <w:pPr>
              <w:pStyle w:val="Prrafodelista"/>
              <w:numPr>
                <w:ilvl w:val="0"/>
                <w:numId w:val="3"/>
              </w:num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Faculta a las municipalidades la restricción. </w:t>
            </w:r>
          </w:p>
          <w:p w:rsidR="008E7EAC" w:rsidRPr="008E7EAC" w:rsidRDefault="008E7EAC" w:rsidP="008E7EAC">
            <w:pPr>
              <w:pStyle w:val="Prrafodelista"/>
              <w:ind w:left="1440"/>
              <w:jc w:val="both"/>
              <w:rPr>
                <w:rFonts w:ascii="Times New Roman" w:hAnsi="Times New Roman" w:cs="Times New Roman"/>
                <w:color w:val="FF0000"/>
                <w:sz w:val="24"/>
                <w:szCs w:val="24"/>
              </w:rPr>
            </w:pPr>
          </w:p>
        </w:tc>
      </w:tr>
      <w:tr w:rsidR="00AC7D1F" w:rsidRPr="008E7EAC" w:rsidTr="00AC7D1F">
        <w:tc>
          <w:tcPr>
            <w:tcW w:w="6573" w:type="dxa"/>
          </w:tcPr>
          <w:p w:rsidR="00AC7D1F" w:rsidRPr="008E7EAC" w:rsidRDefault="00AC7D1F" w:rsidP="008E7EAC">
            <w:pPr>
              <w:autoSpaceDE w:val="0"/>
              <w:autoSpaceDN w:val="0"/>
              <w:adjustRightInd w:val="0"/>
              <w:jc w:val="both"/>
              <w:rPr>
                <w:rFonts w:ascii="Times New Roman" w:hAnsi="Times New Roman" w:cs="Times New Roman"/>
                <w:sz w:val="24"/>
                <w:szCs w:val="24"/>
              </w:rPr>
            </w:pPr>
            <w:r w:rsidRPr="008E7EAC">
              <w:rPr>
                <w:rFonts w:ascii="Times New Roman" w:hAnsi="Times New Roman" w:cs="Times New Roman"/>
                <w:b/>
                <w:bCs/>
                <w:sz w:val="24"/>
                <w:szCs w:val="24"/>
              </w:rPr>
              <w:t xml:space="preserve">Artículo 2: </w:t>
            </w:r>
            <w:r w:rsidRPr="008E7EAC">
              <w:rPr>
                <w:rFonts w:ascii="Times New Roman" w:hAnsi="Times New Roman" w:cs="Times New Roman"/>
                <w:sz w:val="24"/>
                <w:szCs w:val="24"/>
              </w:rPr>
              <w:t xml:space="preserve">Se prohíbe a supermercados, </w:t>
            </w:r>
            <w:proofErr w:type="spellStart"/>
            <w:r w:rsidRPr="008E7EAC">
              <w:rPr>
                <w:rFonts w:ascii="Times New Roman" w:hAnsi="Times New Roman" w:cs="Times New Roman"/>
                <w:sz w:val="24"/>
                <w:szCs w:val="24"/>
              </w:rPr>
              <w:t>multitiendas</w:t>
            </w:r>
            <w:proofErr w:type="spellEnd"/>
            <w:r w:rsidRPr="008E7EAC">
              <w:rPr>
                <w:rFonts w:ascii="Times New Roman" w:hAnsi="Times New Roman" w:cs="Times New Roman"/>
                <w:sz w:val="24"/>
                <w:szCs w:val="24"/>
              </w:rPr>
              <w:t>, tiendas, farmacias y otros establecimientos comerciales similares, así como a sus contratistas o prestadores de servicios, la distribución gratuita u onerosa a los consumidores finales, de bolsas plásticas no degradables.</w:t>
            </w:r>
          </w:p>
          <w:p w:rsidR="00AC7D1F" w:rsidRPr="008E7EAC" w:rsidRDefault="00AC7D1F" w:rsidP="008E7EAC">
            <w:pPr>
              <w:autoSpaceDE w:val="0"/>
              <w:autoSpaceDN w:val="0"/>
              <w:adjustRightInd w:val="0"/>
              <w:jc w:val="both"/>
              <w:rPr>
                <w:rFonts w:ascii="Times New Roman" w:hAnsi="Times New Roman" w:cs="Times New Roman"/>
                <w:sz w:val="24"/>
                <w:szCs w:val="24"/>
              </w:rPr>
            </w:pPr>
          </w:p>
          <w:p w:rsidR="00AC7D1F" w:rsidRPr="008E7EAC" w:rsidRDefault="00AC7D1F" w:rsidP="008E7EAC">
            <w:pPr>
              <w:autoSpaceDE w:val="0"/>
              <w:autoSpaceDN w:val="0"/>
              <w:adjustRightInd w:val="0"/>
              <w:jc w:val="both"/>
              <w:rPr>
                <w:rFonts w:ascii="Times New Roman" w:hAnsi="Times New Roman" w:cs="Times New Roman"/>
                <w:sz w:val="24"/>
                <w:szCs w:val="24"/>
              </w:rPr>
            </w:pPr>
          </w:p>
        </w:tc>
        <w:tc>
          <w:tcPr>
            <w:tcW w:w="6573" w:type="dxa"/>
          </w:tcPr>
          <w:p w:rsidR="00AC7D1F" w:rsidRPr="008E7EAC" w:rsidRDefault="00AC7D1F" w:rsidP="008E7EAC">
            <w:pPr>
              <w:tabs>
                <w:tab w:val="left" w:pos="2410"/>
                <w:tab w:val="left" w:pos="2835"/>
              </w:tabs>
              <w:jc w:val="both"/>
              <w:rPr>
                <w:rFonts w:ascii="Times New Roman" w:hAnsi="Times New Roman" w:cs="Times New Roman"/>
                <w:sz w:val="24"/>
                <w:szCs w:val="24"/>
              </w:rPr>
            </w:pPr>
            <w:r w:rsidRPr="008E7EAC">
              <w:rPr>
                <w:rFonts w:ascii="Times New Roman" w:hAnsi="Times New Roman" w:cs="Times New Roman"/>
                <w:sz w:val="24"/>
                <w:szCs w:val="24"/>
              </w:rPr>
              <w:t>Artículo 2°.- Definiciones. Para los efectos de esta ley, se entenderá por:</w:t>
            </w:r>
          </w:p>
          <w:p w:rsidR="00AC7D1F" w:rsidRPr="008E7EAC" w:rsidRDefault="00AC7D1F" w:rsidP="008E7EAC">
            <w:pPr>
              <w:tabs>
                <w:tab w:val="left" w:pos="2410"/>
                <w:tab w:val="left" w:pos="2835"/>
              </w:tabs>
              <w:ind w:firstLine="2835"/>
              <w:jc w:val="both"/>
              <w:rPr>
                <w:rFonts w:ascii="Times New Roman" w:hAnsi="Times New Roman" w:cs="Times New Roman"/>
                <w:sz w:val="24"/>
                <w:szCs w:val="24"/>
              </w:rPr>
            </w:pPr>
          </w:p>
          <w:p w:rsidR="00AC7D1F" w:rsidRPr="008E7EAC" w:rsidRDefault="00AC7D1F" w:rsidP="008E7EAC">
            <w:pPr>
              <w:tabs>
                <w:tab w:val="left" w:pos="2410"/>
                <w:tab w:val="left" w:pos="2835"/>
              </w:tabs>
              <w:jc w:val="both"/>
              <w:rPr>
                <w:rFonts w:ascii="Times New Roman" w:hAnsi="Times New Roman" w:cs="Times New Roman"/>
                <w:sz w:val="24"/>
                <w:szCs w:val="24"/>
              </w:rPr>
            </w:pPr>
            <w:r w:rsidRPr="008E7EAC">
              <w:rPr>
                <w:rFonts w:ascii="Times New Roman" w:hAnsi="Times New Roman" w:cs="Times New Roman"/>
                <w:sz w:val="24"/>
                <w:szCs w:val="24"/>
              </w:rPr>
              <w:t>a) Bolsa: Embalaje flexible constituido de un cuerpo tubular cerrado en uno de sus extremos.</w:t>
            </w:r>
          </w:p>
          <w:p w:rsidR="00AC7D1F" w:rsidRPr="008E7EAC" w:rsidRDefault="00AC7D1F" w:rsidP="008E7EAC">
            <w:pPr>
              <w:tabs>
                <w:tab w:val="left" w:pos="2410"/>
                <w:tab w:val="left" w:pos="2835"/>
              </w:tabs>
              <w:ind w:firstLine="2835"/>
              <w:jc w:val="both"/>
              <w:rPr>
                <w:rFonts w:ascii="Times New Roman" w:hAnsi="Times New Roman" w:cs="Times New Roman"/>
                <w:sz w:val="24"/>
                <w:szCs w:val="24"/>
              </w:rPr>
            </w:pPr>
          </w:p>
          <w:p w:rsidR="00AC7D1F" w:rsidRPr="008E7EAC" w:rsidRDefault="00AC7D1F" w:rsidP="008E7EAC">
            <w:pPr>
              <w:tabs>
                <w:tab w:val="left" w:pos="2410"/>
                <w:tab w:val="left" w:pos="2835"/>
              </w:tabs>
              <w:jc w:val="both"/>
              <w:rPr>
                <w:rFonts w:ascii="Times New Roman" w:hAnsi="Times New Roman" w:cs="Times New Roman"/>
                <w:sz w:val="24"/>
                <w:szCs w:val="24"/>
              </w:rPr>
            </w:pPr>
            <w:r w:rsidRPr="008E7EAC">
              <w:rPr>
                <w:rFonts w:ascii="Times New Roman" w:hAnsi="Times New Roman" w:cs="Times New Roman"/>
                <w:sz w:val="24"/>
                <w:szCs w:val="24"/>
              </w:rPr>
              <w:t>b) Bolsa plástica: Bolsa que contiene como componente fundamental un polímero que se produce a partir del petróleo o fuentes renovables.</w:t>
            </w:r>
          </w:p>
          <w:p w:rsidR="00AC7D1F" w:rsidRPr="008E7EAC" w:rsidRDefault="00AC7D1F" w:rsidP="008E7EAC">
            <w:pPr>
              <w:tabs>
                <w:tab w:val="left" w:pos="2410"/>
                <w:tab w:val="left" w:pos="2835"/>
              </w:tabs>
              <w:ind w:firstLine="2835"/>
              <w:jc w:val="both"/>
              <w:rPr>
                <w:rFonts w:ascii="Times New Roman" w:hAnsi="Times New Roman" w:cs="Times New Roman"/>
                <w:sz w:val="24"/>
                <w:szCs w:val="24"/>
              </w:rPr>
            </w:pPr>
          </w:p>
          <w:p w:rsidR="00AC7D1F" w:rsidRPr="008E7EAC" w:rsidRDefault="00AC7D1F" w:rsidP="008E7EAC">
            <w:pPr>
              <w:tabs>
                <w:tab w:val="left" w:pos="2410"/>
                <w:tab w:val="left" w:pos="2835"/>
              </w:tabs>
              <w:jc w:val="both"/>
              <w:rPr>
                <w:rFonts w:ascii="Times New Roman" w:hAnsi="Times New Roman" w:cs="Times New Roman"/>
                <w:sz w:val="24"/>
                <w:szCs w:val="24"/>
              </w:rPr>
            </w:pPr>
            <w:r w:rsidRPr="008E7EAC">
              <w:rPr>
                <w:rFonts w:ascii="Times New Roman" w:hAnsi="Times New Roman" w:cs="Times New Roman"/>
                <w:sz w:val="24"/>
                <w:szCs w:val="24"/>
              </w:rPr>
              <w:t xml:space="preserve">c) Bolsa biodegradable: Bolsa fabricada de materiales de origen biológico y degradable, como el resultado de la acción espontánea de microorganismos tales como bacterias, hongos y algas en condiciones adecuadas. Se excluye de la presente definición la bolsa </w:t>
            </w:r>
            <w:proofErr w:type="spellStart"/>
            <w:r w:rsidRPr="008E7EAC">
              <w:rPr>
                <w:rFonts w:ascii="Times New Roman" w:hAnsi="Times New Roman" w:cs="Times New Roman"/>
                <w:sz w:val="24"/>
                <w:szCs w:val="24"/>
              </w:rPr>
              <w:t>oxo</w:t>
            </w:r>
            <w:proofErr w:type="spellEnd"/>
            <w:r w:rsidRPr="008E7EAC">
              <w:rPr>
                <w:rFonts w:ascii="Times New Roman" w:hAnsi="Times New Roman" w:cs="Times New Roman"/>
                <w:sz w:val="24"/>
                <w:szCs w:val="24"/>
              </w:rPr>
              <w:t xml:space="preserve"> degradable.</w:t>
            </w:r>
          </w:p>
          <w:p w:rsidR="00AC7D1F" w:rsidRPr="008E7EAC" w:rsidRDefault="00AC7D1F" w:rsidP="008E7EAC">
            <w:pPr>
              <w:tabs>
                <w:tab w:val="left" w:pos="2410"/>
                <w:tab w:val="left" w:pos="2835"/>
              </w:tabs>
              <w:ind w:firstLine="2835"/>
              <w:jc w:val="both"/>
              <w:rPr>
                <w:rFonts w:ascii="Times New Roman" w:hAnsi="Times New Roman" w:cs="Times New Roman"/>
                <w:sz w:val="24"/>
                <w:szCs w:val="24"/>
              </w:rPr>
            </w:pPr>
          </w:p>
          <w:p w:rsidR="00AC7D1F" w:rsidRPr="008E7EAC" w:rsidRDefault="00AC7D1F" w:rsidP="008E7EAC">
            <w:pPr>
              <w:tabs>
                <w:tab w:val="left" w:pos="2410"/>
                <w:tab w:val="left" w:pos="2835"/>
              </w:tabs>
              <w:jc w:val="both"/>
              <w:rPr>
                <w:rFonts w:ascii="Times New Roman" w:hAnsi="Times New Roman" w:cs="Times New Roman"/>
                <w:sz w:val="24"/>
                <w:szCs w:val="24"/>
              </w:rPr>
            </w:pPr>
            <w:r w:rsidRPr="008E7EAC">
              <w:rPr>
                <w:rFonts w:ascii="Times New Roman" w:hAnsi="Times New Roman" w:cs="Times New Roman"/>
                <w:sz w:val="24"/>
                <w:szCs w:val="24"/>
              </w:rPr>
              <w:t xml:space="preserve">d) Bolsa </w:t>
            </w:r>
            <w:proofErr w:type="spellStart"/>
            <w:r w:rsidRPr="008E7EAC">
              <w:rPr>
                <w:rFonts w:ascii="Times New Roman" w:hAnsi="Times New Roman" w:cs="Times New Roman"/>
                <w:sz w:val="24"/>
                <w:szCs w:val="24"/>
              </w:rPr>
              <w:t>oxo</w:t>
            </w:r>
            <w:proofErr w:type="spellEnd"/>
            <w:r w:rsidRPr="008E7EAC">
              <w:rPr>
                <w:rFonts w:ascii="Times New Roman" w:hAnsi="Times New Roman" w:cs="Times New Roman"/>
                <w:sz w:val="24"/>
                <w:szCs w:val="24"/>
              </w:rPr>
              <w:t xml:space="preserve"> degradable: Bolsa que contiene un polímero que se produce a partir del petróleo y que se diferencia par la inclusión de un aditivo </w:t>
            </w:r>
            <w:proofErr w:type="spellStart"/>
            <w:r w:rsidRPr="008E7EAC">
              <w:rPr>
                <w:rFonts w:ascii="Times New Roman" w:hAnsi="Times New Roman" w:cs="Times New Roman"/>
                <w:sz w:val="24"/>
                <w:szCs w:val="24"/>
              </w:rPr>
              <w:t>oxo</w:t>
            </w:r>
            <w:proofErr w:type="spellEnd"/>
            <w:r w:rsidRPr="008E7EAC">
              <w:rPr>
                <w:rFonts w:ascii="Times New Roman" w:hAnsi="Times New Roman" w:cs="Times New Roman"/>
                <w:sz w:val="24"/>
                <w:szCs w:val="24"/>
              </w:rPr>
              <w:t xml:space="preserve"> en la matriz polimérica. Los aditivos producen </w:t>
            </w:r>
            <w:r w:rsidRPr="008E7EAC">
              <w:rPr>
                <w:rFonts w:ascii="Times New Roman" w:hAnsi="Times New Roman" w:cs="Times New Roman"/>
                <w:sz w:val="24"/>
                <w:szCs w:val="24"/>
              </w:rPr>
              <w:lastRenderedPageBreak/>
              <w:t>una degradación oxidativa de las cadenas poliméricas.</w:t>
            </w:r>
          </w:p>
          <w:p w:rsidR="00AC7D1F" w:rsidRPr="008E7EAC" w:rsidRDefault="00AC7D1F" w:rsidP="008E7EAC">
            <w:pPr>
              <w:tabs>
                <w:tab w:val="left" w:pos="2410"/>
                <w:tab w:val="left" w:pos="2835"/>
              </w:tabs>
              <w:ind w:firstLine="2835"/>
              <w:jc w:val="both"/>
              <w:rPr>
                <w:rFonts w:ascii="Times New Roman" w:hAnsi="Times New Roman" w:cs="Times New Roman"/>
                <w:sz w:val="24"/>
                <w:szCs w:val="24"/>
              </w:rPr>
            </w:pPr>
          </w:p>
          <w:p w:rsidR="00AC7D1F" w:rsidRPr="008E7EAC" w:rsidRDefault="00AC7D1F" w:rsidP="008E7EAC">
            <w:pPr>
              <w:tabs>
                <w:tab w:val="left" w:pos="2410"/>
                <w:tab w:val="left" w:pos="2835"/>
              </w:tabs>
              <w:jc w:val="both"/>
              <w:rPr>
                <w:rFonts w:ascii="Times New Roman" w:hAnsi="Times New Roman" w:cs="Times New Roman"/>
                <w:sz w:val="24"/>
                <w:szCs w:val="24"/>
              </w:rPr>
            </w:pPr>
            <w:r w:rsidRPr="008E7EAC">
              <w:rPr>
                <w:rFonts w:ascii="Times New Roman" w:hAnsi="Times New Roman" w:cs="Times New Roman"/>
                <w:sz w:val="24"/>
                <w:szCs w:val="24"/>
              </w:rPr>
              <w:t>e) Comunas costeras: Comunas cuyo territorio se encuentra adyacente al borde costero del litoral nacional.</w:t>
            </w:r>
          </w:p>
          <w:p w:rsidR="00AC7D1F" w:rsidRPr="008E7EAC" w:rsidRDefault="00AC7D1F" w:rsidP="008E7EAC">
            <w:pPr>
              <w:jc w:val="both"/>
              <w:rPr>
                <w:rFonts w:ascii="Times New Roman" w:hAnsi="Times New Roman" w:cs="Times New Roman"/>
                <w:sz w:val="24"/>
                <w:szCs w:val="24"/>
              </w:rPr>
            </w:pPr>
          </w:p>
        </w:tc>
      </w:tr>
      <w:tr w:rsidR="00AC7D1F" w:rsidRPr="008E7EAC" w:rsidTr="00AC7D1F">
        <w:tc>
          <w:tcPr>
            <w:tcW w:w="6573" w:type="dxa"/>
          </w:tcPr>
          <w:p w:rsidR="00AC7D1F" w:rsidRPr="008E7EAC" w:rsidRDefault="00AC7D1F" w:rsidP="008E7EAC">
            <w:pPr>
              <w:autoSpaceDE w:val="0"/>
              <w:autoSpaceDN w:val="0"/>
              <w:adjustRightInd w:val="0"/>
              <w:jc w:val="both"/>
              <w:rPr>
                <w:rFonts w:ascii="Times New Roman" w:hAnsi="Times New Roman" w:cs="Times New Roman"/>
                <w:sz w:val="24"/>
                <w:szCs w:val="24"/>
              </w:rPr>
            </w:pPr>
            <w:r w:rsidRPr="008E7EAC">
              <w:rPr>
                <w:rFonts w:ascii="Times New Roman" w:hAnsi="Times New Roman" w:cs="Times New Roman"/>
                <w:b/>
                <w:bCs/>
                <w:sz w:val="24"/>
                <w:szCs w:val="24"/>
              </w:rPr>
              <w:lastRenderedPageBreak/>
              <w:t xml:space="preserve">Artículo 3. </w:t>
            </w:r>
            <w:r w:rsidRPr="008E7EAC">
              <w:rPr>
                <w:rFonts w:ascii="Times New Roman" w:hAnsi="Times New Roman" w:cs="Times New Roman"/>
                <w:sz w:val="24"/>
                <w:szCs w:val="24"/>
              </w:rPr>
              <w:t xml:space="preserve">La industria de empaque agroalimentario deberá sustituir los films plásticos no degradables, por plásticos degradables en el plazo de dos años corridos desde la publicación del reglamento que fijará los estándares de </w:t>
            </w:r>
            <w:proofErr w:type="spellStart"/>
            <w:r w:rsidRPr="008E7EAC">
              <w:rPr>
                <w:rFonts w:ascii="Times New Roman" w:hAnsi="Times New Roman" w:cs="Times New Roman"/>
                <w:sz w:val="24"/>
                <w:szCs w:val="24"/>
              </w:rPr>
              <w:t>degradabilidad</w:t>
            </w:r>
            <w:proofErr w:type="spellEnd"/>
            <w:r w:rsidRPr="008E7EAC">
              <w:rPr>
                <w:rFonts w:ascii="Times New Roman" w:hAnsi="Times New Roman" w:cs="Times New Roman"/>
                <w:sz w:val="24"/>
                <w:szCs w:val="24"/>
              </w:rPr>
              <w:t xml:space="preserve"> plástica, conforme a las definiciones contenidas en el reglamento a que se refiere el artículo siguiente.</w:t>
            </w:r>
          </w:p>
          <w:p w:rsidR="00AC7D1F" w:rsidRPr="008E7EAC" w:rsidRDefault="00AC7D1F" w:rsidP="008E7EAC">
            <w:pPr>
              <w:autoSpaceDE w:val="0"/>
              <w:autoSpaceDN w:val="0"/>
              <w:adjustRightInd w:val="0"/>
              <w:jc w:val="both"/>
              <w:rPr>
                <w:rFonts w:ascii="Times New Roman" w:hAnsi="Times New Roman" w:cs="Times New Roman"/>
                <w:sz w:val="24"/>
                <w:szCs w:val="24"/>
              </w:rPr>
            </w:pPr>
          </w:p>
          <w:p w:rsidR="00AC7D1F" w:rsidRPr="008E7EAC" w:rsidRDefault="00AC7D1F" w:rsidP="008E7EAC">
            <w:pPr>
              <w:autoSpaceDE w:val="0"/>
              <w:autoSpaceDN w:val="0"/>
              <w:adjustRightInd w:val="0"/>
              <w:jc w:val="both"/>
              <w:rPr>
                <w:rFonts w:ascii="Times New Roman" w:hAnsi="Times New Roman" w:cs="Times New Roman"/>
                <w:sz w:val="24"/>
                <w:szCs w:val="24"/>
              </w:rPr>
            </w:pPr>
          </w:p>
        </w:tc>
        <w:tc>
          <w:tcPr>
            <w:tcW w:w="6573" w:type="dxa"/>
          </w:tcPr>
          <w:p w:rsidR="00AC7D1F" w:rsidRPr="008E7EAC" w:rsidRDefault="00AC7D1F" w:rsidP="008E7EAC">
            <w:pPr>
              <w:tabs>
                <w:tab w:val="left" w:pos="2410"/>
                <w:tab w:val="left" w:pos="2835"/>
              </w:tabs>
              <w:jc w:val="both"/>
              <w:rPr>
                <w:rFonts w:ascii="Times New Roman" w:hAnsi="Times New Roman" w:cs="Times New Roman"/>
                <w:sz w:val="24"/>
                <w:szCs w:val="24"/>
              </w:rPr>
            </w:pPr>
            <w:r w:rsidRPr="008E7EAC">
              <w:rPr>
                <w:rFonts w:ascii="Times New Roman" w:hAnsi="Times New Roman" w:cs="Times New Roman"/>
                <w:b/>
                <w:sz w:val="24"/>
                <w:szCs w:val="24"/>
              </w:rPr>
              <w:t>Artículo 3°.-</w:t>
            </w:r>
            <w:r w:rsidRPr="008E7EAC">
              <w:rPr>
                <w:rFonts w:ascii="Times New Roman" w:hAnsi="Times New Roman" w:cs="Times New Roman"/>
                <w:sz w:val="24"/>
                <w:szCs w:val="24"/>
              </w:rPr>
              <w:t xml:space="preserve"> Prohibición. </w:t>
            </w:r>
            <w:proofErr w:type="spellStart"/>
            <w:r w:rsidRPr="008E7EAC">
              <w:rPr>
                <w:rFonts w:ascii="Times New Roman" w:hAnsi="Times New Roman" w:cs="Times New Roman"/>
                <w:sz w:val="24"/>
                <w:szCs w:val="24"/>
              </w:rPr>
              <w:t>Prohíbese</w:t>
            </w:r>
            <w:proofErr w:type="spellEnd"/>
            <w:r w:rsidRPr="008E7EAC">
              <w:rPr>
                <w:rFonts w:ascii="Times New Roman" w:hAnsi="Times New Roman" w:cs="Times New Roman"/>
                <w:sz w:val="24"/>
                <w:szCs w:val="24"/>
              </w:rPr>
              <w:t xml:space="preserve"> a los establecimientos de comercio ubicados en comunas costeras la entrega, a cualquier título, de bolsas plásticas no biodegradables para el transporte de productos expedidos a consumidores.</w:t>
            </w:r>
          </w:p>
          <w:p w:rsidR="00AC7D1F" w:rsidRPr="008E7EAC" w:rsidRDefault="00AC7D1F" w:rsidP="008E7EAC">
            <w:pPr>
              <w:tabs>
                <w:tab w:val="left" w:pos="2410"/>
                <w:tab w:val="left" w:pos="2835"/>
              </w:tabs>
              <w:ind w:firstLine="2835"/>
              <w:jc w:val="both"/>
              <w:rPr>
                <w:rFonts w:ascii="Times New Roman" w:hAnsi="Times New Roman" w:cs="Times New Roman"/>
                <w:sz w:val="24"/>
                <w:szCs w:val="24"/>
              </w:rPr>
            </w:pPr>
          </w:p>
          <w:p w:rsidR="00AC7D1F" w:rsidRDefault="00AC7D1F" w:rsidP="008E7EAC">
            <w:pPr>
              <w:jc w:val="both"/>
              <w:rPr>
                <w:rFonts w:ascii="Times New Roman" w:hAnsi="Times New Roman" w:cs="Times New Roman"/>
                <w:sz w:val="24"/>
                <w:szCs w:val="24"/>
              </w:rPr>
            </w:pPr>
            <w:r w:rsidRPr="008E7EAC">
              <w:rPr>
                <w:rFonts w:ascii="Times New Roman" w:hAnsi="Times New Roman" w:cs="Times New Roman"/>
                <w:sz w:val="24"/>
                <w:szCs w:val="24"/>
              </w:rPr>
              <w:t>Se excluyen de esta prohibición las bolsas que constituyan el envase primario de alimentos que sea necesario por razones higiénicas o porque su uso ayude a prevenir el desperdicio de alimentos</w:t>
            </w:r>
            <w:r w:rsidR="008E7EAC">
              <w:rPr>
                <w:rFonts w:ascii="Times New Roman" w:hAnsi="Times New Roman" w:cs="Times New Roman"/>
                <w:sz w:val="24"/>
                <w:szCs w:val="24"/>
              </w:rPr>
              <w:t xml:space="preserve">. </w:t>
            </w:r>
          </w:p>
          <w:p w:rsidR="008E7EAC" w:rsidRDefault="008E7EAC" w:rsidP="008E7EAC">
            <w:pPr>
              <w:jc w:val="both"/>
              <w:rPr>
                <w:rFonts w:ascii="Times New Roman" w:hAnsi="Times New Roman" w:cs="Times New Roman"/>
                <w:sz w:val="24"/>
                <w:szCs w:val="24"/>
              </w:rPr>
            </w:pPr>
          </w:p>
          <w:p w:rsidR="008E7EAC" w:rsidRPr="008E7EAC" w:rsidRDefault="008E7EAC" w:rsidP="008E7EAC">
            <w:pPr>
              <w:pStyle w:val="Prrafodelista"/>
              <w:numPr>
                <w:ilvl w:val="0"/>
                <w:numId w:val="1"/>
              </w:num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No obliga a que sean también biodegradables los que constituyan envase primario de alimentos. </w:t>
            </w:r>
          </w:p>
          <w:p w:rsidR="008E7EAC" w:rsidRPr="008E7EAC" w:rsidRDefault="008E7EAC" w:rsidP="008E7EAC">
            <w:pPr>
              <w:jc w:val="both"/>
              <w:rPr>
                <w:rFonts w:ascii="Times New Roman" w:hAnsi="Times New Roman" w:cs="Times New Roman"/>
                <w:sz w:val="24"/>
                <w:szCs w:val="24"/>
              </w:rPr>
            </w:pPr>
          </w:p>
        </w:tc>
      </w:tr>
      <w:tr w:rsidR="00AC7D1F" w:rsidRPr="008E7EAC" w:rsidTr="00AC7D1F">
        <w:tc>
          <w:tcPr>
            <w:tcW w:w="6573" w:type="dxa"/>
          </w:tcPr>
          <w:p w:rsidR="00AC7D1F" w:rsidRPr="008E7EAC" w:rsidRDefault="00AC7D1F" w:rsidP="008E7EAC">
            <w:pPr>
              <w:autoSpaceDE w:val="0"/>
              <w:autoSpaceDN w:val="0"/>
              <w:adjustRightInd w:val="0"/>
              <w:jc w:val="both"/>
              <w:rPr>
                <w:rFonts w:ascii="Times New Roman" w:hAnsi="Times New Roman" w:cs="Times New Roman"/>
                <w:sz w:val="24"/>
                <w:szCs w:val="24"/>
              </w:rPr>
            </w:pPr>
            <w:r w:rsidRPr="008E7EAC">
              <w:rPr>
                <w:rFonts w:ascii="Times New Roman" w:hAnsi="Times New Roman" w:cs="Times New Roman"/>
                <w:b/>
                <w:bCs/>
                <w:sz w:val="24"/>
                <w:szCs w:val="24"/>
              </w:rPr>
              <w:t xml:space="preserve">Artículo 4. </w:t>
            </w:r>
            <w:r w:rsidRPr="008E7EAC">
              <w:rPr>
                <w:rFonts w:ascii="Times New Roman" w:hAnsi="Times New Roman" w:cs="Times New Roman"/>
                <w:sz w:val="24"/>
                <w:szCs w:val="24"/>
              </w:rPr>
              <w:t xml:space="preserve">Un reglamento determinará los establecimientos a que se refiere el art. 2, las definiciones de plásticos degradables, biodegradables y no degradables, conforme al estándar ASTM D883-12 o su equivalente internacional. Asimismo establecerá las normas técnicas que fijen las características que deberán tener las bolsas biodegradables. Respecto a la </w:t>
            </w:r>
            <w:proofErr w:type="spellStart"/>
            <w:r w:rsidRPr="008E7EAC">
              <w:rPr>
                <w:rFonts w:ascii="Times New Roman" w:hAnsi="Times New Roman" w:cs="Times New Roman"/>
                <w:sz w:val="24"/>
                <w:szCs w:val="24"/>
              </w:rPr>
              <w:t>oxo</w:t>
            </w:r>
            <w:proofErr w:type="spellEnd"/>
            <w:r w:rsidRPr="008E7EAC">
              <w:rPr>
                <w:rFonts w:ascii="Times New Roman" w:hAnsi="Times New Roman" w:cs="Times New Roman"/>
                <w:sz w:val="24"/>
                <w:szCs w:val="24"/>
              </w:rPr>
              <w:t xml:space="preserve">-biodegradación, las características establecidas reglamentariamente, no podrán en caso algún, ser inferiores a las establecidas en la Guía Estándar ASTM D6954-04 D6954-04(2013) o a su equivalente internacional. </w:t>
            </w:r>
          </w:p>
          <w:p w:rsidR="00AC7D1F" w:rsidRPr="008E7EAC" w:rsidRDefault="00AC7D1F" w:rsidP="008E7EAC">
            <w:pPr>
              <w:autoSpaceDE w:val="0"/>
              <w:autoSpaceDN w:val="0"/>
              <w:adjustRightInd w:val="0"/>
              <w:jc w:val="both"/>
              <w:rPr>
                <w:rFonts w:ascii="Times New Roman" w:hAnsi="Times New Roman" w:cs="Times New Roman"/>
                <w:sz w:val="24"/>
                <w:szCs w:val="24"/>
              </w:rPr>
            </w:pPr>
            <w:r w:rsidRPr="008E7EAC">
              <w:rPr>
                <w:rFonts w:ascii="Times New Roman" w:hAnsi="Times New Roman" w:cs="Times New Roman"/>
                <w:sz w:val="24"/>
                <w:szCs w:val="24"/>
              </w:rPr>
              <w:t xml:space="preserve">Dicho reglamento fijará además, las señales mediante las cuales se pueda identificar claramente las bolsas degradables de aquellas que no lo son, y la especificación del mecanismo de degradación </w:t>
            </w:r>
            <w:r w:rsidRPr="008E7EAC">
              <w:rPr>
                <w:rFonts w:ascii="Times New Roman" w:hAnsi="Times New Roman" w:cs="Times New Roman"/>
                <w:sz w:val="24"/>
                <w:szCs w:val="24"/>
              </w:rPr>
              <w:lastRenderedPageBreak/>
              <w:t>de la misma, el que deberá modificarse en consonancia con la estandarización normativa a la que se haya adscrito.</w:t>
            </w:r>
          </w:p>
          <w:p w:rsidR="00AC7D1F" w:rsidRPr="008E7EAC" w:rsidRDefault="00AC7D1F" w:rsidP="008E7EAC">
            <w:pPr>
              <w:autoSpaceDE w:val="0"/>
              <w:autoSpaceDN w:val="0"/>
              <w:adjustRightInd w:val="0"/>
              <w:jc w:val="both"/>
              <w:rPr>
                <w:rFonts w:ascii="Times New Roman" w:hAnsi="Times New Roman" w:cs="Times New Roman"/>
                <w:sz w:val="24"/>
                <w:szCs w:val="24"/>
              </w:rPr>
            </w:pPr>
            <w:r w:rsidRPr="008E7EAC">
              <w:rPr>
                <w:rFonts w:ascii="Times New Roman" w:hAnsi="Times New Roman" w:cs="Times New Roman"/>
                <w:sz w:val="24"/>
                <w:szCs w:val="24"/>
              </w:rPr>
              <w:t xml:space="preserve"> </w:t>
            </w:r>
          </w:p>
          <w:p w:rsidR="00AC7D1F" w:rsidRPr="008E7EAC" w:rsidRDefault="00AC7D1F" w:rsidP="008E7EAC">
            <w:pPr>
              <w:autoSpaceDE w:val="0"/>
              <w:autoSpaceDN w:val="0"/>
              <w:adjustRightInd w:val="0"/>
              <w:jc w:val="both"/>
              <w:rPr>
                <w:rFonts w:ascii="Times New Roman" w:hAnsi="Times New Roman" w:cs="Times New Roman"/>
                <w:sz w:val="24"/>
                <w:szCs w:val="24"/>
              </w:rPr>
            </w:pPr>
          </w:p>
        </w:tc>
        <w:tc>
          <w:tcPr>
            <w:tcW w:w="6573" w:type="dxa"/>
          </w:tcPr>
          <w:p w:rsidR="00AC7D1F" w:rsidRDefault="00AC7D1F" w:rsidP="008E7EAC">
            <w:pPr>
              <w:tabs>
                <w:tab w:val="left" w:pos="2410"/>
                <w:tab w:val="left" w:pos="2835"/>
              </w:tabs>
              <w:jc w:val="both"/>
              <w:rPr>
                <w:rFonts w:ascii="Times New Roman" w:hAnsi="Times New Roman" w:cs="Times New Roman"/>
                <w:sz w:val="24"/>
                <w:szCs w:val="24"/>
              </w:rPr>
            </w:pPr>
            <w:r w:rsidRPr="00362AF9">
              <w:rPr>
                <w:rFonts w:ascii="Times New Roman" w:hAnsi="Times New Roman" w:cs="Times New Roman"/>
                <w:b/>
                <w:sz w:val="24"/>
                <w:szCs w:val="24"/>
              </w:rPr>
              <w:lastRenderedPageBreak/>
              <w:t>Artículo 4°.-</w:t>
            </w:r>
            <w:r w:rsidRPr="008E7EAC">
              <w:rPr>
                <w:rFonts w:ascii="Times New Roman" w:hAnsi="Times New Roman" w:cs="Times New Roman"/>
                <w:sz w:val="24"/>
                <w:szCs w:val="24"/>
              </w:rPr>
              <w:t xml:space="preserve"> Ordenanzas municipales. En el caso de las municipalidades que no correspondan a comunas costeras podrán regular, restringir o prohibir a establecimientos de comercio la entrega, a cualquier título, de bolsas plásticas no biodegradables, de conformidad a lo dispuesto en su ley orgánica constitucional.</w:t>
            </w:r>
          </w:p>
          <w:p w:rsidR="00362AF9" w:rsidRDefault="00362AF9" w:rsidP="008E7EAC">
            <w:pPr>
              <w:tabs>
                <w:tab w:val="left" w:pos="2410"/>
                <w:tab w:val="left" w:pos="2835"/>
              </w:tabs>
              <w:jc w:val="both"/>
              <w:rPr>
                <w:rFonts w:ascii="Times New Roman" w:hAnsi="Times New Roman" w:cs="Times New Roman"/>
                <w:sz w:val="24"/>
                <w:szCs w:val="24"/>
              </w:rPr>
            </w:pPr>
          </w:p>
          <w:p w:rsidR="00362AF9" w:rsidRPr="00362AF9" w:rsidRDefault="00362AF9" w:rsidP="00362AF9">
            <w:pPr>
              <w:pStyle w:val="Prrafodelista"/>
              <w:numPr>
                <w:ilvl w:val="0"/>
                <w:numId w:val="4"/>
              </w:numPr>
              <w:tabs>
                <w:tab w:val="left" w:pos="2410"/>
                <w:tab w:val="left" w:pos="2835"/>
              </w:tabs>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Faculta al resto de las municipalidades su regulación. </w:t>
            </w:r>
          </w:p>
          <w:p w:rsidR="00AC7D1F" w:rsidRPr="008E7EAC" w:rsidRDefault="00AC7D1F" w:rsidP="008E7EAC">
            <w:pPr>
              <w:jc w:val="both"/>
              <w:rPr>
                <w:rFonts w:ascii="Times New Roman" w:hAnsi="Times New Roman" w:cs="Times New Roman"/>
                <w:sz w:val="24"/>
                <w:szCs w:val="24"/>
              </w:rPr>
            </w:pPr>
          </w:p>
        </w:tc>
      </w:tr>
      <w:tr w:rsidR="00AC7D1F" w:rsidRPr="008E7EAC" w:rsidTr="00AC7D1F">
        <w:tc>
          <w:tcPr>
            <w:tcW w:w="6573" w:type="dxa"/>
          </w:tcPr>
          <w:p w:rsidR="00AC7D1F" w:rsidRPr="008E7EAC" w:rsidRDefault="00AC7D1F" w:rsidP="008E7EAC">
            <w:pPr>
              <w:autoSpaceDE w:val="0"/>
              <w:autoSpaceDN w:val="0"/>
              <w:adjustRightInd w:val="0"/>
              <w:jc w:val="both"/>
              <w:rPr>
                <w:rFonts w:ascii="Times New Roman" w:hAnsi="Times New Roman" w:cs="Times New Roman"/>
                <w:sz w:val="24"/>
                <w:szCs w:val="24"/>
              </w:rPr>
            </w:pPr>
            <w:r w:rsidRPr="008E7EAC">
              <w:rPr>
                <w:rFonts w:ascii="Times New Roman" w:hAnsi="Times New Roman" w:cs="Times New Roman"/>
                <w:b/>
                <w:bCs/>
                <w:sz w:val="24"/>
                <w:szCs w:val="24"/>
              </w:rPr>
              <w:lastRenderedPageBreak/>
              <w:t xml:space="preserve">Artículo 5. </w:t>
            </w:r>
            <w:r w:rsidRPr="008E7EAC">
              <w:rPr>
                <w:rFonts w:ascii="Times New Roman" w:hAnsi="Times New Roman" w:cs="Times New Roman"/>
                <w:sz w:val="24"/>
                <w:szCs w:val="24"/>
              </w:rPr>
              <w:t xml:space="preserve">Las infracciones a las normas establecidas en presente ley y su reglamento complementario, se sancionarán en conformidad a lo establecido en el Libro X del Código Sanitario. </w:t>
            </w:r>
          </w:p>
          <w:p w:rsidR="00AC7D1F" w:rsidRPr="008E7EAC" w:rsidRDefault="00AC7D1F" w:rsidP="008E7EAC">
            <w:pPr>
              <w:autoSpaceDE w:val="0"/>
              <w:autoSpaceDN w:val="0"/>
              <w:adjustRightInd w:val="0"/>
              <w:jc w:val="both"/>
              <w:rPr>
                <w:rFonts w:ascii="Times New Roman" w:hAnsi="Times New Roman" w:cs="Times New Roman"/>
                <w:sz w:val="24"/>
                <w:szCs w:val="24"/>
              </w:rPr>
            </w:pPr>
          </w:p>
          <w:p w:rsidR="00AC7D1F" w:rsidRPr="008E7EAC" w:rsidRDefault="00AC7D1F" w:rsidP="008E7EAC">
            <w:pPr>
              <w:autoSpaceDE w:val="0"/>
              <w:autoSpaceDN w:val="0"/>
              <w:adjustRightInd w:val="0"/>
              <w:jc w:val="both"/>
              <w:rPr>
                <w:rFonts w:ascii="Times New Roman" w:hAnsi="Times New Roman" w:cs="Times New Roman"/>
                <w:sz w:val="24"/>
                <w:szCs w:val="24"/>
              </w:rPr>
            </w:pPr>
          </w:p>
        </w:tc>
        <w:tc>
          <w:tcPr>
            <w:tcW w:w="6573" w:type="dxa"/>
          </w:tcPr>
          <w:p w:rsidR="00AC7D1F" w:rsidRPr="008E7EAC" w:rsidRDefault="00AC7D1F" w:rsidP="008E7EAC">
            <w:pPr>
              <w:jc w:val="both"/>
              <w:rPr>
                <w:rFonts w:ascii="Times New Roman" w:hAnsi="Times New Roman" w:cs="Times New Roman"/>
                <w:sz w:val="24"/>
                <w:szCs w:val="24"/>
              </w:rPr>
            </w:pPr>
            <w:r w:rsidRPr="00362AF9">
              <w:rPr>
                <w:rFonts w:ascii="Times New Roman" w:hAnsi="Times New Roman" w:cs="Times New Roman"/>
                <w:b/>
                <w:sz w:val="24"/>
                <w:szCs w:val="24"/>
              </w:rPr>
              <w:t>Artículo 5°.-</w:t>
            </w:r>
            <w:r w:rsidRPr="008E7EAC">
              <w:rPr>
                <w:rFonts w:ascii="Times New Roman" w:hAnsi="Times New Roman" w:cs="Times New Roman"/>
                <w:sz w:val="24"/>
                <w:szCs w:val="24"/>
              </w:rPr>
              <w:t xml:space="preserve"> Certificación. La entrega de bolsas biodegradables en establecimientos de comercio deberá encontrarse certificada por un organismo de certificación de producto acreditado ante el Instituto Nacional de Normalización, dando cuenta que el tipo de bolsa respectiva posee las cualidades señaladas en la letra c) del artículo 2 de la presente ley.</w:t>
            </w:r>
          </w:p>
          <w:p w:rsidR="00AC7D1F" w:rsidRPr="008E7EAC" w:rsidRDefault="00AC7D1F" w:rsidP="008E7EAC">
            <w:pPr>
              <w:jc w:val="both"/>
              <w:rPr>
                <w:rFonts w:ascii="Times New Roman" w:hAnsi="Times New Roman" w:cs="Times New Roman"/>
                <w:sz w:val="24"/>
                <w:szCs w:val="24"/>
              </w:rPr>
            </w:pPr>
          </w:p>
          <w:p w:rsidR="00AC7D1F" w:rsidRDefault="00AC7D1F" w:rsidP="008E7EAC">
            <w:pPr>
              <w:jc w:val="both"/>
              <w:rPr>
                <w:rFonts w:ascii="Times New Roman" w:hAnsi="Times New Roman" w:cs="Times New Roman"/>
                <w:sz w:val="24"/>
                <w:szCs w:val="24"/>
              </w:rPr>
            </w:pPr>
            <w:r w:rsidRPr="008E7EAC">
              <w:rPr>
                <w:rFonts w:ascii="Times New Roman" w:hAnsi="Times New Roman" w:cs="Times New Roman"/>
                <w:sz w:val="24"/>
                <w:szCs w:val="24"/>
              </w:rPr>
              <w:t>Para lo anterior, el Ministerio del Medio Ambiente, mediante resolución exenta, aprobará una o más normas técnicas que establezcan los estándares de calidades propias de las bolsas biodegradables y los procedimientos y métodos de ensayo.”.</w:t>
            </w:r>
          </w:p>
          <w:p w:rsidR="00362AF9" w:rsidRPr="008E7EAC" w:rsidRDefault="00362AF9" w:rsidP="008E7EAC">
            <w:pPr>
              <w:jc w:val="both"/>
              <w:rPr>
                <w:rFonts w:ascii="Times New Roman" w:hAnsi="Times New Roman" w:cs="Times New Roman"/>
                <w:sz w:val="24"/>
                <w:szCs w:val="24"/>
              </w:rPr>
            </w:pPr>
          </w:p>
        </w:tc>
      </w:tr>
      <w:tr w:rsidR="00AC7D1F" w:rsidRPr="008E7EAC" w:rsidTr="00AC7D1F">
        <w:tc>
          <w:tcPr>
            <w:tcW w:w="6573" w:type="dxa"/>
          </w:tcPr>
          <w:p w:rsidR="00AC7D1F" w:rsidRPr="008E7EAC" w:rsidRDefault="00AC7D1F" w:rsidP="008E7EAC">
            <w:pPr>
              <w:autoSpaceDE w:val="0"/>
              <w:autoSpaceDN w:val="0"/>
              <w:adjustRightInd w:val="0"/>
              <w:jc w:val="both"/>
              <w:rPr>
                <w:rFonts w:ascii="Times New Roman" w:hAnsi="Times New Roman" w:cs="Times New Roman"/>
                <w:b/>
                <w:bCs/>
                <w:sz w:val="24"/>
                <w:szCs w:val="24"/>
              </w:rPr>
            </w:pPr>
          </w:p>
        </w:tc>
        <w:tc>
          <w:tcPr>
            <w:tcW w:w="6573" w:type="dxa"/>
          </w:tcPr>
          <w:p w:rsidR="00AC7D1F" w:rsidRDefault="00AC7D1F" w:rsidP="008E7EAC">
            <w:pPr>
              <w:jc w:val="both"/>
              <w:rPr>
                <w:rFonts w:ascii="Times New Roman" w:hAnsi="Times New Roman" w:cs="Times New Roman"/>
                <w:sz w:val="24"/>
                <w:szCs w:val="24"/>
              </w:rPr>
            </w:pPr>
            <w:r w:rsidRPr="00362AF9">
              <w:rPr>
                <w:rFonts w:ascii="Times New Roman" w:hAnsi="Times New Roman" w:cs="Times New Roman"/>
                <w:b/>
                <w:sz w:val="24"/>
                <w:szCs w:val="24"/>
              </w:rPr>
              <w:t>Artículo 6°.</w:t>
            </w:r>
            <w:r w:rsidRPr="008E7EAC">
              <w:rPr>
                <w:rFonts w:ascii="Times New Roman" w:hAnsi="Times New Roman" w:cs="Times New Roman"/>
                <w:sz w:val="24"/>
                <w:szCs w:val="24"/>
              </w:rPr>
              <w:t xml:space="preserve"> Fiscalización. Corresponderá a las municipalidades fiscalizar y dar seguimiento al cumplimiento de las obligaciones señaladas en la presente ley.</w:t>
            </w:r>
          </w:p>
          <w:p w:rsidR="00362AF9" w:rsidRPr="008E7EAC" w:rsidRDefault="00362AF9" w:rsidP="008E7EAC">
            <w:pPr>
              <w:jc w:val="both"/>
              <w:rPr>
                <w:rFonts w:ascii="Times New Roman" w:hAnsi="Times New Roman" w:cs="Times New Roman"/>
                <w:sz w:val="24"/>
                <w:szCs w:val="24"/>
              </w:rPr>
            </w:pPr>
          </w:p>
        </w:tc>
      </w:tr>
      <w:tr w:rsidR="00AC7D1F" w:rsidRPr="008E7EAC" w:rsidTr="00AC7D1F">
        <w:tc>
          <w:tcPr>
            <w:tcW w:w="6573" w:type="dxa"/>
          </w:tcPr>
          <w:p w:rsidR="00AC7D1F" w:rsidRPr="008E7EAC" w:rsidRDefault="00AC7D1F" w:rsidP="008E7EAC">
            <w:pPr>
              <w:autoSpaceDE w:val="0"/>
              <w:autoSpaceDN w:val="0"/>
              <w:adjustRightInd w:val="0"/>
              <w:jc w:val="both"/>
              <w:rPr>
                <w:rFonts w:ascii="Times New Roman" w:hAnsi="Times New Roman" w:cs="Times New Roman"/>
                <w:b/>
                <w:bCs/>
                <w:sz w:val="24"/>
                <w:szCs w:val="24"/>
              </w:rPr>
            </w:pPr>
          </w:p>
        </w:tc>
        <w:tc>
          <w:tcPr>
            <w:tcW w:w="6573" w:type="dxa"/>
          </w:tcPr>
          <w:p w:rsidR="00AC7D1F" w:rsidRPr="008E7EAC" w:rsidRDefault="00AC7D1F" w:rsidP="008E7EAC">
            <w:pPr>
              <w:jc w:val="both"/>
              <w:rPr>
                <w:rFonts w:ascii="Times New Roman" w:hAnsi="Times New Roman" w:cs="Times New Roman"/>
                <w:sz w:val="24"/>
                <w:szCs w:val="24"/>
              </w:rPr>
            </w:pPr>
            <w:r w:rsidRPr="00362AF9">
              <w:rPr>
                <w:rFonts w:ascii="Times New Roman" w:hAnsi="Times New Roman" w:cs="Times New Roman"/>
                <w:b/>
                <w:sz w:val="24"/>
                <w:szCs w:val="24"/>
              </w:rPr>
              <w:t xml:space="preserve">Artículo 7°.- </w:t>
            </w:r>
            <w:r w:rsidRPr="008E7EAC">
              <w:rPr>
                <w:rFonts w:ascii="Times New Roman" w:hAnsi="Times New Roman" w:cs="Times New Roman"/>
                <w:sz w:val="24"/>
                <w:szCs w:val="24"/>
              </w:rPr>
              <w:t>Infracción y multa. El incumplimiento de lo dispuesto en el artículo 2° de la presente ley será sancionado con multa de hasta cinco unidades tributarias mensuales por cada bolsa entregada.</w:t>
            </w:r>
          </w:p>
          <w:p w:rsidR="00AC7D1F" w:rsidRPr="008E7EAC" w:rsidRDefault="00AC7D1F" w:rsidP="008E7EAC">
            <w:pPr>
              <w:jc w:val="both"/>
              <w:rPr>
                <w:rFonts w:ascii="Times New Roman" w:hAnsi="Times New Roman" w:cs="Times New Roman"/>
                <w:sz w:val="24"/>
                <w:szCs w:val="24"/>
              </w:rPr>
            </w:pPr>
          </w:p>
          <w:p w:rsidR="00AC7D1F" w:rsidRDefault="00AC7D1F" w:rsidP="008E7EAC">
            <w:pPr>
              <w:jc w:val="both"/>
              <w:rPr>
                <w:rFonts w:ascii="Times New Roman" w:hAnsi="Times New Roman" w:cs="Times New Roman"/>
                <w:sz w:val="24"/>
                <w:szCs w:val="24"/>
              </w:rPr>
            </w:pPr>
            <w:r w:rsidRPr="008E7EAC">
              <w:rPr>
                <w:rFonts w:ascii="Times New Roman" w:hAnsi="Times New Roman" w:cs="Times New Roman"/>
                <w:sz w:val="24"/>
                <w:szCs w:val="24"/>
              </w:rPr>
              <w:t>Las sanciones establecidas en esta ley serán impuestas por los Juzgados de Policía Local correspondientes, de conformidad al procedimiento establecido en la ley N° 18.287, y se aplicarán a beneficio de la respectiva municipalidad.</w:t>
            </w:r>
          </w:p>
          <w:p w:rsidR="00362AF9" w:rsidRPr="008E7EAC" w:rsidRDefault="00362AF9" w:rsidP="008E7EAC">
            <w:pPr>
              <w:jc w:val="both"/>
              <w:rPr>
                <w:rFonts w:ascii="Times New Roman" w:hAnsi="Times New Roman" w:cs="Times New Roman"/>
                <w:sz w:val="24"/>
                <w:szCs w:val="24"/>
              </w:rPr>
            </w:pPr>
          </w:p>
        </w:tc>
      </w:tr>
      <w:tr w:rsidR="00AC7D1F" w:rsidRPr="008E7EAC" w:rsidTr="00AC7D1F">
        <w:tc>
          <w:tcPr>
            <w:tcW w:w="6573" w:type="dxa"/>
          </w:tcPr>
          <w:p w:rsidR="00AC7D1F" w:rsidRPr="008E7EAC" w:rsidRDefault="00AC7D1F" w:rsidP="008E7EAC">
            <w:pPr>
              <w:autoSpaceDE w:val="0"/>
              <w:autoSpaceDN w:val="0"/>
              <w:adjustRightInd w:val="0"/>
              <w:jc w:val="both"/>
              <w:rPr>
                <w:rFonts w:ascii="Times New Roman" w:hAnsi="Times New Roman" w:cs="Times New Roman"/>
                <w:b/>
                <w:bCs/>
                <w:sz w:val="24"/>
                <w:szCs w:val="24"/>
              </w:rPr>
            </w:pPr>
          </w:p>
        </w:tc>
        <w:tc>
          <w:tcPr>
            <w:tcW w:w="6573" w:type="dxa"/>
          </w:tcPr>
          <w:p w:rsidR="00AC7D1F" w:rsidRPr="008E7EAC" w:rsidRDefault="00AC7D1F" w:rsidP="008E7EAC">
            <w:pPr>
              <w:jc w:val="both"/>
              <w:rPr>
                <w:rFonts w:ascii="Times New Roman" w:hAnsi="Times New Roman" w:cs="Times New Roman"/>
                <w:sz w:val="24"/>
                <w:szCs w:val="24"/>
              </w:rPr>
            </w:pPr>
            <w:r w:rsidRPr="00362AF9">
              <w:rPr>
                <w:rFonts w:ascii="Times New Roman" w:hAnsi="Times New Roman" w:cs="Times New Roman"/>
                <w:b/>
                <w:sz w:val="24"/>
                <w:szCs w:val="24"/>
              </w:rPr>
              <w:t xml:space="preserve">Artículo 8°.- </w:t>
            </w:r>
            <w:r w:rsidRPr="008E7EAC">
              <w:rPr>
                <w:rFonts w:ascii="Times New Roman" w:hAnsi="Times New Roman" w:cs="Times New Roman"/>
                <w:sz w:val="24"/>
                <w:szCs w:val="24"/>
              </w:rPr>
              <w:t xml:space="preserve">Determinación de la multa. Para la determinación </w:t>
            </w:r>
            <w:r w:rsidRPr="008E7EAC">
              <w:rPr>
                <w:rFonts w:ascii="Times New Roman" w:hAnsi="Times New Roman" w:cs="Times New Roman"/>
                <w:sz w:val="24"/>
                <w:szCs w:val="24"/>
              </w:rPr>
              <w:lastRenderedPageBreak/>
              <w:t>del monto específico de la multa señalada en el artículo precedente, se considerarán las siguientes circunstancias:</w:t>
            </w:r>
          </w:p>
          <w:p w:rsidR="00AC7D1F" w:rsidRPr="008E7EAC" w:rsidRDefault="00AC7D1F" w:rsidP="008E7EAC">
            <w:pPr>
              <w:jc w:val="both"/>
              <w:rPr>
                <w:rFonts w:ascii="Times New Roman" w:hAnsi="Times New Roman" w:cs="Times New Roman"/>
                <w:sz w:val="24"/>
                <w:szCs w:val="24"/>
              </w:rPr>
            </w:pPr>
          </w:p>
          <w:p w:rsidR="00AC7D1F" w:rsidRPr="008E7EAC" w:rsidRDefault="00AC7D1F" w:rsidP="008E7EAC">
            <w:pPr>
              <w:jc w:val="both"/>
              <w:rPr>
                <w:rFonts w:ascii="Times New Roman" w:hAnsi="Times New Roman" w:cs="Times New Roman"/>
                <w:sz w:val="24"/>
                <w:szCs w:val="24"/>
              </w:rPr>
            </w:pPr>
            <w:r w:rsidRPr="008E7EAC">
              <w:rPr>
                <w:rFonts w:ascii="Times New Roman" w:hAnsi="Times New Roman" w:cs="Times New Roman"/>
                <w:sz w:val="24"/>
                <w:szCs w:val="24"/>
              </w:rPr>
              <w:t>a) El número de bolsas entregadas.</w:t>
            </w:r>
          </w:p>
          <w:p w:rsidR="00AC7D1F" w:rsidRPr="008E7EAC" w:rsidRDefault="00AC7D1F" w:rsidP="008E7EAC">
            <w:pPr>
              <w:jc w:val="both"/>
              <w:rPr>
                <w:rFonts w:ascii="Times New Roman" w:hAnsi="Times New Roman" w:cs="Times New Roman"/>
                <w:sz w:val="24"/>
                <w:szCs w:val="24"/>
              </w:rPr>
            </w:pPr>
          </w:p>
          <w:p w:rsidR="00AC7D1F" w:rsidRPr="008E7EAC" w:rsidRDefault="00AC7D1F" w:rsidP="008E7EAC">
            <w:pPr>
              <w:jc w:val="both"/>
              <w:rPr>
                <w:rFonts w:ascii="Times New Roman" w:hAnsi="Times New Roman" w:cs="Times New Roman"/>
                <w:sz w:val="24"/>
                <w:szCs w:val="24"/>
              </w:rPr>
            </w:pPr>
            <w:r w:rsidRPr="008E7EAC">
              <w:rPr>
                <w:rFonts w:ascii="Times New Roman" w:hAnsi="Times New Roman" w:cs="Times New Roman"/>
                <w:sz w:val="24"/>
                <w:szCs w:val="24"/>
              </w:rPr>
              <w:t>b) La conducta anterior del infractor.</w:t>
            </w:r>
          </w:p>
          <w:p w:rsidR="00AC7D1F" w:rsidRPr="008E7EAC" w:rsidRDefault="00AC7D1F" w:rsidP="008E7EAC">
            <w:pPr>
              <w:jc w:val="both"/>
              <w:rPr>
                <w:rFonts w:ascii="Times New Roman" w:hAnsi="Times New Roman" w:cs="Times New Roman"/>
                <w:sz w:val="24"/>
                <w:szCs w:val="24"/>
              </w:rPr>
            </w:pPr>
          </w:p>
          <w:p w:rsidR="00AC7D1F" w:rsidRDefault="00AC7D1F" w:rsidP="008E7EAC">
            <w:pPr>
              <w:jc w:val="both"/>
              <w:rPr>
                <w:rFonts w:ascii="Times New Roman" w:hAnsi="Times New Roman" w:cs="Times New Roman"/>
                <w:sz w:val="24"/>
                <w:szCs w:val="24"/>
              </w:rPr>
            </w:pPr>
            <w:r w:rsidRPr="008E7EAC">
              <w:rPr>
                <w:rFonts w:ascii="Times New Roman" w:hAnsi="Times New Roman" w:cs="Times New Roman"/>
                <w:sz w:val="24"/>
                <w:szCs w:val="24"/>
              </w:rPr>
              <w:t>c) La capacidad económica del infractor.</w:t>
            </w:r>
          </w:p>
          <w:p w:rsidR="00362AF9" w:rsidRPr="008E7EAC" w:rsidRDefault="00362AF9" w:rsidP="008E7EAC">
            <w:pPr>
              <w:jc w:val="both"/>
              <w:rPr>
                <w:rFonts w:ascii="Times New Roman" w:hAnsi="Times New Roman" w:cs="Times New Roman"/>
                <w:sz w:val="24"/>
                <w:szCs w:val="24"/>
              </w:rPr>
            </w:pPr>
          </w:p>
        </w:tc>
      </w:tr>
      <w:tr w:rsidR="00AC7D1F" w:rsidRPr="008E7EAC" w:rsidTr="00AC7D1F">
        <w:tc>
          <w:tcPr>
            <w:tcW w:w="6573" w:type="dxa"/>
          </w:tcPr>
          <w:p w:rsidR="00AC7D1F" w:rsidRPr="008E7EAC" w:rsidRDefault="00AC7D1F" w:rsidP="008E7EAC">
            <w:pPr>
              <w:autoSpaceDE w:val="0"/>
              <w:autoSpaceDN w:val="0"/>
              <w:adjustRightInd w:val="0"/>
              <w:jc w:val="both"/>
              <w:rPr>
                <w:rFonts w:ascii="Times New Roman" w:hAnsi="Times New Roman" w:cs="Times New Roman"/>
                <w:b/>
                <w:bCs/>
                <w:sz w:val="24"/>
                <w:szCs w:val="24"/>
              </w:rPr>
            </w:pPr>
          </w:p>
        </w:tc>
        <w:tc>
          <w:tcPr>
            <w:tcW w:w="6573" w:type="dxa"/>
          </w:tcPr>
          <w:p w:rsidR="00AC7D1F" w:rsidRPr="008E7EAC" w:rsidRDefault="00AC7D1F" w:rsidP="008E7EAC">
            <w:pPr>
              <w:jc w:val="both"/>
              <w:rPr>
                <w:rFonts w:ascii="Times New Roman" w:hAnsi="Times New Roman" w:cs="Times New Roman"/>
                <w:sz w:val="24"/>
                <w:szCs w:val="24"/>
              </w:rPr>
            </w:pPr>
            <w:r w:rsidRPr="00362AF9">
              <w:rPr>
                <w:rFonts w:ascii="Times New Roman" w:hAnsi="Times New Roman" w:cs="Times New Roman"/>
                <w:b/>
                <w:sz w:val="24"/>
                <w:szCs w:val="24"/>
              </w:rPr>
              <w:t>Artículo 9°.-</w:t>
            </w:r>
            <w:r w:rsidRPr="008E7EAC">
              <w:rPr>
                <w:rFonts w:ascii="Times New Roman" w:hAnsi="Times New Roman" w:cs="Times New Roman"/>
                <w:sz w:val="24"/>
                <w:szCs w:val="24"/>
              </w:rPr>
              <w:t xml:space="preserve"> </w:t>
            </w:r>
            <w:proofErr w:type="spellStart"/>
            <w:r w:rsidRPr="008E7EAC">
              <w:rPr>
                <w:rFonts w:ascii="Times New Roman" w:hAnsi="Times New Roman" w:cs="Times New Roman"/>
                <w:sz w:val="24"/>
                <w:szCs w:val="24"/>
              </w:rPr>
              <w:t>Agrégase</w:t>
            </w:r>
            <w:proofErr w:type="spellEnd"/>
            <w:r w:rsidRPr="008E7EAC">
              <w:rPr>
                <w:rFonts w:ascii="Times New Roman" w:hAnsi="Times New Roman" w:cs="Times New Roman"/>
                <w:sz w:val="24"/>
                <w:szCs w:val="24"/>
              </w:rPr>
              <w:t>, en el inciso tercero del artículo 5, de la ley N° 18.695, ley orgánica constitucional de Municipalidades, cuyo texto refundido, coordinado y sistematizado fue fijado por el decreto con fuerza de ley N° 1, de 2006, del Ministerio del Interior, la siguiente oración final:</w:t>
            </w:r>
          </w:p>
          <w:p w:rsidR="00AC7D1F" w:rsidRPr="008E7EAC" w:rsidRDefault="00AC7D1F" w:rsidP="008E7EAC">
            <w:pPr>
              <w:jc w:val="both"/>
              <w:rPr>
                <w:rFonts w:ascii="Times New Roman" w:hAnsi="Times New Roman" w:cs="Times New Roman"/>
                <w:sz w:val="24"/>
                <w:szCs w:val="24"/>
              </w:rPr>
            </w:pPr>
          </w:p>
          <w:p w:rsidR="00AC7D1F" w:rsidRDefault="00AC7D1F" w:rsidP="008E7EAC">
            <w:pPr>
              <w:jc w:val="both"/>
              <w:rPr>
                <w:rFonts w:ascii="Times New Roman" w:hAnsi="Times New Roman" w:cs="Times New Roman"/>
                <w:sz w:val="24"/>
                <w:szCs w:val="24"/>
              </w:rPr>
            </w:pPr>
            <w:r w:rsidRPr="008E7EAC">
              <w:rPr>
                <w:rFonts w:ascii="Times New Roman" w:hAnsi="Times New Roman" w:cs="Times New Roman"/>
                <w:sz w:val="24"/>
                <w:szCs w:val="24"/>
              </w:rPr>
              <w:t>"Además, mediante ordenanza y previo informe de la unidad encargada de la función de medio ambiente, aseo y ornato respectiva, las municipalidades que no correspondan a comunas costeras podrán regular, restringir o prohibir a establecimientos de comercio la entrega, a cualquier título, de bolsas plásticas no biodegradables.".</w:t>
            </w:r>
          </w:p>
          <w:p w:rsidR="00362AF9" w:rsidRPr="008E7EAC" w:rsidRDefault="00362AF9" w:rsidP="008E7EAC">
            <w:pPr>
              <w:jc w:val="both"/>
              <w:rPr>
                <w:rFonts w:ascii="Times New Roman" w:hAnsi="Times New Roman" w:cs="Times New Roman"/>
                <w:sz w:val="24"/>
                <w:szCs w:val="24"/>
              </w:rPr>
            </w:pPr>
          </w:p>
        </w:tc>
      </w:tr>
      <w:tr w:rsidR="00AC7D1F" w:rsidRPr="008E7EAC" w:rsidTr="00AC7D1F">
        <w:tc>
          <w:tcPr>
            <w:tcW w:w="6573" w:type="dxa"/>
          </w:tcPr>
          <w:p w:rsidR="00AC7D1F" w:rsidRPr="008E7EAC" w:rsidRDefault="00AC7D1F" w:rsidP="008E7EAC">
            <w:pPr>
              <w:autoSpaceDE w:val="0"/>
              <w:autoSpaceDN w:val="0"/>
              <w:adjustRightInd w:val="0"/>
              <w:jc w:val="both"/>
              <w:rPr>
                <w:rFonts w:ascii="Times New Roman" w:hAnsi="Times New Roman" w:cs="Times New Roman"/>
                <w:b/>
                <w:bCs/>
                <w:sz w:val="24"/>
                <w:szCs w:val="24"/>
              </w:rPr>
            </w:pPr>
          </w:p>
        </w:tc>
        <w:tc>
          <w:tcPr>
            <w:tcW w:w="6573" w:type="dxa"/>
          </w:tcPr>
          <w:p w:rsidR="00AC7D1F" w:rsidRPr="008E7EAC" w:rsidRDefault="00AC7D1F" w:rsidP="008E7EAC">
            <w:pPr>
              <w:jc w:val="both"/>
              <w:rPr>
                <w:rFonts w:ascii="Times New Roman" w:hAnsi="Times New Roman" w:cs="Times New Roman"/>
                <w:sz w:val="24"/>
                <w:szCs w:val="24"/>
              </w:rPr>
            </w:pPr>
            <w:r w:rsidRPr="00362AF9">
              <w:rPr>
                <w:rFonts w:ascii="Times New Roman" w:hAnsi="Times New Roman" w:cs="Times New Roman"/>
                <w:b/>
                <w:sz w:val="24"/>
                <w:szCs w:val="24"/>
              </w:rPr>
              <w:t>Artículo 10.-</w:t>
            </w:r>
            <w:r w:rsidRPr="008E7EAC">
              <w:rPr>
                <w:rFonts w:ascii="Times New Roman" w:hAnsi="Times New Roman" w:cs="Times New Roman"/>
                <w:sz w:val="24"/>
                <w:szCs w:val="24"/>
              </w:rPr>
              <w:t xml:space="preserve"> </w:t>
            </w:r>
            <w:proofErr w:type="spellStart"/>
            <w:r w:rsidRPr="008E7EAC">
              <w:rPr>
                <w:rFonts w:ascii="Times New Roman" w:hAnsi="Times New Roman" w:cs="Times New Roman"/>
                <w:sz w:val="24"/>
                <w:szCs w:val="24"/>
              </w:rPr>
              <w:t>Agrégase</w:t>
            </w:r>
            <w:proofErr w:type="spellEnd"/>
            <w:r w:rsidRPr="008E7EAC">
              <w:rPr>
                <w:rFonts w:ascii="Times New Roman" w:hAnsi="Times New Roman" w:cs="Times New Roman"/>
                <w:sz w:val="24"/>
                <w:szCs w:val="24"/>
              </w:rPr>
              <w:t>, en la letra c) del artículo 13 de la ley N° 15.231, ley de organización y atribuciones de los juzgados de policía local, cuyo texto refundido, coordinado y sistematizado fue fijado por el decreto N° 307, de 1978, del Ministerio de Justicia, el siguiente numeral 14, nuevo:</w:t>
            </w:r>
          </w:p>
          <w:p w:rsidR="00AC7D1F" w:rsidRPr="008E7EAC" w:rsidRDefault="00AC7D1F" w:rsidP="008E7EAC">
            <w:pPr>
              <w:jc w:val="both"/>
              <w:rPr>
                <w:rFonts w:ascii="Times New Roman" w:hAnsi="Times New Roman" w:cs="Times New Roman"/>
                <w:sz w:val="24"/>
                <w:szCs w:val="24"/>
              </w:rPr>
            </w:pPr>
          </w:p>
          <w:p w:rsidR="00AC7D1F" w:rsidRDefault="00AC7D1F" w:rsidP="008E7EAC">
            <w:pPr>
              <w:jc w:val="both"/>
              <w:rPr>
                <w:rFonts w:ascii="Times New Roman" w:hAnsi="Times New Roman" w:cs="Times New Roman"/>
                <w:sz w:val="24"/>
                <w:szCs w:val="24"/>
              </w:rPr>
            </w:pPr>
            <w:r w:rsidRPr="008E7EAC">
              <w:rPr>
                <w:rFonts w:ascii="Times New Roman" w:hAnsi="Times New Roman" w:cs="Times New Roman"/>
                <w:sz w:val="24"/>
                <w:szCs w:val="24"/>
              </w:rPr>
              <w:t>"14°- A la ley que prohíbe y regula la entrega de bolsas plásticas no biodegradables en establecimientos de comercio.".</w:t>
            </w:r>
          </w:p>
          <w:p w:rsidR="00362AF9" w:rsidRPr="008E7EAC" w:rsidRDefault="00362AF9" w:rsidP="008E7EAC">
            <w:pPr>
              <w:jc w:val="both"/>
              <w:rPr>
                <w:rFonts w:ascii="Times New Roman" w:hAnsi="Times New Roman" w:cs="Times New Roman"/>
                <w:sz w:val="24"/>
                <w:szCs w:val="24"/>
              </w:rPr>
            </w:pPr>
          </w:p>
        </w:tc>
      </w:tr>
      <w:tr w:rsidR="00AC7D1F" w:rsidRPr="008E7EAC" w:rsidTr="00AC7D1F">
        <w:tc>
          <w:tcPr>
            <w:tcW w:w="6573" w:type="dxa"/>
          </w:tcPr>
          <w:p w:rsidR="00AC7D1F" w:rsidRPr="008E7EAC" w:rsidRDefault="00AC7D1F" w:rsidP="008E7EAC">
            <w:pPr>
              <w:autoSpaceDE w:val="0"/>
              <w:autoSpaceDN w:val="0"/>
              <w:adjustRightInd w:val="0"/>
              <w:jc w:val="both"/>
              <w:rPr>
                <w:rFonts w:ascii="Times New Roman" w:hAnsi="Times New Roman" w:cs="Times New Roman"/>
                <w:sz w:val="24"/>
                <w:szCs w:val="24"/>
              </w:rPr>
            </w:pPr>
            <w:r w:rsidRPr="008E7EAC">
              <w:rPr>
                <w:rFonts w:ascii="Times New Roman" w:hAnsi="Times New Roman" w:cs="Times New Roman"/>
                <w:b/>
                <w:bCs/>
                <w:sz w:val="24"/>
                <w:szCs w:val="24"/>
              </w:rPr>
              <w:lastRenderedPageBreak/>
              <w:t xml:space="preserve">Artículo Transitorio. </w:t>
            </w:r>
            <w:r w:rsidRPr="008E7EAC">
              <w:rPr>
                <w:rFonts w:ascii="Times New Roman" w:hAnsi="Times New Roman" w:cs="Times New Roman"/>
                <w:sz w:val="24"/>
                <w:szCs w:val="24"/>
              </w:rPr>
              <w:t>Las disposiciones de la presente ley serán obligatorias para las empresas medianas y de mayor tamaño tras un año de la publicación del reglamento aludido en el artículo 5 del presente cuerpo normativo. Mientras que las microempresas y pequeñas empresas habrán de ajustarse a lo establecido en esta ley en el plazo de dos años, contados desde la fecha de publicación del reglamento.</w:t>
            </w:r>
          </w:p>
          <w:p w:rsidR="00AC7D1F" w:rsidRPr="008E7EAC" w:rsidRDefault="00AC7D1F" w:rsidP="008E7EAC">
            <w:pPr>
              <w:jc w:val="both"/>
              <w:rPr>
                <w:rFonts w:ascii="Times New Roman" w:hAnsi="Times New Roman" w:cs="Times New Roman"/>
                <w:sz w:val="24"/>
                <w:szCs w:val="24"/>
              </w:rPr>
            </w:pPr>
          </w:p>
        </w:tc>
        <w:tc>
          <w:tcPr>
            <w:tcW w:w="6573" w:type="dxa"/>
          </w:tcPr>
          <w:p w:rsidR="00AC7D1F" w:rsidRDefault="00AC7D1F" w:rsidP="008E7EAC">
            <w:pPr>
              <w:jc w:val="both"/>
              <w:rPr>
                <w:rFonts w:ascii="Times New Roman" w:hAnsi="Times New Roman" w:cs="Times New Roman"/>
                <w:sz w:val="24"/>
                <w:szCs w:val="24"/>
              </w:rPr>
            </w:pPr>
            <w:r w:rsidRPr="00200D3F">
              <w:rPr>
                <w:rFonts w:ascii="Times New Roman" w:hAnsi="Times New Roman" w:cs="Times New Roman"/>
                <w:b/>
                <w:sz w:val="24"/>
                <w:szCs w:val="24"/>
              </w:rPr>
              <w:t>Artículo único transitorio.</w:t>
            </w:r>
            <w:r w:rsidRPr="008E7EAC">
              <w:rPr>
                <w:rFonts w:ascii="Times New Roman" w:hAnsi="Times New Roman" w:cs="Times New Roman"/>
                <w:sz w:val="24"/>
                <w:szCs w:val="24"/>
              </w:rPr>
              <w:t xml:space="preserve"> Vigencia. La presente ley entrará en vigencia transcurrido un año desde la publicación de la presente ley.".</w:t>
            </w:r>
          </w:p>
          <w:p w:rsidR="00200D3F" w:rsidRPr="00200D3F" w:rsidRDefault="00200D3F" w:rsidP="00200D3F">
            <w:pPr>
              <w:pStyle w:val="Prrafodelista"/>
              <w:numPr>
                <w:ilvl w:val="0"/>
                <w:numId w:val="5"/>
              </w:num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Debería existir gradualidad. </w:t>
            </w:r>
            <w:bookmarkStart w:id="0" w:name="_GoBack"/>
            <w:bookmarkEnd w:id="0"/>
          </w:p>
        </w:tc>
      </w:tr>
      <w:tr w:rsidR="00AC7D1F" w:rsidRPr="008E7EAC" w:rsidTr="00AC7D1F">
        <w:tc>
          <w:tcPr>
            <w:tcW w:w="6573" w:type="dxa"/>
          </w:tcPr>
          <w:p w:rsidR="00AC7D1F" w:rsidRPr="008E7EAC" w:rsidRDefault="00AC7D1F" w:rsidP="008E7EAC">
            <w:pPr>
              <w:jc w:val="both"/>
              <w:rPr>
                <w:rFonts w:ascii="Times New Roman" w:hAnsi="Times New Roman" w:cs="Times New Roman"/>
                <w:sz w:val="24"/>
                <w:szCs w:val="24"/>
              </w:rPr>
            </w:pPr>
          </w:p>
        </w:tc>
        <w:tc>
          <w:tcPr>
            <w:tcW w:w="6573" w:type="dxa"/>
          </w:tcPr>
          <w:p w:rsidR="00AC7D1F" w:rsidRPr="008E7EAC" w:rsidRDefault="00AC7D1F" w:rsidP="008E7EAC">
            <w:pPr>
              <w:jc w:val="both"/>
              <w:rPr>
                <w:rFonts w:ascii="Times New Roman" w:hAnsi="Times New Roman" w:cs="Times New Roman"/>
                <w:sz w:val="24"/>
                <w:szCs w:val="24"/>
              </w:rPr>
            </w:pPr>
          </w:p>
        </w:tc>
      </w:tr>
    </w:tbl>
    <w:p w:rsidR="0069290A" w:rsidRPr="008E7EAC" w:rsidRDefault="0069290A" w:rsidP="008E7EAC">
      <w:pPr>
        <w:jc w:val="both"/>
        <w:rPr>
          <w:rFonts w:ascii="Times New Roman" w:hAnsi="Times New Roman" w:cs="Times New Roman"/>
          <w:sz w:val="24"/>
          <w:szCs w:val="24"/>
        </w:rPr>
      </w:pPr>
    </w:p>
    <w:sectPr w:rsidR="0069290A" w:rsidRPr="008E7EAC" w:rsidSect="00AC7D1F">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4581"/>
    <w:multiLevelType w:val="hybridMultilevel"/>
    <w:tmpl w:val="EFF636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BED1C33"/>
    <w:multiLevelType w:val="hybridMultilevel"/>
    <w:tmpl w:val="1146140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nsid w:val="31B516DA"/>
    <w:multiLevelType w:val="hybridMultilevel"/>
    <w:tmpl w:val="D86E9F7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1575F09"/>
    <w:multiLevelType w:val="hybridMultilevel"/>
    <w:tmpl w:val="EFF636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B3B0092"/>
    <w:multiLevelType w:val="hybridMultilevel"/>
    <w:tmpl w:val="9AF662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E6"/>
    <w:rsid w:val="00200D3F"/>
    <w:rsid w:val="00362AF9"/>
    <w:rsid w:val="005E63E6"/>
    <w:rsid w:val="0069290A"/>
    <w:rsid w:val="008E7EAC"/>
    <w:rsid w:val="00AC7D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7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 Char Char"/>
    <w:basedOn w:val="Normal"/>
    <w:rsid w:val="00AC7D1F"/>
    <w:pPr>
      <w:spacing w:after="160" w:line="240" w:lineRule="exact"/>
      <w:ind w:left="500"/>
      <w:jc w:val="center"/>
    </w:pPr>
    <w:rPr>
      <w:rFonts w:ascii="Verdana" w:eastAsia="Times New Roman" w:hAnsi="Verdana" w:cs="Arial"/>
      <w:b/>
      <w:sz w:val="20"/>
      <w:szCs w:val="20"/>
      <w:lang w:val="es-VE"/>
    </w:rPr>
  </w:style>
  <w:style w:type="paragraph" w:styleId="Prrafodelista">
    <w:name w:val="List Paragraph"/>
    <w:basedOn w:val="Normal"/>
    <w:uiPriority w:val="34"/>
    <w:qFormat/>
    <w:rsid w:val="008E7E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7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 Char Char"/>
    <w:basedOn w:val="Normal"/>
    <w:rsid w:val="00AC7D1F"/>
    <w:pPr>
      <w:spacing w:after="160" w:line="240" w:lineRule="exact"/>
      <w:ind w:left="500"/>
      <w:jc w:val="center"/>
    </w:pPr>
    <w:rPr>
      <w:rFonts w:ascii="Verdana" w:eastAsia="Times New Roman" w:hAnsi="Verdana" w:cs="Arial"/>
      <w:b/>
      <w:sz w:val="20"/>
      <w:szCs w:val="20"/>
      <w:lang w:val="es-VE"/>
    </w:rPr>
  </w:style>
  <w:style w:type="paragraph" w:styleId="Prrafodelista">
    <w:name w:val="List Paragraph"/>
    <w:basedOn w:val="Normal"/>
    <w:uiPriority w:val="34"/>
    <w:qFormat/>
    <w:rsid w:val="008E7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1138</Words>
  <Characters>6264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2018-01-04T18:46:00Z</dcterms:created>
  <dcterms:modified xsi:type="dcterms:W3CDTF">2018-01-04T19:19:00Z</dcterms:modified>
</cp:coreProperties>
</file>