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5FF" w:rsidRPr="00025A03" w:rsidRDefault="000E35FF" w:rsidP="000E35FF">
      <w:pPr>
        <w:pStyle w:val="Sinespaciado"/>
        <w:jc w:val="center"/>
        <w:rPr>
          <w:sz w:val="28"/>
          <w:szCs w:val="28"/>
          <w:lang w:val="es-ES"/>
        </w:rPr>
      </w:pPr>
      <w:r w:rsidRPr="00025A03">
        <w:rPr>
          <w:sz w:val="28"/>
          <w:szCs w:val="28"/>
          <w:u w:val="single"/>
          <w:lang w:val="es-ES"/>
        </w:rPr>
        <w:t xml:space="preserve">MINUTA PARA SESION DEL </w:t>
      </w:r>
      <w:r w:rsidR="008C4C9D" w:rsidRPr="00025A03">
        <w:rPr>
          <w:sz w:val="28"/>
          <w:szCs w:val="28"/>
          <w:u w:val="single"/>
          <w:lang w:val="es-ES"/>
        </w:rPr>
        <w:t>0</w:t>
      </w:r>
      <w:r w:rsidR="003C0423" w:rsidRPr="00025A03">
        <w:rPr>
          <w:sz w:val="28"/>
          <w:szCs w:val="28"/>
          <w:u w:val="single"/>
          <w:lang w:val="es-ES"/>
        </w:rPr>
        <w:t xml:space="preserve">7 </w:t>
      </w:r>
      <w:r w:rsidR="00684753" w:rsidRPr="00025A03">
        <w:rPr>
          <w:sz w:val="28"/>
          <w:szCs w:val="28"/>
          <w:u w:val="single"/>
          <w:lang w:val="es-ES"/>
        </w:rPr>
        <w:t xml:space="preserve">DE </w:t>
      </w:r>
      <w:r w:rsidR="003C0423" w:rsidRPr="00025A03">
        <w:rPr>
          <w:sz w:val="28"/>
          <w:szCs w:val="28"/>
          <w:u w:val="single"/>
          <w:lang w:val="es-ES"/>
        </w:rPr>
        <w:t>AGOSTO</w:t>
      </w:r>
      <w:r w:rsidR="00684753" w:rsidRPr="00025A03">
        <w:rPr>
          <w:sz w:val="28"/>
          <w:szCs w:val="28"/>
          <w:u w:val="single"/>
          <w:lang w:val="es-ES"/>
        </w:rPr>
        <w:t xml:space="preserve"> </w:t>
      </w:r>
      <w:r w:rsidRPr="00025A03">
        <w:rPr>
          <w:sz w:val="28"/>
          <w:szCs w:val="28"/>
          <w:u w:val="single"/>
          <w:lang w:val="es-ES"/>
        </w:rPr>
        <w:t>DE 2018</w:t>
      </w:r>
      <w:r w:rsidRPr="00025A03">
        <w:rPr>
          <w:sz w:val="28"/>
          <w:szCs w:val="28"/>
          <w:lang w:val="es-ES"/>
        </w:rPr>
        <w:t>.</w:t>
      </w:r>
    </w:p>
    <w:p w:rsidR="000E35FF" w:rsidRPr="00025A03" w:rsidRDefault="000E35FF" w:rsidP="000E35FF">
      <w:pPr>
        <w:pStyle w:val="Sinespaciado"/>
        <w:rPr>
          <w:sz w:val="28"/>
          <w:szCs w:val="28"/>
          <w:lang w:val="es-ES"/>
        </w:rPr>
      </w:pPr>
    </w:p>
    <w:p w:rsidR="00DF70EF" w:rsidRPr="00025A03" w:rsidRDefault="00351C49" w:rsidP="00296E0D">
      <w:pPr>
        <w:pStyle w:val="Sinespaciado"/>
        <w:jc w:val="both"/>
        <w:rPr>
          <w:sz w:val="28"/>
          <w:szCs w:val="28"/>
          <w:lang w:val="es-ES"/>
        </w:rPr>
      </w:pPr>
      <w:r w:rsidRPr="00025A03">
        <w:rPr>
          <w:sz w:val="28"/>
          <w:szCs w:val="28"/>
          <w:u w:val="single"/>
          <w:lang w:val="es-ES"/>
        </w:rPr>
        <w:t>Primer t</w:t>
      </w:r>
      <w:r w:rsidR="000E35FF" w:rsidRPr="00025A03">
        <w:rPr>
          <w:sz w:val="28"/>
          <w:szCs w:val="28"/>
          <w:u w:val="single"/>
          <w:lang w:val="es-ES"/>
        </w:rPr>
        <w:t>ema</w:t>
      </w:r>
      <w:r w:rsidR="00C914A8" w:rsidRPr="00025A03">
        <w:rPr>
          <w:sz w:val="28"/>
          <w:szCs w:val="28"/>
          <w:u w:val="single"/>
          <w:lang w:val="es-ES"/>
        </w:rPr>
        <w:t>:</w:t>
      </w:r>
      <w:r w:rsidR="00C914A8" w:rsidRPr="00025A03">
        <w:rPr>
          <w:sz w:val="28"/>
          <w:szCs w:val="28"/>
          <w:lang w:val="es-ES"/>
        </w:rPr>
        <w:t xml:space="preserve"> </w:t>
      </w:r>
      <w:r w:rsidR="00DF70EF" w:rsidRPr="00025A03">
        <w:rPr>
          <w:i/>
          <w:sz w:val="28"/>
          <w:szCs w:val="28"/>
          <w:lang w:val="es-ES"/>
        </w:rPr>
        <w:t xml:space="preserve">Acuerdo de </w:t>
      </w:r>
      <w:r w:rsidR="006E55D3" w:rsidRPr="00025A03">
        <w:rPr>
          <w:i/>
          <w:sz w:val="28"/>
          <w:szCs w:val="28"/>
          <w:lang w:val="es-ES"/>
        </w:rPr>
        <w:t>Intercambio de I</w:t>
      </w:r>
      <w:r w:rsidR="003C0423" w:rsidRPr="00025A03">
        <w:rPr>
          <w:i/>
          <w:sz w:val="28"/>
          <w:szCs w:val="28"/>
          <w:lang w:val="es-ES"/>
        </w:rPr>
        <w:t xml:space="preserve">nformación en </w:t>
      </w:r>
      <w:r w:rsidR="006E55D3" w:rsidRPr="00025A03">
        <w:rPr>
          <w:i/>
          <w:sz w:val="28"/>
          <w:szCs w:val="28"/>
          <w:lang w:val="es-ES"/>
        </w:rPr>
        <w:t>M</w:t>
      </w:r>
      <w:r w:rsidR="003C0423" w:rsidRPr="00025A03">
        <w:rPr>
          <w:i/>
          <w:sz w:val="28"/>
          <w:szCs w:val="28"/>
          <w:lang w:val="es-ES"/>
        </w:rPr>
        <w:t xml:space="preserve">ateria </w:t>
      </w:r>
      <w:r w:rsidR="006E55D3" w:rsidRPr="00025A03">
        <w:rPr>
          <w:i/>
          <w:sz w:val="28"/>
          <w:szCs w:val="28"/>
          <w:lang w:val="es-ES"/>
        </w:rPr>
        <w:t>T</w:t>
      </w:r>
      <w:r w:rsidR="003C0423" w:rsidRPr="00025A03">
        <w:rPr>
          <w:i/>
          <w:sz w:val="28"/>
          <w:szCs w:val="28"/>
          <w:lang w:val="es-ES"/>
        </w:rPr>
        <w:t>ributaria entre la República de Chile y Jersey</w:t>
      </w:r>
      <w:r w:rsidR="00DF70EF" w:rsidRPr="00025A03">
        <w:rPr>
          <w:i/>
          <w:sz w:val="28"/>
          <w:szCs w:val="28"/>
          <w:lang w:val="es-ES"/>
        </w:rPr>
        <w:t xml:space="preserve">, suscrito en </w:t>
      </w:r>
      <w:r w:rsidR="003C0423" w:rsidRPr="00025A03">
        <w:rPr>
          <w:i/>
          <w:sz w:val="28"/>
          <w:szCs w:val="28"/>
          <w:lang w:val="es-ES"/>
        </w:rPr>
        <w:t xml:space="preserve">Santiago, Chile </w:t>
      </w:r>
      <w:r w:rsidR="00DF70EF" w:rsidRPr="00025A03">
        <w:rPr>
          <w:i/>
          <w:sz w:val="28"/>
          <w:szCs w:val="28"/>
          <w:lang w:val="es-ES"/>
        </w:rPr>
        <w:t xml:space="preserve">el </w:t>
      </w:r>
      <w:r w:rsidR="003C0423" w:rsidRPr="00025A03">
        <w:rPr>
          <w:i/>
          <w:sz w:val="28"/>
          <w:szCs w:val="28"/>
          <w:lang w:val="es-ES"/>
        </w:rPr>
        <w:t>2</w:t>
      </w:r>
      <w:r w:rsidR="00DF70EF" w:rsidRPr="00025A03">
        <w:rPr>
          <w:i/>
          <w:sz w:val="28"/>
          <w:szCs w:val="28"/>
          <w:lang w:val="es-ES"/>
        </w:rPr>
        <w:t xml:space="preserve">4 de </w:t>
      </w:r>
      <w:r w:rsidR="003C0423" w:rsidRPr="00025A03">
        <w:rPr>
          <w:i/>
          <w:sz w:val="28"/>
          <w:szCs w:val="28"/>
          <w:lang w:val="es-ES"/>
        </w:rPr>
        <w:t xml:space="preserve">junio </w:t>
      </w:r>
      <w:r w:rsidR="00DF70EF" w:rsidRPr="00025A03">
        <w:rPr>
          <w:i/>
          <w:sz w:val="28"/>
          <w:szCs w:val="28"/>
          <w:lang w:val="es-ES"/>
        </w:rPr>
        <w:t>de 2016</w:t>
      </w:r>
      <w:r w:rsidR="003C0423" w:rsidRPr="00025A03">
        <w:rPr>
          <w:i/>
          <w:sz w:val="28"/>
          <w:szCs w:val="28"/>
          <w:lang w:val="es-ES"/>
        </w:rPr>
        <w:t xml:space="preserve">, y en Saint </w:t>
      </w:r>
      <w:proofErr w:type="spellStart"/>
      <w:r w:rsidR="003C0423" w:rsidRPr="00025A03">
        <w:rPr>
          <w:i/>
          <w:sz w:val="28"/>
          <w:szCs w:val="28"/>
          <w:lang w:val="es-ES"/>
        </w:rPr>
        <w:t>Helier</w:t>
      </w:r>
      <w:proofErr w:type="spellEnd"/>
      <w:r w:rsidR="003C0423" w:rsidRPr="00025A03">
        <w:rPr>
          <w:i/>
          <w:sz w:val="28"/>
          <w:szCs w:val="28"/>
          <w:lang w:val="es-ES"/>
        </w:rPr>
        <w:t>, Jersey, el 21 de julio de 2016</w:t>
      </w:r>
      <w:r w:rsidR="00DF70EF" w:rsidRPr="00025A03">
        <w:rPr>
          <w:i/>
          <w:sz w:val="28"/>
          <w:szCs w:val="28"/>
          <w:lang w:val="es-ES"/>
        </w:rPr>
        <w:t>. Boletín N° 11.</w:t>
      </w:r>
      <w:r w:rsidR="003C0423" w:rsidRPr="00025A03">
        <w:rPr>
          <w:i/>
          <w:sz w:val="28"/>
          <w:szCs w:val="28"/>
          <w:lang w:val="es-ES"/>
        </w:rPr>
        <w:t>609</w:t>
      </w:r>
      <w:r w:rsidR="00DF70EF" w:rsidRPr="00025A03">
        <w:rPr>
          <w:i/>
          <w:sz w:val="28"/>
          <w:szCs w:val="28"/>
          <w:lang w:val="es-ES"/>
        </w:rPr>
        <w:t>-10.</w:t>
      </w:r>
    </w:p>
    <w:p w:rsidR="00DF70EF" w:rsidRPr="00025A03" w:rsidRDefault="006E55D3" w:rsidP="00296E0D">
      <w:pPr>
        <w:pStyle w:val="Sinespaciado"/>
        <w:jc w:val="both"/>
        <w:rPr>
          <w:sz w:val="28"/>
          <w:szCs w:val="28"/>
          <w:lang w:val="es-ES"/>
        </w:rPr>
      </w:pPr>
      <w:r w:rsidRPr="00025A03">
        <w:rPr>
          <w:sz w:val="28"/>
          <w:szCs w:val="28"/>
          <w:u w:val="single"/>
          <w:lang w:val="es-ES"/>
        </w:rPr>
        <w:t>Segundo tema:</w:t>
      </w:r>
      <w:r w:rsidRPr="00025A03">
        <w:rPr>
          <w:sz w:val="28"/>
          <w:szCs w:val="28"/>
          <w:lang w:val="es-ES"/>
        </w:rPr>
        <w:t xml:space="preserve"> </w:t>
      </w:r>
      <w:r w:rsidRPr="00025A03">
        <w:rPr>
          <w:i/>
          <w:sz w:val="28"/>
          <w:szCs w:val="28"/>
          <w:lang w:val="es-ES"/>
        </w:rPr>
        <w:t>Acuerdo de Intercambio de Información en Materia Tributaria entre la República de Chile y Bermudas, suscrito en Santiago, Chile el 24 de junio de 2016, y en Hamilton, Bermudas, el 21 de julio de 2016. Boletín N° 11.609-10.</w:t>
      </w:r>
    </w:p>
    <w:p w:rsidR="00AB5EFD" w:rsidRPr="00025A03" w:rsidRDefault="006E55D3" w:rsidP="006E55D3">
      <w:pPr>
        <w:pStyle w:val="Sinespaciado"/>
        <w:jc w:val="both"/>
        <w:rPr>
          <w:sz w:val="28"/>
          <w:szCs w:val="28"/>
          <w:lang w:val="es-ES"/>
        </w:rPr>
      </w:pPr>
      <w:r w:rsidRPr="00025A03">
        <w:rPr>
          <w:sz w:val="28"/>
          <w:szCs w:val="28"/>
          <w:lang w:val="es-ES"/>
        </w:rPr>
        <w:t xml:space="preserve">Los Acuerdos de Intercambio de Información en Materia Tributaria corresponden a una iniciativa de la OCDE para facilitar la transparencia de los mercados en un mundo crecientemente interconectado. </w:t>
      </w:r>
    </w:p>
    <w:p w:rsidR="006E55D3" w:rsidRPr="00025A03" w:rsidRDefault="00D50D92" w:rsidP="006E55D3">
      <w:pPr>
        <w:pStyle w:val="Sinespaciado"/>
        <w:jc w:val="both"/>
        <w:rPr>
          <w:sz w:val="28"/>
          <w:szCs w:val="28"/>
          <w:lang w:val="es-MX"/>
        </w:rPr>
      </w:pPr>
      <w:r w:rsidRPr="00025A03">
        <w:rPr>
          <w:sz w:val="28"/>
          <w:szCs w:val="28"/>
          <w:lang w:val="es-ES"/>
        </w:rPr>
        <w:t xml:space="preserve">Por ello, </w:t>
      </w:r>
      <w:r w:rsidR="006E55D3" w:rsidRPr="00025A03">
        <w:rPr>
          <w:sz w:val="28"/>
          <w:szCs w:val="28"/>
          <w:lang w:val="es-ES"/>
        </w:rPr>
        <w:t xml:space="preserve">el </w:t>
      </w:r>
      <w:r w:rsidR="006E55D3" w:rsidRPr="00025A03">
        <w:rPr>
          <w:sz w:val="28"/>
          <w:szCs w:val="28"/>
          <w:lang w:val="es-MX"/>
        </w:rPr>
        <w:t xml:space="preserve">Foro Global sobre Transparencia e Intercambio de Información (GFTEI), </w:t>
      </w:r>
      <w:r w:rsidRPr="00025A03">
        <w:rPr>
          <w:sz w:val="28"/>
          <w:szCs w:val="28"/>
          <w:lang w:val="es-MX"/>
        </w:rPr>
        <w:t xml:space="preserve">que busca </w:t>
      </w:r>
      <w:r w:rsidR="006E55D3" w:rsidRPr="00025A03">
        <w:rPr>
          <w:sz w:val="28"/>
          <w:szCs w:val="28"/>
          <w:lang w:val="es-MX"/>
        </w:rPr>
        <w:t>fortalecer el intercambio de información en materias tributarias, ha promo</w:t>
      </w:r>
      <w:r w:rsidRPr="00025A03">
        <w:rPr>
          <w:sz w:val="28"/>
          <w:szCs w:val="28"/>
          <w:lang w:val="es-MX"/>
        </w:rPr>
        <w:t>vido la suscripción de tratados</w:t>
      </w:r>
      <w:r w:rsidR="006E55D3" w:rsidRPr="00025A03">
        <w:rPr>
          <w:sz w:val="28"/>
          <w:szCs w:val="28"/>
          <w:lang w:val="es-MX"/>
        </w:rPr>
        <w:t>, particularmente con los “paraísos fiscales”.</w:t>
      </w:r>
      <w:r w:rsidR="00AB5EFD" w:rsidRPr="00025A03">
        <w:rPr>
          <w:sz w:val="28"/>
          <w:szCs w:val="28"/>
          <w:lang w:val="es-MX"/>
        </w:rPr>
        <w:t xml:space="preserve"> </w:t>
      </w:r>
      <w:r w:rsidR="006E55D3" w:rsidRPr="00025A03">
        <w:rPr>
          <w:sz w:val="28"/>
          <w:szCs w:val="28"/>
          <w:lang w:val="es-MX"/>
        </w:rPr>
        <w:t>El GFTEI reúne a ciento treinta y siete países, incluyendo a Chile.</w:t>
      </w:r>
    </w:p>
    <w:p w:rsidR="00AB5EFD" w:rsidRPr="00025A03" w:rsidRDefault="00AB5EFD" w:rsidP="006E55D3">
      <w:pPr>
        <w:pStyle w:val="Sinespaciado"/>
        <w:jc w:val="both"/>
        <w:rPr>
          <w:sz w:val="28"/>
          <w:szCs w:val="28"/>
          <w:lang w:val="es-MX"/>
        </w:rPr>
      </w:pPr>
      <w:r w:rsidRPr="00025A03">
        <w:rPr>
          <w:sz w:val="28"/>
          <w:szCs w:val="28"/>
          <w:lang w:val="es-MX"/>
        </w:rPr>
        <w:t>Esta aproximación permite la existencia de los “paraísos fiscales”</w:t>
      </w:r>
      <w:r w:rsidR="00D50D92" w:rsidRPr="00025A03">
        <w:rPr>
          <w:sz w:val="28"/>
          <w:szCs w:val="28"/>
          <w:lang w:val="es-MX"/>
        </w:rPr>
        <w:t xml:space="preserve">; </w:t>
      </w:r>
      <w:r w:rsidRPr="00025A03">
        <w:rPr>
          <w:sz w:val="28"/>
          <w:szCs w:val="28"/>
          <w:lang w:val="es-MX"/>
        </w:rPr>
        <w:t xml:space="preserve">territorios cuyas reglas bancarias favorecen la exoneración de impuestos y la opacidad de los datos </w:t>
      </w:r>
      <w:r w:rsidR="00D50D92" w:rsidRPr="00025A03">
        <w:rPr>
          <w:sz w:val="28"/>
          <w:szCs w:val="28"/>
          <w:lang w:val="es-MX"/>
        </w:rPr>
        <w:t xml:space="preserve">sobre sus </w:t>
      </w:r>
      <w:r w:rsidRPr="00025A03">
        <w:rPr>
          <w:sz w:val="28"/>
          <w:szCs w:val="28"/>
          <w:lang w:val="es-MX"/>
        </w:rPr>
        <w:t>inversores</w:t>
      </w:r>
      <w:r w:rsidR="00D50D92" w:rsidRPr="00025A03">
        <w:rPr>
          <w:sz w:val="28"/>
          <w:szCs w:val="28"/>
          <w:lang w:val="es-MX"/>
        </w:rPr>
        <w:t>, aunque limitando sus efectos.</w:t>
      </w:r>
    </w:p>
    <w:p w:rsidR="00D45225" w:rsidRPr="00025A03" w:rsidRDefault="00D50D92" w:rsidP="00D45225">
      <w:pPr>
        <w:pStyle w:val="Sinespaciado"/>
        <w:jc w:val="both"/>
        <w:rPr>
          <w:sz w:val="28"/>
          <w:szCs w:val="28"/>
          <w:lang w:val="es-MX"/>
        </w:rPr>
      </w:pPr>
      <w:r w:rsidRPr="00025A03">
        <w:rPr>
          <w:sz w:val="28"/>
          <w:szCs w:val="28"/>
          <w:lang w:val="es-MX"/>
        </w:rPr>
        <w:t>L</w:t>
      </w:r>
      <w:r w:rsidR="00D45225" w:rsidRPr="00025A03">
        <w:rPr>
          <w:sz w:val="28"/>
          <w:szCs w:val="28"/>
          <w:lang w:val="es-MX"/>
        </w:rPr>
        <w:t>os acuerdos sometidos a aprobación legislativa facilita</w:t>
      </w:r>
      <w:r w:rsidRPr="00025A03">
        <w:rPr>
          <w:sz w:val="28"/>
          <w:szCs w:val="28"/>
          <w:lang w:val="es-MX"/>
        </w:rPr>
        <w:t>n</w:t>
      </w:r>
      <w:r w:rsidR="00D45225" w:rsidRPr="00025A03">
        <w:rPr>
          <w:sz w:val="28"/>
          <w:szCs w:val="28"/>
          <w:lang w:val="es-MX"/>
        </w:rPr>
        <w:t xml:space="preserve"> </w:t>
      </w:r>
      <w:r w:rsidR="006E55D3" w:rsidRPr="00025A03">
        <w:rPr>
          <w:sz w:val="28"/>
          <w:szCs w:val="28"/>
          <w:lang w:val="es-MX"/>
        </w:rPr>
        <w:t xml:space="preserve">el intercambio de información </w:t>
      </w:r>
      <w:r w:rsidR="00D45225" w:rsidRPr="00025A03">
        <w:rPr>
          <w:sz w:val="28"/>
          <w:szCs w:val="28"/>
          <w:lang w:val="es-MX"/>
        </w:rPr>
        <w:t xml:space="preserve">entre el SII de Chile y su equivalente de Jersey y de Bermudas, </w:t>
      </w:r>
      <w:r w:rsidR="006E55D3" w:rsidRPr="00025A03">
        <w:rPr>
          <w:sz w:val="28"/>
          <w:szCs w:val="28"/>
          <w:lang w:val="es-MX"/>
        </w:rPr>
        <w:t xml:space="preserve">para </w:t>
      </w:r>
      <w:r w:rsidR="00D45225" w:rsidRPr="00025A03">
        <w:rPr>
          <w:sz w:val="28"/>
          <w:szCs w:val="28"/>
          <w:lang w:val="es-MX"/>
        </w:rPr>
        <w:t xml:space="preserve">impedir </w:t>
      </w:r>
      <w:r w:rsidR="006E55D3" w:rsidRPr="00025A03">
        <w:rPr>
          <w:sz w:val="28"/>
          <w:szCs w:val="28"/>
          <w:lang w:val="es-MX"/>
        </w:rPr>
        <w:t>el fraude y la evasión tributaria en las operaciones internacionales de comercio de bienes, de suministro de servicios, transferencias de tecnologías y de inversiones</w:t>
      </w:r>
      <w:r w:rsidR="00D45225" w:rsidRPr="00025A03">
        <w:rPr>
          <w:sz w:val="28"/>
          <w:szCs w:val="28"/>
          <w:lang w:val="es-MX"/>
        </w:rPr>
        <w:t>.</w:t>
      </w:r>
    </w:p>
    <w:p w:rsidR="00D45225" w:rsidRPr="00025A03" w:rsidRDefault="00D45225" w:rsidP="00D45225">
      <w:pPr>
        <w:pStyle w:val="Sinespaciado"/>
        <w:jc w:val="both"/>
        <w:rPr>
          <w:sz w:val="28"/>
          <w:szCs w:val="28"/>
          <w:lang w:val="es-MX"/>
        </w:rPr>
      </w:pPr>
      <w:r w:rsidRPr="00025A03">
        <w:rPr>
          <w:sz w:val="28"/>
          <w:szCs w:val="28"/>
          <w:lang w:val="es-MX"/>
        </w:rPr>
        <w:t xml:space="preserve">Para ello, se regulan los procedimientos para implementar </w:t>
      </w:r>
      <w:r w:rsidR="006E55D3" w:rsidRPr="00025A03">
        <w:rPr>
          <w:sz w:val="28"/>
          <w:szCs w:val="28"/>
          <w:lang w:val="es-MX"/>
        </w:rPr>
        <w:t xml:space="preserve">un </w:t>
      </w:r>
      <w:r w:rsidRPr="00025A03">
        <w:rPr>
          <w:sz w:val="28"/>
          <w:szCs w:val="28"/>
          <w:lang w:val="es-MX"/>
        </w:rPr>
        <w:t xml:space="preserve">efectivo </w:t>
      </w:r>
      <w:r w:rsidR="006E55D3" w:rsidRPr="00025A03">
        <w:rPr>
          <w:sz w:val="28"/>
          <w:szCs w:val="28"/>
          <w:lang w:val="es-MX"/>
        </w:rPr>
        <w:t>intercambio de información tributaria</w:t>
      </w:r>
      <w:r w:rsidRPr="00025A03">
        <w:rPr>
          <w:sz w:val="28"/>
          <w:szCs w:val="28"/>
          <w:lang w:val="es-MX"/>
        </w:rPr>
        <w:t xml:space="preserve">, incluyendo los requisitos para que funcionarios chilenos </w:t>
      </w:r>
      <w:r w:rsidR="006E55D3" w:rsidRPr="00025A03">
        <w:rPr>
          <w:sz w:val="28"/>
          <w:szCs w:val="28"/>
          <w:lang w:val="es-MX"/>
        </w:rPr>
        <w:t xml:space="preserve">puedan realizar inspecciones tributarias en el territorio de </w:t>
      </w:r>
      <w:r w:rsidRPr="00025A03">
        <w:rPr>
          <w:sz w:val="28"/>
          <w:szCs w:val="28"/>
          <w:lang w:val="es-MX"/>
        </w:rPr>
        <w:t xml:space="preserve">Jersey y Bermudas, o participar en inspecciones conjuntas. </w:t>
      </w:r>
    </w:p>
    <w:p w:rsidR="00D45225" w:rsidRPr="00025A03" w:rsidRDefault="00D45225" w:rsidP="00D45225">
      <w:pPr>
        <w:pStyle w:val="Sinespaciado"/>
        <w:jc w:val="both"/>
        <w:rPr>
          <w:sz w:val="28"/>
          <w:szCs w:val="28"/>
          <w:lang w:val="es-MX"/>
        </w:rPr>
      </w:pPr>
      <w:r w:rsidRPr="00025A03">
        <w:rPr>
          <w:sz w:val="28"/>
          <w:szCs w:val="28"/>
          <w:lang w:val="es-MX"/>
        </w:rPr>
        <w:t>Ambos Mensajes aluden a las limitaciones para ejecutar estos procedimientos incluyendo el consentimiento del interesado en los casos de inspecciones de un país en el territorio de otro. Ello, constituye objetivamente una futura causal de ineficiencia del acuerdo.</w:t>
      </w:r>
    </w:p>
    <w:p w:rsidR="00D45225" w:rsidRPr="00025A03" w:rsidRDefault="00D45225" w:rsidP="00D45225">
      <w:pPr>
        <w:pStyle w:val="Sinespaciado"/>
        <w:jc w:val="both"/>
        <w:rPr>
          <w:sz w:val="28"/>
          <w:szCs w:val="28"/>
          <w:lang w:val="es-MX"/>
        </w:rPr>
      </w:pPr>
      <w:r w:rsidRPr="00025A03">
        <w:rPr>
          <w:sz w:val="28"/>
          <w:szCs w:val="28"/>
          <w:lang w:val="es-MX"/>
        </w:rPr>
        <w:t xml:space="preserve">Por ello, sin perjuicio de aprobar ambos Acuerdos, cabría llamar a la reflexión sobre la existencia de los paraísos fiscales. Estamos ante territorios bajo soberanía de alguna </w:t>
      </w:r>
      <w:r w:rsidR="00D50D92" w:rsidRPr="00025A03">
        <w:rPr>
          <w:sz w:val="28"/>
          <w:szCs w:val="28"/>
          <w:lang w:val="es-MX"/>
        </w:rPr>
        <w:t>gran potencia</w:t>
      </w:r>
      <w:r w:rsidRPr="00025A03">
        <w:rPr>
          <w:sz w:val="28"/>
          <w:szCs w:val="28"/>
          <w:lang w:val="es-MX"/>
        </w:rPr>
        <w:t>, que tienen una normativa particular permitida por dicha potencia.</w:t>
      </w:r>
    </w:p>
    <w:p w:rsidR="00D45225" w:rsidRPr="00025A03" w:rsidRDefault="003142E5" w:rsidP="00D45225">
      <w:pPr>
        <w:pStyle w:val="Sinespaciado"/>
        <w:jc w:val="both"/>
        <w:rPr>
          <w:sz w:val="28"/>
          <w:szCs w:val="28"/>
          <w:lang w:val="es-MX"/>
        </w:rPr>
      </w:pPr>
      <w:r w:rsidRPr="00025A03">
        <w:rPr>
          <w:sz w:val="28"/>
          <w:szCs w:val="28"/>
          <w:lang w:val="es-MX"/>
        </w:rPr>
        <w:t xml:space="preserve">La </w:t>
      </w:r>
      <w:r w:rsidRPr="00025A03">
        <w:rPr>
          <w:i/>
          <w:sz w:val="28"/>
          <w:szCs w:val="28"/>
          <w:lang w:val="es-MX"/>
        </w:rPr>
        <w:t>Isla de Jersey</w:t>
      </w:r>
      <w:r w:rsidRPr="00025A03">
        <w:rPr>
          <w:sz w:val="28"/>
          <w:szCs w:val="28"/>
          <w:lang w:val="es-MX"/>
        </w:rPr>
        <w:t xml:space="preserve"> forma parte de las Islas de Canal o Islas Anglonormandas. Constituye el resultado de una herencia feudal, pues se encuentran muy </w:t>
      </w:r>
      <w:r w:rsidRPr="00025A03">
        <w:rPr>
          <w:sz w:val="28"/>
          <w:szCs w:val="28"/>
          <w:lang w:val="es-MX"/>
        </w:rPr>
        <w:lastRenderedPageBreak/>
        <w:t>cerca de las costas francesas del Canal de la Mancha, sin embargo está bajo soberanía de la Corona Británica. Tiene algo menos de 100.000 habitantes, y su principal ingreso son los servicios financieros. Jersey no pertenece al Reino Unido, ni a la Unión Europea.</w:t>
      </w:r>
    </w:p>
    <w:p w:rsidR="003142E5" w:rsidRPr="00025A03" w:rsidRDefault="003142E5" w:rsidP="00D45225">
      <w:pPr>
        <w:pStyle w:val="Sinespaciado"/>
        <w:jc w:val="both"/>
        <w:rPr>
          <w:sz w:val="28"/>
          <w:szCs w:val="28"/>
          <w:lang w:val="es-MX"/>
        </w:rPr>
      </w:pPr>
      <w:r w:rsidRPr="00025A03">
        <w:rPr>
          <w:i/>
          <w:sz w:val="28"/>
          <w:szCs w:val="28"/>
          <w:lang w:val="es-MX"/>
        </w:rPr>
        <w:t>Bermudas</w:t>
      </w:r>
      <w:r w:rsidRPr="00025A03">
        <w:rPr>
          <w:sz w:val="28"/>
          <w:szCs w:val="28"/>
          <w:lang w:val="es-MX"/>
        </w:rPr>
        <w:t>, también es una dependencia de la Corona Británica, situada en el Atlántico Norte, frente a las costas de Estados Unidos (a la altura de Carolina del Norte). Su población es de alrededor de 2.000 habitantes y su economía reposa sobre el turismo y los servicios financieros.</w:t>
      </w:r>
    </w:p>
    <w:p w:rsidR="006E55D3" w:rsidRPr="00025A03" w:rsidRDefault="003142E5" w:rsidP="00296E0D">
      <w:pPr>
        <w:pStyle w:val="Sinespaciado"/>
        <w:jc w:val="both"/>
        <w:rPr>
          <w:sz w:val="28"/>
          <w:szCs w:val="28"/>
          <w:lang w:val="es-MX"/>
        </w:rPr>
      </w:pPr>
      <w:r w:rsidRPr="00025A03">
        <w:rPr>
          <w:sz w:val="28"/>
          <w:szCs w:val="28"/>
          <w:lang w:val="es-MX"/>
        </w:rPr>
        <w:t xml:space="preserve">Ello, indica que detrás de estos acuerdos se encuentran las relaciones chileno-británicas. </w:t>
      </w:r>
    </w:p>
    <w:p w:rsidR="006E55D3" w:rsidRPr="00025A03" w:rsidRDefault="006E55D3" w:rsidP="00296E0D">
      <w:pPr>
        <w:pStyle w:val="Sinespaciado"/>
        <w:jc w:val="both"/>
        <w:rPr>
          <w:sz w:val="28"/>
          <w:szCs w:val="28"/>
          <w:lang w:val="es-MX"/>
        </w:rPr>
      </w:pPr>
    </w:p>
    <w:p w:rsidR="00D50D92" w:rsidRPr="00025A03" w:rsidRDefault="00D50D92" w:rsidP="00556179">
      <w:pPr>
        <w:pStyle w:val="Sinespaciado"/>
        <w:jc w:val="both"/>
        <w:rPr>
          <w:sz w:val="28"/>
          <w:szCs w:val="28"/>
        </w:rPr>
      </w:pPr>
    </w:p>
    <w:p w:rsidR="009224A6" w:rsidRPr="00025A03" w:rsidRDefault="003142E5" w:rsidP="00556179">
      <w:pPr>
        <w:pStyle w:val="Sinespaciado"/>
        <w:jc w:val="both"/>
        <w:rPr>
          <w:sz w:val="28"/>
          <w:szCs w:val="28"/>
        </w:rPr>
      </w:pPr>
      <w:r w:rsidRPr="00025A03">
        <w:rPr>
          <w:sz w:val="28"/>
          <w:szCs w:val="28"/>
        </w:rPr>
        <w:t>05 de agosto</w:t>
      </w:r>
      <w:r w:rsidR="00684753" w:rsidRPr="00025A03">
        <w:rPr>
          <w:sz w:val="28"/>
          <w:szCs w:val="28"/>
        </w:rPr>
        <w:t xml:space="preserve"> </w:t>
      </w:r>
      <w:r w:rsidR="009224A6" w:rsidRPr="00025A03">
        <w:rPr>
          <w:sz w:val="28"/>
          <w:szCs w:val="28"/>
        </w:rPr>
        <w:t>de 2018.</w:t>
      </w:r>
    </w:p>
    <w:p w:rsidR="00CF2439" w:rsidRPr="00025A03" w:rsidRDefault="00CF2439" w:rsidP="00556179">
      <w:pPr>
        <w:pStyle w:val="Sinespaciado"/>
        <w:jc w:val="both"/>
        <w:rPr>
          <w:sz w:val="28"/>
          <w:szCs w:val="28"/>
        </w:rPr>
      </w:pPr>
      <w:r w:rsidRPr="00025A03">
        <w:rPr>
          <w:sz w:val="28"/>
          <w:szCs w:val="28"/>
        </w:rPr>
        <w:t>Marcos González G.</w:t>
      </w:r>
    </w:p>
    <w:p w:rsidR="00025A03" w:rsidRDefault="00025A03" w:rsidP="00025A03">
      <w:pPr>
        <w:pStyle w:val="Sinespaciado"/>
        <w:jc w:val="center"/>
        <w:rPr>
          <w:sz w:val="28"/>
          <w:szCs w:val="28"/>
          <w:u w:val="single"/>
          <w:lang w:val="es-ES"/>
        </w:rPr>
      </w:pPr>
    </w:p>
    <w:p w:rsidR="00025A03" w:rsidRDefault="00025A03" w:rsidP="00025A03">
      <w:pPr>
        <w:pStyle w:val="Sinespaciado"/>
        <w:jc w:val="center"/>
        <w:rPr>
          <w:sz w:val="28"/>
          <w:szCs w:val="28"/>
          <w:u w:val="single"/>
          <w:lang w:val="es-ES"/>
        </w:rPr>
      </w:pPr>
    </w:p>
    <w:p w:rsidR="00025A03" w:rsidRDefault="00025A03" w:rsidP="00025A03">
      <w:pPr>
        <w:pStyle w:val="Sinespaciado"/>
        <w:jc w:val="center"/>
        <w:rPr>
          <w:sz w:val="28"/>
          <w:szCs w:val="28"/>
          <w:u w:val="single"/>
          <w:lang w:val="es-ES"/>
        </w:rPr>
      </w:pPr>
    </w:p>
    <w:p w:rsidR="00025A03" w:rsidRDefault="00025A03" w:rsidP="00025A03">
      <w:pPr>
        <w:pStyle w:val="Sinespaciado"/>
        <w:jc w:val="center"/>
        <w:rPr>
          <w:sz w:val="28"/>
          <w:szCs w:val="28"/>
          <w:u w:val="single"/>
          <w:lang w:val="es-ES"/>
        </w:rPr>
      </w:pPr>
    </w:p>
    <w:p w:rsidR="00025A03" w:rsidRDefault="00025A03" w:rsidP="00025A03">
      <w:pPr>
        <w:pStyle w:val="Sinespaciado"/>
        <w:jc w:val="center"/>
        <w:rPr>
          <w:sz w:val="28"/>
          <w:szCs w:val="28"/>
          <w:u w:val="single"/>
          <w:lang w:val="es-ES"/>
        </w:rPr>
      </w:pPr>
    </w:p>
    <w:p w:rsidR="00025A03" w:rsidRDefault="00025A03" w:rsidP="00025A03">
      <w:pPr>
        <w:pStyle w:val="Sinespaciado"/>
        <w:jc w:val="center"/>
        <w:rPr>
          <w:sz w:val="28"/>
          <w:szCs w:val="28"/>
          <w:u w:val="single"/>
          <w:lang w:val="es-ES"/>
        </w:rPr>
      </w:pPr>
    </w:p>
    <w:p w:rsidR="00025A03" w:rsidRDefault="00025A03" w:rsidP="00025A03">
      <w:pPr>
        <w:pStyle w:val="Sinespaciado"/>
        <w:jc w:val="center"/>
        <w:rPr>
          <w:sz w:val="28"/>
          <w:szCs w:val="28"/>
          <w:u w:val="single"/>
          <w:lang w:val="es-ES"/>
        </w:rPr>
      </w:pPr>
    </w:p>
    <w:p w:rsidR="00025A03" w:rsidRDefault="00025A03" w:rsidP="00025A03">
      <w:pPr>
        <w:pStyle w:val="Sinespaciado"/>
        <w:jc w:val="center"/>
        <w:rPr>
          <w:sz w:val="28"/>
          <w:szCs w:val="28"/>
          <w:u w:val="single"/>
          <w:lang w:val="es-ES"/>
        </w:rPr>
      </w:pPr>
    </w:p>
    <w:p w:rsidR="00025A03" w:rsidRDefault="00025A03" w:rsidP="00025A03">
      <w:pPr>
        <w:pStyle w:val="Sinespaciado"/>
        <w:jc w:val="center"/>
        <w:rPr>
          <w:sz w:val="28"/>
          <w:szCs w:val="28"/>
          <w:u w:val="single"/>
          <w:lang w:val="es-ES"/>
        </w:rPr>
      </w:pPr>
    </w:p>
    <w:p w:rsidR="00025A03" w:rsidRDefault="00025A03" w:rsidP="00025A03">
      <w:pPr>
        <w:pStyle w:val="Sinespaciado"/>
        <w:jc w:val="center"/>
        <w:rPr>
          <w:sz w:val="28"/>
          <w:szCs w:val="28"/>
          <w:u w:val="single"/>
          <w:lang w:val="es-ES"/>
        </w:rPr>
      </w:pPr>
    </w:p>
    <w:p w:rsidR="00025A03" w:rsidRDefault="00025A03" w:rsidP="00025A03">
      <w:pPr>
        <w:pStyle w:val="Sinespaciado"/>
        <w:jc w:val="center"/>
        <w:rPr>
          <w:sz w:val="28"/>
          <w:szCs w:val="28"/>
          <w:u w:val="single"/>
          <w:lang w:val="es-ES"/>
        </w:rPr>
      </w:pPr>
    </w:p>
    <w:p w:rsidR="00025A03" w:rsidRDefault="00025A03" w:rsidP="00025A03">
      <w:pPr>
        <w:pStyle w:val="Sinespaciado"/>
        <w:jc w:val="center"/>
        <w:rPr>
          <w:sz w:val="28"/>
          <w:szCs w:val="28"/>
          <w:u w:val="single"/>
          <w:lang w:val="es-ES"/>
        </w:rPr>
      </w:pPr>
    </w:p>
    <w:p w:rsidR="00025A03" w:rsidRDefault="00025A03" w:rsidP="00025A03">
      <w:pPr>
        <w:pStyle w:val="Sinespaciado"/>
        <w:jc w:val="center"/>
        <w:rPr>
          <w:sz w:val="28"/>
          <w:szCs w:val="28"/>
          <w:u w:val="single"/>
          <w:lang w:val="es-ES"/>
        </w:rPr>
      </w:pPr>
    </w:p>
    <w:p w:rsidR="00025A03" w:rsidRDefault="00025A03" w:rsidP="00025A03">
      <w:pPr>
        <w:pStyle w:val="Sinespaciado"/>
        <w:jc w:val="center"/>
        <w:rPr>
          <w:sz w:val="28"/>
          <w:szCs w:val="28"/>
          <w:u w:val="single"/>
          <w:lang w:val="es-ES"/>
        </w:rPr>
      </w:pPr>
    </w:p>
    <w:p w:rsidR="00025A03" w:rsidRDefault="00025A03" w:rsidP="00025A03">
      <w:pPr>
        <w:pStyle w:val="Sinespaciado"/>
        <w:jc w:val="center"/>
        <w:rPr>
          <w:sz w:val="28"/>
          <w:szCs w:val="28"/>
          <w:u w:val="single"/>
          <w:lang w:val="es-ES"/>
        </w:rPr>
      </w:pPr>
    </w:p>
    <w:p w:rsidR="00025A03" w:rsidRDefault="00025A03" w:rsidP="00025A03">
      <w:pPr>
        <w:pStyle w:val="Sinespaciado"/>
        <w:jc w:val="center"/>
        <w:rPr>
          <w:sz w:val="28"/>
          <w:szCs w:val="28"/>
          <w:u w:val="single"/>
          <w:lang w:val="es-ES"/>
        </w:rPr>
      </w:pPr>
    </w:p>
    <w:p w:rsidR="00025A03" w:rsidRDefault="00025A03" w:rsidP="00025A03">
      <w:pPr>
        <w:pStyle w:val="Sinespaciado"/>
        <w:jc w:val="center"/>
        <w:rPr>
          <w:sz w:val="28"/>
          <w:szCs w:val="28"/>
          <w:u w:val="single"/>
          <w:lang w:val="es-ES"/>
        </w:rPr>
      </w:pPr>
    </w:p>
    <w:p w:rsidR="00025A03" w:rsidRDefault="00025A03" w:rsidP="00025A03">
      <w:pPr>
        <w:pStyle w:val="Sinespaciado"/>
        <w:jc w:val="center"/>
        <w:rPr>
          <w:sz w:val="28"/>
          <w:szCs w:val="28"/>
          <w:u w:val="single"/>
          <w:lang w:val="es-ES"/>
        </w:rPr>
      </w:pPr>
    </w:p>
    <w:p w:rsidR="00025A03" w:rsidRDefault="00025A03" w:rsidP="00025A03">
      <w:pPr>
        <w:pStyle w:val="Sinespaciado"/>
        <w:jc w:val="center"/>
        <w:rPr>
          <w:sz w:val="28"/>
          <w:szCs w:val="28"/>
          <w:u w:val="single"/>
          <w:lang w:val="es-ES"/>
        </w:rPr>
      </w:pPr>
    </w:p>
    <w:p w:rsidR="00025A03" w:rsidRDefault="00025A03" w:rsidP="00025A03">
      <w:pPr>
        <w:pStyle w:val="Sinespaciado"/>
        <w:jc w:val="center"/>
        <w:rPr>
          <w:sz w:val="28"/>
          <w:szCs w:val="28"/>
          <w:u w:val="single"/>
          <w:lang w:val="es-ES"/>
        </w:rPr>
      </w:pPr>
    </w:p>
    <w:p w:rsidR="00025A03" w:rsidRDefault="00025A03" w:rsidP="00025A03">
      <w:pPr>
        <w:pStyle w:val="Sinespaciado"/>
        <w:jc w:val="center"/>
        <w:rPr>
          <w:sz w:val="28"/>
          <w:szCs w:val="28"/>
          <w:u w:val="single"/>
          <w:lang w:val="es-ES"/>
        </w:rPr>
      </w:pPr>
    </w:p>
    <w:p w:rsidR="00025A03" w:rsidRDefault="00025A03" w:rsidP="00025A03">
      <w:pPr>
        <w:pStyle w:val="Sinespaciado"/>
        <w:jc w:val="center"/>
        <w:rPr>
          <w:sz w:val="28"/>
          <w:szCs w:val="28"/>
          <w:u w:val="single"/>
          <w:lang w:val="es-ES"/>
        </w:rPr>
      </w:pPr>
    </w:p>
    <w:p w:rsidR="00025A03" w:rsidRDefault="00025A03" w:rsidP="00025A03">
      <w:pPr>
        <w:pStyle w:val="Sinespaciado"/>
        <w:jc w:val="center"/>
        <w:rPr>
          <w:sz w:val="28"/>
          <w:szCs w:val="28"/>
          <w:u w:val="single"/>
          <w:lang w:val="es-ES"/>
        </w:rPr>
      </w:pPr>
    </w:p>
    <w:p w:rsidR="00025A03" w:rsidRDefault="00025A03" w:rsidP="00025A03">
      <w:pPr>
        <w:pStyle w:val="Sinespaciado"/>
        <w:jc w:val="center"/>
        <w:rPr>
          <w:sz w:val="28"/>
          <w:szCs w:val="28"/>
          <w:u w:val="single"/>
          <w:lang w:val="es-ES"/>
        </w:rPr>
      </w:pPr>
    </w:p>
    <w:p w:rsidR="00025A03" w:rsidRDefault="00025A03" w:rsidP="00025A03">
      <w:pPr>
        <w:pStyle w:val="Sinespaciado"/>
        <w:jc w:val="center"/>
        <w:rPr>
          <w:sz w:val="28"/>
          <w:szCs w:val="28"/>
          <w:u w:val="single"/>
          <w:lang w:val="es-ES"/>
        </w:rPr>
      </w:pPr>
    </w:p>
    <w:p w:rsidR="00025A03" w:rsidRDefault="000A4120" w:rsidP="00025A03">
      <w:pPr>
        <w:pStyle w:val="Sinespaciado"/>
        <w:jc w:val="center"/>
        <w:rPr>
          <w:sz w:val="28"/>
          <w:szCs w:val="28"/>
          <w:u w:val="single"/>
          <w:lang w:val="es-ES"/>
        </w:rPr>
      </w:pPr>
      <w:r>
        <w:rPr>
          <w:sz w:val="28"/>
          <w:szCs w:val="28"/>
          <w:u w:val="single"/>
          <w:lang w:val="es-ES"/>
        </w:rPr>
        <w:t xml:space="preserve"> </w:t>
      </w:r>
      <w:bookmarkStart w:id="0" w:name="_GoBack"/>
      <w:bookmarkEnd w:id="0"/>
    </w:p>
    <w:p w:rsidR="00025A03" w:rsidRPr="00025A03" w:rsidRDefault="00025A03" w:rsidP="00025A03">
      <w:pPr>
        <w:pStyle w:val="Sinespaciado"/>
        <w:jc w:val="center"/>
        <w:rPr>
          <w:sz w:val="28"/>
          <w:szCs w:val="28"/>
          <w:lang w:val="es-ES"/>
        </w:rPr>
      </w:pPr>
      <w:r w:rsidRPr="00025A03">
        <w:rPr>
          <w:sz w:val="28"/>
          <w:szCs w:val="28"/>
          <w:u w:val="single"/>
          <w:lang w:val="es-ES"/>
        </w:rPr>
        <w:lastRenderedPageBreak/>
        <w:t>MINUTA PARA SESION DEL 14 DE AGOSTO DE 2018</w:t>
      </w:r>
      <w:r w:rsidRPr="00025A03">
        <w:rPr>
          <w:sz w:val="28"/>
          <w:szCs w:val="28"/>
          <w:lang w:val="es-ES"/>
        </w:rPr>
        <w:t>.</w:t>
      </w:r>
    </w:p>
    <w:p w:rsidR="00025A03" w:rsidRPr="00025A03" w:rsidRDefault="00025A03" w:rsidP="00025A03">
      <w:pPr>
        <w:pStyle w:val="Sinespaciado"/>
        <w:rPr>
          <w:sz w:val="28"/>
          <w:szCs w:val="28"/>
          <w:lang w:val="es-ES"/>
        </w:rPr>
      </w:pPr>
    </w:p>
    <w:p w:rsidR="00025A03" w:rsidRPr="00025A03" w:rsidRDefault="00025A03" w:rsidP="00025A03">
      <w:pPr>
        <w:pStyle w:val="Sinespaciado"/>
        <w:jc w:val="both"/>
        <w:rPr>
          <w:i/>
          <w:sz w:val="28"/>
          <w:szCs w:val="28"/>
          <w:lang w:val="es-ES"/>
        </w:rPr>
      </w:pPr>
      <w:r w:rsidRPr="00025A03">
        <w:rPr>
          <w:sz w:val="28"/>
          <w:szCs w:val="28"/>
          <w:u w:val="single"/>
          <w:lang w:val="es-ES"/>
        </w:rPr>
        <w:t>Primer tema:</w:t>
      </w:r>
      <w:r w:rsidRPr="00025A03">
        <w:rPr>
          <w:sz w:val="28"/>
          <w:szCs w:val="28"/>
          <w:lang w:val="es-ES"/>
        </w:rPr>
        <w:t xml:space="preserve"> </w:t>
      </w:r>
      <w:r w:rsidRPr="00025A03">
        <w:rPr>
          <w:i/>
          <w:sz w:val="28"/>
          <w:szCs w:val="28"/>
          <w:lang w:val="es-ES"/>
        </w:rPr>
        <w:t>Proyecto de acuerdo que aprueba el Acuerdo para modificar el Tratado de Libre Comercio entre el Gobierno de la República de Chile y el Gobierno de Canadá, hecho en Santiago el 5 de diciembre de 1996, tal como se ha modificado, entre la República de Chile y el Gobierno de Canadá  y el Acuerdo para modificar en materia de Inversión y en Comercio y Género el Tratado de Libre Comercio entre el Gobierno de la República de Chile y el Gobierno de Canadá, hecho en Santiago el 5 de diciembre de 1996, tal como se ha modificado, entre la República de Chile y el Gobierno de Canadá, ambos suscritos en Ottawa, Canadá, el 5 de junio de 2017.</w:t>
      </w:r>
    </w:p>
    <w:p w:rsidR="00025A03" w:rsidRPr="00025A03" w:rsidRDefault="00025A03" w:rsidP="00025A03">
      <w:pPr>
        <w:pStyle w:val="Sinespaciado"/>
        <w:jc w:val="both"/>
        <w:rPr>
          <w:sz w:val="28"/>
          <w:szCs w:val="28"/>
          <w:lang w:val="es-ES"/>
        </w:rPr>
      </w:pPr>
    </w:p>
    <w:p w:rsidR="00025A03" w:rsidRPr="00025A03" w:rsidRDefault="00025A03" w:rsidP="00025A03">
      <w:pPr>
        <w:pStyle w:val="Sinespaciado"/>
        <w:jc w:val="both"/>
        <w:rPr>
          <w:sz w:val="28"/>
          <w:szCs w:val="28"/>
          <w:lang w:val="es-ES"/>
        </w:rPr>
      </w:pPr>
      <w:r w:rsidRPr="00025A03">
        <w:rPr>
          <w:sz w:val="28"/>
          <w:szCs w:val="28"/>
          <w:lang w:val="es-ES"/>
        </w:rPr>
        <w:t>El Tratado de Libre Comercio chileno-canadiense fue el primero que Chile suscribió con un Estado perteneciente al G-7. Su éxito en términos de expansión del comercio bilateral, y aumento de las inversiones canadienses en Chile ha sido relevante. Unido a una importante colectividad chilena en Canadá, el Tratado ha reforzado el entendimiento político y económico entre ambos países y se inscribe en el papel de los ex - “Dominios” británicos (Canadá, Australia, Nueva Zelanda) en el posicionamiento exterior de Chile.</w:t>
      </w:r>
    </w:p>
    <w:p w:rsidR="00025A03" w:rsidRPr="00025A03" w:rsidRDefault="00025A03" w:rsidP="00025A03">
      <w:pPr>
        <w:pStyle w:val="Sinespaciado"/>
        <w:jc w:val="both"/>
        <w:rPr>
          <w:sz w:val="28"/>
          <w:szCs w:val="28"/>
          <w:lang w:val="es-ES"/>
        </w:rPr>
      </w:pPr>
      <w:r w:rsidRPr="00025A03">
        <w:rPr>
          <w:sz w:val="28"/>
          <w:szCs w:val="28"/>
          <w:lang w:val="es-ES"/>
        </w:rPr>
        <w:t>A veinte años de su suscripción las modificaciones están destinadas a consolidar su impacto y a ampliar sus alcances, conforme la experiencia ganada.</w:t>
      </w:r>
    </w:p>
    <w:p w:rsidR="00025A03" w:rsidRPr="00025A03" w:rsidRDefault="00025A03" w:rsidP="00025A03">
      <w:pPr>
        <w:pStyle w:val="Sinespaciado"/>
        <w:jc w:val="both"/>
        <w:rPr>
          <w:sz w:val="28"/>
          <w:szCs w:val="28"/>
          <w:lang w:val="es-ES"/>
        </w:rPr>
      </w:pPr>
      <w:r w:rsidRPr="00025A03">
        <w:rPr>
          <w:sz w:val="28"/>
          <w:szCs w:val="28"/>
          <w:lang w:val="es-ES"/>
        </w:rPr>
        <w:t>Dentro de esta ampliación destaca la cuestión de comercio y género, entendido como el conjunto de actividades destinadas a promover la participación de las empresarias mujeres en el Tratado, con particular referencia a las pequeñas y medianas empresas. Este capítulo está también presente en las negociaciones celebradas con Uruguay y con Argentina, aunque con Canadá, su entidad es mayor.</w:t>
      </w:r>
    </w:p>
    <w:p w:rsidR="00025A03" w:rsidRPr="00025A03" w:rsidRDefault="00025A03" w:rsidP="00025A03">
      <w:pPr>
        <w:pStyle w:val="Sinespaciado"/>
        <w:jc w:val="both"/>
        <w:rPr>
          <w:sz w:val="28"/>
          <w:szCs w:val="28"/>
          <w:lang w:val="es-ES"/>
        </w:rPr>
      </w:pPr>
      <w:r w:rsidRPr="00025A03">
        <w:rPr>
          <w:sz w:val="28"/>
          <w:szCs w:val="28"/>
          <w:lang w:val="es-ES"/>
        </w:rPr>
        <w:t>El Capítulo incorpora la perspectiva de género en la promoción de un crecimiento económico inclusivo, reconociendo el aporte que las mujeres hacen a la economía nacional, al comercio internacional y al crecimiento sostenible.</w:t>
      </w:r>
    </w:p>
    <w:p w:rsidR="00025A03" w:rsidRPr="00025A03" w:rsidRDefault="00025A03" w:rsidP="00025A03">
      <w:pPr>
        <w:pStyle w:val="Sinespaciado"/>
        <w:jc w:val="both"/>
        <w:rPr>
          <w:sz w:val="28"/>
          <w:szCs w:val="28"/>
          <w:lang w:val="es-ES"/>
        </w:rPr>
      </w:pPr>
      <w:r w:rsidRPr="00025A03">
        <w:rPr>
          <w:sz w:val="28"/>
          <w:szCs w:val="28"/>
          <w:lang w:val="es-ES"/>
        </w:rPr>
        <w:t xml:space="preserve">Para ello, con el objeto de avanzar en el empoderamiento económico de las mujeres, se crea un Comité para temas como la capacitación de las mujeres empresarias, su acceso al financiamiento y el avance de las mujeres en las posiciones de liderazgos. </w:t>
      </w:r>
    </w:p>
    <w:p w:rsidR="00025A03" w:rsidRPr="00025A03" w:rsidRDefault="00025A03" w:rsidP="00025A03">
      <w:pPr>
        <w:pStyle w:val="Sinespaciado"/>
        <w:jc w:val="both"/>
        <w:rPr>
          <w:sz w:val="28"/>
          <w:szCs w:val="28"/>
          <w:lang w:val="es-ES"/>
        </w:rPr>
      </w:pPr>
      <w:r w:rsidRPr="00025A03">
        <w:rPr>
          <w:sz w:val="28"/>
          <w:szCs w:val="28"/>
          <w:lang w:val="es-ES"/>
        </w:rPr>
        <w:t xml:space="preserve">Este Comité no se integra en el Ministerio de Economía. El punto de contacto en Chile, es la Dirección General de Relaciones Económicas </w:t>
      </w:r>
      <w:r w:rsidRPr="00025A03">
        <w:rPr>
          <w:sz w:val="28"/>
          <w:szCs w:val="28"/>
          <w:lang w:val="es-ES"/>
        </w:rPr>
        <w:lastRenderedPageBreak/>
        <w:t>Internacionales (DIRECON), y en Canadá, la “</w:t>
      </w:r>
      <w:proofErr w:type="spellStart"/>
      <w:r w:rsidRPr="00025A03">
        <w:rPr>
          <w:sz w:val="28"/>
          <w:szCs w:val="28"/>
          <w:lang w:val="es-ES"/>
        </w:rPr>
        <w:t>Trade</w:t>
      </w:r>
      <w:proofErr w:type="spellEnd"/>
      <w:r w:rsidRPr="00025A03">
        <w:rPr>
          <w:sz w:val="28"/>
          <w:szCs w:val="28"/>
          <w:lang w:val="es-ES"/>
        </w:rPr>
        <w:t xml:space="preserve"> </w:t>
      </w:r>
      <w:proofErr w:type="spellStart"/>
      <w:r w:rsidRPr="00025A03">
        <w:rPr>
          <w:sz w:val="28"/>
          <w:szCs w:val="28"/>
          <w:lang w:val="es-ES"/>
        </w:rPr>
        <w:t>Agreements</w:t>
      </w:r>
      <w:proofErr w:type="spellEnd"/>
      <w:r w:rsidRPr="00025A03">
        <w:rPr>
          <w:sz w:val="28"/>
          <w:szCs w:val="28"/>
          <w:lang w:val="es-ES"/>
        </w:rPr>
        <w:t xml:space="preserve"> and NAFTA </w:t>
      </w:r>
      <w:proofErr w:type="spellStart"/>
      <w:r w:rsidRPr="00025A03">
        <w:rPr>
          <w:sz w:val="28"/>
          <w:szCs w:val="28"/>
          <w:lang w:val="es-ES"/>
        </w:rPr>
        <w:t>Secretariat</w:t>
      </w:r>
      <w:proofErr w:type="spellEnd"/>
      <w:r w:rsidRPr="00025A03">
        <w:rPr>
          <w:sz w:val="28"/>
          <w:szCs w:val="28"/>
          <w:lang w:val="es-ES"/>
        </w:rPr>
        <w:t xml:space="preserve"> </w:t>
      </w:r>
      <w:proofErr w:type="spellStart"/>
      <w:r w:rsidRPr="00025A03">
        <w:rPr>
          <w:sz w:val="28"/>
          <w:szCs w:val="28"/>
          <w:lang w:val="es-ES"/>
        </w:rPr>
        <w:t>Division</w:t>
      </w:r>
      <w:proofErr w:type="spellEnd"/>
      <w:r w:rsidRPr="00025A03">
        <w:rPr>
          <w:sz w:val="28"/>
          <w:szCs w:val="28"/>
          <w:lang w:val="es-ES"/>
        </w:rPr>
        <w:t>” del Departamento de Relaciones Exteriores.</w:t>
      </w:r>
    </w:p>
    <w:p w:rsidR="00025A03" w:rsidRPr="00025A03" w:rsidRDefault="00025A03" w:rsidP="00025A03">
      <w:pPr>
        <w:pStyle w:val="Sinespaciado"/>
        <w:jc w:val="both"/>
        <w:rPr>
          <w:sz w:val="28"/>
          <w:szCs w:val="28"/>
          <w:lang w:val="es-ES"/>
        </w:rPr>
      </w:pPr>
      <w:r w:rsidRPr="00025A03">
        <w:rPr>
          <w:sz w:val="28"/>
          <w:szCs w:val="28"/>
          <w:lang w:val="es-ES"/>
        </w:rPr>
        <w:t>En el caso de Chile, ello reviste particular importancia; en la DIRECON el gobierno de Chile Vamos tiene una limitada participación que se puede definir de “cogobierno” con sectores de la Nueva Mayoría.</w:t>
      </w:r>
    </w:p>
    <w:p w:rsidR="00025A03" w:rsidRPr="00025A03" w:rsidRDefault="00025A03" w:rsidP="00025A03">
      <w:pPr>
        <w:pStyle w:val="Sinespaciado"/>
        <w:jc w:val="both"/>
        <w:rPr>
          <w:sz w:val="28"/>
          <w:szCs w:val="28"/>
          <w:lang w:val="es-ES"/>
        </w:rPr>
      </w:pPr>
      <w:r w:rsidRPr="00025A03">
        <w:rPr>
          <w:sz w:val="28"/>
          <w:szCs w:val="28"/>
          <w:lang w:val="es-ES"/>
        </w:rPr>
        <w:t>De allí resulta conveniente condicionar la aprobación parlamentaria del acuerdo a la presentación por la DIRECON de un calendario preciso de actividades de promoción del emprendimiento femenino por municipios, y a exigir que estas se realicen en estrecha coordinación con las entidades gremiales del sector privado y del Gobierno Interior.</w:t>
      </w:r>
    </w:p>
    <w:p w:rsidR="00025A03" w:rsidRPr="00025A03" w:rsidRDefault="00025A03" w:rsidP="00025A03">
      <w:pPr>
        <w:pStyle w:val="Sinespaciado"/>
        <w:jc w:val="both"/>
        <w:rPr>
          <w:sz w:val="28"/>
          <w:szCs w:val="28"/>
        </w:rPr>
      </w:pPr>
    </w:p>
    <w:p w:rsidR="00025A03" w:rsidRPr="00025A03" w:rsidRDefault="00025A03" w:rsidP="00025A03">
      <w:pPr>
        <w:pStyle w:val="Sinespaciado"/>
        <w:jc w:val="both"/>
        <w:rPr>
          <w:sz w:val="28"/>
          <w:szCs w:val="28"/>
        </w:rPr>
      </w:pPr>
    </w:p>
    <w:p w:rsidR="00025A03" w:rsidRPr="00025A03" w:rsidRDefault="00025A03" w:rsidP="00025A03">
      <w:pPr>
        <w:pStyle w:val="Sinespaciado"/>
        <w:jc w:val="both"/>
        <w:rPr>
          <w:sz w:val="28"/>
          <w:szCs w:val="28"/>
        </w:rPr>
      </w:pPr>
    </w:p>
    <w:p w:rsidR="00025A03" w:rsidRPr="00025A03" w:rsidRDefault="00025A03" w:rsidP="00025A03">
      <w:pPr>
        <w:pStyle w:val="Sinespaciado"/>
        <w:jc w:val="both"/>
        <w:rPr>
          <w:sz w:val="28"/>
          <w:szCs w:val="28"/>
        </w:rPr>
      </w:pPr>
    </w:p>
    <w:p w:rsidR="00025A03" w:rsidRPr="00025A03" w:rsidRDefault="00025A03" w:rsidP="00025A03">
      <w:pPr>
        <w:pStyle w:val="Sinespaciado"/>
        <w:jc w:val="both"/>
        <w:rPr>
          <w:sz w:val="28"/>
          <w:szCs w:val="28"/>
        </w:rPr>
      </w:pPr>
      <w:r w:rsidRPr="00025A03">
        <w:rPr>
          <w:sz w:val="28"/>
          <w:szCs w:val="28"/>
        </w:rPr>
        <w:t>12 de agosto de 2018.</w:t>
      </w:r>
    </w:p>
    <w:p w:rsidR="00025A03" w:rsidRPr="00025A03" w:rsidRDefault="00025A03" w:rsidP="00556179">
      <w:pPr>
        <w:pStyle w:val="Sinespaciado"/>
        <w:jc w:val="both"/>
        <w:rPr>
          <w:sz w:val="28"/>
          <w:szCs w:val="28"/>
        </w:rPr>
      </w:pPr>
    </w:p>
    <w:p w:rsidR="00556179" w:rsidRPr="00025A03" w:rsidRDefault="00556179" w:rsidP="00C32FF6">
      <w:pPr>
        <w:pStyle w:val="Sinespaciado"/>
        <w:jc w:val="both"/>
        <w:rPr>
          <w:sz w:val="28"/>
          <w:szCs w:val="28"/>
        </w:rPr>
      </w:pPr>
    </w:p>
    <w:sectPr w:rsidR="00556179" w:rsidRPr="00025A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301A5"/>
    <w:multiLevelType w:val="hybridMultilevel"/>
    <w:tmpl w:val="6518CEEC"/>
    <w:lvl w:ilvl="0" w:tplc="F624842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ACE5716"/>
    <w:multiLevelType w:val="hybridMultilevel"/>
    <w:tmpl w:val="8842DBB6"/>
    <w:lvl w:ilvl="0" w:tplc="C33C7150">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6DA0016"/>
    <w:multiLevelType w:val="hybridMultilevel"/>
    <w:tmpl w:val="CBB47698"/>
    <w:lvl w:ilvl="0" w:tplc="6836670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7F48463C"/>
    <w:multiLevelType w:val="hybridMultilevel"/>
    <w:tmpl w:val="9662C8DE"/>
    <w:lvl w:ilvl="0" w:tplc="DDAEF20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5FF"/>
    <w:rsid w:val="00001067"/>
    <w:rsid w:val="00025A03"/>
    <w:rsid w:val="000852CA"/>
    <w:rsid w:val="000A4120"/>
    <w:rsid w:val="000B0636"/>
    <w:rsid w:val="000B1C1F"/>
    <w:rsid w:val="000C7AB7"/>
    <w:rsid w:val="000E35FF"/>
    <w:rsid w:val="00105E6C"/>
    <w:rsid w:val="001102C7"/>
    <w:rsid w:val="001D5D5C"/>
    <w:rsid w:val="001E6C7A"/>
    <w:rsid w:val="0024493C"/>
    <w:rsid w:val="00296E0D"/>
    <w:rsid w:val="00300D22"/>
    <w:rsid w:val="003142E5"/>
    <w:rsid w:val="00332EE5"/>
    <w:rsid w:val="00351C49"/>
    <w:rsid w:val="003C0423"/>
    <w:rsid w:val="004A5A1A"/>
    <w:rsid w:val="004B5C52"/>
    <w:rsid w:val="00523D11"/>
    <w:rsid w:val="00556179"/>
    <w:rsid w:val="00572669"/>
    <w:rsid w:val="00601BA1"/>
    <w:rsid w:val="006327B0"/>
    <w:rsid w:val="0065175F"/>
    <w:rsid w:val="006761A9"/>
    <w:rsid w:val="00684753"/>
    <w:rsid w:val="006E55D3"/>
    <w:rsid w:val="007531C1"/>
    <w:rsid w:val="00755841"/>
    <w:rsid w:val="007702FC"/>
    <w:rsid w:val="00855557"/>
    <w:rsid w:val="008C4C9D"/>
    <w:rsid w:val="00907D7E"/>
    <w:rsid w:val="00915BB7"/>
    <w:rsid w:val="009224A6"/>
    <w:rsid w:val="009B5A0F"/>
    <w:rsid w:val="00A6193B"/>
    <w:rsid w:val="00AB48C1"/>
    <w:rsid w:val="00AB5EFD"/>
    <w:rsid w:val="00B07273"/>
    <w:rsid w:val="00BD0F6F"/>
    <w:rsid w:val="00BD6A47"/>
    <w:rsid w:val="00C0671A"/>
    <w:rsid w:val="00C32FF6"/>
    <w:rsid w:val="00C37256"/>
    <w:rsid w:val="00C914A8"/>
    <w:rsid w:val="00CE1816"/>
    <w:rsid w:val="00CF2439"/>
    <w:rsid w:val="00D278C5"/>
    <w:rsid w:val="00D3795E"/>
    <w:rsid w:val="00D45225"/>
    <w:rsid w:val="00D50D92"/>
    <w:rsid w:val="00D573D3"/>
    <w:rsid w:val="00DC6502"/>
    <w:rsid w:val="00DF70EF"/>
    <w:rsid w:val="00E07E5B"/>
    <w:rsid w:val="00E47866"/>
    <w:rsid w:val="00EE3671"/>
    <w:rsid w:val="00F477EC"/>
    <w:rsid w:val="00F65366"/>
    <w:rsid w:val="00F774B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D0A02"/>
  <w15:chartTrackingRefBased/>
  <w15:docId w15:val="{D909E677-21B4-44C0-9487-938535286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E35FF"/>
    <w:pPr>
      <w:spacing w:after="0" w:line="240" w:lineRule="auto"/>
    </w:pPr>
  </w:style>
  <w:style w:type="character" w:styleId="Hipervnculo">
    <w:name w:val="Hyperlink"/>
    <w:basedOn w:val="Fuentedeprrafopredeter"/>
    <w:uiPriority w:val="99"/>
    <w:unhideWhenUsed/>
    <w:rsid w:val="000852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71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54F39-1BE0-814C-924F-33D3735F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972</Words>
  <Characters>5346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Microsoft Office User</cp:lastModifiedBy>
  <cp:revision>4</cp:revision>
  <cp:lastPrinted>2018-09-03T18:15:00Z</cp:lastPrinted>
  <dcterms:created xsi:type="dcterms:W3CDTF">2018-09-03T18:13:00Z</dcterms:created>
  <dcterms:modified xsi:type="dcterms:W3CDTF">2018-09-03T18:17:00Z</dcterms:modified>
</cp:coreProperties>
</file>