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1E" w:rsidRPr="00C01653" w:rsidRDefault="00082827" w:rsidP="00AF714B">
      <w:pPr>
        <w:jc w:val="center"/>
        <w:rPr>
          <w:b/>
          <w:sz w:val="28"/>
        </w:rPr>
      </w:pPr>
      <w:r w:rsidRPr="00C01653">
        <w:rPr>
          <w:b/>
          <w:sz w:val="28"/>
        </w:rPr>
        <w:t>PROYECTO DE LEY QUE INTRODUCE MODIFICACIONES AL MARCO NORMATIVO QUE RIGE LAS AGUAS EN MATERIA DE FISCALIZACIÓN Y SANCIONES</w:t>
      </w:r>
      <w:r w:rsidR="00AF714B" w:rsidRPr="00C01653">
        <w:rPr>
          <w:b/>
          <w:sz w:val="28"/>
        </w:rPr>
        <w:t xml:space="preserve"> </w:t>
      </w:r>
      <w:r w:rsidRPr="00C01653">
        <w:rPr>
          <w:b/>
          <w:sz w:val="28"/>
        </w:rPr>
        <w:t>(BOLETÍN N°</w:t>
      </w:r>
      <w:r w:rsidR="00C01653" w:rsidRPr="00C01653">
        <w:rPr>
          <w:b/>
          <w:sz w:val="28"/>
        </w:rPr>
        <w:t xml:space="preserve"> 9149-09</w:t>
      </w:r>
      <w:r w:rsidRPr="00C01653">
        <w:rPr>
          <w:b/>
          <w:sz w:val="28"/>
        </w:rPr>
        <w:t>)</w:t>
      </w:r>
      <w:r w:rsidR="00AF714B" w:rsidRPr="00C01653">
        <w:rPr>
          <w:rStyle w:val="Refdenotaalpie"/>
          <w:b/>
          <w:sz w:val="28"/>
        </w:rPr>
        <w:footnoteReference w:id="1"/>
      </w:r>
    </w:p>
    <w:tbl>
      <w:tblPr>
        <w:tblStyle w:val="Tablaconcuadrcula"/>
        <w:tblpPr w:leftFromText="141" w:rightFromText="141" w:vertAnchor="text" w:horzAnchor="margin" w:tblpY="61"/>
        <w:tblW w:w="13603" w:type="dxa"/>
        <w:tblLayout w:type="fixed"/>
        <w:tblLook w:val="04A0" w:firstRow="1" w:lastRow="0" w:firstColumn="1" w:lastColumn="0" w:noHBand="0" w:noVBand="1"/>
      </w:tblPr>
      <w:tblGrid>
        <w:gridCol w:w="846"/>
        <w:gridCol w:w="1134"/>
        <w:gridCol w:w="992"/>
        <w:gridCol w:w="1701"/>
        <w:gridCol w:w="4678"/>
        <w:gridCol w:w="2126"/>
        <w:gridCol w:w="2126"/>
      </w:tblGrid>
      <w:tr w:rsidR="0036185F" w:rsidRPr="00082827" w:rsidTr="0036185F">
        <w:trPr>
          <w:cantSplit/>
          <w:trHeight w:val="841"/>
          <w:tblHeader/>
        </w:trPr>
        <w:tc>
          <w:tcPr>
            <w:tcW w:w="846" w:type="dxa"/>
          </w:tcPr>
          <w:p w:rsidR="0036185F" w:rsidRPr="00082827" w:rsidRDefault="0036185F" w:rsidP="00082827">
            <w:pPr>
              <w:spacing w:after="160" w:line="259" w:lineRule="auto"/>
              <w:rPr>
                <w:b/>
              </w:rPr>
            </w:pPr>
            <w:r w:rsidRPr="00082827">
              <w:rPr>
                <w:b/>
              </w:rPr>
              <w:t xml:space="preserve"># Indicación </w:t>
            </w:r>
          </w:p>
        </w:tc>
        <w:tc>
          <w:tcPr>
            <w:tcW w:w="1134" w:type="dxa"/>
          </w:tcPr>
          <w:p w:rsidR="0036185F" w:rsidRDefault="0036185F" w:rsidP="00082827">
            <w:pPr>
              <w:rPr>
                <w:b/>
              </w:rPr>
            </w:pPr>
            <w:r>
              <w:rPr>
                <w:b/>
              </w:rPr>
              <w:t>Autor</w:t>
            </w:r>
          </w:p>
        </w:tc>
        <w:tc>
          <w:tcPr>
            <w:tcW w:w="992" w:type="dxa"/>
          </w:tcPr>
          <w:p w:rsidR="0036185F" w:rsidRDefault="0036185F" w:rsidP="00082827">
            <w:pPr>
              <w:rPr>
                <w:b/>
              </w:rPr>
            </w:pPr>
            <w:r>
              <w:rPr>
                <w:b/>
              </w:rPr>
              <w:t>Artículo</w:t>
            </w:r>
          </w:p>
          <w:p w:rsidR="0036185F" w:rsidRPr="00082827" w:rsidRDefault="0036185F" w:rsidP="00082827">
            <w:pPr>
              <w:rPr>
                <w:b/>
              </w:rPr>
            </w:pPr>
          </w:p>
        </w:tc>
        <w:tc>
          <w:tcPr>
            <w:tcW w:w="1701" w:type="dxa"/>
          </w:tcPr>
          <w:p w:rsidR="0036185F" w:rsidRPr="00082827" w:rsidRDefault="0036185F" w:rsidP="00082827">
            <w:pPr>
              <w:spacing w:after="160" w:line="259" w:lineRule="auto"/>
              <w:rPr>
                <w:b/>
              </w:rPr>
            </w:pPr>
            <w:r w:rsidRPr="00082827">
              <w:rPr>
                <w:b/>
              </w:rPr>
              <w:t>Tema</w:t>
            </w:r>
          </w:p>
        </w:tc>
        <w:tc>
          <w:tcPr>
            <w:tcW w:w="4678" w:type="dxa"/>
          </w:tcPr>
          <w:p w:rsidR="0036185F" w:rsidRPr="00082827" w:rsidRDefault="0036185F" w:rsidP="00082827">
            <w:pPr>
              <w:spacing w:after="160" w:line="259" w:lineRule="auto"/>
              <w:rPr>
                <w:b/>
              </w:rPr>
            </w:pPr>
            <w:r w:rsidRPr="00082827">
              <w:rPr>
                <w:b/>
              </w:rPr>
              <w:t>Comentario</w:t>
            </w:r>
            <w:r>
              <w:rPr>
                <w:b/>
              </w:rPr>
              <w:t xml:space="preserve"> / Argumentación</w:t>
            </w:r>
          </w:p>
        </w:tc>
        <w:tc>
          <w:tcPr>
            <w:tcW w:w="2126" w:type="dxa"/>
          </w:tcPr>
          <w:p w:rsidR="0036185F" w:rsidRPr="00082827" w:rsidRDefault="0036185F" w:rsidP="00082827">
            <w:pPr>
              <w:spacing w:after="160" w:line="259" w:lineRule="auto"/>
              <w:rPr>
                <w:b/>
              </w:rPr>
            </w:pPr>
            <w:r w:rsidRPr="00082827">
              <w:rPr>
                <w:b/>
              </w:rPr>
              <w:t>Recomendación</w:t>
            </w:r>
          </w:p>
        </w:tc>
        <w:tc>
          <w:tcPr>
            <w:tcW w:w="2126" w:type="dxa"/>
          </w:tcPr>
          <w:p w:rsidR="0036185F" w:rsidRPr="00082827" w:rsidRDefault="004973C4" w:rsidP="00082827">
            <w:pPr>
              <w:rPr>
                <w:b/>
              </w:rPr>
            </w:pPr>
            <w:r>
              <w:rPr>
                <w:b/>
              </w:rPr>
              <w:t>Importancia de aprobar o rechazar</w:t>
            </w:r>
          </w:p>
        </w:tc>
      </w:tr>
      <w:tr w:rsidR="00AF0292" w:rsidRPr="00082827" w:rsidTr="0036185F">
        <w:trPr>
          <w:trHeight w:val="70"/>
        </w:trPr>
        <w:tc>
          <w:tcPr>
            <w:tcW w:w="846" w:type="dxa"/>
          </w:tcPr>
          <w:p w:rsidR="00AF0292" w:rsidRPr="00D60B6A" w:rsidRDefault="00AF0292" w:rsidP="00AF0292">
            <w:pPr>
              <w:rPr>
                <w:highlight w:val="yellow"/>
              </w:rPr>
            </w:pPr>
            <w:r w:rsidRPr="00D60B6A">
              <w:rPr>
                <w:highlight w:val="yellow"/>
              </w:rPr>
              <w:t>120 - 125</w:t>
            </w:r>
          </w:p>
        </w:tc>
        <w:tc>
          <w:tcPr>
            <w:tcW w:w="1134" w:type="dxa"/>
          </w:tcPr>
          <w:p w:rsidR="00AF0292" w:rsidRPr="00D60B6A" w:rsidRDefault="00AF0292" w:rsidP="00AF0292">
            <w:pPr>
              <w:rPr>
                <w:b/>
                <w:highlight w:val="yellow"/>
              </w:rPr>
            </w:pPr>
            <w:r w:rsidRPr="00D60B6A">
              <w:rPr>
                <w:b/>
                <w:highlight w:val="yellow"/>
              </w:rPr>
              <w:t xml:space="preserve">De </w:t>
            </w:r>
            <w:proofErr w:type="spellStart"/>
            <w:r w:rsidRPr="00D60B6A">
              <w:rPr>
                <w:b/>
                <w:highlight w:val="yellow"/>
              </w:rPr>
              <w:t>Urresti</w:t>
            </w:r>
            <w:proofErr w:type="spellEnd"/>
            <w:r w:rsidRPr="00D60B6A">
              <w:rPr>
                <w:b/>
                <w:highlight w:val="yellow"/>
              </w:rPr>
              <w:t xml:space="preserve">, Navarro y </w:t>
            </w:r>
            <w:proofErr w:type="spellStart"/>
            <w:r w:rsidRPr="00D60B6A">
              <w:rPr>
                <w:b/>
                <w:highlight w:val="yellow"/>
              </w:rPr>
              <w:t>Horvath</w:t>
            </w:r>
            <w:proofErr w:type="spellEnd"/>
            <w:r w:rsidRPr="00D60B6A">
              <w:rPr>
                <w:b/>
                <w:highlight w:val="yellow"/>
              </w:rPr>
              <w:t xml:space="preserve"> </w:t>
            </w:r>
          </w:p>
        </w:tc>
        <w:tc>
          <w:tcPr>
            <w:tcW w:w="992" w:type="dxa"/>
          </w:tcPr>
          <w:p w:rsidR="00AF0292" w:rsidRPr="00D60B6A" w:rsidRDefault="00AF0292" w:rsidP="00AF0292">
            <w:pPr>
              <w:rPr>
                <w:b/>
                <w:highlight w:val="yellow"/>
              </w:rPr>
            </w:pPr>
            <w:r w:rsidRPr="00D60B6A">
              <w:rPr>
                <w:b/>
                <w:highlight w:val="yellow"/>
              </w:rPr>
              <w:t>3</w:t>
            </w:r>
          </w:p>
        </w:tc>
        <w:tc>
          <w:tcPr>
            <w:tcW w:w="1701" w:type="dxa"/>
          </w:tcPr>
          <w:p w:rsidR="00AF0292" w:rsidRPr="00D60B6A" w:rsidRDefault="00AF0292" w:rsidP="00AF0292">
            <w:pPr>
              <w:rPr>
                <w:highlight w:val="yellow"/>
              </w:rPr>
            </w:pPr>
            <w:r w:rsidRPr="00D60B6A">
              <w:rPr>
                <w:highlight w:val="yellow"/>
              </w:rPr>
              <w:t>Definición de humedal</w:t>
            </w:r>
          </w:p>
        </w:tc>
        <w:tc>
          <w:tcPr>
            <w:tcW w:w="4678" w:type="dxa"/>
          </w:tcPr>
          <w:p w:rsidR="006B0C47" w:rsidRDefault="00843C8D" w:rsidP="00AF0292">
            <w:pPr>
              <w:tabs>
                <w:tab w:val="center" w:pos="4252"/>
                <w:tab w:val="right" w:pos="8504"/>
              </w:tabs>
              <w:rPr>
                <w:rFonts w:eastAsia="Times New Roman" w:cs="Times New Roman"/>
                <w:iCs/>
                <w:szCs w:val="20"/>
                <w:highlight w:val="yellow"/>
                <w:lang w:eastAsia="es-ES"/>
              </w:rPr>
            </w:pPr>
            <w:r w:rsidRPr="00D60B6A">
              <w:rPr>
                <w:rFonts w:eastAsia="Times New Roman" w:cs="Times New Roman"/>
                <w:iCs/>
                <w:szCs w:val="20"/>
                <w:highlight w:val="yellow"/>
                <w:lang w:eastAsia="es-ES"/>
              </w:rPr>
              <w:t xml:space="preserve">Existe un acuerdo con </w:t>
            </w:r>
            <w:r w:rsidR="006D51C4" w:rsidRPr="00D60B6A">
              <w:rPr>
                <w:rFonts w:eastAsia="Times New Roman" w:cs="Times New Roman"/>
                <w:iCs/>
                <w:szCs w:val="20"/>
                <w:highlight w:val="yellow"/>
                <w:lang w:eastAsia="es-ES"/>
              </w:rPr>
              <w:t xml:space="preserve">el ministerio de Medio Ambiente en torno a una propuesta que ellos presentarán, que se trabajó con los asesores de </w:t>
            </w:r>
            <w:proofErr w:type="spellStart"/>
            <w:r w:rsidR="006D51C4" w:rsidRPr="00D60B6A">
              <w:rPr>
                <w:rFonts w:eastAsia="Times New Roman" w:cs="Times New Roman"/>
                <w:iCs/>
                <w:szCs w:val="20"/>
                <w:highlight w:val="yellow"/>
                <w:lang w:eastAsia="es-ES"/>
              </w:rPr>
              <w:t>Horvath</w:t>
            </w:r>
            <w:proofErr w:type="spellEnd"/>
            <w:r w:rsidR="00243159" w:rsidRPr="00D60B6A">
              <w:rPr>
                <w:rFonts w:eastAsia="Times New Roman" w:cs="Times New Roman"/>
                <w:iCs/>
                <w:szCs w:val="20"/>
                <w:highlight w:val="yellow"/>
                <w:lang w:eastAsia="es-ES"/>
              </w:rPr>
              <w:t xml:space="preserve">, De </w:t>
            </w:r>
            <w:proofErr w:type="spellStart"/>
            <w:r w:rsidR="00243159" w:rsidRPr="00D60B6A">
              <w:rPr>
                <w:rFonts w:eastAsia="Times New Roman" w:cs="Times New Roman"/>
                <w:iCs/>
                <w:szCs w:val="20"/>
                <w:highlight w:val="yellow"/>
                <w:lang w:eastAsia="es-ES"/>
              </w:rPr>
              <w:t>Urresti</w:t>
            </w:r>
            <w:proofErr w:type="spellEnd"/>
            <w:r w:rsidR="006D51C4" w:rsidRPr="00D60B6A">
              <w:rPr>
                <w:rFonts w:eastAsia="Times New Roman" w:cs="Times New Roman"/>
                <w:iCs/>
                <w:szCs w:val="20"/>
                <w:highlight w:val="yellow"/>
                <w:lang w:eastAsia="es-ES"/>
              </w:rPr>
              <w:t xml:space="preserve"> y A. Sánchez. </w:t>
            </w:r>
            <w:r w:rsidR="006B0C47">
              <w:rPr>
                <w:rFonts w:eastAsia="Times New Roman" w:cs="Times New Roman"/>
                <w:iCs/>
                <w:szCs w:val="20"/>
                <w:highlight w:val="yellow"/>
                <w:lang w:eastAsia="es-ES"/>
              </w:rPr>
              <w:t xml:space="preserve">La propuesta no es aún suficiente. </w:t>
            </w:r>
          </w:p>
          <w:p w:rsidR="006B0C47" w:rsidRDefault="006B0C47" w:rsidP="00AF0292">
            <w:pPr>
              <w:tabs>
                <w:tab w:val="center" w:pos="4252"/>
                <w:tab w:val="right" w:pos="8504"/>
              </w:tabs>
              <w:rPr>
                <w:rFonts w:eastAsia="Times New Roman" w:cs="Times New Roman"/>
                <w:iCs/>
                <w:szCs w:val="20"/>
                <w:highlight w:val="yellow"/>
                <w:lang w:eastAsia="es-ES"/>
              </w:rPr>
            </w:pPr>
          </w:p>
          <w:p w:rsidR="00AF0292" w:rsidRPr="00D60B6A" w:rsidRDefault="006B0C47" w:rsidP="00AF0292">
            <w:pPr>
              <w:tabs>
                <w:tab w:val="center" w:pos="4252"/>
                <w:tab w:val="right" w:pos="8504"/>
              </w:tabs>
              <w:rPr>
                <w:rFonts w:eastAsia="Times New Roman" w:cs="Times New Roman"/>
                <w:iCs/>
                <w:szCs w:val="20"/>
                <w:highlight w:val="yellow"/>
                <w:lang w:eastAsia="es-ES"/>
              </w:rPr>
            </w:pPr>
            <w:r>
              <w:rPr>
                <w:rFonts w:eastAsia="Times New Roman" w:cs="Times New Roman"/>
                <w:iCs/>
                <w:szCs w:val="20"/>
                <w:highlight w:val="yellow"/>
                <w:lang w:eastAsia="es-ES"/>
              </w:rPr>
              <w:t xml:space="preserve">OJO: Sobre la definición, es necesario incorporar que se entiende como parte del humedal la zona ribereña. </w:t>
            </w:r>
          </w:p>
          <w:p w:rsidR="00AF0292" w:rsidRPr="00D60B6A" w:rsidRDefault="00AF0292" w:rsidP="00AF0292">
            <w:pPr>
              <w:tabs>
                <w:tab w:val="center" w:pos="4252"/>
                <w:tab w:val="right" w:pos="8504"/>
              </w:tabs>
              <w:rPr>
                <w:rFonts w:eastAsia="Times New Roman" w:cs="Times New Roman"/>
                <w:iCs/>
                <w:szCs w:val="20"/>
                <w:highlight w:val="yellow"/>
                <w:lang w:eastAsia="es-ES"/>
              </w:rPr>
            </w:pPr>
          </w:p>
          <w:p w:rsidR="00AF0292" w:rsidRPr="00D60B6A" w:rsidRDefault="00AF0292" w:rsidP="00AF0292">
            <w:pPr>
              <w:tabs>
                <w:tab w:val="center" w:pos="4252"/>
                <w:tab w:val="right" w:pos="8504"/>
              </w:tabs>
              <w:rPr>
                <w:rFonts w:eastAsia="Times New Roman" w:cs="Times New Roman"/>
                <w:iCs/>
                <w:szCs w:val="20"/>
                <w:highlight w:val="yellow"/>
                <w:lang w:eastAsia="es-ES"/>
              </w:rPr>
            </w:pPr>
            <w:r w:rsidRPr="00D60B6A">
              <w:rPr>
                <w:rFonts w:eastAsia="Times New Roman" w:cs="Times New Roman"/>
                <w:iCs/>
                <w:szCs w:val="20"/>
                <w:highlight w:val="yellow"/>
                <w:lang w:eastAsia="es-ES"/>
              </w:rPr>
              <w:t xml:space="preserve"> </w:t>
            </w:r>
          </w:p>
        </w:tc>
        <w:tc>
          <w:tcPr>
            <w:tcW w:w="2126" w:type="dxa"/>
          </w:tcPr>
          <w:p w:rsidR="00AF0292" w:rsidRPr="00D60B6A" w:rsidRDefault="00AF0292" w:rsidP="00243159">
            <w:pPr>
              <w:rPr>
                <w:rFonts w:eastAsia="Times New Roman" w:cs="Times New Roman"/>
                <w:iCs/>
                <w:szCs w:val="20"/>
                <w:highlight w:val="yellow"/>
                <w:lang w:eastAsia="es-ES"/>
              </w:rPr>
            </w:pPr>
            <w:r w:rsidRPr="00D60B6A">
              <w:rPr>
                <w:rFonts w:eastAsia="Times New Roman" w:cs="Times New Roman"/>
                <w:iCs/>
                <w:szCs w:val="20"/>
                <w:highlight w:val="yellow"/>
                <w:lang w:eastAsia="es-ES"/>
              </w:rPr>
              <w:t xml:space="preserve">Aprobar </w:t>
            </w:r>
            <w:r w:rsidR="00243159" w:rsidRPr="00D60B6A">
              <w:rPr>
                <w:rFonts w:eastAsia="Times New Roman" w:cs="Times New Roman"/>
                <w:iCs/>
                <w:szCs w:val="20"/>
                <w:highlight w:val="yellow"/>
                <w:lang w:eastAsia="es-ES"/>
              </w:rPr>
              <w:t xml:space="preserve">nueva propuesta del Ejecutivo que fue negociada con asesores. </w:t>
            </w:r>
          </w:p>
        </w:tc>
        <w:tc>
          <w:tcPr>
            <w:tcW w:w="2126" w:type="dxa"/>
          </w:tcPr>
          <w:p w:rsidR="00AF0292" w:rsidRPr="00D60B6A" w:rsidRDefault="00243159" w:rsidP="00243159">
            <w:pPr>
              <w:rPr>
                <w:rFonts w:eastAsia="Times New Roman" w:cs="Times New Roman"/>
                <w:iCs/>
                <w:szCs w:val="20"/>
                <w:highlight w:val="yellow"/>
                <w:lang w:eastAsia="es-ES"/>
              </w:rPr>
            </w:pPr>
            <w:r w:rsidRPr="006B0C47">
              <w:rPr>
                <w:rFonts w:eastAsia="Times New Roman" w:cs="Times New Roman"/>
                <w:iCs/>
                <w:sz w:val="56"/>
                <w:szCs w:val="20"/>
                <w:highlight w:val="yellow"/>
                <w:lang w:eastAsia="es-ES"/>
              </w:rPr>
              <w:t>Media</w:t>
            </w:r>
          </w:p>
        </w:tc>
      </w:tr>
      <w:tr w:rsidR="00AF0292" w:rsidRPr="00082827" w:rsidTr="0036185F">
        <w:trPr>
          <w:trHeight w:val="70"/>
        </w:trPr>
        <w:tc>
          <w:tcPr>
            <w:tcW w:w="846" w:type="dxa"/>
          </w:tcPr>
          <w:p w:rsidR="00AF0292" w:rsidRDefault="00AF0292" w:rsidP="00AF0292">
            <w:r>
              <w:t>130 y 131</w:t>
            </w:r>
          </w:p>
        </w:tc>
        <w:tc>
          <w:tcPr>
            <w:tcW w:w="1134" w:type="dxa"/>
          </w:tcPr>
          <w:p w:rsidR="00AF0292" w:rsidRPr="00A46E12" w:rsidRDefault="00AF0292" w:rsidP="00AF0292">
            <w:pPr>
              <w:rPr>
                <w:b/>
              </w:rPr>
            </w:pPr>
            <w:r>
              <w:rPr>
                <w:b/>
              </w:rPr>
              <w:t xml:space="preserve">Navarro y </w:t>
            </w:r>
            <w:proofErr w:type="spellStart"/>
            <w:r>
              <w:rPr>
                <w:b/>
              </w:rPr>
              <w:t>Horvath</w:t>
            </w:r>
            <w:proofErr w:type="spellEnd"/>
          </w:p>
        </w:tc>
        <w:tc>
          <w:tcPr>
            <w:tcW w:w="992" w:type="dxa"/>
          </w:tcPr>
          <w:p w:rsidR="00AF0292" w:rsidRDefault="00AF0292" w:rsidP="00AF0292">
            <w:pPr>
              <w:rPr>
                <w:b/>
              </w:rPr>
            </w:pPr>
            <w:r>
              <w:rPr>
                <w:b/>
              </w:rPr>
              <w:t>3</w:t>
            </w:r>
          </w:p>
        </w:tc>
        <w:tc>
          <w:tcPr>
            <w:tcW w:w="1701" w:type="dxa"/>
          </w:tcPr>
          <w:p w:rsidR="00AF0292" w:rsidRDefault="00AF0292" w:rsidP="00AF0292">
            <w:r>
              <w:t>Plan de manejo para la conservación</w:t>
            </w:r>
          </w:p>
        </w:tc>
        <w:tc>
          <w:tcPr>
            <w:tcW w:w="4678" w:type="dxa"/>
          </w:tcPr>
          <w:p w:rsidR="00AF0292" w:rsidRDefault="00AF0292" w:rsidP="00AF0292">
            <w:pPr>
              <w:tabs>
                <w:tab w:val="center" w:pos="4252"/>
                <w:tab w:val="right" w:pos="8504"/>
              </w:tabs>
              <w:rPr>
                <w:rFonts w:eastAsia="Times New Roman" w:cs="Times New Roman"/>
                <w:iCs/>
                <w:szCs w:val="20"/>
                <w:lang w:eastAsia="es-ES"/>
              </w:rPr>
            </w:pPr>
            <w:r>
              <w:rPr>
                <w:rFonts w:eastAsia="Times New Roman" w:cs="Times New Roman"/>
                <w:iCs/>
                <w:szCs w:val="20"/>
                <w:lang w:eastAsia="es-ES"/>
              </w:rPr>
              <w:t xml:space="preserve">Se encuentra subsumida en la indicación 129. </w:t>
            </w: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Se ha de entender subsumida en la del Ejecutivo.</w:t>
            </w: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 xml:space="preserve">Baja, porque existen otras propuestas sobre el tema que son buenas. </w:t>
            </w:r>
          </w:p>
        </w:tc>
      </w:tr>
    </w:tbl>
    <w:p w:rsidR="006B0C47" w:rsidRDefault="006B0C47">
      <w:r>
        <w:br w:type="page"/>
      </w:r>
    </w:p>
    <w:tbl>
      <w:tblPr>
        <w:tblStyle w:val="Tablaconcuadrcula"/>
        <w:tblpPr w:leftFromText="141" w:rightFromText="141" w:vertAnchor="text" w:horzAnchor="margin" w:tblpY="61"/>
        <w:tblW w:w="13603" w:type="dxa"/>
        <w:tblLayout w:type="fixed"/>
        <w:tblLook w:val="04A0" w:firstRow="1" w:lastRow="0" w:firstColumn="1" w:lastColumn="0" w:noHBand="0" w:noVBand="1"/>
      </w:tblPr>
      <w:tblGrid>
        <w:gridCol w:w="846"/>
        <w:gridCol w:w="1134"/>
        <w:gridCol w:w="992"/>
        <w:gridCol w:w="1701"/>
        <w:gridCol w:w="4678"/>
        <w:gridCol w:w="2126"/>
        <w:gridCol w:w="2126"/>
      </w:tblGrid>
      <w:tr w:rsidR="006B0C47" w:rsidRPr="00082827" w:rsidTr="0036185F">
        <w:trPr>
          <w:trHeight w:val="70"/>
        </w:trPr>
        <w:tc>
          <w:tcPr>
            <w:tcW w:w="846" w:type="dxa"/>
          </w:tcPr>
          <w:p w:rsidR="006B0C47" w:rsidRPr="00082827" w:rsidRDefault="006B0C47" w:rsidP="006B0C47">
            <w:pPr>
              <w:spacing w:after="160" w:line="259" w:lineRule="auto"/>
              <w:rPr>
                <w:b/>
              </w:rPr>
            </w:pPr>
            <w:r w:rsidRPr="00082827">
              <w:rPr>
                <w:b/>
              </w:rPr>
              <w:lastRenderedPageBreak/>
              <w:t xml:space="preserve"># Indicación </w:t>
            </w:r>
          </w:p>
        </w:tc>
        <w:tc>
          <w:tcPr>
            <w:tcW w:w="1134" w:type="dxa"/>
          </w:tcPr>
          <w:p w:rsidR="006B0C47" w:rsidRDefault="006B0C47" w:rsidP="006B0C47">
            <w:pPr>
              <w:rPr>
                <w:b/>
              </w:rPr>
            </w:pPr>
            <w:r>
              <w:rPr>
                <w:b/>
              </w:rPr>
              <w:t>Autor</w:t>
            </w:r>
          </w:p>
        </w:tc>
        <w:tc>
          <w:tcPr>
            <w:tcW w:w="992" w:type="dxa"/>
          </w:tcPr>
          <w:p w:rsidR="006B0C47" w:rsidRDefault="006B0C47" w:rsidP="006B0C47">
            <w:pPr>
              <w:rPr>
                <w:b/>
              </w:rPr>
            </w:pPr>
            <w:r>
              <w:rPr>
                <w:b/>
              </w:rPr>
              <w:t>Artículo</w:t>
            </w:r>
          </w:p>
          <w:p w:rsidR="006B0C47" w:rsidRPr="00082827" w:rsidRDefault="006B0C47" w:rsidP="006B0C47">
            <w:pPr>
              <w:rPr>
                <w:b/>
              </w:rPr>
            </w:pPr>
          </w:p>
        </w:tc>
        <w:tc>
          <w:tcPr>
            <w:tcW w:w="1701" w:type="dxa"/>
          </w:tcPr>
          <w:p w:rsidR="006B0C47" w:rsidRPr="00082827" w:rsidRDefault="006B0C47" w:rsidP="006B0C47">
            <w:pPr>
              <w:spacing w:after="160" w:line="259" w:lineRule="auto"/>
              <w:rPr>
                <w:b/>
              </w:rPr>
            </w:pPr>
            <w:r w:rsidRPr="00082827">
              <w:rPr>
                <w:b/>
              </w:rPr>
              <w:t>Tema</w:t>
            </w:r>
          </w:p>
        </w:tc>
        <w:tc>
          <w:tcPr>
            <w:tcW w:w="4678" w:type="dxa"/>
          </w:tcPr>
          <w:p w:rsidR="006B0C47" w:rsidRPr="00082827" w:rsidRDefault="006B0C47" w:rsidP="006B0C47">
            <w:pPr>
              <w:spacing w:after="160" w:line="259" w:lineRule="auto"/>
              <w:rPr>
                <w:b/>
              </w:rPr>
            </w:pPr>
            <w:r w:rsidRPr="00082827">
              <w:rPr>
                <w:b/>
              </w:rPr>
              <w:t>Comentario</w:t>
            </w:r>
            <w:r>
              <w:rPr>
                <w:b/>
              </w:rPr>
              <w:t xml:space="preserve"> / Argumentación</w:t>
            </w:r>
          </w:p>
        </w:tc>
        <w:tc>
          <w:tcPr>
            <w:tcW w:w="2126" w:type="dxa"/>
          </w:tcPr>
          <w:p w:rsidR="006B0C47" w:rsidRPr="00082827" w:rsidRDefault="006B0C47" w:rsidP="006B0C47">
            <w:pPr>
              <w:spacing w:after="160" w:line="259" w:lineRule="auto"/>
              <w:rPr>
                <w:b/>
              </w:rPr>
            </w:pPr>
            <w:r w:rsidRPr="00082827">
              <w:rPr>
                <w:b/>
              </w:rPr>
              <w:t>Recomendación</w:t>
            </w:r>
          </w:p>
        </w:tc>
        <w:tc>
          <w:tcPr>
            <w:tcW w:w="2126" w:type="dxa"/>
          </w:tcPr>
          <w:p w:rsidR="006B0C47" w:rsidRPr="00082827" w:rsidRDefault="006B0C47" w:rsidP="006B0C47">
            <w:pPr>
              <w:rPr>
                <w:b/>
              </w:rPr>
            </w:pPr>
            <w:r>
              <w:rPr>
                <w:b/>
              </w:rPr>
              <w:t>Importancia de aprobar o rechazar</w:t>
            </w:r>
          </w:p>
        </w:tc>
      </w:tr>
      <w:tr w:rsidR="00AF0292" w:rsidRPr="00082827" w:rsidTr="0036185F">
        <w:trPr>
          <w:trHeight w:val="70"/>
        </w:trPr>
        <w:tc>
          <w:tcPr>
            <w:tcW w:w="846" w:type="dxa"/>
          </w:tcPr>
          <w:p w:rsidR="00AF0292" w:rsidRDefault="00AF0292" w:rsidP="00AF0292">
            <w:r>
              <w:t>132 - 135</w:t>
            </w:r>
          </w:p>
        </w:tc>
        <w:tc>
          <w:tcPr>
            <w:tcW w:w="1134" w:type="dxa"/>
          </w:tcPr>
          <w:p w:rsidR="00AF0292" w:rsidRPr="00A46E12" w:rsidRDefault="00AF0292" w:rsidP="00AF0292">
            <w:r>
              <w:t xml:space="preserve">De </w:t>
            </w:r>
            <w:proofErr w:type="spellStart"/>
            <w:r>
              <w:t>Urresti</w:t>
            </w:r>
            <w:proofErr w:type="spellEnd"/>
            <w:r>
              <w:t xml:space="preserve"> y </w:t>
            </w:r>
            <w:r w:rsidRPr="00A449C0">
              <w:rPr>
                <w:rFonts w:eastAsia="Times New Roman" w:cs="Times New Roman"/>
                <w:b/>
                <w:iCs/>
                <w:szCs w:val="20"/>
                <w:lang w:val="es-ES" w:eastAsia="es-ES"/>
              </w:rPr>
              <w:t xml:space="preserve"> Tuma, Allende De </w:t>
            </w:r>
            <w:proofErr w:type="spellStart"/>
            <w:r w:rsidRPr="00A449C0">
              <w:rPr>
                <w:rFonts w:eastAsia="Times New Roman" w:cs="Times New Roman"/>
                <w:b/>
                <w:iCs/>
                <w:szCs w:val="20"/>
                <w:lang w:val="es-ES" w:eastAsia="es-ES"/>
              </w:rPr>
              <w:t>Urresti</w:t>
            </w:r>
            <w:proofErr w:type="spellEnd"/>
            <w:r w:rsidRPr="00A449C0">
              <w:rPr>
                <w:rFonts w:eastAsia="Times New Roman" w:cs="Times New Roman"/>
                <w:b/>
                <w:iCs/>
                <w:szCs w:val="20"/>
                <w:lang w:val="es-ES" w:eastAsia="es-ES"/>
              </w:rPr>
              <w:t xml:space="preserve">, </w:t>
            </w:r>
            <w:proofErr w:type="spellStart"/>
            <w:r w:rsidRPr="00A449C0">
              <w:rPr>
                <w:rFonts w:eastAsia="Times New Roman" w:cs="Times New Roman"/>
                <w:b/>
                <w:iCs/>
                <w:szCs w:val="20"/>
                <w:lang w:val="es-ES" w:eastAsia="es-ES"/>
              </w:rPr>
              <w:t>Horvath</w:t>
            </w:r>
            <w:proofErr w:type="spellEnd"/>
            <w:r w:rsidRPr="00A449C0">
              <w:rPr>
                <w:rFonts w:eastAsia="Times New Roman" w:cs="Times New Roman"/>
                <w:b/>
                <w:iCs/>
                <w:szCs w:val="20"/>
                <w:lang w:val="es-ES" w:eastAsia="es-ES"/>
              </w:rPr>
              <w:t xml:space="preserve"> y Lagos</w:t>
            </w:r>
            <w:r>
              <w:rPr>
                <w:rFonts w:eastAsia="Times New Roman" w:cs="Times New Roman"/>
                <w:b/>
                <w:iCs/>
                <w:szCs w:val="20"/>
                <w:lang w:val="es-ES" w:eastAsia="es-ES"/>
              </w:rPr>
              <w:t xml:space="preserve">, Navarro, </w:t>
            </w:r>
            <w:proofErr w:type="spellStart"/>
            <w:r>
              <w:rPr>
                <w:rFonts w:eastAsia="Times New Roman" w:cs="Times New Roman"/>
                <w:b/>
                <w:iCs/>
                <w:szCs w:val="20"/>
                <w:lang w:val="es-ES" w:eastAsia="es-ES"/>
              </w:rPr>
              <w:t>Horvath</w:t>
            </w:r>
            <w:proofErr w:type="spellEnd"/>
            <w:r>
              <w:rPr>
                <w:rFonts w:eastAsia="Times New Roman" w:cs="Times New Roman"/>
                <w:b/>
                <w:iCs/>
                <w:szCs w:val="20"/>
                <w:lang w:val="es-ES" w:eastAsia="es-ES"/>
              </w:rPr>
              <w:t xml:space="preserve"> </w:t>
            </w:r>
          </w:p>
        </w:tc>
        <w:tc>
          <w:tcPr>
            <w:tcW w:w="992" w:type="dxa"/>
          </w:tcPr>
          <w:p w:rsidR="00AF0292" w:rsidRDefault="00AF0292" w:rsidP="00AF0292">
            <w:pPr>
              <w:rPr>
                <w:b/>
              </w:rPr>
            </w:pPr>
            <w:r>
              <w:rPr>
                <w:b/>
              </w:rPr>
              <w:t>3</w:t>
            </w:r>
          </w:p>
        </w:tc>
        <w:tc>
          <w:tcPr>
            <w:tcW w:w="1701" w:type="dxa"/>
          </w:tcPr>
          <w:p w:rsidR="00AF0292" w:rsidRDefault="00AF0292" w:rsidP="00AF0292">
            <w:r>
              <w:t>Plan de manejo para Áreas Protegidas</w:t>
            </w:r>
          </w:p>
        </w:tc>
        <w:tc>
          <w:tcPr>
            <w:tcW w:w="4678" w:type="dxa"/>
          </w:tcPr>
          <w:p w:rsidR="00AF0292" w:rsidRDefault="00AF0292" w:rsidP="00AF0292">
            <w:pPr>
              <w:tabs>
                <w:tab w:val="center" w:pos="4252"/>
                <w:tab w:val="right" w:pos="8504"/>
              </w:tabs>
              <w:rPr>
                <w:rFonts w:eastAsia="Times New Roman" w:cs="Times New Roman"/>
                <w:iCs/>
                <w:szCs w:val="20"/>
                <w:lang w:eastAsia="es-ES"/>
              </w:rPr>
            </w:pPr>
            <w:r>
              <w:rPr>
                <w:rFonts w:eastAsia="Times New Roman" w:cs="Times New Roman"/>
                <w:iCs/>
                <w:szCs w:val="20"/>
                <w:lang w:eastAsia="es-ES"/>
              </w:rPr>
              <w:t xml:space="preserve">Las definiciones de las indicaciones son más completas que la del Ejecutivo. </w:t>
            </w:r>
          </w:p>
          <w:p w:rsidR="00AF0292" w:rsidRDefault="00AF0292" w:rsidP="00AF0292">
            <w:pPr>
              <w:tabs>
                <w:tab w:val="center" w:pos="4252"/>
                <w:tab w:val="right" w:pos="8504"/>
              </w:tabs>
              <w:rPr>
                <w:rFonts w:eastAsia="Times New Roman" w:cs="Times New Roman"/>
                <w:iCs/>
                <w:szCs w:val="20"/>
                <w:lang w:eastAsia="es-ES"/>
              </w:rPr>
            </w:pPr>
          </w:p>
          <w:p w:rsidR="00AF0292" w:rsidRDefault="00AF0292" w:rsidP="00AF0292">
            <w:pPr>
              <w:tabs>
                <w:tab w:val="center" w:pos="4252"/>
                <w:tab w:val="right" w:pos="8504"/>
              </w:tabs>
              <w:rPr>
                <w:rFonts w:eastAsia="Times New Roman" w:cs="Times New Roman"/>
                <w:iCs/>
                <w:szCs w:val="20"/>
                <w:lang w:eastAsia="es-ES"/>
              </w:rPr>
            </w:pPr>
            <w:r>
              <w:rPr>
                <w:rFonts w:eastAsia="Times New Roman" w:cs="Times New Roman"/>
                <w:iCs/>
                <w:szCs w:val="20"/>
                <w:lang w:eastAsia="es-ES"/>
              </w:rPr>
              <w:t xml:space="preserve">El MMA está buscando una definición más acotada sobre el punto, para evitar confusiones y quiere extenderse sobre este punto en el art. 73. El MMA considera que la definición de plan de manejo aplica a todo el resto de los planes de manejo. </w:t>
            </w:r>
          </w:p>
          <w:p w:rsidR="00AF0292" w:rsidRDefault="00AF0292" w:rsidP="00AF0292">
            <w:pPr>
              <w:tabs>
                <w:tab w:val="center" w:pos="4252"/>
                <w:tab w:val="right" w:pos="8504"/>
              </w:tabs>
              <w:rPr>
                <w:rFonts w:eastAsia="Times New Roman" w:cs="Times New Roman"/>
                <w:iCs/>
                <w:szCs w:val="20"/>
                <w:lang w:eastAsia="es-ES"/>
              </w:rPr>
            </w:pPr>
            <w:r>
              <w:rPr>
                <w:rFonts w:eastAsia="Times New Roman" w:cs="Times New Roman"/>
                <w:iCs/>
                <w:szCs w:val="20"/>
                <w:lang w:eastAsia="es-ES"/>
              </w:rPr>
              <w:t xml:space="preserve">Sin embargo, es necesario robustecer el contenido del proyecto de ley. </w:t>
            </w:r>
          </w:p>
          <w:p w:rsidR="00AF0292" w:rsidRDefault="00AF0292" w:rsidP="00AF0292">
            <w:pPr>
              <w:tabs>
                <w:tab w:val="center" w:pos="4252"/>
                <w:tab w:val="right" w:pos="8504"/>
              </w:tabs>
              <w:rPr>
                <w:rFonts w:eastAsia="Times New Roman" w:cs="Times New Roman"/>
                <w:iCs/>
                <w:szCs w:val="20"/>
                <w:lang w:eastAsia="es-ES"/>
              </w:rPr>
            </w:pP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Aprobar</w:t>
            </w: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 xml:space="preserve">Media, por cuanto si se aprueba queda más sólida la definición. Sin embargo, si no se aprueba esta indicación, basta la indicación del Ejecutivo y lo indicado en el art 73. </w:t>
            </w:r>
          </w:p>
        </w:tc>
      </w:tr>
      <w:tr w:rsidR="00243159" w:rsidRPr="00082827" w:rsidTr="0036185F">
        <w:trPr>
          <w:trHeight w:val="70"/>
        </w:trPr>
        <w:tc>
          <w:tcPr>
            <w:tcW w:w="846" w:type="dxa"/>
          </w:tcPr>
          <w:p w:rsidR="00243159" w:rsidRDefault="00243159" w:rsidP="00243159"/>
        </w:tc>
        <w:tc>
          <w:tcPr>
            <w:tcW w:w="1134" w:type="dxa"/>
          </w:tcPr>
          <w:p w:rsidR="00243159" w:rsidRDefault="00243159" w:rsidP="00243159">
            <w:r>
              <w:t>Ejecutivo</w:t>
            </w:r>
          </w:p>
        </w:tc>
        <w:tc>
          <w:tcPr>
            <w:tcW w:w="992" w:type="dxa"/>
          </w:tcPr>
          <w:p w:rsidR="00243159" w:rsidRDefault="00243159" w:rsidP="00243159">
            <w:pPr>
              <w:rPr>
                <w:b/>
              </w:rPr>
            </w:pPr>
          </w:p>
        </w:tc>
        <w:tc>
          <w:tcPr>
            <w:tcW w:w="1701" w:type="dxa"/>
          </w:tcPr>
          <w:p w:rsidR="00243159" w:rsidRDefault="00243159" w:rsidP="00243159">
            <w:r>
              <w:t>Definiciones varias</w:t>
            </w:r>
          </w:p>
        </w:tc>
        <w:tc>
          <w:tcPr>
            <w:tcW w:w="4678" w:type="dxa"/>
          </w:tcPr>
          <w:p w:rsidR="00243159" w:rsidRDefault="00243159" w:rsidP="00243159">
            <w:pPr>
              <w:tabs>
                <w:tab w:val="center" w:pos="4252"/>
                <w:tab w:val="right" w:pos="8504"/>
              </w:tabs>
              <w:rPr>
                <w:rFonts w:eastAsia="Times New Roman" w:cs="Times New Roman"/>
                <w:iCs/>
                <w:szCs w:val="20"/>
                <w:lang w:eastAsia="es-ES"/>
              </w:rPr>
            </w:pPr>
            <w:r>
              <w:rPr>
                <w:rFonts w:eastAsia="Times New Roman" w:cs="Times New Roman"/>
                <w:iCs/>
                <w:szCs w:val="20"/>
                <w:lang w:eastAsia="es-ES"/>
              </w:rPr>
              <w:t xml:space="preserve">Se incluyen varias definiciones nuevas, que son necesarias para el funcionamiento del proyecto de ley. </w:t>
            </w:r>
          </w:p>
        </w:tc>
        <w:tc>
          <w:tcPr>
            <w:tcW w:w="2126" w:type="dxa"/>
          </w:tcPr>
          <w:p w:rsidR="00243159" w:rsidRDefault="00243159" w:rsidP="00243159">
            <w:pPr>
              <w:rPr>
                <w:rFonts w:eastAsia="Times New Roman" w:cs="Times New Roman"/>
                <w:iCs/>
                <w:szCs w:val="20"/>
                <w:lang w:eastAsia="es-ES"/>
              </w:rPr>
            </w:pPr>
            <w:r>
              <w:rPr>
                <w:rFonts w:eastAsia="Times New Roman" w:cs="Times New Roman"/>
                <w:iCs/>
                <w:szCs w:val="20"/>
                <w:lang w:eastAsia="es-ES"/>
              </w:rPr>
              <w:t>Aprobar</w:t>
            </w:r>
          </w:p>
        </w:tc>
        <w:tc>
          <w:tcPr>
            <w:tcW w:w="2126" w:type="dxa"/>
          </w:tcPr>
          <w:p w:rsidR="00243159" w:rsidRDefault="00243159" w:rsidP="00243159">
            <w:pPr>
              <w:rPr>
                <w:rFonts w:eastAsia="Times New Roman" w:cs="Times New Roman"/>
                <w:iCs/>
                <w:szCs w:val="20"/>
                <w:lang w:eastAsia="es-ES"/>
              </w:rPr>
            </w:pPr>
            <w:r>
              <w:rPr>
                <w:rFonts w:eastAsia="Times New Roman" w:cs="Times New Roman"/>
                <w:iCs/>
                <w:szCs w:val="20"/>
                <w:lang w:eastAsia="es-ES"/>
              </w:rPr>
              <w:t>Media</w:t>
            </w:r>
          </w:p>
        </w:tc>
      </w:tr>
      <w:tr w:rsidR="00243159" w:rsidRPr="00082827" w:rsidTr="0036185F">
        <w:trPr>
          <w:trHeight w:val="70"/>
        </w:trPr>
        <w:tc>
          <w:tcPr>
            <w:tcW w:w="846" w:type="dxa"/>
          </w:tcPr>
          <w:p w:rsidR="00243159" w:rsidRDefault="00243159" w:rsidP="00243159">
            <w:r>
              <w:t xml:space="preserve">137 y </w:t>
            </w:r>
            <w:r w:rsidR="00FF5D94">
              <w:t>*</w:t>
            </w:r>
            <w:r>
              <w:t>138</w:t>
            </w:r>
          </w:p>
        </w:tc>
        <w:tc>
          <w:tcPr>
            <w:tcW w:w="1134" w:type="dxa"/>
          </w:tcPr>
          <w:p w:rsidR="00243159" w:rsidRDefault="00243159" w:rsidP="00243159">
            <w:proofErr w:type="spellStart"/>
            <w:r>
              <w:t>Girardi</w:t>
            </w:r>
            <w:proofErr w:type="spellEnd"/>
            <w:r>
              <w:t xml:space="preserve"> y Navarro</w:t>
            </w:r>
          </w:p>
        </w:tc>
        <w:tc>
          <w:tcPr>
            <w:tcW w:w="992" w:type="dxa"/>
          </w:tcPr>
          <w:p w:rsidR="00243159" w:rsidRDefault="00243159" w:rsidP="00243159">
            <w:pPr>
              <w:rPr>
                <w:b/>
              </w:rPr>
            </w:pPr>
            <w:r>
              <w:rPr>
                <w:b/>
              </w:rPr>
              <w:t>3</w:t>
            </w:r>
          </w:p>
        </w:tc>
        <w:tc>
          <w:tcPr>
            <w:tcW w:w="1701" w:type="dxa"/>
          </w:tcPr>
          <w:p w:rsidR="00243159" w:rsidRDefault="00243159" w:rsidP="00243159">
            <w:r>
              <w:t>Servicios ecosistémicos</w:t>
            </w:r>
          </w:p>
        </w:tc>
        <w:tc>
          <w:tcPr>
            <w:tcW w:w="4678" w:type="dxa"/>
          </w:tcPr>
          <w:p w:rsidR="00FF5D94" w:rsidRDefault="00FF5D94" w:rsidP="00243159">
            <w:pPr>
              <w:tabs>
                <w:tab w:val="center" w:pos="4252"/>
                <w:tab w:val="right" w:pos="8504"/>
              </w:tabs>
              <w:rPr>
                <w:rFonts w:eastAsia="Times New Roman" w:cs="Times New Roman"/>
                <w:iCs/>
                <w:szCs w:val="20"/>
                <w:lang w:eastAsia="es-ES"/>
              </w:rPr>
            </w:pPr>
            <w:r>
              <w:rPr>
                <w:rFonts w:eastAsia="Times New Roman" w:cs="Times New Roman"/>
                <w:iCs/>
                <w:szCs w:val="20"/>
                <w:lang w:eastAsia="es-ES"/>
              </w:rPr>
              <w:t xml:space="preserve">Se ha de preferir versión del ejecutivo, por cuanto la vinculación es con los ecosistemas y no con los recursos naturales. </w:t>
            </w:r>
          </w:p>
          <w:p w:rsidR="00FF5D94" w:rsidRDefault="00FF5D94" w:rsidP="00243159">
            <w:pPr>
              <w:tabs>
                <w:tab w:val="center" w:pos="4252"/>
                <w:tab w:val="right" w:pos="8504"/>
              </w:tabs>
              <w:rPr>
                <w:rFonts w:eastAsia="Times New Roman" w:cs="Times New Roman"/>
                <w:iCs/>
                <w:szCs w:val="20"/>
                <w:lang w:eastAsia="es-ES"/>
              </w:rPr>
            </w:pPr>
          </w:p>
        </w:tc>
        <w:tc>
          <w:tcPr>
            <w:tcW w:w="2126" w:type="dxa"/>
          </w:tcPr>
          <w:p w:rsidR="00243159" w:rsidRDefault="00FF5D94" w:rsidP="00243159">
            <w:pPr>
              <w:rPr>
                <w:rFonts w:eastAsia="Times New Roman" w:cs="Times New Roman"/>
                <w:iCs/>
                <w:szCs w:val="20"/>
                <w:lang w:eastAsia="es-ES"/>
              </w:rPr>
            </w:pPr>
            <w:r>
              <w:rPr>
                <w:rFonts w:eastAsia="Times New Roman" w:cs="Times New Roman"/>
                <w:iCs/>
                <w:szCs w:val="20"/>
                <w:lang w:eastAsia="es-ES"/>
              </w:rPr>
              <w:t>Rechazar</w:t>
            </w:r>
          </w:p>
        </w:tc>
        <w:tc>
          <w:tcPr>
            <w:tcW w:w="2126" w:type="dxa"/>
          </w:tcPr>
          <w:p w:rsidR="00243159" w:rsidRDefault="00FF5D94" w:rsidP="00243159">
            <w:pPr>
              <w:rPr>
                <w:rFonts w:eastAsia="Times New Roman" w:cs="Times New Roman"/>
                <w:iCs/>
                <w:szCs w:val="20"/>
                <w:lang w:eastAsia="es-ES"/>
              </w:rPr>
            </w:pPr>
            <w:r>
              <w:rPr>
                <w:rFonts w:eastAsia="Times New Roman" w:cs="Times New Roman"/>
                <w:iCs/>
                <w:szCs w:val="20"/>
                <w:lang w:eastAsia="es-ES"/>
              </w:rPr>
              <w:t>Baja</w:t>
            </w:r>
            <w:r w:rsidR="007F348A">
              <w:rPr>
                <w:rFonts w:eastAsia="Times New Roman" w:cs="Times New Roman"/>
                <w:iCs/>
                <w:szCs w:val="20"/>
                <w:lang w:eastAsia="es-ES"/>
              </w:rPr>
              <w:t>, queda pendiente</w:t>
            </w:r>
          </w:p>
        </w:tc>
      </w:tr>
    </w:tbl>
    <w:p w:rsidR="006B0C47" w:rsidRDefault="006B0C47">
      <w:r>
        <w:br w:type="page"/>
      </w:r>
    </w:p>
    <w:tbl>
      <w:tblPr>
        <w:tblStyle w:val="Tablaconcuadrcula"/>
        <w:tblpPr w:leftFromText="141" w:rightFromText="141" w:vertAnchor="text" w:horzAnchor="margin" w:tblpY="61"/>
        <w:tblW w:w="13603" w:type="dxa"/>
        <w:tblLayout w:type="fixed"/>
        <w:tblLook w:val="04A0" w:firstRow="1" w:lastRow="0" w:firstColumn="1" w:lastColumn="0" w:noHBand="0" w:noVBand="1"/>
      </w:tblPr>
      <w:tblGrid>
        <w:gridCol w:w="846"/>
        <w:gridCol w:w="1134"/>
        <w:gridCol w:w="992"/>
        <w:gridCol w:w="1701"/>
        <w:gridCol w:w="4678"/>
        <w:gridCol w:w="2126"/>
        <w:gridCol w:w="2126"/>
      </w:tblGrid>
      <w:tr w:rsidR="006B0C47" w:rsidRPr="00082827" w:rsidTr="0036185F">
        <w:trPr>
          <w:trHeight w:val="70"/>
        </w:trPr>
        <w:tc>
          <w:tcPr>
            <w:tcW w:w="846" w:type="dxa"/>
          </w:tcPr>
          <w:p w:rsidR="006B0C47" w:rsidRPr="00082827" w:rsidRDefault="006B0C47" w:rsidP="006B0C47">
            <w:pPr>
              <w:spacing w:after="160" w:line="259" w:lineRule="auto"/>
              <w:rPr>
                <w:b/>
              </w:rPr>
            </w:pPr>
            <w:r w:rsidRPr="00082827">
              <w:rPr>
                <w:b/>
              </w:rPr>
              <w:lastRenderedPageBreak/>
              <w:t xml:space="preserve"># Indicación </w:t>
            </w:r>
          </w:p>
        </w:tc>
        <w:tc>
          <w:tcPr>
            <w:tcW w:w="1134" w:type="dxa"/>
          </w:tcPr>
          <w:p w:rsidR="006B0C47" w:rsidRDefault="006B0C47" w:rsidP="006B0C47">
            <w:pPr>
              <w:rPr>
                <w:b/>
              </w:rPr>
            </w:pPr>
            <w:r>
              <w:rPr>
                <w:b/>
              </w:rPr>
              <w:t>Autor</w:t>
            </w:r>
          </w:p>
        </w:tc>
        <w:tc>
          <w:tcPr>
            <w:tcW w:w="992" w:type="dxa"/>
          </w:tcPr>
          <w:p w:rsidR="006B0C47" w:rsidRDefault="006B0C47" w:rsidP="006B0C47">
            <w:pPr>
              <w:rPr>
                <w:b/>
              </w:rPr>
            </w:pPr>
            <w:r>
              <w:rPr>
                <w:b/>
              </w:rPr>
              <w:t>Artículo</w:t>
            </w:r>
          </w:p>
          <w:p w:rsidR="006B0C47" w:rsidRPr="00082827" w:rsidRDefault="006B0C47" w:rsidP="006B0C47">
            <w:pPr>
              <w:rPr>
                <w:b/>
              </w:rPr>
            </w:pPr>
          </w:p>
        </w:tc>
        <w:tc>
          <w:tcPr>
            <w:tcW w:w="1701" w:type="dxa"/>
          </w:tcPr>
          <w:p w:rsidR="006B0C47" w:rsidRPr="00082827" w:rsidRDefault="006B0C47" w:rsidP="006B0C47">
            <w:pPr>
              <w:spacing w:after="160" w:line="259" w:lineRule="auto"/>
              <w:rPr>
                <w:b/>
              </w:rPr>
            </w:pPr>
            <w:r w:rsidRPr="00082827">
              <w:rPr>
                <w:b/>
              </w:rPr>
              <w:t>Tema</w:t>
            </w:r>
          </w:p>
        </w:tc>
        <w:tc>
          <w:tcPr>
            <w:tcW w:w="4678" w:type="dxa"/>
          </w:tcPr>
          <w:p w:rsidR="006B0C47" w:rsidRPr="00082827" w:rsidRDefault="006B0C47" w:rsidP="006B0C47">
            <w:pPr>
              <w:spacing w:after="160" w:line="259" w:lineRule="auto"/>
              <w:rPr>
                <w:b/>
              </w:rPr>
            </w:pPr>
            <w:r w:rsidRPr="00082827">
              <w:rPr>
                <w:b/>
              </w:rPr>
              <w:t>Comentario</w:t>
            </w:r>
            <w:r>
              <w:rPr>
                <w:b/>
              </w:rPr>
              <w:t xml:space="preserve"> / Argumentación</w:t>
            </w:r>
          </w:p>
        </w:tc>
        <w:tc>
          <w:tcPr>
            <w:tcW w:w="2126" w:type="dxa"/>
          </w:tcPr>
          <w:p w:rsidR="006B0C47" w:rsidRPr="00082827" w:rsidRDefault="006B0C47" w:rsidP="006B0C47">
            <w:pPr>
              <w:spacing w:after="160" w:line="259" w:lineRule="auto"/>
              <w:rPr>
                <w:b/>
              </w:rPr>
            </w:pPr>
            <w:r w:rsidRPr="00082827">
              <w:rPr>
                <w:b/>
              </w:rPr>
              <w:t>Recomendación</w:t>
            </w:r>
          </w:p>
        </w:tc>
        <w:tc>
          <w:tcPr>
            <w:tcW w:w="2126" w:type="dxa"/>
          </w:tcPr>
          <w:p w:rsidR="006B0C47" w:rsidRPr="00082827" w:rsidRDefault="006B0C47" w:rsidP="006B0C47">
            <w:pPr>
              <w:rPr>
                <w:b/>
              </w:rPr>
            </w:pPr>
            <w:r>
              <w:rPr>
                <w:b/>
              </w:rPr>
              <w:t>Importancia de aprobar o rechazar</w:t>
            </w:r>
          </w:p>
        </w:tc>
      </w:tr>
      <w:tr w:rsidR="006B0C47" w:rsidRPr="00082827" w:rsidTr="0036185F">
        <w:trPr>
          <w:trHeight w:val="70"/>
        </w:trPr>
        <w:tc>
          <w:tcPr>
            <w:tcW w:w="846" w:type="dxa"/>
          </w:tcPr>
          <w:p w:rsidR="006B0C47" w:rsidRDefault="006B0C47" w:rsidP="006B0C47">
            <w:r>
              <w:t>139</w:t>
            </w:r>
          </w:p>
        </w:tc>
        <w:tc>
          <w:tcPr>
            <w:tcW w:w="1134" w:type="dxa"/>
          </w:tcPr>
          <w:p w:rsidR="006B0C47" w:rsidRDefault="006B0C47" w:rsidP="006B0C47">
            <w:r>
              <w:t>Navarro</w:t>
            </w:r>
          </w:p>
        </w:tc>
        <w:tc>
          <w:tcPr>
            <w:tcW w:w="992" w:type="dxa"/>
          </w:tcPr>
          <w:p w:rsidR="006B0C47" w:rsidRDefault="006B0C47" w:rsidP="006B0C47">
            <w:pPr>
              <w:rPr>
                <w:b/>
              </w:rPr>
            </w:pPr>
            <w:r>
              <w:rPr>
                <w:b/>
              </w:rPr>
              <w:t>3</w:t>
            </w:r>
          </w:p>
        </w:tc>
        <w:tc>
          <w:tcPr>
            <w:tcW w:w="1701" w:type="dxa"/>
          </w:tcPr>
          <w:p w:rsidR="006B0C47" w:rsidRDefault="006B0C47" w:rsidP="006B0C47">
            <w:r>
              <w:t>Sitio prioritario</w:t>
            </w:r>
          </w:p>
        </w:tc>
        <w:tc>
          <w:tcPr>
            <w:tcW w:w="4678" w:type="dxa"/>
          </w:tcPr>
          <w:p w:rsidR="006B0C47" w:rsidRDefault="006B0C47" w:rsidP="006B0C47">
            <w:pPr>
              <w:tabs>
                <w:tab w:val="center" w:pos="4252"/>
                <w:tab w:val="right" w:pos="8504"/>
              </w:tabs>
              <w:rPr>
                <w:rFonts w:eastAsia="Times New Roman" w:cs="Times New Roman"/>
                <w:iCs/>
                <w:szCs w:val="20"/>
                <w:lang w:eastAsia="es-ES"/>
              </w:rPr>
            </w:pPr>
            <w:r>
              <w:rPr>
                <w:rFonts w:eastAsia="Times New Roman" w:cs="Times New Roman"/>
                <w:iCs/>
                <w:szCs w:val="20"/>
                <w:lang w:eastAsia="es-ES"/>
              </w:rPr>
              <w:t xml:space="preserve">Esta indicación ha de entenderse subsumida en la del Ejecutivo, por cuanto </w:t>
            </w:r>
          </w:p>
        </w:tc>
        <w:tc>
          <w:tcPr>
            <w:tcW w:w="2126" w:type="dxa"/>
          </w:tcPr>
          <w:p w:rsidR="006B0C47" w:rsidRDefault="006B0C47" w:rsidP="006B0C47">
            <w:pPr>
              <w:rPr>
                <w:rFonts w:eastAsia="Times New Roman" w:cs="Times New Roman"/>
                <w:iCs/>
                <w:szCs w:val="20"/>
                <w:lang w:eastAsia="es-ES"/>
              </w:rPr>
            </w:pPr>
            <w:r>
              <w:rPr>
                <w:rFonts w:eastAsia="Times New Roman" w:cs="Times New Roman"/>
                <w:iCs/>
                <w:szCs w:val="20"/>
                <w:lang w:eastAsia="es-ES"/>
              </w:rPr>
              <w:t>Aprobar la del Ejecutivo</w:t>
            </w:r>
          </w:p>
        </w:tc>
        <w:tc>
          <w:tcPr>
            <w:tcW w:w="2126" w:type="dxa"/>
          </w:tcPr>
          <w:p w:rsidR="006B0C47" w:rsidRDefault="006B0C47" w:rsidP="006B0C47">
            <w:pPr>
              <w:rPr>
                <w:rFonts w:eastAsia="Times New Roman" w:cs="Times New Roman"/>
                <w:iCs/>
                <w:szCs w:val="20"/>
                <w:lang w:eastAsia="es-ES"/>
              </w:rPr>
            </w:pPr>
            <w:r>
              <w:rPr>
                <w:rFonts w:eastAsia="Times New Roman" w:cs="Times New Roman"/>
                <w:iCs/>
                <w:szCs w:val="20"/>
                <w:lang w:eastAsia="es-ES"/>
              </w:rPr>
              <w:t>Baja</w:t>
            </w:r>
            <w:r w:rsidR="007F348A">
              <w:rPr>
                <w:rFonts w:eastAsia="Times New Roman" w:cs="Times New Roman"/>
                <w:iCs/>
                <w:szCs w:val="20"/>
                <w:lang w:eastAsia="es-ES"/>
              </w:rPr>
              <w:t>; se aprueba la del ejecutivo. Se entiende rechazada la de navarro</w:t>
            </w:r>
          </w:p>
        </w:tc>
      </w:tr>
      <w:tr w:rsidR="007F348A" w:rsidRPr="00082827" w:rsidTr="0036185F">
        <w:trPr>
          <w:trHeight w:val="70"/>
        </w:trPr>
        <w:tc>
          <w:tcPr>
            <w:tcW w:w="846" w:type="dxa"/>
          </w:tcPr>
          <w:p w:rsidR="007F348A" w:rsidRDefault="007F348A" w:rsidP="006B0C47"/>
        </w:tc>
        <w:tc>
          <w:tcPr>
            <w:tcW w:w="1134" w:type="dxa"/>
          </w:tcPr>
          <w:p w:rsidR="007F348A" w:rsidRDefault="007F348A" w:rsidP="006B0C47"/>
        </w:tc>
        <w:tc>
          <w:tcPr>
            <w:tcW w:w="992" w:type="dxa"/>
          </w:tcPr>
          <w:p w:rsidR="007F348A" w:rsidRDefault="007F348A" w:rsidP="006B0C47">
            <w:pPr>
              <w:rPr>
                <w:b/>
              </w:rPr>
            </w:pPr>
          </w:p>
        </w:tc>
        <w:tc>
          <w:tcPr>
            <w:tcW w:w="1701" w:type="dxa"/>
          </w:tcPr>
          <w:p w:rsidR="007F348A" w:rsidRDefault="007F348A" w:rsidP="006B0C47"/>
        </w:tc>
        <w:tc>
          <w:tcPr>
            <w:tcW w:w="4678" w:type="dxa"/>
          </w:tcPr>
          <w:p w:rsidR="007F348A" w:rsidRDefault="007F348A" w:rsidP="006B0C47">
            <w:pPr>
              <w:tabs>
                <w:tab w:val="center" w:pos="4252"/>
                <w:tab w:val="right" w:pos="8504"/>
              </w:tabs>
              <w:rPr>
                <w:rFonts w:eastAsia="Times New Roman" w:cs="Times New Roman"/>
                <w:iCs/>
                <w:szCs w:val="20"/>
                <w:lang w:eastAsia="es-ES"/>
              </w:rPr>
            </w:pPr>
          </w:p>
        </w:tc>
        <w:tc>
          <w:tcPr>
            <w:tcW w:w="2126" w:type="dxa"/>
          </w:tcPr>
          <w:p w:rsidR="007F348A" w:rsidRDefault="007F348A" w:rsidP="006B0C47">
            <w:pPr>
              <w:rPr>
                <w:rFonts w:eastAsia="Times New Roman" w:cs="Times New Roman"/>
                <w:iCs/>
                <w:szCs w:val="20"/>
                <w:lang w:eastAsia="es-ES"/>
              </w:rPr>
            </w:pPr>
          </w:p>
        </w:tc>
        <w:tc>
          <w:tcPr>
            <w:tcW w:w="2126" w:type="dxa"/>
          </w:tcPr>
          <w:p w:rsidR="007F348A" w:rsidRDefault="007F348A" w:rsidP="006B0C47">
            <w:pPr>
              <w:rPr>
                <w:rFonts w:eastAsia="Times New Roman" w:cs="Times New Roman"/>
                <w:iCs/>
                <w:szCs w:val="20"/>
                <w:lang w:eastAsia="es-ES"/>
              </w:rPr>
            </w:pPr>
          </w:p>
        </w:tc>
      </w:tr>
    </w:tbl>
    <w:p w:rsidR="005243F4" w:rsidRDefault="005243F4">
      <w:r>
        <w:br w:type="page"/>
      </w:r>
    </w:p>
    <w:tbl>
      <w:tblPr>
        <w:tblStyle w:val="Tablaconcuadrcula"/>
        <w:tblpPr w:leftFromText="141" w:rightFromText="141" w:vertAnchor="text" w:horzAnchor="margin" w:tblpY="61"/>
        <w:tblW w:w="13603" w:type="dxa"/>
        <w:tblLayout w:type="fixed"/>
        <w:tblLook w:val="04A0" w:firstRow="1" w:lastRow="0" w:firstColumn="1" w:lastColumn="0" w:noHBand="0" w:noVBand="1"/>
      </w:tblPr>
      <w:tblGrid>
        <w:gridCol w:w="846"/>
        <w:gridCol w:w="1134"/>
        <w:gridCol w:w="992"/>
        <w:gridCol w:w="1701"/>
        <w:gridCol w:w="4678"/>
        <w:gridCol w:w="2126"/>
        <w:gridCol w:w="2126"/>
      </w:tblGrid>
      <w:tr w:rsidR="00AF0292" w:rsidRPr="00082827" w:rsidTr="0036185F">
        <w:trPr>
          <w:trHeight w:val="70"/>
        </w:trPr>
        <w:tc>
          <w:tcPr>
            <w:tcW w:w="846" w:type="dxa"/>
          </w:tcPr>
          <w:p w:rsidR="00AF0292" w:rsidRPr="00082827" w:rsidRDefault="00AF0292" w:rsidP="00AF0292">
            <w:pPr>
              <w:spacing w:after="160" w:line="259" w:lineRule="auto"/>
              <w:rPr>
                <w:b/>
              </w:rPr>
            </w:pPr>
            <w:r w:rsidRPr="00082827">
              <w:rPr>
                <w:b/>
              </w:rPr>
              <w:lastRenderedPageBreak/>
              <w:t xml:space="preserve"># Indicación </w:t>
            </w:r>
          </w:p>
        </w:tc>
        <w:tc>
          <w:tcPr>
            <w:tcW w:w="1134" w:type="dxa"/>
          </w:tcPr>
          <w:p w:rsidR="00AF0292" w:rsidRDefault="00AF0292" w:rsidP="00AF0292">
            <w:pPr>
              <w:rPr>
                <w:b/>
              </w:rPr>
            </w:pPr>
            <w:r>
              <w:rPr>
                <w:b/>
              </w:rPr>
              <w:t>Autor</w:t>
            </w:r>
          </w:p>
        </w:tc>
        <w:tc>
          <w:tcPr>
            <w:tcW w:w="992" w:type="dxa"/>
          </w:tcPr>
          <w:p w:rsidR="00AF0292" w:rsidRDefault="00AF0292" w:rsidP="00AF0292">
            <w:pPr>
              <w:rPr>
                <w:b/>
              </w:rPr>
            </w:pPr>
            <w:r>
              <w:rPr>
                <w:b/>
              </w:rPr>
              <w:t>Artículo</w:t>
            </w:r>
          </w:p>
          <w:p w:rsidR="00AF0292" w:rsidRPr="00082827" w:rsidRDefault="00AF0292" w:rsidP="00AF0292">
            <w:pPr>
              <w:rPr>
                <w:b/>
              </w:rPr>
            </w:pPr>
          </w:p>
        </w:tc>
        <w:tc>
          <w:tcPr>
            <w:tcW w:w="1701" w:type="dxa"/>
          </w:tcPr>
          <w:p w:rsidR="00AF0292" w:rsidRPr="00082827" w:rsidRDefault="00AF0292" w:rsidP="00AF0292">
            <w:pPr>
              <w:spacing w:after="160" w:line="259" w:lineRule="auto"/>
              <w:rPr>
                <w:b/>
              </w:rPr>
            </w:pPr>
            <w:r w:rsidRPr="00082827">
              <w:rPr>
                <w:b/>
              </w:rPr>
              <w:t>Tema</w:t>
            </w:r>
          </w:p>
        </w:tc>
        <w:tc>
          <w:tcPr>
            <w:tcW w:w="4678" w:type="dxa"/>
          </w:tcPr>
          <w:p w:rsidR="00AF0292" w:rsidRPr="00082827" w:rsidRDefault="00AF0292" w:rsidP="00AF0292">
            <w:pPr>
              <w:spacing w:after="160" w:line="259" w:lineRule="auto"/>
              <w:rPr>
                <w:b/>
              </w:rPr>
            </w:pPr>
            <w:r w:rsidRPr="00082827">
              <w:rPr>
                <w:b/>
              </w:rPr>
              <w:t>Comentario</w:t>
            </w:r>
            <w:r>
              <w:rPr>
                <w:b/>
              </w:rPr>
              <w:t xml:space="preserve"> / Argumentación</w:t>
            </w:r>
          </w:p>
        </w:tc>
        <w:tc>
          <w:tcPr>
            <w:tcW w:w="2126" w:type="dxa"/>
          </w:tcPr>
          <w:p w:rsidR="00AF0292" w:rsidRPr="00082827" w:rsidRDefault="00AF0292" w:rsidP="00AF0292">
            <w:pPr>
              <w:spacing w:after="160" w:line="259" w:lineRule="auto"/>
              <w:rPr>
                <w:b/>
              </w:rPr>
            </w:pPr>
            <w:r w:rsidRPr="00082827">
              <w:rPr>
                <w:b/>
              </w:rPr>
              <w:t>Recomendación</w:t>
            </w:r>
          </w:p>
        </w:tc>
        <w:tc>
          <w:tcPr>
            <w:tcW w:w="2126" w:type="dxa"/>
          </w:tcPr>
          <w:p w:rsidR="00AF0292" w:rsidRPr="00082827" w:rsidRDefault="004973C4" w:rsidP="00AF0292">
            <w:pPr>
              <w:rPr>
                <w:b/>
              </w:rPr>
            </w:pPr>
            <w:r>
              <w:rPr>
                <w:b/>
              </w:rPr>
              <w:t>Importancia de aprobar o rechazar</w:t>
            </w:r>
          </w:p>
        </w:tc>
      </w:tr>
      <w:tr w:rsidR="00AF0292" w:rsidRPr="00082827" w:rsidTr="0036185F">
        <w:trPr>
          <w:trHeight w:val="70"/>
        </w:trPr>
        <w:tc>
          <w:tcPr>
            <w:tcW w:w="846" w:type="dxa"/>
          </w:tcPr>
          <w:p w:rsidR="00AF0292" w:rsidRDefault="00AF0292" w:rsidP="00AF0292">
            <w:r>
              <w:t>140</w:t>
            </w:r>
          </w:p>
        </w:tc>
        <w:tc>
          <w:tcPr>
            <w:tcW w:w="1134" w:type="dxa"/>
          </w:tcPr>
          <w:p w:rsidR="00AF0292" w:rsidRDefault="00AF0292" w:rsidP="00AF0292">
            <w:proofErr w:type="spellStart"/>
            <w:r>
              <w:t>Girardi</w:t>
            </w:r>
            <w:proofErr w:type="spellEnd"/>
          </w:p>
        </w:tc>
        <w:tc>
          <w:tcPr>
            <w:tcW w:w="992" w:type="dxa"/>
          </w:tcPr>
          <w:p w:rsidR="00AF0292" w:rsidRDefault="00AF0292" w:rsidP="00AF0292">
            <w:pPr>
              <w:rPr>
                <w:b/>
              </w:rPr>
            </w:pPr>
            <w:r>
              <w:rPr>
                <w:b/>
              </w:rPr>
              <w:t>3</w:t>
            </w:r>
          </w:p>
        </w:tc>
        <w:tc>
          <w:tcPr>
            <w:tcW w:w="1701" w:type="dxa"/>
          </w:tcPr>
          <w:p w:rsidR="00AF0292" w:rsidRDefault="00AF0292" w:rsidP="00AF0292">
            <w:r>
              <w:t>Sitio prioritario</w:t>
            </w:r>
          </w:p>
        </w:tc>
        <w:tc>
          <w:tcPr>
            <w:tcW w:w="4678" w:type="dxa"/>
          </w:tcPr>
          <w:p w:rsidR="00AF0292" w:rsidRDefault="00AF0292" w:rsidP="00AF0292">
            <w:pPr>
              <w:tabs>
                <w:tab w:val="center" w:pos="4252"/>
                <w:tab w:val="right" w:pos="8504"/>
              </w:tabs>
              <w:rPr>
                <w:rFonts w:eastAsia="Times New Roman" w:cs="Times New Roman"/>
                <w:iCs/>
                <w:szCs w:val="20"/>
                <w:lang w:eastAsia="es-ES"/>
              </w:rPr>
            </w:pPr>
            <w:r>
              <w:rPr>
                <w:rFonts w:eastAsia="Times New Roman" w:cs="Times New Roman"/>
                <w:iCs/>
                <w:szCs w:val="20"/>
                <w:lang w:eastAsia="es-ES"/>
              </w:rPr>
              <w:t xml:space="preserve">Hace la definición más estricta por cuanto exige que se indique el sitio prioritario en algún documento de estrategia de biodiversidad. La indicación del Ejecutivo es más laxa y por lo tanto mejor, porque puede abarcar más casos. </w:t>
            </w: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Rechazar</w:t>
            </w: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 xml:space="preserve">Baja </w:t>
            </w:r>
          </w:p>
        </w:tc>
      </w:tr>
      <w:tr w:rsidR="00AF0292" w:rsidRPr="00082827" w:rsidTr="0036185F">
        <w:trPr>
          <w:trHeight w:val="70"/>
        </w:trPr>
        <w:tc>
          <w:tcPr>
            <w:tcW w:w="846" w:type="dxa"/>
          </w:tcPr>
          <w:p w:rsidR="00AF0292" w:rsidRDefault="00AF0292" w:rsidP="00AF0292">
            <w:r>
              <w:t>140 y 142</w:t>
            </w:r>
          </w:p>
        </w:tc>
        <w:tc>
          <w:tcPr>
            <w:tcW w:w="1134" w:type="dxa"/>
          </w:tcPr>
          <w:p w:rsidR="00AF0292" w:rsidRDefault="00AF0292" w:rsidP="00AF0292">
            <w:r>
              <w:t xml:space="preserve">De </w:t>
            </w:r>
            <w:proofErr w:type="spellStart"/>
            <w:r>
              <w:t>Urresti</w:t>
            </w:r>
            <w:proofErr w:type="spellEnd"/>
            <w:r>
              <w:t xml:space="preserve"> y </w:t>
            </w:r>
            <w:proofErr w:type="spellStart"/>
            <w:r>
              <w:t>Horvath</w:t>
            </w:r>
            <w:proofErr w:type="spellEnd"/>
          </w:p>
        </w:tc>
        <w:tc>
          <w:tcPr>
            <w:tcW w:w="992" w:type="dxa"/>
          </w:tcPr>
          <w:p w:rsidR="00AF0292" w:rsidRDefault="00AF0292" w:rsidP="00AF0292">
            <w:pPr>
              <w:rPr>
                <w:b/>
              </w:rPr>
            </w:pPr>
            <w:r>
              <w:rPr>
                <w:b/>
              </w:rPr>
              <w:t>3</w:t>
            </w:r>
          </w:p>
        </w:tc>
        <w:tc>
          <w:tcPr>
            <w:tcW w:w="1701" w:type="dxa"/>
          </w:tcPr>
          <w:p w:rsidR="00AF0292" w:rsidRDefault="00AF0292" w:rsidP="00AF0292">
            <w:r>
              <w:t>Sitio prioritario</w:t>
            </w:r>
          </w:p>
        </w:tc>
        <w:tc>
          <w:tcPr>
            <w:tcW w:w="4678" w:type="dxa"/>
          </w:tcPr>
          <w:p w:rsidR="00AF0292" w:rsidRDefault="00AF0292" w:rsidP="00AF0292">
            <w:pPr>
              <w:tabs>
                <w:tab w:val="center" w:pos="4252"/>
                <w:tab w:val="right" w:pos="8504"/>
              </w:tabs>
              <w:rPr>
                <w:rFonts w:eastAsia="Times New Roman" w:cs="Times New Roman"/>
                <w:iCs/>
                <w:szCs w:val="20"/>
                <w:lang w:eastAsia="es-ES"/>
              </w:rPr>
            </w:pPr>
            <w:r>
              <w:rPr>
                <w:rFonts w:eastAsia="Times New Roman" w:cs="Times New Roman"/>
                <w:iCs/>
                <w:szCs w:val="20"/>
                <w:lang w:eastAsia="es-ES"/>
              </w:rPr>
              <w:t xml:space="preserve">Busca eliminar las exigencias de que el sitio prioritario sea declarado en una estrategia nacional. </w:t>
            </w:r>
            <w:r>
              <w:rPr>
                <w:rFonts w:eastAsia="Times New Roman" w:cs="Times New Roman"/>
                <w:iCs/>
                <w:szCs w:val="20"/>
                <w:lang w:eastAsia="es-ES"/>
              </w:rPr>
              <w:br/>
            </w:r>
            <w:r>
              <w:rPr>
                <w:rFonts w:eastAsia="Times New Roman" w:cs="Times New Roman"/>
                <w:iCs/>
                <w:szCs w:val="20"/>
                <w:lang w:eastAsia="es-ES"/>
              </w:rPr>
              <w:br/>
              <w:t xml:space="preserve">En todo caso, si se aprueba la indicación del Ejecutivo, se entiende subsumida esta indicación. </w:t>
            </w: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 xml:space="preserve">Aprobar, aunque si se ha aprobado la indicación del Ejecutivo, se puede entender subsumida esta. </w:t>
            </w: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 xml:space="preserve">Baja, por cuanto si se aprueba indicación del Ejecutivo se entiende subsumida esta. </w:t>
            </w:r>
          </w:p>
        </w:tc>
      </w:tr>
      <w:tr w:rsidR="00AF0292" w:rsidRPr="00082827" w:rsidTr="0036185F">
        <w:trPr>
          <w:trHeight w:val="70"/>
        </w:trPr>
        <w:tc>
          <w:tcPr>
            <w:tcW w:w="846" w:type="dxa"/>
          </w:tcPr>
          <w:p w:rsidR="00AF0292" w:rsidRDefault="00AF0292" w:rsidP="00AF0292">
            <w:r>
              <w:t>143</w:t>
            </w:r>
          </w:p>
        </w:tc>
        <w:tc>
          <w:tcPr>
            <w:tcW w:w="1134" w:type="dxa"/>
          </w:tcPr>
          <w:p w:rsidR="00AF0292" w:rsidRDefault="00AF0292" w:rsidP="00AF0292">
            <w:r w:rsidRPr="00A449C0">
              <w:rPr>
                <w:rFonts w:eastAsia="Times New Roman" w:cs="Times New Roman"/>
                <w:b/>
                <w:iCs/>
                <w:szCs w:val="20"/>
                <w:lang w:val="es-ES" w:eastAsia="es-ES"/>
              </w:rPr>
              <w:t xml:space="preserve">Tuma, Allende De </w:t>
            </w:r>
            <w:proofErr w:type="spellStart"/>
            <w:r w:rsidRPr="00A449C0">
              <w:rPr>
                <w:rFonts w:eastAsia="Times New Roman" w:cs="Times New Roman"/>
                <w:b/>
                <w:iCs/>
                <w:szCs w:val="20"/>
                <w:lang w:val="es-ES" w:eastAsia="es-ES"/>
              </w:rPr>
              <w:t>Urresti</w:t>
            </w:r>
            <w:proofErr w:type="spellEnd"/>
            <w:r w:rsidRPr="00A449C0">
              <w:rPr>
                <w:rFonts w:eastAsia="Times New Roman" w:cs="Times New Roman"/>
                <w:b/>
                <w:iCs/>
                <w:szCs w:val="20"/>
                <w:lang w:val="es-ES" w:eastAsia="es-ES"/>
              </w:rPr>
              <w:t xml:space="preserve">, </w:t>
            </w:r>
            <w:proofErr w:type="spellStart"/>
            <w:r w:rsidRPr="00A449C0">
              <w:rPr>
                <w:rFonts w:eastAsia="Times New Roman" w:cs="Times New Roman"/>
                <w:b/>
                <w:iCs/>
                <w:szCs w:val="20"/>
                <w:lang w:val="es-ES" w:eastAsia="es-ES"/>
              </w:rPr>
              <w:t>Horvath</w:t>
            </w:r>
            <w:proofErr w:type="spellEnd"/>
            <w:r w:rsidRPr="00A449C0">
              <w:rPr>
                <w:rFonts w:eastAsia="Times New Roman" w:cs="Times New Roman"/>
                <w:b/>
                <w:iCs/>
                <w:szCs w:val="20"/>
                <w:lang w:val="es-ES" w:eastAsia="es-ES"/>
              </w:rPr>
              <w:t xml:space="preserve"> y Lagos</w:t>
            </w:r>
          </w:p>
        </w:tc>
        <w:tc>
          <w:tcPr>
            <w:tcW w:w="992" w:type="dxa"/>
          </w:tcPr>
          <w:p w:rsidR="00AF0292" w:rsidRDefault="00AF0292" w:rsidP="00AF0292">
            <w:pPr>
              <w:rPr>
                <w:b/>
              </w:rPr>
            </w:pPr>
            <w:r>
              <w:rPr>
                <w:b/>
              </w:rPr>
              <w:t>3</w:t>
            </w:r>
          </w:p>
        </w:tc>
        <w:tc>
          <w:tcPr>
            <w:tcW w:w="1701" w:type="dxa"/>
          </w:tcPr>
          <w:p w:rsidR="00AF0292" w:rsidRDefault="00AF0292" w:rsidP="00AF0292">
            <w:r w:rsidRPr="0066096D">
              <w:rPr>
                <w:rFonts w:eastAsia="Times New Roman" w:cs="Times New Roman"/>
                <w:iCs/>
                <w:szCs w:val="20"/>
                <w:lang w:val="es-ES" w:eastAsia="es-ES"/>
              </w:rPr>
              <w:t>Áreas conservadas por comunidades locales y Territ</w:t>
            </w:r>
            <w:r>
              <w:rPr>
                <w:rFonts w:eastAsia="Times New Roman" w:cs="Times New Roman"/>
                <w:iCs/>
                <w:szCs w:val="20"/>
                <w:lang w:val="es-ES" w:eastAsia="es-ES"/>
              </w:rPr>
              <w:t>orios indígenas de conservación</w:t>
            </w:r>
          </w:p>
        </w:tc>
        <w:tc>
          <w:tcPr>
            <w:tcW w:w="4678" w:type="dxa"/>
          </w:tcPr>
          <w:p w:rsidR="00AF0292" w:rsidRPr="00DC0345" w:rsidRDefault="00AF0292" w:rsidP="00FF5D94">
            <w:pPr>
              <w:tabs>
                <w:tab w:val="center" w:pos="4252"/>
                <w:tab w:val="right" w:pos="8504"/>
              </w:tabs>
              <w:rPr>
                <w:rFonts w:eastAsia="Times New Roman" w:cstheme="minorHAnsi"/>
                <w:iCs/>
                <w:lang w:eastAsia="es-ES"/>
              </w:rPr>
            </w:pPr>
            <w:r w:rsidRPr="00DC0345">
              <w:rPr>
                <w:rFonts w:cstheme="minorHAnsi"/>
                <w:lang w:val="es-ES_tradnl"/>
              </w:rPr>
              <w:t xml:space="preserve">Se sugiere postergar la discusión, por cuanto es objeto de consulta indígena que aún no está concluida. </w:t>
            </w:r>
            <w:r w:rsidR="00FF5D94">
              <w:rPr>
                <w:rFonts w:cstheme="minorHAnsi"/>
                <w:lang w:val="es-ES_tradnl"/>
              </w:rPr>
              <w:br/>
              <w:t xml:space="preserve">Está la propuesta del MMA que está esperando la consulta.  </w:t>
            </w: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Postergar discusión. Se trata de consulta indígena.</w:t>
            </w: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 xml:space="preserve">Media, por cuanto se trata de un tema objeto de consulta indígena. </w:t>
            </w:r>
          </w:p>
        </w:tc>
      </w:tr>
      <w:tr w:rsidR="00AF0292" w:rsidRPr="00082827" w:rsidTr="0036185F">
        <w:trPr>
          <w:trHeight w:val="70"/>
        </w:trPr>
        <w:tc>
          <w:tcPr>
            <w:tcW w:w="846" w:type="dxa"/>
          </w:tcPr>
          <w:p w:rsidR="00AF0292" w:rsidRDefault="00AF0292" w:rsidP="00AF0292">
            <w:r>
              <w:t>144</w:t>
            </w:r>
          </w:p>
        </w:tc>
        <w:tc>
          <w:tcPr>
            <w:tcW w:w="1134" w:type="dxa"/>
          </w:tcPr>
          <w:p w:rsidR="00AF0292" w:rsidRPr="00A449C0" w:rsidRDefault="00AF0292" w:rsidP="00AF0292">
            <w:pPr>
              <w:rPr>
                <w:rFonts w:eastAsia="Times New Roman" w:cs="Times New Roman"/>
                <w:b/>
                <w:iCs/>
                <w:szCs w:val="20"/>
                <w:lang w:val="es-ES" w:eastAsia="es-ES"/>
              </w:rPr>
            </w:pPr>
            <w:r w:rsidRPr="00A449C0">
              <w:rPr>
                <w:rFonts w:eastAsia="Times New Roman" w:cs="Times New Roman"/>
                <w:b/>
                <w:iCs/>
                <w:szCs w:val="20"/>
                <w:lang w:val="es-ES" w:eastAsia="es-ES"/>
              </w:rPr>
              <w:t xml:space="preserve">Tuma, Allende De </w:t>
            </w:r>
            <w:proofErr w:type="spellStart"/>
            <w:r w:rsidRPr="00A449C0">
              <w:rPr>
                <w:rFonts w:eastAsia="Times New Roman" w:cs="Times New Roman"/>
                <w:b/>
                <w:iCs/>
                <w:szCs w:val="20"/>
                <w:lang w:val="es-ES" w:eastAsia="es-ES"/>
              </w:rPr>
              <w:t>Urresti</w:t>
            </w:r>
            <w:proofErr w:type="spellEnd"/>
            <w:r w:rsidRPr="00A449C0">
              <w:rPr>
                <w:rFonts w:eastAsia="Times New Roman" w:cs="Times New Roman"/>
                <w:b/>
                <w:iCs/>
                <w:szCs w:val="20"/>
                <w:lang w:val="es-ES" w:eastAsia="es-ES"/>
              </w:rPr>
              <w:t xml:space="preserve">, </w:t>
            </w:r>
            <w:proofErr w:type="spellStart"/>
            <w:r w:rsidRPr="00A449C0">
              <w:rPr>
                <w:rFonts w:eastAsia="Times New Roman" w:cs="Times New Roman"/>
                <w:b/>
                <w:iCs/>
                <w:szCs w:val="20"/>
                <w:lang w:val="es-ES" w:eastAsia="es-ES"/>
              </w:rPr>
              <w:t>Horvath</w:t>
            </w:r>
            <w:proofErr w:type="spellEnd"/>
            <w:r w:rsidRPr="00A449C0">
              <w:rPr>
                <w:rFonts w:eastAsia="Times New Roman" w:cs="Times New Roman"/>
                <w:b/>
                <w:iCs/>
                <w:szCs w:val="20"/>
                <w:lang w:val="es-ES" w:eastAsia="es-ES"/>
              </w:rPr>
              <w:t xml:space="preserve"> y Lagos</w:t>
            </w:r>
          </w:p>
        </w:tc>
        <w:tc>
          <w:tcPr>
            <w:tcW w:w="992" w:type="dxa"/>
          </w:tcPr>
          <w:p w:rsidR="00AF0292" w:rsidRDefault="00AF0292" w:rsidP="00AF0292">
            <w:pPr>
              <w:rPr>
                <w:b/>
              </w:rPr>
            </w:pPr>
            <w:r>
              <w:rPr>
                <w:b/>
              </w:rPr>
              <w:t>3</w:t>
            </w:r>
          </w:p>
        </w:tc>
        <w:tc>
          <w:tcPr>
            <w:tcW w:w="1701" w:type="dxa"/>
          </w:tcPr>
          <w:p w:rsidR="00AF0292" w:rsidRPr="0066096D" w:rsidRDefault="00AF0292" w:rsidP="00AF0292">
            <w:pPr>
              <w:rPr>
                <w:rFonts w:eastAsia="Times New Roman" w:cs="Times New Roman"/>
                <w:iCs/>
                <w:szCs w:val="20"/>
                <w:lang w:val="es-ES" w:eastAsia="es-ES"/>
              </w:rPr>
            </w:pPr>
            <w:r>
              <w:rPr>
                <w:rFonts w:eastAsia="Times New Roman" w:cs="Times New Roman"/>
                <w:iCs/>
                <w:szCs w:val="20"/>
                <w:lang w:val="es-ES" w:eastAsia="es-ES"/>
              </w:rPr>
              <w:t>Áreas de influencia socioeconómica</w:t>
            </w:r>
          </w:p>
        </w:tc>
        <w:tc>
          <w:tcPr>
            <w:tcW w:w="4678" w:type="dxa"/>
          </w:tcPr>
          <w:p w:rsidR="00AF0292" w:rsidRPr="00DC0345" w:rsidRDefault="00AF0292" w:rsidP="00AF0292">
            <w:pPr>
              <w:shd w:val="clear" w:color="auto" w:fill="FFFFFF"/>
              <w:jc w:val="both"/>
              <w:rPr>
                <w:rFonts w:ascii="Arial" w:hAnsi="Arial" w:cs="Arial"/>
                <w:lang w:val="es-ES_tradnl"/>
              </w:rPr>
            </w:pPr>
            <w:r w:rsidRPr="00DC0345">
              <w:rPr>
                <w:rFonts w:cstheme="minorHAnsi"/>
                <w:lang w:val="es-ES_tradnl"/>
              </w:rPr>
              <w:t xml:space="preserve">Es raro que el instrumento plan de manejo, tenga la injerencia fuera del área protegida y en un sentido más social o socioeconómico. No queda claro si es un instrumento que obliga o incentiva. Falta una regulación específica en el plan de manejo que permita a esta indicación funcionar legalmente. </w:t>
            </w: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 xml:space="preserve">Retirar firma y rechazar. </w:t>
            </w:r>
          </w:p>
        </w:tc>
        <w:tc>
          <w:tcPr>
            <w:tcW w:w="2126" w:type="dxa"/>
          </w:tcPr>
          <w:p w:rsidR="00AF0292" w:rsidRDefault="00AF0292" w:rsidP="00AF0292">
            <w:pPr>
              <w:rPr>
                <w:rFonts w:eastAsia="Times New Roman" w:cs="Times New Roman"/>
                <w:iCs/>
                <w:szCs w:val="20"/>
                <w:lang w:eastAsia="es-ES"/>
              </w:rPr>
            </w:pPr>
            <w:r>
              <w:rPr>
                <w:rFonts w:eastAsia="Times New Roman" w:cs="Times New Roman"/>
                <w:iCs/>
                <w:szCs w:val="20"/>
                <w:lang w:eastAsia="es-ES"/>
              </w:rPr>
              <w:t xml:space="preserve">Media, por cuanto que </w:t>
            </w:r>
            <w:r w:rsidR="002C0C29">
              <w:rPr>
                <w:rFonts w:eastAsia="Times New Roman" w:cs="Times New Roman"/>
                <w:iCs/>
                <w:szCs w:val="20"/>
                <w:lang w:eastAsia="es-ES"/>
              </w:rPr>
              <w:br/>
              <w:t>Queda pendiente</w:t>
            </w:r>
          </w:p>
        </w:tc>
      </w:tr>
      <w:tr w:rsidR="002C0C29" w:rsidRPr="00082827" w:rsidTr="0036185F">
        <w:trPr>
          <w:trHeight w:val="70"/>
        </w:trPr>
        <w:tc>
          <w:tcPr>
            <w:tcW w:w="846" w:type="dxa"/>
          </w:tcPr>
          <w:p w:rsidR="002C0C29" w:rsidRDefault="002C0C29" w:rsidP="00AF0292"/>
        </w:tc>
        <w:tc>
          <w:tcPr>
            <w:tcW w:w="1134" w:type="dxa"/>
          </w:tcPr>
          <w:p w:rsidR="002C0C29" w:rsidRPr="00A449C0" w:rsidRDefault="002C0C29" w:rsidP="00AF0292">
            <w:pPr>
              <w:rPr>
                <w:rFonts w:eastAsia="Times New Roman" w:cs="Times New Roman"/>
                <w:b/>
                <w:iCs/>
                <w:szCs w:val="20"/>
                <w:lang w:val="es-ES" w:eastAsia="es-ES"/>
              </w:rPr>
            </w:pPr>
          </w:p>
        </w:tc>
        <w:tc>
          <w:tcPr>
            <w:tcW w:w="992" w:type="dxa"/>
          </w:tcPr>
          <w:p w:rsidR="002C0C29" w:rsidRDefault="002C0C29" w:rsidP="00AF0292">
            <w:pPr>
              <w:rPr>
                <w:b/>
              </w:rPr>
            </w:pPr>
          </w:p>
        </w:tc>
        <w:tc>
          <w:tcPr>
            <w:tcW w:w="1701" w:type="dxa"/>
          </w:tcPr>
          <w:p w:rsidR="002C0C29" w:rsidRDefault="002C0C29" w:rsidP="00AF0292">
            <w:pPr>
              <w:rPr>
                <w:rFonts w:eastAsia="Times New Roman" w:cs="Times New Roman"/>
                <w:iCs/>
                <w:szCs w:val="20"/>
                <w:lang w:val="es-ES" w:eastAsia="es-ES"/>
              </w:rPr>
            </w:pPr>
          </w:p>
        </w:tc>
        <w:tc>
          <w:tcPr>
            <w:tcW w:w="4678" w:type="dxa"/>
          </w:tcPr>
          <w:p w:rsidR="002C0C29" w:rsidRPr="00DC0345" w:rsidRDefault="002C0C29" w:rsidP="00AF0292">
            <w:pPr>
              <w:shd w:val="clear" w:color="auto" w:fill="FFFFFF"/>
              <w:jc w:val="both"/>
              <w:rPr>
                <w:rFonts w:cstheme="minorHAnsi"/>
                <w:lang w:val="es-ES_tradnl"/>
              </w:rPr>
            </w:pPr>
          </w:p>
        </w:tc>
        <w:tc>
          <w:tcPr>
            <w:tcW w:w="2126" w:type="dxa"/>
          </w:tcPr>
          <w:p w:rsidR="002C0C29" w:rsidRDefault="002C0C29" w:rsidP="00AF0292">
            <w:pPr>
              <w:rPr>
                <w:rFonts w:eastAsia="Times New Roman" w:cs="Times New Roman"/>
                <w:iCs/>
                <w:szCs w:val="20"/>
                <w:lang w:eastAsia="es-ES"/>
              </w:rPr>
            </w:pPr>
          </w:p>
        </w:tc>
        <w:tc>
          <w:tcPr>
            <w:tcW w:w="2126" w:type="dxa"/>
          </w:tcPr>
          <w:p w:rsidR="002C0C29" w:rsidRDefault="002C0C29" w:rsidP="00AF0292">
            <w:pPr>
              <w:rPr>
                <w:rFonts w:eastAsia="Times New Roman" w:cs="Times New Roman"/>
                <w:iCs/>
                <w:szCs w:val="20"/>
                <w:lang w:eastAsia="es-ES"/>
              </w:rPr>
            </w:pPr>
          </w:p>
        </w:tc>
      </w:tr>
    </w:tbl>
    <w:p w:rsidR="0063455C" w:rsidRDefault="0063455C">
      <w:r>
        <w:br w:type="page"/>
      </w:r>
    </w:p>
    <w:tbl>
      <w:tblPr>
        <w:tblStyle w:val="Tablaconcuadrcula"/>
        <w:tblpPr w:leftFromText="141" w:rightFromText="141" w:vertAnchor="text" w:horzAnchor="margin" w:tblpY="61"/>
        <w:tblW w:w="13603" w:type="dxa"/>
        <w:tblLayout w:type="fixed"/>
        <w:tblLook w:val="04A0" w:firstRow="1" w:lastRow="0" w:firstColumn="1" w:lastColumn="0" w:noHBand="0" w:noVBand="1"/>
      </w:tblPr>
      <w:tblGrid>
        <w:gridCol w:w="846"/>
        <w:gridCol w:w="1134"/>
        <w:gridCol w:w="992"/>
        <w:gridCol w:w="1701"/>
        <w:gridCol w:w="4678"/>
        <w:gridCol w:w="2126"/>
        <w:gridCol w:w="2126"/>
      </w:tblGrid>
      <w:tr w:rsidR="0063455C" w:rsidRPr="00082827" w:rsidTr="0036185F">
        <w:trPr>
          <w:trHeight w:val="70"/>
        </w:trPr>
        <w:tc>
          <w:tcPr>
            <w:tcW w:w="846" w:type="dxa"/>
          </w:tcPr>
          <w:p w:rsidR="0063455C" w:rsidRPr="00082827" w:rsidRDefault="0063455C" w:rsidP="0063455C">
            <w:pPr>
              <w:spacing w:after="160" w:line="259" w:lineRule="auto"/>
              <w:rPr>
                <w:b/>
              </w:rPr>
            </w:pPr>
            <w:r w:rsidRPr="00082827">
              <w:rPr>
                <w:b/>
              </w:rPr>
              <w:lastRenderedPageBreak/>
              <w:t xml:space="preserve"># Indicación </w:t>
            </w:r>
          </w:p>
        </w:tc>
        <w:tc>
          <w:tcPr>
            <w:tcW w:w="1134" w:type="dxa"/>
          </w:tcPr>
          <w:p w:rsidR="0063455C" w:rsidRDefault="0063455C" w:rsidP="0063455C">
            <w:pPr>
              <w:rPr>
                <w:b/>
              </w:rPr>
            </w:pPr>
            <w:r>
              <w:rPr>
                <w:b/>
              </w:rPr>
              <w:t>Autor</w:t>
            </w:r>
          </w:p>
        </w:tc>
        <w:tc>
          <w:tcPr>
            <w:tcW w:w="992" w:type="dxa"/>
          </w:tcPr>
          <w:p w:rsidR="0063455C" w:rsidRDefault="0063455C" w:rsidP="0063455C">
            <w:pPr>
              <w:rPr>
                <w:b/>
              </w:rPr>
            </w:pPr>
            <w:r>
              <w:rPr>
                <w:b/>
              </w:rPr>
              <w:t>Artículo</w:t>
            </w:r>
          </w:p>
          <w:p w:rsidR="0063455C" w:rsidRPr="00082827" w:rsidRDefault="0063455C" w:rsidP="0063455C">
            <w:pPr>
              <w:rPr>
                <w:b/>
              </w:rPr>
            </w:pPr>
          </w:p>
        </w:tc>
        <w:tc>
          <w:tcPr>
            <w:tcW w:w="1701" w:type="dxa"/>
          </w:tcPr>
          <w:p w:rsidR="0063455C" w:rsidRPr="00082827" w:rsidRDefault="0063455C" w:rsidP="0063455C">
            <w:pPr>
              <w:spacing w:after="160" w:line="259" w:lineRule="auto"/>
              <w:rPr>
                <w:b/>
              </w:rPr>
            </w:pPr>
            <w:r w:rsidRPr="00082827">
              <w:rPr>
                <w:b/>
              </w:rPr>
              <w:t>Tema</w:t>
            </w:r>
          </w:p>
        </w:tc>
        <w:tc>
          <w:tcPr>
            <w:tcW w:w="4678" w:type="dxa"/>
          </w:tcPr>
          <w:p w:rsidR="0063455C" w:rsidRPr="00082827" w:rsidRDefault="0063455C" w:rsidP="0063455C">
            <w:pPr>
              <w:spacing w:after="160" w:line="259" w:lineRule="auto"/>
              <w:rPr>
                <w:b/>
              </w:rPr>
            </w:pPr>
            <w:r w:rsidRPr="00082827">
              <w:rPr>
                <w:b/>
              </w:rPr>
              <w:t>Comentario</w:t>
            </w:r>
            <w:r>
              <w:rPr>
                <w:b/>
              </w:rPr>
              <w:t xml:space="preserve"> / Argumentación</w:t>
            </w:r>
          </w:p>
        </w:tc>
        <w:tc>
          <w:tcPr>
            <w:tcW w:w="2126" w:type="dxa"/>
          </w:tcPr>
          <w:p w:rsidR="0063455C" w:rsidRPr="00082827" w:rsidRDefault="0063455C" w:rsidP="0063455C">
            <w:pPr>
              <w:spacing w:after="160" w:line="259" w:lineRule="auto"/>
              <w:rPr>
                <w:b/>
              </w:rPr>
            </w:pPr>
            <w:r w:rsidRPr="00082827">
              <w:rPr>
                <w:b/>
              </w:rPr>
              <w:t>Recomendación</w:t>
            </w:r>
          </w:p>
        </w:tc>
        <w:tc>
          <w:tcPr>
            <w:tcW w:w="2126" w:type="dxa"/>
          </w:tcPr>
          <w:p w:rsidR="0063455C" w:rsidRPr="00082827" w:rsidRDefault="004973C4" w:rsidP="0063455C">
            <w:pPr>
              <w:rPr>
                <w:b/>
              </w:rPr>
            </w:pPr>
            <w:r>
              <w:rPr>
                <w:b/>
              </w:rPr>
              <w:t>Importancia de aprobar o rechazar</w:t>
            </w:r>
          </w:p>
        </w:tc>
      </w:tr>
      <w:tr w:rsidR="0063455C" w:rsidRPr="00082827" w:rsidTr="0036185F">
        <w:trPr>
          <w:trHeight w:val="70"/>
        </w:trPr>
        <w:tc>
          <w:tcPr>
            <w:tcW w:w="846" w:type="dxa"/>
          </w:tcPr>
          <w:p w:rsidR="0063455C" w:rsidRDefault="0063455C" w:rsidP="0063455C">
            <w:r>
              <w:t>145 y 146</w:t>
            </w:r>
          </w:p>
        </w:tc>
        <w:tc>
          <w:tcPr>
            <w:tcW w:w="1134" w:type="dxa"/>
          </w:tcPr>
          <w:p w:rsidR="0063455C" w:rsidRPr="00A449C0" w:rsidRDefault="0063455C" w:rsidP="0063455C">
            <w:pPr>
              <w:rPr>
                <w:rFonts w:eastAsia="Times New Roman" w:cs="Times New Roman"/>
                <w:b/>
                <w:iCs/>
                <w:szCs w:val="20"/>
                <w:lang w:val="es-ES" w:eastAsia="es-ES"/>
              </w:rPr>
            </w:pPr>
            <w:r>
              <w:rPr>
                <w:rFonts w:eastAsia="Times New Roman" w:cs="Times New Roman"/>
                <w:b/>
                <w:iCs/>
                <w:szCs w:val="20"/>
                <w:lang w:val="es-ES" w:eastAsia="es-ES"/>
              </w:rPr>
              <w:t xml:space="preserve">Navarro y </w:t>
            </w:r>
            <w:proofErr w:type="spellStart"/>
            <w:r>
              <w:rPr>
                <w:rFonts w:eastAsia="Times New Roman" w:cs="Times New Roman"/>
                <w:b/>
                <w:iCs/>
                <w:szCs w:val="20"/>
                <w:lang w:val="es-ES" w:eastAsia="es-ES"/>
              </w:rPr>
              <w:t>Horvath</w:t>
            </w:r>
            <w:proofErr w:type="spellEnd"/>
          </w:p>
        </w:tc>
        <w:tc>
          <w:tcPr>
            <w:tcW w:w="992" w:type="dxa"/>
          </w:tcPr>
          <w:p w:rsidR="0063455C" w:rsidRDefault="0063455C" w:rsidP="0063455C">
            <w:pPr>
              <w:rPr>
                <w:b/>
              </w:rPr>
            </w:pPr>
            <w:r>
              <w:rPr>
                <w:b/>
              </w:rPr>
              <w:t>3</w:t>
            </w:r>
          </w:p>
        </w:tc>
        <w:tc>
          <w:tcPr>
            <w:tcW w:w="1701" w:type="dxa"/>
          </w:tcPr>
          <w:p w:rsidR="0063455C" w:rsidRPr="0066096D" w:rsidRDefault="0063455C" w:rsidP="0063455C">
            <w:pPr>
              <w:rPr>
                <w:rFonts w:eastAsia="Times New Roman" w:cs="Times New Roman"/>
                <w:iCs/>
                <w:szCs w:val="20"/>
                <w:lang w:val="es-ES" w:eastAsia="es-ES"/>
              </w:rPr>
            </w:pPr>
            <w:r>
              <w:rPr>
                <w:rFonts w:eastAsia="Times New Roman" w:cs="Times New Roman"/>
                <w:iCs/>
                <w:szCs w:val="20"/>
                <w:lang w:val="es-ES" w:eastAsia="es-ES"/>
              </w:rPr>
              <w:t>Área protegida de gobernanza compartida</w:t>
            </w:r>
          </w:p>
        </w:tc>
        <w:tc>
          <w:tcPr>
            <w:tcW w:w="4678" w:type="dxa"/>
          </w:tcPr>
          <w:p w:rsidR="0063455C" w:rsidRPr="00DC0345" w:rsidRDefault="0063455C" w:rsidP="0063455C">
            <w:pPr>
              <w:tabs>
                <w:tab w:val="center" w:pos="4252"/>
                <w:tab w:val="right" w:pos="8504"/>
              </w:tabs>
              <w:rPr>
                <w:rFonts w:ascii="Calibri" w:hAnsi="Calibri" w:cs="Calibri"/>
                <w:lang w:val="es-ES_tradnl"/>
              </w:rPr>
            </w:pPr>
            <w:r>
              <w:rPr>
                <w:rFonts w:ascii="Calibri" w:hAnsi="Calibri" w:cs="Calibri"/>
                <w:lang w:val="es-ES_tradnl"/>
              </w:rPr>
              <w:t xml:space="preserve">Consultar opinión del ejecutivo, por cuanto la gobernanza en general puede ser compartida, además de que no es necesario definir un nuevo tipo de área. </w:t>
            </w:r>
          </w:p>
        </w:tc>
        <w:tc>
          <w:tcPr>
            <w:tcW w:w="2126" w:type="dxa"/>
          </w:tcPr>
          <w:p w:rsidR="0063455C" w:rsidRDefault="0063455C" w:rsidP="0063455C">
            <w:pPr>
              <w:rPr>
                <w:rFonts w:eastAsia="Times New Roman" w:cs="Times New Roman"/>
                <w:iCs/>
                <w:szCs w:val="20"/>
                <w:lang w:eastAsia="es-ES"/>
              </w:rPr>
            </w:pPr>
            <w:r>
              <w:rPr>
                <w:rFonts w:eastAsia="Times New Roman" w:cs="Times New Roman"/>
                <w:iCs/>
                <w:szCs w:val="20"/>
                <w:lang w:eastAsia="es-ES"/>
              </w:rPr>
              <w:t>Rechazar</w:t>
            </w:r>
          </w:p>
        </w:tc>
        <w:tc>
          <w:tcPr>
            <w:tcW w:w="2126" w:type="dxa"/>
          </w:tcPr>
          <w:p w:rsidR="0063455C" w:rsidRDefault="0063455C" w:rsidP="0063455C">
            <w:pPr>
              <w:rPr>
                <w:rFonts w:eastAsia="Times New Roman" w:cs="Times New Roman"/>
                <w:iCs/>
                <w:szCs w:val="20"/>
                <w:lang w:eastAsia="es-ES"/>
              </w:rPr>
            </w:pPr>
            <w:r>
              <w:rPr>
                <w:rFonts w:eastAsia="Times New Roman" w:cs="Times New Roman"/>
                <w:iCs/>
                <w:szCs w:val="20"/>
                <w:lang w:eastAsia="es-ES"/>
              </w:rPr>
              <w:t xml:space="preserve">Baja. </w:t>
            </w:r>
            <w:r w:rsidR="002C0C29">
              <w:rPr>
                <w:rFonts w:eastAsia="Times New Roman" w:cs="Times New Roman"/>
                <w:iCs/>
                <w:szCs w:val="20"/>
                <w:lang w:eastAsia="es-ES"/>
              </w:rPr>
              <w:t>Pendiente para la próxima sesión</w:t>
            </w:r>
          </w:p>
        </w:tc>
      </w:tr>
      <w:tr w:rsidR="0063455C" w:rsidRPr="00082827" w:rsidTr="0036185F">
        <w:trPr>
          <w:trHeight w:val="70"/>
        </w:trPr>
        <w:tc>
          <w:tcPr>
            <w:tcW w:w="846" w:type="dxa"/>
          </w:tcPr>
          <w:p w:rsidR="0063455C" w:rsidRDefault="0063455C" w:rsidP="0063455C">
            <w:r>
              <w:t>147 y 148</w:t>
            </w:r>
          </w:p>
        </w:tc>
        <w:tc>
          <w:tcPr>
            <w:tcW w:w="1134" w:type="dxa"/>
          </w:tcPr>
          <w:p w:rsidR="0063455C" w:rsidRPr="00A449C0" w:rsidRDefault="0063455C" w:rsidP="0063455C">
            <w:pPr>
              <w:rPr>
                <w:rFonts w:eastAsia="Times New Roman" w:cs="Times New Roman"/>
                <w:b/>
                <w:iCs/>
                <w:szCs w:val="20"/>
                <w:lang w:val="es-ES" w:eastAsia="es-ES"/>
              </w:rPr>
            </w:pPr>
            <w:r>
              <w:rPr>
                <w:rFonts w:eastAsia="Times New Roman" w:cs="Times New Roman"/>
                <w:b/>
                <w:iCs/>
                <w:szCs w:val="20"/>
                <w:lang w:val="es-ES" w:eastAsia="es-ES"/>
              </w:rPr>
              <w:t xml:space="preserve">Navarro y </w:t>
            </w:r>
            <w:proofErr w:type="spellStart"/>
            <w:r>
              <w:rPr>
                <w:rFonts w:eastAsia="Times New Roman" w:cs="Times New Roman"/>
                <w:b/>
                <w:iCs/>
                <w:szCs w:val="20"/>
                <w:lang w:val="es-ES" w:eastAsia="es-ES"/>
              </w:rPr>
              <w:t>Horvath</w:t>
            </w:r>
            <w:proofErr w:type="spellEnd"/>
          </w:p>
        </w:tc>
        <w:tc>
          <w:tcPr>
            <w:tcW w:w="992" w:type="dxa"/>
          </w:tcPr>
          <w:p w:rsidR="0063455C" w:rsidRDefault="0063455C" w:rsidP="0063455C">
            <w:pPr>
              <w:rPr>
                <w:b/>
              </w:rPr>
            </w:pPr>
            <w:r>
              <w:rPr>
                <w:b/>
              </w:rPr>
              <w:t>3</w:t>
            </w:r>
          </w:p>
        </w:tc>
        <w:tc>
          <w:tcPr>
            <w:tcW w:w="1701" w:type="dxa"/>
          </w:tcPr>
          <w:p w:rsidR="0063455C" w:rsidRPr="0066096D" w:rsidRDefault="0063455C" w:rsidP="0063455C">
            <w:pPr>
              <w:rPr>
                <w:rFonts w:eastAsia="Times New Roman" w:cs="Times New Roman"/>
                <w:iCs/>
                <w:szCs w:val="20"/>
                <w:lang w:val="es-ES" w:eastAsia="es-ES"/>
              </w:rPr>
            </w:pPr>
            <w:r>
              <w:rPr>
                <w:rFonts w:eastAsia="Times New Roman" w:cs="Times New Roman"/>
                <w:iCs/>
                <w:szCs w:val="20"/>
                <w:lang w:val="es-ES" w:eastAsia="es-ES"/>
              </w:rPr>
              <w:t>Área protegida de gobernanza indígena y comunitaria</w:t>
            </w:r>
          </w:p>
        </w:tc>
        <w:tc>
          <w:tcPr>
            <w:tcW w:w="4678" w:type="dxa"/>
          </w:tcPr>
          <w:p w:rsidR="0063455C" w:rsidRPr="00DC0345" w:rsidRDefault="0063455C" w:rsidP="0063455C">
            <w:pPr>
              <w:tabs>
                <w:tab w:val="center" w:pos="4252"/>
                <w:tab w:val="right" w:pos="8504"/>
              </w:tabs>
              <w:rPr>
                <w:rFonts w:ascii="Arial" w:hAnsi="Arial" w:cs="Arial"/>
                <w:sz w:val="24"/>
                <w:szCs w:val="24"/>
                <w:lang w:val="es-ES"/>
              </w:rPr>
            </w:pPr>
            <w:r w:rsidRPr="00DC0345">
              <w:rPr>
                <w:rFonts w:cstheme="minorHAnsi"/>
                <w:lang w:val="es-ES_tradnl"/>
              </w:rPr>
              <w:t>Se sugiere postergar la discusión, por cuanto es objeto de consulta indígena que aún no está concluida.</w:t>
            </w:r>
            <w:r w:rsidR="00FF5D94">
              <w:rPr>
                <w:rFonts w:cstheme="minorHAnsi"/>
                <w:lang w:val="es-ES_tradnl"/>
              </w:rPr>
              <w:br/>
            </w:r>
            <w:r w:rsidR="00FF5D94">
              <w:rPr>
                <w:rFonts w:cstheme="minorHAnsi"/>
                <w:lang w:val="es-ES_tradnl"/>
              </w:rPr>
              <w:br/>
            </w:r>
            <w:proofErr w:type="spellStart"/>
            <w:r w:rsidR="00FF5D94">
              <w:rPr>
                <w:rFonts w:cstheme="minorHAnsi"/>
                <w:lang w:val="es-ES_tradnl"/>
              </w:rPr>
              <w:t>Aún</w:t>
            </w:r>
            <w:proofErr w:type="spellEnd"/>
            <w:r w:rsidR="00FF5D94">
              <w:rPr>
                <w:rFonts w:cstheme="minorHAnsi"/>
                <w:lang w:val="es-ES_tradnl"/>
              </w:rPr>
              <w:t xml:space="preserve"> cuando se </w:t>
            </w:r>
            <w:r w:rsidR="00E0551C">
              <w:rPr>
                <w:rFonts w:cstheme="minorHAnsi"/>
                <w:lang w:val="es-ES_tradnl"/>
              </w:rPr>
              <w:t>postergue</w:t>
            </w:r>
            <w:r w:rsidR="00FF5D94">
              <w:rPr>
                <w:rFonts w:cstheme="minorHAnsi"/>
                <w:lang w:val="es-ES_tradnl"/>
              </w:rPr>
              <w:t xml:space="preserve"> la indicación, la recomendación es rechazar porque la categoría específica se define no en el párrafo de las definiciones, sino que en el párrafo de las categorías. </w:t>
            </w:r>
          </w:p>
        </w:tc>
        <w:tc>
          <w:tcPr>
            <w:tcW w:w="2126" w:type="dxa"/>
          </w:tcPr>
          <w:p w:rsidR="0063455C" w:rsidRDefault="0063455C" w:rsidP="0063455C">
            <w:pPr>
              <w:rPr>
                <w:rFonts w:eastAsia="Times New Roman" w:cs="Times New Roman"/>
                <w:iCs/>
                <w:szCs w:val="20"/>
                <w:lang w:eastAsia="es-ES"/>
              </w:rPr>
            </w:pPr>
            <w:r>
              <w:rPr>
                <w:rFonts w:eastAsia="Times New Roman" w:cs="Times New Roman"/>
                <w:iCs/>
                <w:szCs w:val="20"/>
                <w:lang w:eastAsia="es-ES"/>
              </w:rPr>
              <w:t>Postergar discusión. Se trata de consulta indígena.</w:t>
            </w:r>
            <w:r w:rsidR="00FF5D94">
              <w:rPr>
                <w:rFonts w:eastAsia="Times New Roman" w:cs="Times New Roman"/>
                <w:iCs/>
                <w:szCs w:val="20"/>
                <w:lang w:eastAsia="es-ES"/>
              </w:rPr>
              <w:t xml:space="preserve"> </w:t>
            </w:r>
            <w:r w:rsidR="00FF5D94">
              <w:rPr>
                <w:rFonts w:eastAsia="Times New Roman" w:cs="Times New Roman"/>
                <w:iCs/>
                <w:szCs w:val="20"/>
                <w:lang w:eastAsia="es-ES"/>
              </w:rPr>
              <w:br/>
            </w:r>
            <w:r w:rsidR="00FF5D94">
              <w:rPr>
                <w:rFonts w:eastAsia="Times New Roman" w:cs="Times New Roman"/>
                <w:iCs/>
                <w:szCs w:val="20"/>
                <w:lang w:eastAsia="es-ES"/>
              </w:rPr>
              <w:br/>
              <w:t xml:space="preserve">Ejecutivo recomendará rechazar. </w:t>
            </w:r>
          </w:p>
        </w:tc>
        <w:tc>
          <w:tcPr>
            <w:tcW w:w="2126" w:type="dxa"/>
          </w:tcPr>
          <w:p w:rsidR="0063455C" w:rsidRDefault="0063455C" w:rsidP="0063455C">
            <w:pPr>
              <w:rPr>
                <w:rFonts w:eastAsia="Times New Roman" w:cs="Times New Roman"/>
                <w:iCs/>
                <w:szCs w:val="20"/>
                <w:lang w:eastAsia="es-ES"/>
              </w:rPr>
            </w:pPr>
            <w:r>
              <w:rPr>
                <w:rFonts w:eastAsia="Times New Roman" w:cs="Times New Roman"/>
                <w:iCs/>
                <w:szCs w:val="20"/>
                <w:lang w:eastAsia="es-ES"/>
              </w:rPr>
              <w:t>Media, por cuanto se trata de un tema objeto de consulta indígena.</w:t>
            </w:r>
            <w:r w:rsidR="002C0C29">
              <w:rPr>
                <w:rFonts w:eastAsia="Times New Roman" w:cs="Times New Roman"/>
                <w:iCs/>
                <w:szCs w:val="20"/>
                <w:lang w:eastAsia="es-ES"/>
              </w:rPr>
              <w:t xml:space="preserve"> Queda pendiente. </w:t>
            </w:r>
          </w:p>
        </w:tc>
      </w:tr>
      <w:tr w:rsidR="0063455C" w:rsidRPr="00082827" w:rsidTr="0036185F">
        <w:trPr>
          <w:trHeight w:val="70"/>
        </w:trPr>
        <w:tc>
          <w:tcPr>
            <w:tcW w:w="846" w:type="dxa"/>
          </w:tcPr>
          <w:p w:rsidR="0063455C" w:rsidRDefault="0063455C" w:rsidP="0063455C">
            <w:r>
              <w:t>149 y 150</w:t>
            </w:r>
          </w:p>
        </w:tc>
        <w:tc>
          <w:tcPr>
            <w:tcW w:w="1134" w:type="dxa"/>
          </w:tcPr>
          <w:p w:rsidR="0063455C" w:rsidRPr="00A449C0" w:rsidRDefault="0063455C" w:rsidP="0063455C">
            <w:pPr>
              <w:rPr>
                <w:rFonts w:eastAsia="Times New Roman" w:cs="Times New Roman"/>
                <w:b/>
                <w:iCs/>
                <w:szCs w:val="20"/>
                <w:lang w:val="es-ES" w:eastAsia="es-ES"/>
              </w:rPr>
            </w:pPr>
            <w:r>
              <w:rPr>
                <w:rFonts w:eastAsia="Times New Roman" w:cs="Times New Roman"/>
                <w:b/>
                <w:iCs/>
                <w:szCs w:val="20"/>
                <w:lang w:val="es-ES" w:eastAsia="es-ES"/>
              </w:rPr>
              <w:t xml:space="preserve">Navarro y </w:t>
            </w:r>
            <w:proofErr w:type="spellStart"/>
            <w:r>
              <w:rPr>
                <w:rFonts w:eastAsia="Times New Roman" w:cs="Times New Roman"/>
                <w:b/>
                <w:iCs/>
                <w:szCs w:val="20"/>
                <w:lang w:val="es-ES" w:eastAsia="es-ES"/>
              </w:rPr>
              <w:t>Horvath</w:t>
            </w:r>
            <w:proofErr w:type="spellEnd"/>
          </w:p>
        </w:tc>
        <w:tc>
          <w:tcPr>
            <w:tcW w:w="992" w:type="dxa"/>
          </w:tcPr>
          <w:p w:rsidR="0063455C" w:rsidRDefault="0063455C" w:rsidP="0063455C">
            <w:pPr>
              <w:rPr>
                <w:b/>
              </w:rPr>
            </w:pPr>
            <w:r>
              <w:rPr>
                <w:b/>
              </w:rPr>
              <w:t>3</w:t>
            </w:r>
          </w:p>
        </w:tc>
        <w:tc>
          <w:tcPr>
            <w:tcW w:w="1701" w:type="dxa"/>
          </w:tcPr>
          <w:p w:rsidR="0063455C" w:rsidRPr="0066096D" w:rsidRDefault="0063455C" w:rsidP="0063455C">
            <w:pPr>
              <w:rPr>
                <w:rFonts w:eastAsia="Times New Roman" w:cs="Times New Roman"/>
                <w:iCs/>
                <w:szCs w:val="20"/>
                <w:lang w:val="es-ES" w:eastAsia="es-ES"/>
              </w:rPr>
            </w:pPr>
            <w:r>
              <w:rPr>
                <w:rFonts w:eastAsia="Times New Roman" w:cs="Times New Roman"/>
                <w:iCs/>
                <w:szCs w:val="20"/>
                <w:lang w:val="es-ES" w:eastAsia="es-ES"/>
              </w:rPr>
              <w:t>Definición de comunidades aledañas</w:t>
            </w:r>
          </w:p>
        </w:tc>
        <w:tc>
          <w:tcPr>
            <w:tcW w:w="4678" w:type="dxa"/>
          </w:tcPr>
          <w:p w:rsidR="0063455C" w:rsidRPr="008E4703" w:rsidRDefault="0063455C" w:rsidP="00FF5D94">
            <w:pPr>
              <w:tabs>
                <w:tab w:val="center" w:pos="4252"/>
                <w:tab w:val="right" w:pos="8504"/>
              </w:tabs>
              <w:rPr>
                <w:rFonts w:cstheme="minorHAnsi"/>
                <w:sz w:val="24"/>
                <w:szCs w:val="24"/>
                <w:lang w:val="es-ES_tradnl"/>
              </w:rPr>
            </w:pPr>
            <w:r>
              <w:rPr>
                <w:rFonts w:cstheme="minorHAnsi"/>
                <w:sz w:val="24"/>
                <w:szCs w:val="24"/>
                <w:lang w:val="es-ES_tradnl"/>
              </w:rPr>
              <w:t xml:space="preserve">Es positivo incluir esta definición, pero sobre el punto es necesario escuchar la opinión del Ejecutivo. </w:t>
            </w:r>
            <w:r w:rsidR="00FF5D94">
              <w:rPr>
                <w:rFonts w:cstheme="minorHAnsi"/>
                <w:sz w:val="24"/>
                <w:szCs w:val="24"/>
                <w:lang w:val="es-ES_tradnl"/>
              </w:rPr>
              <w:br/>
              <w:t xml:space="preserve">No es una definición que se use en el proyecto. Se usa “comunidades locales”, así que podría aprobarse con modificaciones. No parece necesario incluir un concepto, porque parece que no existe controversia sobre este punto. </w:t>
            </w:r>
            <w:r w:rsidR="00FF5D94">
              <w:rPr>
                <w:rFonts w:cstheme="minorHAnsi"/>
                <w:sz w:val="24"/>
                <w:szCs w:val="24"/>
                <w:lang w:val="es-ES_tradnl"/>
              </w:rPr>
              <w:br/>
              <w:t xml:space="preserve">Tampoco es buena idea definirlo estrictamente para áreas protegidas. </w:t>
            </w:r>
          </w:p>
        </w:tc>
        <w:tc>
          <w:tcPr>
            <w:tcW w:w="2126" w:type="dxa"/>
          </w:tcPr>
          <w:p w:rsidR="0063455C" w:rsidRDefault="00FF5D94" w:rsidP="0063455C">
            <w:pPr>
              <w:rPr>
                <w:rFonts w:eastAsia="Times New Roman" w:cs="Times New Roman"/>
                <w:iCs/>
                <w:szCs w:val="20"/>
                <w:lang w:eastAsia="es-ES"/>
              </w:rPr>
            </w:pPr>
            <w:r>
              <w:rPr>
                <w:rFonts w:eastAsia="Times New Roman" w:cs="Times New Roman"/>
                <w:iCs/>
                <w:szCs w:val="20"/>
                <w:lang w:eastAsia="es-ES"/>
              </w:rPr>
              <w:t>Rechazar</w:t>
            </w:r>
          </w:p>
        </w:tc>
        <w:tc>
          <w:tcPr>
            <w:tcW w:w="2126" w:type="dxa"/>
          </w:tcPr>
          <w:p w:rsidR="0063455C" w:rsidRDefault="0063455C" w:rsidP="0063455C">
            <w:pPr>
              <w:rPr>
                <w:rFonts w:eastAsia="Times New Roman" w:cs="Times New Roman"/>
                <w:iCs/>
                <w:szCs w:val="20"/>
                <w:lang w:eastAsia="es-ES"/>
              </w:rPr>
            </w:pPr>
            <w:r>
              <w:rPr>
                <w:rFonts w:eastAsia="Times New Roman" w:cs="Times New Roman"/>
                <w:iCs/>
                <w:szCs w:val="20"/>
                <w:lang w:eastAsia="es-ES"/>
              </w:rPr>
              <w:t xml:space="preserve">Baja, porque jurídicamente no tiene un efecto mayor incluir esta definición. </w:t>
            </w:r>
            <w:r w:rsidR="0024568B">
              <w:rPr>
                <w:rFonts w:eastAsia="Times New Roman" w:cs="Times New Roman"/>
                <w:iCs/>
                <w:szCs w:val="20"/>
                <w:lang w:eastAsia="es-ES"/>
              </w:rPr>
              <w:t xml:space="preserve">Pendiente por empate. </w:t>
            </w:r>
          </w:p>
        </w:tc>
      </w:tr>
    </w:tbl>
    <w:p w:rsidR="006B0C47" w:rsidRDefault="006B0C47">
      <w:r>
        <w:br w:type="page"/>
      </w:r>
    </w:p>
    <w:tbl>
      <w:tblPr>
        <w:tblStyle w:val="Tablaconcuadrcula"/>
        <w:tblpPr w:leftFromText="141" w:rightFromText="141" w:vertAnchor="text" w:horzAnchor="margin" w:tblpY="61"/>
        <w:tblW w:w="13603" w:type="dxa"/>
        <w:tblLayout w:type="fixed"/>
        <w:tblLook w:val="04A0" w:firstRow="1" w:lastRow="0" w:firstColumn="1" w:lastColumn="0" w:noHBand="0" w:noVBand="1"/>
      </w:tblPr>
      <w:tblGrid>
        <w:gridCol w:w="846"/>
        <w:gridCol w:w="1134"/>
        <w:gridCol w:w="992"/>
        <w:gridCol w:w="1701"/>
        <w:gridCol w:w="4678"/>
        <w:gridCol w:w="2126"/>
        <w:gridCol w:w="2126"/>
      </w:tblGrid>
      <w:tr w:rsidR="006B0C47" w:rsidRPr="00082827" w:rsidTr="0036185F">
        <w:trPr>
          <w:trHeight w:val="70"/>
        </w:trPr>
        <w:tc>
          <w:tcPr>
            <w:tcW w:w="846" w:type="dxa"/>
          </w:tcPr>
          <w:p w:rsidR="006B0C47" w:rsidRPr="00082827" w:rsidRDefault="006B0C47" w:rsidP="006B0C47">
            <w:pPr>
              <w:spacing w:after="160" w:line="259" w:lineRule="auto"/>
              <w:rPr>
                <w:b/>
              </w:rPr>
            </w:pPr>
            <w:r w:rsidRPr="00082827">
              <w:rPr>
                <w:b/>
              </w:rPr>
              <w:lastRenderedPageBreak/>
              <w:t xml:space="preserve"># Indicación </w:t>
            </w:r>
          </w:p>
        </w:tc>
        <w:tc>
          <w:tcPr>
            <w:tcW w:w="1134" w:type="dxa"/>
          </w:tcPr>
          <w:p w:rsidR="006B0C47" w:rsidRDefault="006B0C47" w:rsidP="006B0C47">
            <w:pPr>
              <w:rPr>
                <w:b/>
              </w:rPr>
            </w:pPr>
            <w:r>
              <w:rPr>
                <w:b/>
              </w:rPr>
              <w:t>Autor</w:t>
            </w:r>
          </w:p>
        </w:tc>
        <w:tc>
          <w:tcPr>
            <w:tcW w:w="992" w:type="dxa"/>
          </w:tcPr>
          <w:p w:rsidR="006B0C47" w:rsidRDefault="006B0C47" w:rsidP="006B0C47">
            <w:pPr>
              <w:rPr>
                <w:b/>
              </w:rPr>
            </w:pPr>
            <w:r>
              <w:rPr>
                <w:b/>
              </w:rPr>
              <w:t>Artículo</w:t>
            </w:r>
          </w:p>
          <w:p w:rsidR="006B0C47" w:rsidRPr="00082827" w:rsidRDefault="006B0C47" w:rsidP="006B0C47">
            <w:pPr>
              <w:rPr>
                <w:b/>
              </w:rPr>
            </w:pPr>
          </w:p>
        </w:tc>
        <w:tc>
          <w:tcPr>
            <w:tcW w:w="1701" w:type="dxa"/>
          </w:tcPr>
          <w:p w:rsidR="006B0C47" w:rsidRPr="00082827" w:rsidRDefault="006B0C47" w:rsidP="006B0C47">
            <w:pPr>
              <w:spacing w:after="160" w:line="259" w:lineRule="auto"/>
              <w:rPr>
                <w:b/>
              </w:rPr>
            </w:pPr>
            <w:r w:rsidRPr="00082827">
              <w:rPr>
                <w:b/>
              </w:rPr>
              <w:t>Tema</w:t>
            </w:r>
          </w:p>
        </w:tc>
        <w:tc>
          <w:tcPr>
            <w:tcW w:w="4678" w:type="dxa"/>
          </w:tcPr>
          <w:p w:rsidR="006B0C47" w:rsidRPr="00082827" w:rsidRDefault="006B0C47" w:rsidP="006B0C47">
            <w:pPr>
              <w:spacing w:after="160" w:line="259" w:lineRule="auto"/>
              <w:rPr>
                <w:b/>
              </w:rPr>
            </w:pPr>
            <w:r w:rsidRPr="00082827">
              <w:rPr>
                <w:b/>
              </w:rPr>
              <w:t>Comentario</w:t>
            </w:r>
            <w:r>
              <w:rPr>
                <w:b/>
              </w:rPr>
              <w:t xml:space="preserve"> / Argumentación</w:t>
            </w:r>
          </w:p>
        </w:tc>
        <w:tc>
          <w:tcPr>
            <w:tcW w:w="2126" w:type="dxa"/>
          </w:tcPr>
          <w:p w:rsidR="006B0C47" w:rsidRPr="00082827" w:rsidRDefault="006B0C47" w:rsidP="006B0C47">
            <w:pPr>
              <w:spacing w:after="160" w:line="259" w:lineRule="auto"/>
              <w:rPr>
                <w:b/>
              </w:rPr>
            </w:pPr>
            <w:r w:rsidRPr="00082827">
              <w:rPr>
                <w:b/>
              </w:rPr>
              <w:t>Recomendación</w:t>
            </w:r>
          </w:p>
        </w:tc>
        <w:tc>
          <w:tcPr>
            <w:tcW w:w="2126" w:type="dxa"/>
          </w:tcPr>
          <w:p w:rsidR="006B0C47" w:rsidRPr="00082827" w:rsidRDefault="006B0C47" w:rsidP="006B0C47">
            <w:pPr>
              <w:rPr>
                <w:b/>
              </w:rPr>
            </w:pPr>
            <w:r>
              <w:rPr>
                <w:b/>
              </w:rPr>
              <w:t>Importancia de aprobar o rechazar</w:t>
            </w:r>
          </w:p>
        </w:tc>
      </w:tr>
      <w:tr w:rsidR="006B0C47" w:rsidRPr="00082827" w:rsidTr="0036185F">
        <w:trPr>
          <w:trHeight w:val="70"/>
        </w:trPr>
        <w:tc>
          <w:tcPr>
            <w:tcW w:w="846" w:type="dxa"/>
          </w:tcPr>
          <w:p w:rsidR="006B0C47" w:rsidRDefault="006B0C47" w:rsidP="006B0C47">
            <w:r>
              <w:t xml:space="preserve">151 y 152 </w:t>
            </w:r>
          </w:p>
        </w:tc>
        <w:tc>
          <w:tcPr>
            <w:tcW w:w="1134" w:type="dxa"/>
          </w:tcPr>
          <w:p w:rsidR="006B0C47" w:rsidRPr="00A449C0" w:rsidRDefault="006B0C47" w:rsidP="006B0C47">
            <w:pPr>
              <w:rPr>
                <w:rFonts w:eastAsia="Times New Roman" w:cs="Times New Roman"/>
                <w:b/>
                <w:iCs/>
                <w:szCs w:val="20"/>
                <w:lang w:val="es-ES" w:eastAsia="es-ES"/>
              </w:rPr>
            </w:pPr>
            <w:r>
              <w:rPr>
                <w:rFonts w:eastAsia="Times New Roman" w:cs="Times New Roman"/>
                <w:b/>
                <w:iCs/>
                <w:szCs w:val="20"/>
                <w:lang w:val="es-ES" w:eastAsia="es-ES"/>
              </w:rPr>
              <w:t xml:space="preserve">Navarro y </w:t>
            </w:r>
            <w:proofErr w:type="spellStart"/>
            <w:r>
              <w:rPr>
                <w:rFonts w:eastAsia="Times New Roman" w:cs="Times New Roman"/>
                <w:b/>
                <w:iCs/>
                <w:szCs w:val="20"/>
                <w:lang w:val="es-ES" w:eastAsia="es-ES"/>
              </w:rPr>
              <w:t>Horvath</w:t>
            </w:r>
            <w:proofErr w:type="spellEnd"/>
          </w:p>
        </w:tc>
        <w:tc>
          <w:tcPr>
            <w:tcW w:w="992" w:type="dxa"/>
          </w:tcPr>
          <w:p w:rsidR="006B0C47" w:rsidRDefault="006B0C47" w:rsidP="006B0C47">
            <w:pPr>
              <w:rPr>
                <w:b/>
              </w:rPr>
            </w:pPr>
            <w:r>
              <w:rPr>
                <w:b/>
              </w:rPr>
              <w:t>3</w:t>
            </w:r>
          </w:p>
        </w:tc>
        <w:tc>
          <w:tcPr>
            <w:tcW w:w="1701" w:type="dxa"/>
          </w:tcPr>
          <w:p w:rsidR="006B0C47" w:rsidRPr="0066096D" w:rsidRDefault="006B0C47" w:rsidP="006B0C47">
            <w:pPr>
              <w:rPr>
                <w:rFonts w:eastAsia="Times New Roman" w:cs="Times New Roman"/>
                <w:iCs/>
                <w:szCs w:val="20"/>
                <w:lang w:val="es-ES" w:eastAsia="es-ES"/>
              </w:rPr>
            </w:pPr>
            <w:r>
              <w:rPr>
                <w:rFonts w:eastAsia="Times New Roman" w:cs="Times New Roman"/>
                <w:iCs/>
                <w:szCs w:val="20"/>
                <w:lang w:val="es-ES" w:eastAsia="es-ES"/>
              </w:rPr>
              <w:t>Definiciones: Conservación de la biodiversidad</w:t>
            </w:r>
          </w:p>
        </w:tc>
        <w:tc>
          <w:tcPr>
            <w:tcW w:w="4678" w:type="dxa"/>
          </w:tcPr>
          <w:p w:rsidR="006B0C47" w:rsidRDefault="006B0C47" w:rsidP="006B0C47">
            <w:pPr>
              <w:tabs>
                <w:tab w:val="center" w:pos="4252"/>
                <w:tab w:val="right" w:pos="8504"/>
              </w:tabs>
              <w:rPr>
                <w:rFonts w:cstheme="minorHAnsi"/>
                <w:sz w:val="24"/>
                <w:szCs w:val="24"/>
                <w:lang w:val="es-ES_tradnl"/>
              </w:rPr>
            </w:pPr>
            <w:r>
              <w:rPr>
                <w:rFonts w:cstheme="minorHAnsi"/>
                <w:sz w:val="24"/>
                <w:szCs w:val="24"/>
                <w:lang w:val="es-ES_tradnl"/>
              </w:rPr>
              <w:t>Es positivo incluir esta definición, pero sobre el punto es necesario escuchar la propuesta del Ejecutivo, ya que tienen un criterio técnico con el cual podrían querer resguardar y evitar definiciones que pueden ser más políticas.</w:t>
            </w:r>
          </w:p>
          <w:p w:rsidR="006B0C47" w:rsidRDefault="006B0C47" w:rsidP="006B0C47">
            <w:pPr>
              <w:tabs>
                <w:tab w:val="center" w:pos="4252"/>
                <w:tab w:val="right" w:pos="8504"/>
              </w:tabs>
              <w:rPr>
                <w:rFonts w:ascii="Arial" w:hAnsi="Arial" w:cs="Arial"/>
                <w:sz w:val="24"/>
                <w:szCs w:val="24"/>
                <w:lang w:val="es-ES_tradnl"/>
              </w:rPr>
            </w:pPr>
            <w:r>
              <w:rPr>
                <w:rFonts w:cstheme="minorHAnsi"/>
                <w:sz w:val="24"/>
                <w:szCs w:val="24"/>
                <w:lang w:val="es-ES_tradnl"/>
              </w:rPr>
              <w:t xml:space="preserve">La definición de la indicación de los senadores está más orientada a usar los recursos que a protegerlos. </w:t>
            </w:r>
          </w:p>
        </w:tc>
        <w:tc>
          <w:tcPr>
            <w:tcW w:w="2126" w:type="dxa"/>
          </w:tcPr>
          <w:p w:rsidR="006B0C47" w:rsidRDefault="006B0C47" w:rsidP="006B0C47">
            <w:pPr>
              <w:rPr>
                <w:rFonts w:eastAsia="Times New Roman" w:cs="Times New Roman"/>
                <w:iCs/>
                <w:szCs w:val="20"/>
                <w:lang w:eastAsia="es-ES"/>
              </w:rPr>
            </w:pPr>
            <w:r>
              <w:rPr>
                <w:rFonts w:eastAsia="Times New Roman" w:cs="Times New Roman"/>
                <w:iCs/>
                <w:szCs w:val="20"/>
                <w:lang w:eastAsia="es-ES"/>
              </w:rPr>
              <w:t>Aprobar propuesta del Ejecutivo, Rechazar la indicación de los senadores</w:t>
            </w:r>
          </w:p>
        </w:tc>
        <w:tc>
          <w:tcPr>
            <w:tcW w:w="2126" w:type="dxa"/>
          </w:tcPr>
          <w:p w:rsidR="006B0C47" w:rsidRDefault="006B0C47" w:rsidP="0024568B">
            <w:pPr>
              <w:rPr>
                <w:rFonts w:eastAsia="Times New Roman" w:cs="Times New Roman"/>
                <w:iCs/>
                <w:szCs w:val="20"/>
                <w:lang w:eastAsia="es-ES"/>
              </w:rPr>
            </w:pPr>
            <w:r>
              <w:rPr>
                <w:rFonts w:eastAsia="Times New Roman" w:cs="Times New Roman"/>
                <w:iCs/>
                <w:szCs w:val="20"/>
                <w:lang w:eastAsia="es-ES"/>
              </w:rPr>
              <w:t>Baja, porque jurídicamente no tiene un efecto mayor incluir esta definición.</w:t>
            </w:r>
            <w:r w:rsidR="0024568B">
              <w:rPr>
                <w:rFonts w:eastAsia="Times New Roman" w:cs="Times New Roman"/>
                <w:iCs/>
                <w:szCs w:val="20"/>
                <w:lang w:eastAsia="es-ES"/>
              </w:rPr>
              <w:t xml:space="preserve"> Aprobada propuesta del Ejecutivo </w:t>
            </w:r>
          </w:p>
        </w:tc>
      </w:tr>
      <w:tr w:rsidR="006B0C47" w:rsidRPr="00082827" w:rsidTr="0036185F">
        <w:trPr>
          <w:trHeight w:val="70"/>
        </w:trPr>
        <w:tc>
          <w:tcPr>
            <w:tcW w:w="846" w:type="dxa"/>
          </w:tcPr>
          <w:p w:rsidR="006B0C47" w:rsidRDefault="006B0C47" w:rsidP="006B0C47">
            <w:r>
              <w:t>153 y 154</w:t>
            </w:r>
          </w:p>
        </w:tc>
        <w:tc>
          <w:tcPr>
            <w:tcW w:w="1134" w:type="dxa"/>
          </w:tcPr>
          <w:p w:rsidR="006B0C47" w:rsidRPr="00A449C0" w:rsidRDefault="006B0C47" w:rsidP="006B0C47">
            <w:pPr>
              <w:rPr>
                <w:rFonts w:eastAsia="Times New Roman" w:cs="Times New Roman"/>
                <w:b/>
                <w:iCs/>
                <w:szCs w:val="20"/>
                <w:lang w:val="es-ES" w:eastAsia="es-ES"/>
              </w:rPr>
            </w:pPr>
            <w:r>
              <w:rPr>
                <w:rFonts w:eastAsia="Times New Roman" w:cs="Times New Roman"/>
                <w:b/>
                <w:iCs/>
                <w:szCs w:val="20"/>
                <w:lang w:val="es-ES" w:eastAsia="es-ES"/>
              </w:rPr>
              <w:t xml:space="preserve">Navarro y </w:t>
            </w:r>
            <w:proofErr w:type="spellStart"/>
            <w:r>
              <w:rPr>
                <w:rFonts w:eastAsia="Times New Roman" w:cs="Times New Roman"/>
                <w:b/>
                <w:iCs/>
                <w:szCs w:val="20"/>
                <w:lang w:val="es-ES" w:eastAsia="es-ES"/>
              </w:rPr>
              <w:t>Horvath</w:t>
            </w:r>
            <w:proofErr w:type="spellEnd"/>
          </w:p>
        </w:tc>
        <w:tc>
          <w:tcPr>
            <w:tcW w:w="992" w:type="dxa"/>
          </w:tcPr>
          <w:p w:rsidR="006B0C47" w:rsidRDefault="006B0C47" w:rsidP="006B0C47">
            <w:pPr>
              <w:rPr>
                <w:b/>
              </w:rPr>
            </w:pPr>
            <w:r>
              <w:rPr>
                <w:b/>
              </w:rPr>
              <w:t>3</w:t>
            </w:r>
          </w:p>
        </w:tc>
        <w:tc>
          <w:tcPr>
            <w:tcW w:w="1701" w:type="dxa"/>
          </w:tcPr>
          <w:p w:rsidR="006B0C47" w:rsidRPr="0066096D" w:rsidRDefault="006B0C47" w:rsidP="006B0C47">
            <w:pPr>
              <w:rPr>
                <w:rFonts w:eastAsia="Times New Roman" w:cs="Times New Roman"/>
                <w:iCs/>
                <w:szCs w:val="20"/>
                <w:lang w:val="es-ES" w:eastAsia="es-ES"/>
              </w:rPr>
            </w:pPr>
            <w:r>
              <w:rPr>
                <w:rFonts w:eastAsia="Times New Roman" w:cs="Times New Roman"/>
                <w:iCs/>
                <w:szCs w:val="20"/>
                <w:lang w:val="es-ES" w:eastAsia="es-ES"/>
              </w:rPr>
              <w:t xml:space="preserve">Definiciones: Conservación de la naturaleza </w:t>
            </w:r>
          </w:p>
        </w:tc>
        <w:tc>
          <w:tcPr>
            <w:tcW w:w="4678" w:type="dxa"/>
          </w:tcPr>
          <w:p w:rsidR="006B0C47" w:rsidRPr="0063455C" w:rsidRDefault="006B0C47" w:rsidP="006B0C47">
            <w:pPr>
              <w:tabs>
                <w:tab w:val="center" w:pos="4252"/>
                <w:tab w:val="right" w:pos="8504"/>
              </w:tabs>
              <w:rPr>
                <w:rFonts w:ascii="Arial" w:hAnsi="Arial" w:cs="Arial"/>
                <w:sz w:val="24"/>
                <w:szCs w:val="24"/>
                <w:lang w:val="es-ES_tradnl"/>
              </w:rPr>
            </w:pPr>
            <w:r>
              <w:rPr>
                <w:rFonts w:cstheme="minorHAnsi"/>
                <w:sz w:val="24"/>
                <w:szCs w:val="24"/>
                <w:lang w:val="es-ES_tradnl"/>
              </w:rPr>
              <w:t xml:space="preserve">Se ha de entender rechazada si se aprueba la definición del Ejecutivo, porque tendrían dos definiciones muy similares para conceptos similares, lo cual induce a confusión. La definición propuesta por la indicación 153 y 154 es muy restrictiva. </w:t>
            </w:r>
          </w:p>
        </w:tc>
        <w:tc>
          <w:tcPr>
            <w:tcW w:w="2126" w:type="dxa"/>
          </w:tcPr>
          <w:p w:rsidR="006B0C47" w:rsidRDefault="006B0C47" w:rsidP="006B0C47">
            <w:pPr>
              <w:rPr>
                <w:rFonts w:eastAsia="Times New Roman" w:cs="Times New Roman"/>
                <w:iCs/>
                <w:szCs w:val="20"/>
                <w:lang w:eastAsia="es-ES"/>
              </w:rPr>
            </w:pPr>
            <w:r>
              <w:rPr>
                <w:rFonts w:eastAsia="Times New Roman" w:cs="Times New Roman"/>
                <w:iCs/>
                <w:szCs w:val="20"/>
                <w:lang w:eastAsia="es-ES"/>
              </w:rPr>
              <w:t>Rechazar</w:t>
            </w:r>
          </w:p>
        </w:tc>
        <w:tc>
          <w:tcPr>
            <w:tcW w:w="2126" w:type="dxa"/>
          </w:tcPr>
          <w:p w:rsidR="006B0C47" w:rsidRDefault="006B0C47" w:rsidP="006B0C47">
            <w:pPr>
              <w:rPr>
                <w:rFonts w:eastAsia="Times New Roman" w:cs="Times New Roman"/>
                <w:iCs/>
                <w:szCs w:val="20"/>
                <w:lang w:eastAsia="es-ES"/>
              </w:rPr>
            </w:pPr>
            <w:r>
              <w:rPr>
                <w:rFonts w:eastAsia="Times New Roman" w:cs="Times New Roman"/>
                <w:iCs/>
                <w:szCs w:val="20"/>
                <w:lang w:eastAsia="es-ES"/>
              </w:rPr>
              <w:t>Baja, porque jurídicamente no tiene un efecto mayor incluir esta definición</w:t>
            </w:r>
            <w:proofErr w:type="gramStart"/>
            <w:r>
              <w:rPr>
                <w:rFonts w:eastAsia="Times New Roman" w:cs="Times New Roman"/>
                <w:iCs/>
                <w:szCs w:val="20"/>
                <w:lang w:eastAsia="es-ES"/>
              </w:rPr>
              <w:t>.</w:t>
            </w:r>
            <w:r w:rsidR="0024568B">
              <w:rPr>
                <w:rFonts w:eastAsia="Times New Roman" w:cs="Times New Roman"/>
                <w:iCs/>
                <w:szCs w:val="20"/>
                <w:lang w:eastAsia="es-ES"/>
              </w:rPr>
              <w:t>.</w:t>
            </w:r>
            <w:proofErr w:type="gramEnd"/>
            <w:r w:rsidR="0024568B">
              <w:rPr>
                <w:rFonts w:eastAsia="Times New Roman" w:cs="Times New Roman"/>
                <w:iCs/>
                <w:szCs w:val="20"/>
                <w:lang w:eastAsia="es-ES"/>
              </w:rPr>
              <w:t xml:space="preserve"> Se retira la indicación.</w:t>
            </w:r>
          </w:p>
        </w:tc>
      </w:tr>
      <w:tr w:rsidR="006B0C47" w:rsidRPr="00082827" w:rsidTr="0036185F">
        <w:trPr>
          <w:trHeight w:val="70"/>
        </w:trPr>
        <w:tc>
          <w:tcPr>
            <w:tcW w:w="846" w:type="dxa"/>
          </w:tcPr>
          <w:p w:rsidR="006B0C47" w:rsidRDefault="006B0C47" w:rsidP="006B0C47">
            <w:r>
              <w:t xml:space="preserve">155 y 156 </w:t>
            </w:r>
          </w:p>
        </w:tc>
        <w:tc>
          <w:tcPr>
            <w:tcW w:w="1134" w:type="dxa"/>
          </w:tcPr>
          <w:p w:rsidR="006B0C47" w:rsidRPr="00A449C0" w:rsidRDefault="006B0C47" w:rsidP="006B0C47">
            <w:pPr>
              <w:rPr>
                <w:rFonts w:eastAsia="Times New Roman" w:cs="Times New Roman"/>
                <w:b/>
                <w:iCs/>
                <w:szCs w:val="20"/>
                <w:lang w:val="es-ES" w:eastAsia="es-ES"/>
              </w:rPr>
            </w:pPr>
            <w:r>
              <w:rPr>
                <w:rFonts w:eastAsia="Times New Roman" w:cs="Times New Roman"/>
                <w:b/>
                <w:iCs/>
                <w:szCs w:val="20"/>
                <w:lang w:val="es-ES" w:eastAsia="es-ES"/>
              </w:rPr>
              <w:t xml:space="preserve">Navarro y </w:t>
            </w:r>
            <w:proofErr w:type="spellStart"/>
            <w:r>
              <w:rPr>
                <w:rFonts w:eastAsia="Times New Roman" w:cs="Times New Roman"/>
                <w:b/>
                <w:iCs/>
                <w:szCs w:val="20"/>
                <w:lang w:val="es-ES" w:eastAsia="es-ES"/>
              </w:rPr>
              <w:t>Horvath</w:t>
            </w:r>
            <w:proofErr w:type="spellEnd"/>
          </w:p>
        </w:tc>
        <w:tc>
          <w:tcPr>
            <w:tcW w:w="992" w:type="dxa"/>
          </w:tcPr>
          <w:p w:rsidR="006B0C47" w:rsidRDefault="006B0C47" w:rsidP="006B0C47">
            <w:pPr>
              <w:rPr>
                <w:b/>
              </w:rPr>
            </w:pPr>
            <w:r>
              <w:rPr>
                <w:b/>
              </w:rPr>
              <w:t>3</w:t>
            </w:r>
          </w:p>
        </w:tc>
        <w:tc>
          <w:tcPr>
            <w:tcW w:w="1701" w:type="dxa"/>
          </w:tcPr>
          <w:p w:rsidR="006B0C47" w:rsidRPr="0066096D" w:rsidRDefault="006B0C47" w:rsidP="006B0C47">
            <w:pPr>
              <w:rPr>
                <w:rFonts w:eastAsia="Times New Roman" w:cs="Times New Roman"/>
                <w:iCs/>
                <w:szCs w:val="20"/>
                <w:lang w:val="es-ES" w:eastAsia="es-ES"/>
              </w:rPr>
            </w:pPr>
            <w:r>
              <w:rPr>
                <w:rFonts w:eastAsia="Times New Roman" w:cs="Times New Roman"/>
                <w:iCs/>
                <w:szCs w:val="20"/>
                <w:lang w:val="es-ES" w:eastAsia="es-ES"/>
              </w:rPr>
              <w:t xml:space="preserve">Definiciones: </w:t>
            </w:r>
            <w:r w:rsidRPr="0066096D">
              <w:rPr>
                <w:rFonts w:eastAsia="Times New Roman" w:cs="Times New Roman"/>
                <w:iCs/>
                <w:szCs w:val="20"/>
                <w:lang w:val="es-ES" w:eastAsia="es-ES"/>
              </w:rPr>
              <w:t>Conservación in situ</w:t>
            </w:r>
          </w:p>
        </w:tc>
        <w:tc>
          <w:tcPr>
            <w:tcW w:w="4678" w:type="dxa"/>
          </w:tcPr>
          <w:p w:rsidR="006B0C47" w:rsidRPr="0063455C" w:rsidRDefault="006B0C47" w:rsidP="006B0C47">
            <w:pPr>
              <w:tabs>
                <w:tab w:val="center" w:pos="4252"/>
                <w:tab w:val="right" w:pos="8504"/>
              </w:tabs>
              <w:rPr>
                <w:rFonts w:ascii="Arial" w:hAnsi="Arial" w:cs="Arial"/>
                <w:sz w:val="24"/>
                <w:szCs w:val="24"/>
                <w:lang w:val="es-ES_tradnl"/>
              </w:rPr>
            </w:pPr>
            <w:r>
              <w:rPr>
                <w:rFonts w:cstheme="minorHAnsi"/>
                <w:sz w:val="24"/>
                <w:szCs w:val="24"/>
                <w:lang w:val="es-ES_tradnl"/>
              </w:rPr>
              <w:t xml:space="preserve">Es necesario incorporar esta definición, pero el Ejecutivo tiene una propuesta más concisa y sencilla. Además, la propuesta del MMA habla en términos generales de componentes de la biodiversidad.  </w:t>
            </w:r>
          </w:p>
        </w:tc>
        <w:tc>
          <w:tcPr>
            <w:tcW w:w="2126" w:type="dxa"/>
          </w:tcPr>
          <w:p w:rsidR="006B0C47" w:rsidRDefault="006B0C47" w:rsidP="006B0C47">
            <w:pPr>
              <w:rPr>
                <w:rFonts w:eastAsia="Times New Roman" w:cs="Times New Roman"/>
                <w:iCs/>
                <w:szCs w:val="20"/>
                <w:lang w:eastAsia="es-ES"/>
              </w:rPr>
            </w:pPr>
            <w:r>
              <w:rPr>
                <w:rFonts w:eastAsia="Times New Roman" w:cs="Times New Roman"/>
                <w:iCs/>
                <w:szCs w:val="20"/>
                <w:lang w:eastAsia="es-ES"/>
              </w:rPr>
              <w:t xml:space="preserve">Aprobar propuesta del Ejecutivo </w:t>
            </w:r>
          </w:p>
        </w:tc>
        <w:tc>
          <w:tcPr>
            <w:tcW w:w="2126" w:type="dxa"/>
          </w:tcPr>
          <w:p w:rsidR="006B0C47" w:rsidRDefault="006B0C47" w:rsidP="006B0C47">
            <w:pPr>
              <w:rPr>
                <w:rFonts w:eastAsia="Times New Roman" w:cs="Times New Roman"/>
                <w:iCs/>
                <w:szCs w:val="20"/>
                <w:lang w:eastAsia="es-ES"/>
              </w:rPr>
            </w:pPr>
            <w:r>
              <w:rPr>
                <w:rFonts w:eastAsia="Times New Roman" w:cs="Times New Roman"/>
                <w:iCs/>
                <w:szCs w:val="20"/>
                <w:lang w:eastAsia="es-ES"/>
              </w:rPr>
              <w:t>Baja, porque jurídicamente no tiene un efecto mayor incluir esta definición.</w:t>
            </w:r>
            <w:r w:rsidR="009B7781">
              <w:rPr>
                <w:rFonts w:eastAsia="Times New Roman" w:cs="Times New Roman"/>
                <w:iCs/>
                <w:szCs w:val="20"/>
                <w:lang w:eastAsia="es-ES"/>
              </w:rPr>
              <w:t xml:space="preserve"> Se aprueba </w:t>
            </w:r>
            <w:proofErr w:type="spellStart"/>
            <w:r w:rsidR="009B7781">
              <w:rPr>
                <w:rFonts w:eastAsia="Times New Roman" w:cs="Times New Roman"/>
                <w:iCs/>
                <w:szCs w:val="20"/>
                <w:lang w:eastAsia="es-ES"/>
              </w:rPr>
              <w:t>porpuesta</w:t>
            </w:r>
            <w:proofErr w:type="spellEnd"/>
            <w:r w:rsidR="009B7781">
              <w:rPr>
                <w:rFonts w:eastAsia="Times New Roman" w:cs="Times New Roman"/>
                <w:iCs/>
                <w:szCs w:val="20"/>
                <w:lang w:eastAsia="es-ES"/>
              </w:rPr>
              <w:t xml:space="preserve"> del ejecutivo.</w:t>
            </w:r>
          </w:p>
        </w:tc>
      </w:tr>
      <w:tr w:rsidR="009B7781" w:rsidRPr="00082827" w:rsidTr="0036185F">
        <w:trPr>
          <w:trHeight w:val="70"/>
        </w:trPr>
        <w:tc>
          <w:tcPr>
            <w:tcW w:w="846" w:type="dxa"/>
          </w:tcPr>
          <w:p w:rsidR="009B7781" w:rsidRDefault="009B7781" w:rsidP="006B0C47"/>
        </w:tc>
        <w:tc>
          <w:tcPr>
            <w:tcW w:w="1134" w:type="dxa"/>
          </w:tcPr>
          <w:p w:rsidR="009B7781" w:rsidRDefault="009B7781" w:rsidP="006B0C47">
            <w:pPr>
              <w:rPr>
                <w:rFonts w:eastAsia="Times New Roman" w:cs="Times New Roman"/>
                <w:b/>
                <w:iCs/>
                <w:szCs w:val="20"/>
                <w:lang w:val="es-ES" w:eastAsia="es-ES"/>
              </w:rPr>
            </w:pPr>
          </w:p>
        </w:tc>
        <w:tc>
          <w:tcPr>
            <w:tcW w:w="992" w:type="dxa"/>
          </w:tcPr>
          <w:p w:rsidR="009B7781" w:rsidRDefault="009B7781" w:rsidP="006B0C47">
            <w:pPr>
              <w:rPr>
                <w:b/>
              </w:rPr>
            </w:pPr>
          </w:p>
        </w:tc>
        <w:tc>
          <w:tcPr>
            <w:tcW w:w="1701" w:type="dxa"/>
          </w:tcPr>
          <w:p w:rsidR="009B7781" w:rsidRDefault="009B7781" w:rsidP="006B0C47">
            <w:pPr>
              <w:rPr>
                <w:rFonts w:eastAsia="Times New Roman" w:cs="Times New Roman"/>
                <w:iCs/>
                <w:szCs w:val="20"/>
                <w:lang w:val="es-ES" w:eastAsia="es-ES"/>
              </w:rPr>
            </w:pPr>
          </w:p>
        </w:tc>
        <w:tc>
          <w:tcPr>
            <w:tcW w:w="4678" w:type="dxa"/>
          </w:tcPr>
          <w:p w:rsidR="009B7781" w:rsidRDefault="009B7781" w:rsidP="006B0C47">
            <w:pPr>
              <w:tabs>
                <w:tab w:val="center" w:pos="4252"/>
                <w:tab w:val="right" w:pos="8504"/>
              </w:tabs>
              <w:rPr>
                <w:rFonts w:cstheme="minorHAnsi"/>
                <w:sz w:val="24"/>
                <w:szCs w:val="24"/>
                <w:lang w:val="es-ES_tradnl"/>
              </w:rPr>
            </w:pPr>
          </w:p>
        </w:tc>
        <w:tc>
          <w:tcPr>
            <w:tcW w:w="2126" w:type="dxa"/>
          </w:tcPr>
          <w:p w:rsidR="009B7781" w:rsidRDefault="009B7781" w:rsidP="006B0C47">
            <w:pPr>
              <w:rPr>
                <w:rFonts w:eastAsia="Times New Roman" w:cs="Times New Roman"/>
                <w:iCs/>
                <w:szCs w:val="20"/>
                <w:lang w:eastAsia="es-ES"/>
              </w:rPr>
            </w:pPr>
          </w:p>
        </w:tc>
        <w:tc>
          <w:tcPr>
            <w:tcW w:w="2126" w:type="dxa"/>
          </w:tcPr>
          <w:p w:rsidR="009B7781" w:rsidRDefault="009B7781" w:rsidP="006B0C47">
            <w:pPr>
              <w:rPr>
                <w:rFonts w:eastAsia="Times New Roman" w:cs="Times New Roman"/>
                <w:iCs/>
                <w:szCs w:val="20"/>
                <w:lang w:eastAsia="es-ES"/>
              </w:rPr>
            </w:pPr>
          </w:p>
        </w:tc>
      </w:tr>
    </w:tbl>
    <w:p w:rsidR="006B0C47" w:rsidRDefault="006B0C47">
      <w:r>
        <w:br w:type="page"/>
      </w:r>
    </w:p>
    <w:tbl>
      <w:tblPr>
        <w:tblStyle w:val="Tablaconcuadrcula"/>
        <w:tblpPr w:leftFromText="141" w:rightFromText="141" w:vertAnchor="text" w:horzAnchor="margin" w:tblpY="61"/>
        <w:tblW w:w="13603" w:type="dxa"/>
        <w:tblLayout w:type="fixed"/>
        <w:tblLook w:val="04A0" w:firstRow="1" w:lastRow="0" w:firstColumn="1" w:lastColumn="0" w:noHBand="0" w:noVBand="1"/>
      </w:tblPr>
      <w:tblGrid>
        <w:gridCol w:w="846"/>
        <w:gridCol w:w="1134"/>
        <w:gridCol w:w="992"/>
        <w:gridCol w:w="1701"/>
        <w:gridCol w:w="4678"/>
        <w:gridCol w:w="2126"/>
        <w:gridCol w:w="2126"/>
      </w:tblGrid>
      <w:tr w:rsidR="006B0C47" w:rsidRPr="00082827" w:rsidTr="0036185F">
        <w:trPr>
          <w:trHeight w:val="70"/>
        </w:trPr>
        <w:tc>
          <w:tcPr>
            <w:tcW w:w="846" w:type="dxa"/>
          </w:tcPr>
          <w:p w:rsidR="006B0C47" w:rsidRPr="00082827" w:rsidRDefault="006B0C47" w:rsidP="006B0C47">
            <w:pPr>
              <w:spacing w:after="160" w:line="259" w:lineRule="auto"/>
              <w:rPr>
                <w:b/>
              </w:rPr>
            </w:pPr>
            <w:r w:rsidRPr="00082827">
              <w:rPr>
                <w:b/>
              </w:rPr>
              <w:lastRenderedPageBreak/>
              <w:t xml:space="preserve"># Indicación </w:t>
            </w:r>
          </w:p>
        </w:tc>
        <w:tc>
          <w:tcPr>
            <w:tcW w:w="1134" w:type="dxa"/>
          </w:tcPr>
          <w:p w:rsidR="006B0C47" w:rsidRDefault="006B0C47" w:rsidP="006B0C47">
            <w:pPr>
              <w:rPr>
                <w:b/>
              </w:rPr>
            </w:pPr>
            <w:r>
              <w:rPr>
                <w:b/>
              </w:rPr>
              <w:t>Autor</w:t>
            </w:r>
          </w:p>
        </w:tc>
        <w:tc>
          <w:tcPr>
            <w:tcW w:w="992" w:type="dxa"/>
          </w:tcPr>
          <w:p w:rsidR="006B0C47" w:rsidRDefault="006B0C47" w:rsidP="006B0C47">
            <w:pPr>
              <w:rPr>
                <w:b/>
              </w:rPr>
            </w:pPr>
            <w:r>
              <w:rPr>
                <w:b/>
              </w:rPr>
              <w:t>Artículo</w:t>
            </w:r>
          </w:p>
          <w:p w:rsidR="006B0C47" w:rsidRPr="00082827" w:rsidRDefault="006B0C47" w:rsidP="006B0C47">
            <w:pPr>
              <w:rPr>
                <w:b/>
              </w:rPr>
            </w:pPr>
          </w:p>
        </w:tc>
        <w:tc>
          <w:tcPr>
            <w:tcW w:w="1701" w:type="dxa"/>
          </w:tcPr>
          <w:p w:rsidR="006B0C47" w:rsidRPr="00082827" w:rsidRDefault="006B0C47" w:rsidP="006B0C47">
            <w:pPr>
              <w:spacing w:after="160" w:line="259" w:lineRule="auto"/>
              <w:rPr>
                <w:b/>
              </w:rPr>
            </w:pPr>
            <w:r w:rsidRPr="00082827">
              <w:rPr>
                <w:b/>
              </w:rPr>
              <w:t>Tema</w:t>
            </w:r>
          </w:p>
        </w:tc>
        <w:tc>
          <w:tcPr>
            <w:tcW w:w="4678" w:type="dxa"/>
          </w:tcPr>
          <w:p w:rsidR="006B0C47" w:rsidRPr="00082827" w:rsidRDefault="006B0C47" w:rsidP="006B0C47">
            <w:pPr>
              <w:spacing w:after="160" w:line="259" w:lineRule="auto"/>
              <w:rPr>
                <w:b/>
              </w:rPr>
            </w:pPr>
            <w:r w:rsidRPr="00082827">
              <w:rPr>
                <w:b/>
              </w:rPr>
              <w:t>Comentario</w:t>
            </w:r>
            <w:r>
              <w:rPr>
                <w:b/>
              </w:rPr>
              <w:t xml:space="preserve"> / Argumentación</w:t>
            </w:r>
          </w:p>
        </w:tc>
        <w:tc>
          <w:tcPr>
            <w:tcW w:w="2126" w:type="dxa"/>
          </w:tcPr>
          <w:p w:rsidR="006B0C47" w:rsidRPr="00082827" w:rsidRDefault="006B0C47" w:rsidP="006B0C47">
            <w:pPr>
              <w:spacing w:after="160" w:line="259" w:lineRule="auto"/>
              <w:rPr>
                <w:b/>
              </w:rPr>
            </w:pPr>
            <w:r w:rsidRPr="00082827">
              <w:rPr>
                <w:b/>
              </w:rPr>
              <w:t>Recomendación</w:t>
            </w:r>
          </w:p>
        </w:tc>
        <w:tc>
          <w:tcPr>
            <w:tcW w:w="2126" w:type="dxa"/>
          </w:tcPr>
          <w:p w:rsidR="006B0C47" w:rsidRPr="00082827" w:rsidRDefault="006B0C47" w:rsidP="006B0C47">
            <w:pPr>
              <w:rPr>
                <w:b/>
              </w:rPr>
            </w:pPr>
            <w:r>
              <w:rPr>
                <w:b/>
              </w:rPr>
              <w:t>Importancia de aprobar o rechazar</w:t>
            </w:r>
          </w:p>
        </w:tc>
      </w:tr>
      <w:tr w:rsidR="006B0C47" w:rsidRPr="00082827" w:rsidTr="0036185F">
        <w:trPr>
          <w:trHeight w:val="70"/>
        </w:trPr>
        <w:tc>
          <w:tcPr>
            <w:tcW w:w="846" w:type="dxa"/>
          </w:tcPr>
          <w:p w:rsidR="006B0C47" w:rsidRDefault="006B0C47" w:rsidP="006B0C47">
            <w:r>
              <w:t xml:space="preserve">157, 158 y 159 </w:t>
            </w:r>
          </w:p>
        </w:tc>
        <w:tc>
          <w:tcPr>
            <w:tcW w:w="1134" w:type="dxa"/>
          </w:tcPr>
          <w:p w:rsidR="006B0C47" w:rsidRDefault="006B0C47" w:rsidP="006B0C47">
            <w:pPr>
              <w:rPr>
                <w:rFonts w:eastAsia="Times New Roman" w:cs="Times New Roman"/>
                <w:b/>
                <w:iCs/>
                <w:szCs w:val="20"/>
                <w:lang w:val="es-ES" w:eastAsia="es-ES"/>
              </w:rPr>
            </w:pPr>
            <w:r>
              <w:rPr>
                <w:rFonts w:eastAsia="Times New Roman" w:cs="Times New Roman"/>
                <w:b/>
                <w:iCs/>
                <w:szCs w:val="20"/>
                <w:lang w:val="es-ES" w:eastAsia="es-ES"/>
              </w:rPr>
              <w:t xml:space="preserve">Navarro y </w:t>
            </w:r>
            <w:proofErr w:type="spellStart"/>
            <w:r>
              <w:rPr>
                <w:rFonts w:eastAsia="Times New Roman" w:cs="Times New Roman"/>
                <w:b/>
                <w:iCs/>
                <w:szCs w:val="20"/>
                <w:lang w:val="es-ES" w:eastAsia="es-ES"/>
              </w:rPr>
              <w:t>Horvath</w:t>
            </w:r>
            <w:proofErr w:type="spellEnd"/>
            <w:r>
              <w:rPr>
                <w:rFonts w:eastAsia="Times New Roman" w:cs="Times New Roman"/>
                <w:b/>
                <w:iCs/>
                <w:szCs w:val="20"/>
                <w:lang w:val="es-ES" w:eastAsia="es-ES"/>
              </w:rPr>
              <w:t xml:space="preserve"> y De </w:t>
            </w:r>
            <w:proofErr w:type="spellStart"/>
            <w:r>
              <w:rPr>
                <w:rFonts w:eastAsia="Times New Roman" w:cs="Times New Roman"/>
                <w:b/>
                <w:iCs/>
                <w:szCs w:val="20"/>
                <w:lang w:val="es-ES" w:eastAsia="es-ES"/>
              </w:rPr>
              <w:t>Urresti</w:t>
            </w:r>
            <w:proofErr w:type="spellEnd"/>
          </w:p>
        </w:tc>
        <w:tc>
          <w:tcPr>
            <w:tcW w:w="992" w:type="dxa"/>
          </w:tcPr>
          <w:p w:rsidR="006B0C47" w:rsidRDefault="006B0C47" w:rsidP="006B0C47">
            <w:pPr>
              <w:rPr>
                <w:b/>
              </w:rPr>
            </w:pPr>
            <w:r>
              <w:rPr>
                <w:b/>
              </w:rPr>
              <w:t>3</w:t>
            </w:r>
          </w:p>
        </w:tc>
        <w:tc>
          <w:tcPr>
            <w:tcW w:w="1701" w:type="dxa"/>
          </w:tcPr>
          <w:p w:rsidR="006B0C47" w:rsidRDefault="006B0C47" w:rsidP="006B0C47">
            <w:pPr>
              <w:rPr>
                <w:rFonts w:eastAsia="Times New Roman" w:cs="Times New Roman"/>
                <w:iCs/>
                <w:szCs w:val="20"/>
                <w:lang w:val="es-ES" w:eastAsia="es-ES"/>
              </w:rPr>
            </w:pPr>
            <w:r>
              <w:rPr>
                <w:rFonts w:eastAsia="Times New Roman" w:cs="Times New Roman"/>
                <w:iCs/>
                <w:szCs w:val="20"/>
                <w:lang w:val="es-ES" w:eastAsia="es-ES"/>
              </w:rPr>
              <w:t xml:space="preserve">Definiciones: </w:t>
            </w:r>
          </w:p>
          <w:p w:rsidR="006B0C47" w:rsidRDefault="006B0C47" w:rsidP="006B0C47">
            <w:pPr>
              <w:rPr>
                <w:rFonts w:eastAsia="Times New Roman" w:cs="Times New Roman"/>
                <w:iCs/>
                <w:szCs w:val="20"/>
                <w:lang w:val="es-ES" w:eastAsia="es-ES"/>
              </w:rPr>
            </w:pPr>
            <w:r w:rsidRPr="0066096D">
              <w:rPr>
                <w:rFonts w:eastAsia="Times New Roman" w:cs="Times New Roman"/>
                <w:iCs/>
                <w:szCs w:val="20"/>
                <w:lang w:val="es-ES" w:eastAsia="es-ES"/>
              </w:rPr>
              <w:t>Conservación ex situ</w:t>
            </w:r>
          </w:p>
        </w:tc>
        <w:tc>
          <w:tcPr>
            <w:tcW w:w="4678" w:type="dxa"/>
          </w:tcPr>
          <w:p w:rsidR="006B0C47" w:rsidRDefault="006B0C47" w:rsidP="006B0C47">
            <w:pPr>
              <w:tabs>
                <w:tab w:val="center" w:pos="4252"/>
                <w:tab w:val="right" w:pos="8504"/>
              </w:tabs>
              <w:rPr>
                <w:rFonts w:cstheme="minorHAnsi"/>
                <w:sz w:val="24"/>
                <w:szCs w:val="24"/>
                <w:lang w:val="es-ES_tradnl"/>
              </w:rPr>
            </w:pPr>
            <w:r>
              <w:rPr>
                <w:rFonts w:cstheme="minorHAnsi"/>
                <w:sz w:val="24"/>
                <w:szCs w:val="24"/>
                <w:lang w:val="es-ES_tradnl"/>
              </w:rPr>
              <w:t xml:space="preserve">La aprobación de esta definición está relacionada con la de conservación in situ, por lo cual si no se aprueba dicha definición, no se puede aprobar esta. </w:t>
            </w:r>
          </w:p>
          <w:p w:rsidR="006B0C47" w:rsidRDefault="006B0C47" w:rsidP="006B0C47">
            <w:pPr>
              <w:tabs>
                <w:tab w:val="center" w:pos="4252"/>
                <w:tab w:val="right" w:pos="8504"/>
              </w:tabs>
              <w:rPr>
                <w:rFonts w:cstheme="minorHAnsi"/>
                <w:sz w:val="24"/>
                <w:szCs w:val="24"/>
                <w:lang w:val="es-ES_tradnl"/>
              </w:rPr>
            </w:pPr>
          </w:p>
          <w:p w:rsidR="006B0C47" w:rsidRDefault="006B0C47" w:rsidP="006B0C47">
            <w:pPr>
              <w:tabs>
                <w:tab w:val="center" w:pos="4252"/>
                <w:tab w:val="right" w:pos="8504"/>
              </w:tabs>
              <w:rPr>
                <w:rFonts w:cstheme="minorHAnsi"/>
                <w:sz w:val="24"/>
                <w:szCs w:val="24"/>
                <w:lang w:val="es-ES_tradnl"/>
              </w:rPr>
            </w:pPr>
            <w:r>
              <w:rPr>
                <w:rFonts w:cstheme="minorHAnsi"/>
                <w:sz w:val="24"/>
                <w:szCs w:val="24"/>
                <w:lang w:val="es-ES_tradnl"/>
              </w:rPr>
              <w:t xml:space="preserve">Nuevamente el MMA tiene propuesta sobre la materia que es más concisa, mientras que la definición propuesta por los senadores es más orientada a lo productivo que a la conservación. </w:t>
            </w:r>
          </w:p>
          <w:p w:rsidR="006B0C47" w:rsidRDefault="006B0C47" w:rsidP="006B0C47">
            <w:pPr>
              <w:tabs>
                <w:tab w:val="center" w:pos="4252"/>
                <w:tab w:val="right" w:pos="8504"/>
              </w:tabs>
              <w:rPr>
                <w:rFonts w:cstheme="minorHAnsi"/>
                <w:sz w:val="24"/>
                <w:szCs w:val="24"/>
                <w:lang w:val="es-ES_tradnl"/>
              </w:rPr>
            </w:pPr>
          </w:p>
          <w:p w:rsidR="006B0C47" w:rsidRDefault="006B0C47" w:rsidP="006B0C47">
            <w:pPr>
              <w:tabs>
                <w:tab w:val="center" w:pos="4252"/>
                <w:tab w:val="right" w:pos="8504"/>
              </w:tabs>
              <w:rPr>
                <w:rFonts w:ascii="Arial" w:hAnsi="Arial" w:cs="Arial"/>
                <w:sz w:val="24"/>
                <w:szCs w:val="24"/>
                <w:lang w:val="es-ES_tradnl"/>
              </w:rPr>
            </w:pPr>
            <w:r>
              <w:rPr>
                <w:rFonts w:cstheme="minorHAnsi"/>
                <w:sz w:val="24"/>
                <w:szCs w:val="24"/>
                <w:lang w:val="es-ES_tradnl"/>
              </w:rPr>
              <w:t>Esta definición tiene alcances muy específicos que no deberían incluirse en una definición, tal como el</w:t>
            </w:r>
            <w:r>
              <w:t xml:space="preserve"> </w:t>
            </w:r>
            <w:r w:rsidRPr="00B673EB">
              <w:rPr>
                <w:rFonts w:cstheme="minorHAnsi"/>
                <w:sz w:val="24"/>
                <w:szCs w:val="24"/>
                <w:lang w:val="es-ES_tradnl"/>
              </w:rPr>
              <w:t>almacenamiento de los recursos genéticos en bancos de germoplasma, como el establecimiento de colecciones de campo y man</w:t>
            </w:r>
            <w:r>
              <w:rPr>
                <w:rFonts w:cstheme="minorHAnsi"/>
                <w:sz w:val="24"/>
                <w:szCs w:val="24"/>
                <w:lang w:val="es-ES_tradnl"/>
              </w:rPr>
              <w:t xml:space="preserve">ejo de especies en cautiverio. Estos elementos podrían incorporase a modo de ejemplo, si el ejecutivo le parece. </w:t>
            </w:r>
          </w:p>
        </w:tc>
        <w:tc>
          <w:tcPr>
            <w:tcW w:w="2126" w:type="dxa"/>
          </w:tcPr>
          <w:p w:rsidR="006B0C47" w:rsidRDefault="006B0C47" w:rsidP="006B0C47">
            <w:pPr>
              <w:rPr>
                <w:rFonts w:ascii="Arial" w:hAnsi="Arial" w:cs="Arial"/>
                <w:sz w:val="24"/>
                <w:szCs w:val="24"/>
                <w:lang w:val="es-ES_tradnl"/>
              </w:rPr>
            </w:pPr>
            <w:r>
              <w:rPr>
                <w:rFonts w:eastAsia="Times New Roman" w:cs="Times New Roman"/>
                <w:iCs/>
                <w:szCs w:val="20"/>
                <w:lang w:eastAsia="es-ES"/>
              </w:rPr>
              <w:t xml:space="preserve">Aprobar propuesta del Ejecutivo  </w:t>
            </w:r>
          </w:p>
        </w:tc>
        <w:tc>
          <w:tcPr>
            <w:tcW w:w="2126" w:type="dxa"/>
          </w:tcPr>
          <w:p w:rsidR="006B0C47" w:rsidRDefault="006B0C47" w:rsidP="006B0C47">
            <w:pPr>
              <w:rPr>
                <w:rFonts w:eastAsia="Times New Roman" w:cs="Times New Roman"/>
                <w:iCs/>
                <w:szCs w:val="20"/>
                <w:lang w:eastAsia="es-ES"/>
              </w:rPr>
            </w:pPr>
            <w:r>
              <w:rPr>
                <w:rFonts w:eastAsia="Times New Roman" w:cs="Times New Roman"/>
                <w:iCs/>
                <w:szCs w:val="20"/>
                <w:lang w:eastAsia="es-ES"/>
              </w:rPr>
              <w:t>Baja</w:t>
            </w:r>
          </w:p>
        </w:tc>
      </w:tr>
      <w:tr w:rsidR="006B0C47" w:rsidRPr="00082827" w:rsidTr="0036185F">
        <w:trPr>
          <w:trHeight w:val="70"/>
        </w:trPr>
        <w:tc>
          <w:tcPr>
            <w:tcW w:w="846" w:type="dxa"/>
          </w:tcPr>
          <w:p w:rsidR="006B0C47" w:rsidRDefault="006B0C47" w:rsidP="006B0C47">
            <w:r>
              <w:t xml:space="preserve">160 </w:t>
            </w:r>
          </w:p>
        </w:tc>
        <w:tc>
          <w:tcPr>
            <w:tcW w:w="1134" w:type="dxa"/>
          </w:tcPr>
          <w:p w:rsidR="006B0C47" w:rsidRDefault="006B0C47" w:rsidP="006B0C47">
            <w:pPr>
              <w:rPr>
                <w:rFonts w:eastAsia="Times New Roman" w:cs="Times New Roman"/>
                <w:b/>
                <w:iCs/>
                <w:szCs w:val="20"/>
                <w:lang w:val="es-ES" w:eastAsia="es-ES"/>
              </w:rPr>
            </w:pPr>
            <w:proofErr w:type="spellStart"/>
            <w:r>
              <w:rPr>
                <w:rFonts w:eastAsia="Times New Roman" w:cs="Times New Roman"/>
                <w:b/>
                <w:iCs/>
                <w:szCs w:val="20"/>
                <w:lang w:val="es-ES" w:eastAsia="es-ES"/>
              </w:rPr>
              <w:t>Horvath</w:t>
            </w:r>
            <w:proofErr w:type="spellEnd"/>
          </w:p>
        </w:tc>
        <w:tc>
          <w:tcPr>
            <w:tcW w:w="992" w:type="dxa"/>
          </w:tcPr>
          <w:p w:rsidR="006B0C47" w:rsidRDefault="006B0C47" w:rsidP="006B0C47">
            <w:pPr>
              <w:rPr>
                <w:b/>
              </w:rPr>
            </w:pPr>
            <w:r>
              <w:rPr>
                <w:b/>
              </w:rPr>
              <w:t>3</w:t>
            </w:r>
          </w:p>
        </w:tc>
        <w:tc>
          <w:tcPr>
            <w:tcW w:w="1701" w:type="dxa"/>
          </w:tcPr>
          <w:p w:rsidR="006B0C47" w:rsidRDefault="006B0C47" w:rsidP="006B0C47">
            <w:pPr>
              <w:rPr>
                <w:rFonts w:eastAsia="Times New Roman" w:cs="Times New Roman"/>
                <w:iCs/>
                <w:szCs w:val="20"/>
                <w:lang w:val="es-ES" w:eastAsia="es-ES"/>
              </w:rPr>
            </w:pPr>
            <w:r>
              <w:rPr>
                <w:rFonts w:eastAsia="Times New Roman" w:cs="Times New Roman"/>
                <w:iCs/>
                <w:szCs w:val="20"/>
                <w:lang w:val="es-ES" w:eastAsia="es-ES"/>
              </w:rPr>
              <w:t xml:space="preserve">Definiciones: </w:t>
            </w:r>
          </w:p>
          <w:p w:rsidR="006B0C47" w:rsidRDefault="006B0C47" w:rsidP="006B0C47">
            <w:pPr>
              <w:rPr>
                <w:rFonts w:eastAsia="Times New Roman" w:cs="Times New Roman"/>
                <w:iCs/>
                <w:szCs w:val="20"/>
                <w:lang w:val="es-ES" w:eastAsia="es-ES"/>
              </w:rPr>
            </w:pPr>
            <w:r w:rsidRPr="0066096D">
              <w:rPr>
                <w:rFonts w:eastAsia="Times New Roman" w:cs="Times New Roman"/>
                <w:iCs/>
                <w:szCs w:val="20"/>
                <w:lang w:val="es-ES" w:eastAsia="es-ES"/>
              </w:rPr>
              <w:t>Conservación ex situ</w:t>
            </w:r>
          </w:p>
        </w:tc>
        <w:tc>
          <w:tcPr>
            <w:tcW w:w="4678" w:type="dxa"/>
          </w:tcPr>
          <w:p w:rsidR="006B0C47" w:rsidRDefault="006B0C47" w:rsidP="006B0C47">
            <w:pPr>
              <w:tabs>
                <w:tab w:val="center" w:pos="4252"/>
                <w:tab w:val="right" w:pos="8504"/>
              </w:tabs>
              <w:rPr>
                <w:rFonts w:cstheme="minorHAnsi"/>
                <w:sz w:val="24"/>
                <w:szCs w:val="24"/>
                <w:lang w:val="es-ES_tradnl"/>
              </w:rPr>
            </w:pPr>
            <w:r>
              <w:rPr>
                <w:rFonts w:eastAsia="Times New Roman" w:cs="Times New Roman"/>
                <w:iCs/>
                <w:szCs w:val="20"/>
                <w:lang w:eastAsia="es-ES"/>
              </w:rPr>
              <w:t>Si se aprueba propuesta del Ejecutivo, se entiende rechazada esta indicación.</w:t>
            </w:r>
          </w:p>
        </w:tc>
        <w:tc>
          <w:tcPr>
            <w:tcW w:w="2126" w:type="dxa"/>
          </w:tcPr>
          <w:p w:rsidR="006B0C47" w:rsidRDefault="006B0C47" w:rsidP="006B0C47">
            <w:pPr>
              <w:rPr>
                <w:rFonts w:eastAsia="Times New Roman" w:cs="Times New Roman"/>
                <w:iCs/>
                <w:szCs w:val="20"/>
                <w:lang w:eastAsia="es-ES"/>
              </w:rPr>
            </w:pPr>
            <w:r>
              <w:rPr>
                <w:rFonts w:eastAsia="Times New Roman" w:cs="Times New Roman"/>
                <w:iCs/>
                <w:szCs w:val="20"/>
                <w:lang w:eastAsia="es-ES"/>
              </w:rPr>
              <w:t xml:space="preserve">Si se aprueba propuesta del Ejecutivo, se entiende rechazada esta indicación. </w:t>
            </w:r>
          </w:p>
        </w:tc>
        <w:tc>
          <w:tcPr>
            <w:tcW w:w="2126" w:type="dxa"/>
          </w:tcPr>
          <w:p w:rsidR="006B0C47" w:rsidRDefault="006B0C47" w:rsidP="006B0C47">
            <w:pPr>
              <w:rPr>
                <w:rFonts w:eastAsia="Times New Roman" w:cs="Times New Roman"/>
                <w:iCs/>
                <w:szCs w:val="20"/>
                <w:lang w:eastAsia="es-ES"/>
              </w:rPr>
            </w:pPr>
            <w:r>
              <w:rPr>
                <w:rFonts w:eastAsia="Times New Roman" w:cs="Times New Roman"/>
                <w:iCs/>
                <w:szCs w:val="20"/>
                <w:lang w:eastAsia="es-ES"/>
              </w:rPr>
              <w:t>Baja</w:t>
            </w:r>
          </w:p>
        </w:tc>
      </w:tr>
    </w:tbl>
    <w:p w:rsidR="00B673EB" w:rsidRDefault="00B673EB">
      <w:r>
        <w:br w:type="page"/>
      </w:r>
    </w:p>
    <w:tbl>
      <w:tblPr>
        <w:tblStyle w:val="Tablaconcuadrcula"/>
        <w:tblpPr w:leftFromText="141" w:rightFromText="141" w:vertAnchor="text" w:horzAnchor="margin" w:tblpY="61"/>
        <w:tblW w:w="13603" w:type="dxa"/>
        <w:tblLayout w:type="fixed"/>
        <w:tblLook w:val="04A0" w:firstRow="1" w:lastRow="0" w:firstColumn="1" w:lastColumn="0" w:noHBand="0" w:noVBand="1"/>
      </w:tblPr>
      <w:tblGrid>
        <w:gridCol w:w="846"/>
        <w:gridCol w:w="1134"/>
        <w:gridCol w:w="992"/>
        <w:gridCol w:w="1701"/>
        <w:gridCol w:w="4678"/>
        <w:gridCol w:w="2126"/>
        <w:gridCol w:w="2126"/>
      </w:tblGrid>
      <w:tr w:rsidR="00B673EB" w:rsidRPr="00082827" w:rsidTr="0036185F">
        <w:trPr>
          <w:trHeight w:val="70"/>
        </w:trPr>
        <w:tc>
          <w:tcPr>
            <w:tcW w:w="846" w:type="dxa"/>
          </w:tcPr>
          <w:p w:rsidR="00B673EB" w:rsidRPr="00082827" w:rsidRDefault="00B673EB" w:rsidP="00B673EB">
            <w:pPr>
              <w:spacing w:after="160" w:line="259" w:lineRule="auto"/>
              <w:rPr>
                <w:b/>
              </w:rPr>
            </w:pPr>
            <w:r w:rsidRPr="00082827">
              <w:rPr>
                <w:b/>
              </w:rPr>
              <w:lastRenderedPageBreak/>
              <w:t xml:space="preserve"># Indicación </w:t>
            </w:r>
          </w:p>
        </w:tc>
        <w:tc>
          <w:tcPr>
            <w:tcW w:w="1134" w:type="dxa"/>
          </w:tcPr>
          <w:p w:rsidR="00B673EB" w:rsidRDefault="00B673EB" w:rsidP="00B673EB">
            <w:pPr>
              <w:rPr>
                <w:b/>
              </w:rPr>
            </w:pPr>
            <w:r>
              <w:rPr>
                <w:b/>
              </w:rPr>
              <w:t>Autor</w:t>
            </w:r>
          </w:p>
        </w:tc>
        <w:tc>
          <w:tcPr>
            <w:tcW w:w="992" w:type="dxa"/>
          </w:tcPr>
          <w:p w:rsidR="00B673EB" w:rsidRDefault="00B673EB" w:rsidP="00B673EB">
            <w:pPr>
              <w:rPr>
                <w:b/>
              </w:rPr>
            </w:pPr>
            <w:r>
              <w:rPr>
                <w:b/>
              </w:rPr>
              <w:t>Artículo</w:t>
            </w:r>
          </w:p>
          <w:p w:rsidR="00B673EB" w:rsidRPr="00082827" w:rsidRDefault="00B673EB" w:rsidP="00B673EB">
            <w:pPr>
              <w:rPr>
                <w:b/>
              </w:rPr>
            </w:pPr>
          </w:p>
        </w:tc>
        <w:tc>
          <w:tcPr>
            <w:tcW w:w="1701" w:type="dxa"/>
          </w:tcPr>
          <w:p w:rsidR="00B673EB" w:rsidRPr="00082827" w:rsidRDefault="00B673EB" w:rsidP="00B673EB">
            <w:pPr>
              <w:spacing w:after="160" w:line="259" w:lineRule="auto"/>
              <w:rPr>
                <w:b/>
              </w:rPr>
            </w:pPr>
            <w:r w:rsidRPr="00082827">
              <w:rPr>
                <w:b/>
              </w:rPr>
              <w:t>Tema</w:t>
            </w:r>
          </w:p>
        </w:tc>
        <w:tc>
          <w:tcPr>
            <w:tcW w:w="4678" w:type="dxa"/>
          </w:tcPr>
          <w:p w:rsidR="00B673EB" w:rsidRPr="00082827" w:rsidRDefault="00B673EB" w:rsidP="00B673EB">
            <w:pPr>
              <w:spacing w:after="160" w:line="259" w:lineRule="auto"/>
              <w:rPr>
                <w:b/>
              </w:rPr>
            </w:pPr>
            <w:r w:rsidRPr="00082827">
              <w:rPr>
                <w:b/>
              </w:rPr>
              <w:t>Comentario</w:t>
            </w:r>
            <w:r>
              <w:rPr>
                <w:b/>
              </w:rPr>
              <w:t xml:space="preserve"> / Argumentación</w:t>
            </w:r>
          </w:p>
        </w:tc>
        <w:tc>
          <w:tcPr>
            <w:tcW w:w="2126" w:type="dxa"/>
          </w:tcPr>
          <w:p w:rsidR="00B673EB" w:rsidRPr="00082827" w:rsidRDefault="00B673EB" w:rsidP="00B673EB">
            <w:pPr>
              <w:spacing w:after="160" w:line="259" w:lineRule="auto"/>
              <w:rPr>
                <w:b/>
              </w:rPr>
            </w:pPr>
            <w:r w:rsidRPr="00082827">
              <w:rPr>
                <w:b/>
              </w:rPr>
              <w:t>Recomendación</w:t>
            </w:r>
          </w:p>
        </w:tc>
        <w:tc>
          <w:tcPr>
            <w:tcW w:w="2126" w:type="dxa"/>
          </w:tcPr>
          <w:p w:rsidR="00B673EB" w:rsidRPr="00082827" w:rsidRDefault="00B673EB" w:rsidP="004973C4">
            <w:pPr>
              <w:rPr>
                <w:b/>
              </w:rPr>
            </w:pPr>
            <w:r>
              <w:rPr>
                <w:b/>
              </w:rPr>
              <w:t>Importancia</w:t>
            </w:r>
            <w:r w:rsidR="004973C4">
              <w:rPr>
                <w:b/>
              </w:rPr>
              <w:t xml:space="preserve"> de aprobar o rechazar</w:t>
            </w:r>
          </w:p>
        </w:tc>
      </w:tr>
      <w:tr w:rsidR="00B673EB" w:rsidRPr="00082827" w:rsidTr="0036185F">
        <w:trPr>
          <w:trHeight w:val="70"/>
        </w:trPr>
        <w:tc>
          <w:tcPr>
            <w:tcW w:w="846" w:type="dxa"/>
          </w:tcPr>
          <w:p w:rsidR="00B673EB" w:rsidRPr="00082827" w:rsidRDefault="00D0007A" w:rsidP="00B673EB">
            <w:pPr>
              <w:rPr>
                <w:b/>
              </w:rPr>
            </w:pPr>
            <w:r>
              <w:rPr>
                <w:b/>
              </w:rPr>
              <w:t>161</w:t>
            </w:r>
          </w:p>
        </w:tc>
        <w:tc>
          <w:tcPr>
            <w:tcW w:w="1134" w:type="dxa"/>
          </w:tcPr>
          <w:p w:rsidR="00B673EB" w:rsidRDefault="00D0007A" w:rsidP="00B673EB">
            <w:pPr>
              <w:rPr>
                <w:b/>
              </w:rPr>
            </w:pPr>
            <w:r>
              <w:rPr>
                <w:b/>
              </w:rPr>
              <w:t>Navarro</w:t>
            </w:r>
          </w:p>
        </w:tc>
        <w:tc>
          <w:tcPr>
            <w:tcW w:w="992" w:type="dxa"/>
          </w:tcPr>
          <w:p w:rsidR="00B673EB" w:rsidRDefault="00D0007A" w:rsidP="00B673EB">
            <w:pPr>
              <w:rPr>
                <w:b/>
              </w:rPr>
            </w:pPr>
            <w:r>
              <w:rPr>
                <w:b/>
              </w:rPr>
              <w:t>3</w:t>
            </w:r>
          </w:p>
        </w:tc>
        <w:tc>
          <w:tcPr>
            <w:tcW w:w="1701" w:type="dxa"/>
          </w:tcPr>
          <w:p w:rsidR="00B673EB" w:rsidRPr="008B0BA7" w:rsidRDefault="00D0007A" w:rsidP="00B673EB">
            <w:r w:rsidRPr="008B0BA7">
              <w:t>Define Diversidad genética</w:t>
            </w:r>
          </w:p>
        </w:tc>
        <w:tc>
          <w:tcPr>
            <w:tcW w:w="4678" w:type="dxa"/>
          </w:tcPr>
          <w:p w:rsidR="00B673EB" w:rsidRPr="008B0BA7" w:rsidRDefault="00DD52C3" w:rsidP="008B0BA7">
            <w:r>
              <w:t xml:space="preserve">Existe propuesta del MMA sobre la materia, en orden a reunir varias definiciones en una sola. Sin embargo, la definición de diversidad genética es innecesaria por cuanto se entiende incluida como componente de la biodiversidad. </w:t>
            </w:r>
            <w:r w:rsidR="008B0BA7">
              <w:t xml:space="preserve"> </w:t>
            </w:r>
          </w:p>
        </w:tc>
        <w:tc>
          <w:tcPr>
            <w:tcW w:w="2126" w:type="dxa"/>
          </w:tcPr>
          <w:p w:rsidR="00B673EB" w:rsidRPr="008B0BA7" w:rsidRDefault="00DD52C3" w:rsidP="00B673EB">
            <w:r>
              <w:t>Rechazar</w:t>
            </w:r>
            <w:r w:rsidR="008B0BA7" w:rsidRPr="008B0BA7">
              <w:t xml:space="preserve"> </w:t>
            </w:r>
          </w:p>
        </w:tc>
        <w:tc>
          <w:tcPr>
            <w:tcW w:w="2126" w:type="dxa"/>
          </w:tcPr>
          <w:p w:rsidR="00B673EB" w:rsidRPr="008B0BA7" w:rsidRDefault="008B0BA7" w:rsidP="00B673EB">
            <w:r w:rsidRPr="008B0BA7">
              <w:t>Baja</w:t>
            </w:r>
            <w:r w:rsidR="009B7781">
              <w:t xml:space="preserve">. Se aprueba propuesta del Ejecutivo. </w:t>
            </w:r>
          </w:p>
        </w:tc>
      </w:tr>
      <w:tr w:rsidR="00D0007A" w:rsidRPr="00082827" w:rsidTr="0036185F">
        <w:trPr>
          <w:trHeight w:val="70"/>
        </w:trPr>
        <w:tc>
          <w:tcPr>
            <w:tcW w:w="846" w:type="dxa"/>
          </w:tcPr>
          <w:p w:rsidR="00D0007A" w:rsidRDefault="00D0007A" w:rsidP="00B673EB">
            <w:pPr>
              <w:rPr>
                <w:b/>
              </w:rPr>
            </w:pPr>
            <w:r>
              <w:rPr>
                <w:b/>
              </w:rPr>
              <w:t>162</w:t>
            </w:r>
          </w:p>
        </w:tc>
        <w:tc>
          <w:tcPr>
            <w:tcW w:w="1134" w:type="dxa"/>
          </w:tcPr>
          <w:p w:rsidR="00D0007A" w:rsidRDefault="00D0007A" w:rsidP="00B673EB">
            <w:pPr>
              <w:rPr>
                <w:b/>
              </w:rPr>
            </w:pPr>
            <w:proofErr w:type="spellStart"/>
            <w:r>
              <w:rPr>
                <w:b/>
              </w:rPr>
              <w:t>Horvath</w:t>
            </w:r>
            <w:proofErr w:type="spellEnd"/>
          </w:p>
        </w:tc>
        <w:tc>
          <w:tcPr>
            <w:tcW w:w="992" w:type="dxa"/>
          </w:tcPr>
          <w:p w:rsidR="00D0007A" w:rsidRDefault="00D0007A" w:rsidP="00B673EB">
            <w:pPr>
              <w:rPr>
                <w:b/>
              </w:rPr>
            </w:pPr>
            <w:r>
              <w:rPr>
                <w:b/>
              </w:rPr>
              <w:t>3</w:t>
            </w:r>
          </w:p>
        </w:tc>
        <w:tc>
          <w:tcPr>
            <w:tcW w:w="1701" w:type="dxa"/>
          </w:tcPr>
          <w:p w:rsidR="00D0007A" w:rsidRPr="008B0BA7" w:rsidRDefault="00D0007A" w:rsidP="00B673EB">
            <w:r w:rsidRPr="008B0BA7">
              <w:t>Define Diversidad genética</w:t>
            </w:r>
          </w:p>
        </w:tc>
        <w:tc>
          <w:tcPr>
            <w:tcW w:w="4678" w:type="dxa"/>
          </w:tcPr>
          <w:p w:rsidR="00D0007A" w:rsidRPr="008B0BA7" w:rsidRDefault="00DD52C3" w:rsidP="00B673EB">
            <w:r>
              <w:t xml:space="preserve">Existe propuesta del MMA sobre la materia, en orden a reunir varias definiciones en una sola. Sin embargo, la definición de diversidad genética es innecesaria por cuanto se entiende incluida como componente de la biodiversidad.  </w:t>
            </w:r>
          </w:p>
        </w:tc>
        <w:tc>
          <w:tcPr>
            <w:tcW w:w="2126" w:type="dxa"/>
          </w:tcPr>
          <w:p w:rsidR="00D0007A" w:rsidRPr="008B0BA7" w:rsidRDefault="008B0BA7" w:rsidP="00B673EB">
            <w:r w:rsidRPr="008B0BA7">
              <w:t xml:space="preserve">Rechazar </w:t>
            </w:r>
          </w:p>
        </w:tc>
        <w:tc>
          <w:tcPr>
            <w:tcW w:w="2126" w:type="dxa"/>
          </w:tcPr>
          <w:p w:rsidR="00D0007A" w:rsidRPr="008B0BA7" w:rsidRDefault="008B0BA7" w:rsidP="00B673EB">
            <w:r w:rsidRPr="008B0BA7">
              <w:t>Baja</w:t>
            </w:r>
            <w:r w:rsidR="009B7781">
              <w:t xml:space="preserve"> </w:t>
            </w:r>
            <w:r w:rsidR="009B7781">
              <w:t>Se aprueba propuesta del Ejecutivo.</w:t>
            </w:r>
          </w:p>
        </w:tc>
      </w:tr>
      <w:tr w:rsidR="00D0007A" w:rsidRPr="00082827" w:rsidTr="0036185F">
        <w:trPr>
          <w:trHeight w:val="70"/>
        </w:trPr>
        <w:tc>
          <w:tcPr>
            <w:tcW w:w="846" w:type="dxa"/>
          </w:tcPr>
          <w:p w:rsidR="00D0007A" w:rsidRDefault="00D0007A" w:rsidP="00B673EB">
            <w:pPr>
              <w:rPr>
                <w:b/>
              </w:rPr>
            </w:pPr>
            <w:r>
              <w:rPr>
                <w:b/>
              </w:rPr>
              <w:t>163</w:t>
            </w:r>
          </w:p>
        </w:tc>
        <w:tc>
          <w:tcPr>
            <w:tcW w:w="1134" w:type="dxa"/>
          </w:tcPr>
          <w:p w:rsidR="00D0007A" w:rsidRDefault="00D0007A" w:rsidP="00B673EB">
            <w:pPr>
              <w:rPr>
                <w:b/>
              </w:rPr>
            </w:pPr>
            <w:r>
              <w:rPr>
                <w:b/>
              </w:rPr>
              <w:t xml:space="preserve">De </w:t>
            </w:r>
            <w:proofErr w:type="spellStart"/>
            <w:r>
              <w:rPr>
                <w:b/>
              </w:rPr>
              <w:t>Urresti</w:t>
            </w:r>
            <w:proofErr w:type="spellEnd"/>
          </w:p>
        </w:tc>
        <w:tc>
          <w:tcPr>
            <w:tcW w:w="992" w:type="dxa"/>
          </w:tcPr>
          <w:p w:rsidR="00D0007A" w:rsidRDefault="00D0007A" w:rsidP="00B673EB">
            <w:pPr>
              <w:rPr>
                <w:b/>
              </w:rPr>
            </w:pPr>
            <w:r>
              <w:rPr>
                <w:b/>
              </w:rPr>
              <w:t>3</w:t>
            </w:r>
          </w:p>
        </w:tc>
        <w:tc>
          <w:tcPr>
            <w:tcW w:w="1701" w:type="dxa"/>
          </w:tcPr>
          <w:p w:rsidR="00D0007A" w:rsidRPr="008B0BA7" w:rsidRDefault="00D0007A" w:rsidP="00B673EB">
            <w:r w:rsidRPr="008B0BA7">
              <w:t>Define Ecoturismo</w:t>
            </w:r>
          </w:p>
        </w:tc>
        <w:tc>
          <w:tcPr>
            <w:tcW w:w="4678" w:type="dxa"/>
          </w:tcPr>
          <w:p w:rsidR="00D0007A" w:rsidRDefault="00FD7055" w:rsidP="00B673EB">
            <w:r>
              <w:t xml:space="preserve">El MMA ha estimado que esta indicación es incompatible por ser innecesaria, ya que el MMA ha trabajado con una definición general de turismo </w:t>
            </w:r>
            <w:r w:rsidR="004973C4">
              <w:t>a partir de la ley de turismo (</w:t>
            </w:r>
            <w:r w:rsidR="004973C4" w:rsidRPr="004973C4">
              <w:t>20</w:t>
            </w:r>
            <w:r w:rsidR="004973C4">
              <w:t>.</w:t>
            </w:r>
            <w:r w:rsidR="004973C4" w:rsidRPr="004973C4">
              <w:t>423</w:t>
            </w:r>
            <w:r w:rsidR="004973C4">
              <w:t xml:space="preserve">) </w:t>
            </w:r>
            <w:r>
              <w:t xml:space="preserve">y ha sujeto las restricciones de actividades a las categorías de protección y los objetivos del plan de manejo. </w:t>
            </w:r>
          </w:p>
          <w:p w:rsidR="004973C4" w:rsidRDefault="004973C4" w:rsidP="00B673EB"/>
          <w:p w:rsidR="004973C4" w:rsidRPr="008B0BA7" w:rsidRDefault="004973C4" w:rsidP="00B673EB">
            <w:r>
              <w:t xml:space="preserve">Establecer una nueva definición de turismo traerá problemas con Ministerio de Economía y entrampará el proyecto.  </w:t>
            </w:r>
          </w:p>
        </w:tc>
        <w:tc>
          <w:tcPr>
            <w:tcW w:w="2126" w:type="dxa"/>
          </w:tcPr>
          <w:p w:rsidR="00D0007A" w:rsidRPr="008B0BA7" w:rsidRDefault="004973C4" w:rsidP="00B673EB">
            <w:r>
              <w:t>Rechazar</w:t>
            </w:r>
          </w:p>
        </w:tc>
        <w:tc>
          <w:tcPr>
            <w:tcW w:w="2126" w:type="dxa"/>
          </w:tcPr>
          <w:p w:rsidR="00D0007A" w:rsidRDefault="004973C4" w:rsidP="00B673EB">
            <w:r>
              <w:t>Baja</w:t>
            </w:r>
          </w:p>
          <w:p w:rsidR="009B7781" w:rsidRDefault="009B7781" w:rsidP="00B673EB"/>
          <w:p w:rsidR="009B7781" w:rsidRPr="008B0BA7" w:rsidRDefault="009B7781" w:rsidP="00B673EB">
            <w:r>
              <w:t>Se aprueba propuesta del Ejecutivo.</w:t>
            </w:r>
          </w:p>
        </w:tc>
      </w:tr>
      <w:tr w:rsidR="00D0007A" w:rsidRPr="00082827" w:rsidTr="0036185F">
        <w:trPr>
          <w:trHeight w:val="70"/>
        </w:trPr>
        <w:tc>
          <w:tcPr>
            <w:tcW w:w="846" w:type="dxa"/>
          </w:tcPr>
          <w:p w:rsidR="00D0007A" w:rsidRDefault="00FD7055" w:rsidP="00B673EB">
            <w:pPr>
              <w:rPr>
                <w:b/>
              </w:rPr>
            </w:pPr>
            <w:r>
              <w:rPr>
                <w:b/>
              </w:rPr>
              <w:t>164</w:t>
            </w:r>
          </w:p>
        </w:tc>
        <w:tc>
          <w:tcPr>
            <w:tcW w:w="1134" w:type="dxa"/>
          </w:tcPr>
          <w:p w:rsidR="00D0007A" w:rsidRDefault="00FD7055" w:rsidP="00B673EB">
            <w:pPr>
              <w:rPr>
                <w:b/>
              </w:rPr>
            </w:pPr>
            <w:r>
              <w:rPr>
                <w:b/>
              </w:rPr>
              <w:t xml:space="preserve">Allende, De </w:t>
            </w:r>
            <w:proofErr w:type="spellStart"/>
            <w:r>
              <w:rPr>
                <w:b/>
              </w:rPr>
              <w:t>Urresti</w:t>
            </w:r>
            <w:proofErr w:type="spellEnd"/>
            <w:r>
              <w:rPr>
                <w:b/>
              </w:rPr>
              <w:t xml:space="preserve">, </w:t>
            </w:r>
            <w:proofErr w:type="spellStart"/>
            <w:r>
              <w:rPr>
                <w:b/>
              </w:rPr>
              <w:t>Horvath</w:t>
            </w:r>
            <w:proofErr w:type="spellEnd"/>
            <w:r>
              <w:rPr>
                <w:b/>
              </w:rPr>
              <w:t>, Lagos</w:t>
            </w:r>
          </w:p>
        </w:tc>
        <w:tc>
          <w:tcPr>
            <w:tcW w:w="992" w:type="dxa"/>
          </w:tcPr>
          <w:p w:rsidR="00D0007A" w:rsidRDefault="00FD7055" w:rsidP="00B673EB">
            <w:pPr>
              <w:rPr>
                <w:b/>
              </w:rPr>
            </w:pPr>
            <w:r>
              <w:rPr>
                <w:b/>
              </w:rPr>
              <w:t>3</w:t>
            </w:r>
          </w:p>
        </w:tc>
        <w:tc>
          <w:tcPr>
            <w:tcW w:w="1701" w:type="dxa"/>
          </w:tcPr>
          <w:p w:rsidR="00D0007A" w:rsidRPr="00FD7055" w:rsidRDefault="00FD7055" w:rsidP="00B673EB">
            <w:r w:rsidRPr="00FD7055">
              <w:t>Define Ecoturismo</w:t>
            </w:r>
          </w:p>
        </w:tc>
        <w:tc>
          <w:tcPr>
            <w:tcW w:w="4678" w:type="dxa"/>
          </w:tcPr>
          <w:p w:rsidR="004973C4" w:rsidRPr="004973C4" w:rsidRDefault="004973C4" w:rsidP="006B0C47">
            <w:r>
              <w:t>El MMA ha estimado que esta indicación es incompatible por ser innecesaria, ya que el MMA ha trabajado con una definición general de turismo a partir de la ley de turismo (</w:t>
            </w:r>
            <w:r w:rsidRPr="004973C4">
              <w:t>20</w:t>
            </w:r>
            <w:r>
              <w:t>.</w:t>
            </w:r>
            <w:r w:rsidRPr="004973C4">
              <w:t>423</w:t>
            </w:r>
            <w:r>
              <w:t xml:space="preserve">) y ha sujeto las restricciones de actividades a las categorías de protección y los objetivos del plan </w:t>
            </w:r>
            <w:r>
              <w:lastRenderedPageBreak/>
              <w:t xml:space="preserve">de manejo. </w:t>
            </w:r>
            <w:r w:rsidR="006B0C47">
              <w:t xml:space="preserve"> </w:t>
            </w:r>
            <w:r>
              <w:t>Por lo demás, esta indicación habría que someterla a consulta indígena.</w:t>
            </w:r>
          </w:p>
        </w:tc>
        <w:tc>
          <w:tcPr>
            <w:tcW w:w="2126" w:type="dxa"/>
          </w:tcPr>
          <w:p w:rsidR="00D0007A" w:rsidRPr="00082827" w:rsidRDefault="00276F08" w:rsidP="00B673EB">
            <w:pPr>
              <w:rPr>
                <w:b/>
              </w:rPr>
            </w:pPr>
            <w:r>
              <w:rPr>
                <w:b/>
              </w:rPr>
              <w:lastRenderedPageBreak/>
              <w:t>Rechazar</w:t>
            </w:r>
          </w:p>
        </w:tc>
        <w:tc>
          <w:tcPr>
            <w:tcW w:w="2126" w:type="dxa"/>
          </w:tcPr>
          <w:p w:rsidR="00D0007A" w:rsidRDefault="00650091" w:rsidP="00B673EB">
            <w:pPr>
              <w:rPr>
                <w:b/>
              </w:rPr>
            </w:pPr>
            <w:r>
              <w:rPr>
                <w:b/>
              </w:rPr>
              <w:t xml:space="preserve">Dejarlo pendiente. </w:t>
            </w:r>
          </w:p>
        </w:tc>
      </w:tr>
      <w:tr w:rsidR="004973C4" w:rsidRPr="00082827" w:rsidTr="0036185F">
        <w:trPr>
          <w:trHeight w:val="70"/>
        </w:trPr>
        <w:tc>
          <w:tcPr>
            <w:tcW w:w="846" w:type="dxa"/>
          </w:tcPr>
          <w:p w:rsidR="004973C4" w:rsidRPr="00082827" w:rsidRDefault="004973C4" w:rsidP="004973C4">
            <w:pPr>
              <w:spacing w:after="160" w:line="259" w:lineRule="auto"/>
              <w:rPr>
                <w:b/>
              </w:rPr>
            </w:pPr>
            <w:r w:rsidRPr="00082827">
              <w:rPr>
                <w:b/>
              </w:rPr>
              <w:t xml:space="preserve"># Indicación </w:t>
            </w:r>
          </w:p>
        </w:tc>
        <w:tc>
          <w:tcPr>
            <w:tcW w:w="1134" w:type="dxa"/>
          </w:tcPr>
          <w:p w:rsidR="004973C4" w:rsidRDefault="004973C4" w:rsidP="004973C4">
            <w:pPr>
              <w:rPr>
                <w:b/>
              </w:rPr>
            </w:pPr>
            <w:r>
              <w:rPr>
                <w:b/>
              </w:rPr>
              <w:t>Autor</w:t>
            </w:r>
          </w:p>
        </w:tc>
        <w:tc>
          <w:tcPr>
            <w:tcW w:w="992" w:type="dxa"/>
          </w:tcPr>
          <w:p w:rsidR="004973C4" w:rsidRDefault="004973C4" w:rsidP="004973C4">
            <w:pPr>
              <w:rPr>
                <w:b/>
              </w:rPr>
            </w:pPr>
            <w:r>
              <w:rPr>
                <w:b/>
              </w:rPr>
              <w:t>Artículo</w:t>
            </w:r>
          </w:p>
          <w:p w:rsidR="004973C4" w:rsidRPr="00082827" w:rsidRDefault="004973C4" w:rsidP="004973C4">
            <w:pPr>
              <w:rPr>
                <w:b/>
              </w:rPr>
            </w:pPr>
          </w:p>
        </w:tc>
        <w:tc>
          <w:tcPr>
            <w:tcW w:w="1701" w:type="dxa"/>
          </w:tcPr>
          <w:p w:rsidR="004973C4" w:rsidRPr="00082827" w:rsidRDefault="004973C4" w:rsidP="004973C4">
            <w:pPr>
              <w:spacing w:after="160" w:line="259" w:lineRule="auto"/>
              <w:rPr>
                <w:b/>
              </w:rPr>
            </w:pPr>
            <w:r w:rsidRPr="00082827">
              <w:rPr>
                <w:b/>
              </w:rPr>
              <w:t>Tema</w:t>
            </w:r>
          </w:p>
        </w:tc>
        <w:tc>
          <w:tcPr>
            <w:tcW w:w="4678" w:type="dxa"/>
          </w:tcPr>
          <w:p w:rsidR="004973C4" w:rsidRPr="00082827" w:rsidRDefault="004973C4" w:rsidP="004973C4">
            <w:pPr>
              <w:spacing w:after="160" w:line="259" w:lineRule="auto"/>
              <w:rPr>
                <w:b/>
              </w:rPr>
            </w:pPr>
            <w:r w:rsidRPr="00082827">
              <w:rPr>
                <w:b/>
              </w:rPr>
              <w:t>Comentario</w:t>
            </w:r>
            <w:r>
              <w:rPr>
                <w:b/>
              </w:rPr>
              <w:t xml:space="preserve"> / Argumentación</w:t>
            </w:r>
          </w:p>
        </w:tc>
        <w:tc>
          <w:tcPr>
            <w:tcW w:w="2126" w:type="dxa"/>
          </w:tcPr>
          <w:p w:rsidR="004973C4" w:rsidRPr="00082827" w:rsidRDefault="004973C4" w:rsidP="004973C4">
            <w:pPr>
              <w:spacing w:after="160" w:line="259" w:lineRule="auto"/>
              <w:rPr>
                <w:b/>
              </w:rPr>
            </w:pPr>
            <w:r w:rsidRPr="00082827">
              <w:rPr>
                <w:b/>
              </w:rPr>
              <w:t>Recomendación</w:t>
            </w:r>
          </w:p>
        </w:tc>
        <w:tc>
          <w:tcPr>
            <w:tcW w:w="2126" w:type="dxa"/>
          </w:tcPr>
          <w:p w:rsidR="004973C4" w:rsidRPr="00082827" w:rsidRDefault="004973C4" w:rsidP="004973C4">
            <w:pPr>
              <w:rPr>
                <w:b/>
              </w:rPr>
            </w:pPr>
            <w:r>
              <w:rPr>
                <w:b/>
              </w:rPr>
              <w:t>Importancia de aprobar o rechazar</w:t>
            </w:r>
          </w:p>
        </w:tc>
      </w:tr>
      <w:tr w:rsidR="004973C4" w:rsidRPr="00082827" w:rsidTr="0036185F">
        <w:trPr>
          <w:trHeight w:val="70"/>
        </w:trPr>
        <w:tc>
          <w:tcPr>
            <w:tcW w:w="846" w:type="dxa"/>
          </w:tcPr>
          <w:p w:rsidR="004973C4" w:rsidRDefault="004973C4" w:rsidP="004973C4">
            <w:pPr>
              <w:rPr>
                <w:b/>
              </w:rPr>
            </w:pPr>
            <w:r>
              <w:rPr>
                <w:b/>
              </w:rPr>
              <w:t>165 y 166</w:t>
            </w:r>
          </w:p>
        </w:tc>
        <w:tc>
          <w:tcPr>
            <w:tcW w:w="1134" w:type="dxa"/>
          </w:tcPr>
          <w:p w:rsidR="004973C4" w:rsidRDefault="004973C4" w:rsidP="004973C4">
            <w:pPr>
              <w:rPr>
                <w:b/>
              </w:rPr>
            </w:pPr>
            <w:r>
              <w:rPr>
                <w:b/>
              </w:rPr>
              <w:t xml:space="preserve">Navarro y </w:t>
            </w:r>
            <w:proofErr w:type="spellStart"/>
            <w:r>
              <w:rPr>
                <w:b/>
              </w:rPr>
              <w:t>Horvath</w:t>
            </w:r>
            <w:proofErr w:type="spellEnd"/>
          </w:p>
        </w:tc>
        <w:tc>
          <w:tcPr>
            <w:tcW w:w="992" w:type="dxa"/>
          </w:tcPr>
          <w:p w:rsidR="004973C4" w:rsidRDefault="004973C4" w:rsidP="004973C4">
            <w:pPr>
              <w:rPr>
                <w:b/>
              </w:rPr>
            </w:pPr>
            <w:r>
              <w:rPr>
                <w:b/>
              </w:rPr>
              <w:t>3</w:t>
            </w:r>
          </w:p>
        </w:tc>
        <w:tc>
          <w:tcPr>
            <w:tcW w:w="1701" w:type="dxa"/>
          </w:tcPr>
          <w:p w:rsidR="004973C4" w:rsidRPr="00FD7055" w:rsidRDefault="004973C4" w:rsidP="004973C4">
            <w:r w:rsidRPr="00FD7055">
              <w:t>Define Ecoturismo</w:t>
            </w:r>
          </w:p>
        </w:tc>
        <w:tc>
          <w:tcPr>
            <w:tcW w:w="4678" w:type="dxa"/>
          </w:tcPr>
          <w:p w:rsidR="004973C4" w:rsidRDefault="004973C4" w:rsidP="004973C4">
            <w:r>
              <w:t xml:space="preserve">Ídem indicación 164: </w:t>
            </w:r>
            <w:r>
              <w:br/>
              <w:t>El MMA ha estimado que esta indicación es incompatible por ser innecesaria, ya que el MMA ha trabajado con una definición general de turismo a partir de la ley de turismo (</w:t>
            </w:r>
            <w:r w:rsidRPr="004973C4">
              <w:t>20</w:t>
            </w:r>
            <w:r>
              <w:t>.</w:t>
            </w:r>
            <w:r w:rsidRPr="004973C4">
              <w:t>423</w:t>
            </w:r>
            <w:r>
              <w:t xml:space="preserve">) y ha sujeto las restricciones de actividades a las categorías de protección y los objetivos del plan de manejo. </w:t>
            </w:r>
          </w:p>
          <w:p w:rsidR="004973C4" w:rsidRDefault="004973C4" w:rsidP="004973C4"/>
          <w:p w:rsidR="004973C4" w:rsidRDefault="004973C4" w:rsidP="004973C4">
            <w:r>
              <w:t xml:space="preserve">Establecer una nueva definición de turismo traerá problemas con Ministerio de Economía y entrampará el proyecto.  </w:t>
            </w:r>
          </w:p>
          <w:p w:rsidR="004973C4" w:rsidRDefault="004973C4" w:rsidP="004973C4"/>
        </w:tc>
        <w:tc>
          <w:tcPr>
            <w:tcW w:w="2126" w:type="dxa"/>
          </w:tcPr>
          <w:p w:rsidR="004973C4" w:rsidRPr="004973C4" w:rsidRDefault="004973C4" w:rsidP="004973C4">
            <w:r w:rsidRPr="004973C4">
              <w:t>Rechazar</w:t>
            </w:r>
          </w:p>
        </w:tc>
        <w:tc>
          <w:tcPr>
            <w:tcW w:w="2126" w:type="dxa"/>
          </w:tcPr>
          <w:p w:rsidR="004973C4" w:rsidRPr="004973C4" w:rsidRDefault="004973C4" w:rsidP="004973C4">
            <w:r w:rsidRPr="004973C4">
              <w:t>Baja</w:t>
            </w:r>
          </w:p>
        </w:tc>
      </w:tr>
      <w:tr w:rsidR="004973C4" w:rsidRPr="00082827" w:rsidTr="0036185F">
        <w:trPr>
          <w:trHeight w:val="70"/>
        </w:trPr>
        <w:tc>
          <w:tcPr>
            <w:tcW w:w="846" w:type="dxa"/>
          </w:tcPr>
          <w:p w:rsidR="004973C4" w:rsidRDefault="004973C4" w:rsidP="004973C4">
            <w:pPr>
              <w:rPr>
                <w:b/>
              </w:rPr>
            </w:pPr>
            <w:r>
              <w:rPr>
                <w:b/>
              </w:rPr>
              <w:t>167</w:t>
            </w:r>
          </w:p>
        </w:tc>
        <w:tc>
          <w:tcPr>
            <w:tcW w:w="1134" w:type="dxa"/>
          </w:tcPr>
          <w:p w:rsidR="004973C4" w:rsidRDefault="004973C4" w:rsidP="004973C4">
            <w:pPr>
              <w:rPr>
                <w:b/>
              </w:rPr>
            </w:pPr>
            <w:r>
              <w:rPr>
                <w:b/>
              </w:rPr>
              <w:t xml:space="preserve">Tuma, Allende, </w:t>
            </w:r>
            <w:r>
              <w:t xml:space="preserve"> </w:t>
            </w:r>
            <w:r w:rsidRPr="004973C4">
              <w:rPr>
                <w:b/>
              </w:rPr>
              <w:t xml:space="preserve">De </w:t>
            </w:r>
            <w:proofErr w:type="spellStart"/>
            <w:r w:rsidRPr="004973C4">
              <w:rPr>
                <w:b/>
              </w:rPr>
              <w:t>Urresti</w:t>
            </w:r>
            <w:proofErr w:type="spellEnd"/>
            <w:r w:rsidRPr="004973C4">
              <w:rPr>
                <w:b/>
              </w:rPr>
              <w:t xml:space="preserve">, </w:t>
            </w:r>
            <w:proofErr w:type="spellStart"/>
            <w:r w:rsidRPr="004973C4">
              <w:rPr>
                <w:b/>
              </w:rPr>
              <w:t>Horvath</w:t>
            </w:r>
            <w:proofErr w:type="spellEnd"/>
            <w:r w:rsidRPr="004973C4">
              <w:rPr>
                <w:b/>
              </w:rPr>
              <w:t xml:space="preserve"> y Lagos</w:t>
            </w:r>
          </w:p>
        </w:tc>
        <w:tc>
          <w:tcPr>
            <w:tcW w:w="992" w:type="dxa"/>
          </w:tcPr>
          <w:p w:rsidR="004973C4" w:rsidRDefault="004973C4" w:rsidP="004973C4">
            <w:pPr>
              <w:rPr>
                <w:b/>
              </w:rPr>
            </w:pPr>
            <w:r>
              <w:rPr>
                <w:b/>
              </w:rPr>
              <w:t>3</w:t>
            </w:r>
          </w:p>
        </w:tc>
        <w:tc>
          <w:tcPr>
            <w:tcW w:w="1701" w:type="dxa"/>
          </w:tcPr>
          <w:p w:rsidR="004973C4" w:rsidRPr="00FD7055" w:rsidRDefault="004973C4" w:rsidP="004973C4">
            <w:r>
              <w:t xml:space="preserve">Define  </w:t>
            </w:r>
            <w:r w:rsidRPr="004973C4">
              <w:t>Espacio coster</w:t>
            </w:r>
            <w:r>
              <w:t>o marino de pueblos originarios</w:t>
            </w:r>
          </w:p>
        </w:tc>
        <w:tc>
          <w:tcPr>
            <w:tcW w:w="4678" w:type="dxa"/>
          </w:tcPr>
          <w:p w:rsidR="004973C4" w:rsidRDefault="00C029CA" w:rsidP="004973C4">
            <w:r>
              <w:t xml:space="preserve">Esta indicación tiene varios problemas: </w:t>
            </w:r>
            <w:r>
              <w:br/>
              <w:t>1) se trataría de una categoría que no tendría regulación en el proyecto de ley</w:t>
            </w:r>
            <w:r>
              <w:br/>
              <w:t>2) Sería innecesaria por cuanto los intereses de los pueblos indígenas se resguardarían con una categoría especial de área protegida</w:t>
            </w:r>
          </w:p>
          <w:p w:rsidR="00C029CA" w:rsidRDefault="00C029CA" w:rsidP="00C029CA">
            <w:r>
              <w:t xml:space="preserve">3) Se requiere esperar los resultados de la consulta indígena </w:t>
            </w:r>
          </w:p>
        </w:tc>
        <w:tc>
          <w:tcPr>
            <w:tcW w:w="2126" w:type="dxa"/>
          </w:tcPr>
          <w:p w:rsidR="004973C4" w:rsidRPr="00C029CA" w:rsidRDefault="00C029CA" w:rsidP="00C029CA">
            <w:r w:rsidRPr="00C029CA">
              <w:t xml:space="preserve">Rechazar o postergar la discusión para darle más tiempo al MMA </w:t>
            </w:r>
            <w:r w:rsidR="000B76CF">
              <w:t xml:space="preserve">para resolver conflictos políticos por esta definición </w:t>
            </w:r>
          </w:p>
        </w:tc>
        <w:tc>
          <w:tcPr>
            <w:tcW w:w="2126" w:type="dxa"/>
          </w:tcPr>
          <w:p w:rsidR="004973C4" w:rsidRPr="00C029CA" w:rsidRDefault="00650091" w:rsidP="004973C4">
            <w:r>
              <w:t xml:space="preserve">Media. Allende retira su firma. </w:t>
            </w:r>
            <w:bookmarkStart w:id="0" w:name="_GoBack"/>
            <w:bookmarkEnd w:id="0"/>
          </w:p>
        </w:tc>
      </w:tr>
      <w:tr w:rsidR="00C029CA" w:rsidRPr="00082827" w:rsidTr="0036185F">
        <w:trPr>
          <w:trHeight w:val="70"/>
        </w:trPr>
        <w:tc>
          <w:tcPr>
            <w:tcW w:w="846" w:type="dxa"/>
          </w:tcPr>
          <w:p w:rsidR="00C029CA" w:rsidRDefault="00C029CA" w:rsidP="004973C4">
            <w:pPr>
              <w:rPr>
                <w:b/>
              </w:rPr>
            </w:pPr>
            <w:r>
              <w:rPr>
                <w:b/>
              </w:rPr>
              <w:t xml:space="preserve">168 y 169 </w:t>
            </w:r>
          </w:p>
        </w:tc>
        <w:tc>
          <w:tcPr>
            <w:tcW w:w="1134" w:type="dxa"/>
          </w:tcPr>
          <w:p w:rsidR="00C029CA" w:rsidRDefault="00C029CA" w:rsidP="004973C4">
            <w:pPr>
              <w:rPr>
                <w:b/>
              </w:rPr>
            </w:pPr>
            <w:r>
              <w:rPr>
                <w:b/>
              </w:rPr>
              <w:t xml:space="preserve">Navarro y </w:t>
            </w:r>
            <w:proofErr w:type="spellStart"/>
            <w:r>
              <w:rPr>
                <w:b/>
              </w:rPr>
              <w:t>Horvath</w:t>
            </w:r>
            <w:proofErr w:type="spellEnd"/>
          </w:p>
        </w:tc>
        <w:tc>
          <w:tcPr>
            <w:tcW w:w="992" w:type="dxa"/>
          </w:tcPr>
          <w:p w:rsidR="00C029CA" w:rsidRDefault="00C029CA" w:rsidP="004973C4">
            <w:pPr>
              <w:rPr>
                <w:b/>
              </w:rPr>
            </w:pPr>
            <w:r>
              <w:rPr>
                <w:b/>
              </w:rPr>
              <w:t>3</w:t>
            </w:r>
          </w:p>
        </w:tc>
        <w:tc>
          <w:tcPr>
            <w:tcW w:w="1701" w:type="dxa"/>
          </w:tcPr>
          <w:p w:rsidR="00C029CA" w:rsidRDefault="00C029CA" w:rsidP="004973C4">
            <w:r>
              <w:t>Define especie amenazada</w:t>
            </w:r>
          </w:p>
        </w:tc>
        <w:tc>
          <w:tcPr>
            <w:tcW w:w="4678" w:type="dxa"/>
          </w:tcPr>
          <w:p w:rsidR="00C029CA" w:rsidRDefault="00F3196C" w:rsidP="004973C4">
            <w:r>
              <w:t xml:space="preserve">El Ejecutivo considera que la indicación es incompatible por innecesaria. </w:t>
            </w:r>
            <w:r w:rsidR="00276F08">
              <w:t xml:space="preserve">Se rigidizaría un subconjunto de especies según un sistema de clasificación que conviene que quede abierto por si cambian las categorías. </w:t>
            </w:r>
          </w:p>
        </w:tc>
        <w:tc>
          <w:tcPr>
            <w:tcW w:w="2126" w:type="dxa"/>
          </w:tcPr>
          <w:p w:rsidR="00C029CA" w:rsidRPr="00C029CA" w:rsidRDefault="00276F08" w:rsidP="00C029CA">
            <w:r>
              <w:t>Rechazar</w:t>
            </w:r>
            <w:r w:rsidR="000B76CF">
              <w:t xml:space="preserve"> </w:t>
            </w:r>
          </w:p>
        </w:tc>
        <w:tc>
          <w:tcPr>
            <w:tcW w:w="2126" w:type="dxa"/>
          </w:tcPr>
          <w:p w:rsidR="00C029CA" w:rsidRPr="00C029CA" w:rsidRDefault="000B76CF" w:rsidP="004973C4">
            <w:r>
              <w:t>Baja</w:t>
            </w:r>
          </w:p>
        </w:tc>
      </w:tr>
      <w:tr w:rsidR="00C029CA" w:rsidRPr="00082827" w:rsidTr="0036185F">
        <w:trPr>
          <w:trHeight w:val="70"/>
        </w:trPr>
        <w:tc>
          <w:tcPr>
            <w:tcW w:w="846" w:type="dxa"/>
          </w:tcPr>
          <w:p w:rsidR="00C029CA" w:rsidRDefault="002E5163" w:rsidP="004973C4">
            <w:pPr>
              <w:rPr>
                <w:b/>
              </w:rPr>
            </w:pPr>
            <w:r>
              <w:rPr>
                <w:b/>
              </w:rPr>
              <w:lastRenderedPageBreak/>
              <w:t>170 – 172</w:t>
            </w:r>
          </w:p>
        </w:tc>
        <w:tc>
          <w:tcPr>
            <w:tcW w:w="1134" w:type="dxa"/>
          </w:tcPr>
          <w:p w:rsidR="00C029CA" w:rsidRDefault="002E5163" w:rsidP="004973C4">
            <w:pPr>
              <w:rPr>
                <w:b/>
              </w:rPr>
            </w:pPr>
            <w:r>
              <w:rPr>
                <w:b/>
              </w:rPr>
              <w:t xml:space="preserve">De </w:t>
            </w:r>
            <w:proofErr w:type="spellStart"/>
            <w:r>
              <w:rPr>
                <w:b/>
              </w:rPr>
              <w:t>Urresti</w:t>
            </w:r>
            <w:proofErr w:type="spellEnd"/>
            <w:r>
              <w:rPr>
                <w:b/>
              </w:rPr>
              <w:t xml:space="preserve">, Navarro y </w:t>
            </w:r>
            <w:proofErr w:type="spellStart"/>
            <w:r>
              <w:rPr>
                <w:b/>
              </w:rPr>
              <w:t>Horvath</w:t>
            </w:r>
            <w:proofErr w:type="spellEnd"/>
          </w:p>
        </w:tc>
        <w:tc>
          <w:tcPr>
            <w:tcW w:w="992" w:type="dxa"/>
          </w:tcPr>
          <w:p w:rsidR="00C029CA" w:rsidRDefault="002E5163" w:rsidP="004973C4">
            <w:pPr>
              <w:rPr>
                <w:b/>
              </w:rPr>
            </w:pPr>
            <w:r>
              <w:rPr>
                <w:b/>
              </w:rPr>
              <w:t>3</w:t>
            </w:r>
          </w:p>
        </w:tc>
        <w:tc>
          <w:tcPr>
            <w:tcW w:w="1701" w:type="dxa"/>
          </w:tcPr>
          <w:p w:rsidR="00C029CA" w:rsidRDefault="002E5163" w:rsidP="004973C4">
            <w:r>
              <w:t xml:space="preserve">Define </w:t>
            </w:r>
            <w:r w:rsidRPr="0066096D">
              <w:rPr>
                <w:rFonts w:eastAsia="Times New Roman" w:cs="Times New Roman"/>
                <w:iCs/>
                <w:szCs w:val="20"/>
                <w:lang w:val="es-ES" w:eastAsia="es-ES"/>
              </w:rPr>
              <w:t xml:space="preserve"> </w:t>
            </w:r>
            <w:r w:rsidR="000B76CF">
              <w:rPr>
                <w:rFonts w:eastAsia="Times New Roman" w:cs="Times New Roman"/>
                <w:iCs/>
                <w:szCs w:val="20"/>
                <w:lang w:val="es-ES" w:eastAsia="es-ES"/>
              </w:rPr>
              <w:t>Especie domesticada o cultivada</w:t>
            </w:r>
          </w:p>
        </w:tc>
        <w:tc>
          <w:tcPr>
            <w:tcW w:w="4678" w:type="dxa"/>
          </w:tcPr>
          <w:p w:rsidR="00C029CA" w:rsidRDefault="00F3196C" w:rsidP="00210959">
            <w:r>
              <w:t>El Ejecutivo considera que la indicación es incompatible por innecesaria.</w:t>
            </w:r>
            <w:r w:rsidR="00210959">
              <w:t xml:space="preserve"> La definición era accesoria a una indicación de “conservación in situ”, pero con un criterio productivista.  </w:t>
            </w:r>
          </w:p>
        </w:tc>
        <w:tc>
          <w:tcPr>
            <w:tcW w:w="2126" w:type="dxa"/>
          </w:tcPr>
          <w:p w:rsidR="00C029CA" w:rsidRPr="00C029CA" w:rsidRDefault="00276F08" w:rsidP="00276F08">
            <w:r>
              <w:t xml:space="preserve">Rechazar </w:t>
            </w:r>
          </w:p>
        </w:tc>
        <w:tc>
          <w:tcPr>
            <w:tcW w:w="2126" w:type="dxa"/>
          </w:tcPr>
          <w:p w:rsidR="00C029CA" w:rsidRPr="00C029CA" w:rsidRDefault="000B76CF" w:rsidP="004973C4">
            <w:r>
              <w:t>Baja</w:t>
            </w:r>
          </w:p>
        </w:tc>
      </w:tr>
    </w:tbl>
    <w:p w:rsidR="000B76CF" w:rsidRDefault="000B76CF">
      <w:r>
        <w:br w:type="page"/>
      </w:r>
    </w:p>
    <w:tbl>
      <w:tblPr>
        <w:tblStyle w:val="Tablaconcuadrcula"/>
        <w:tblpPr w:leftFromText="141" w:rightFromText="141" w:vertAnchor="text" w:horzAnchor="margin" w:tblpY="61"/>
        <w:tblW w:w="13603" w:type="dxa"/>
        <w:tblLayout w:type="fixed"/>
        <w:tblLook w:val="04A0" w:firstRow="1" w:lastRow="0" w:firstColumn="1" w:lastColumn="0" w:noHBand="0" w:noVBand="1"/>
      </w:tblPr>
      <w:tblGrid>
        <w:gridCol w:w="846"/>
        <w:gridCol w:w="1134"/>
        <w:gridCol w:w="992"/>
        <w:gridCol w:w="1701"/>
        <w:gridCol w:w="4678"/>
        <w:gridCol w:w="2126"/>
        <w:gridCol w:w="2126"/>
      </w:tblGrid>
      <w:tr w:rsidR="000B76CF" w:rsidRPr="00082827" w:rsidTr="0036185F">
        <w:trPr>
          <w:trHeight w:val="70"/>
        </w:trPr>
        <w:tc>
          <w:tcPr>
            <w:tcW w:w="846" w:type="dxa"/>
          </w:tcPr>
          <w:p w:rsidR="000B76CF" w:rsidRPr="00082827" w:rsidRDefault="000B76CF" w:rsidP="000B76CF">
            <w:pPr>
              <w:spacing w:after="160" w:line="259" w:lineRule="auto"/>
              <w:rPr>
                <w:b/>
              </w:rPr>
            </w:pPr>
            <w:r w:rsidRPr="00082827">
              <w:rPr>
                <w:b/>
              </w:rPr>
              <w:lastRenderedPageBreak/>
              <w:t xml:space="preserve"># Indicación </w:t>
            </w:r>
          </w:p>
        </w:tc>
        <w:tc>
          <w:tcPr>
            <w:tcW w:w="1134" w:type="dxa"/>
          </w:tcPr>
          <w:p w:rsidR="000B76CF" w:rsidRDefault="000B76CF" w:rsidP="000B76CF">
            <w:pPr>
              <w:rPr>
                <w:b/>
              </w:rPr>
            </w:pPr>
            <w:r>
              <w:rPr>
                <w:b/>
              </w:rPr>
              <w:t>Autor</w:t>
            </w:r>
          </w:p>
        </w:tc>
        <w:tc>
          <w:tcPr>
            <w:tcW w:w="992" w:type="dxa"/>
          </w:tcPr>
          <w:p w:rsidR="000B76CF" w:rsidRDefault="000B76CF" w:rsidP="000B76CF">
            <w:pPr>
              <w:rPr>
                <w:b/>
              </w:rPr>
            </w:pPr>
            <w:r>
              <w:rPr>
                <w:b/>
              </w:rPr>
              <w:t>Artículo</w:t>
            </w:r>
          </w:p>
          <w:p w:rsidR="000B76CF" w:rsidRPr="00082827" w:rsidRDefault="000B76CF" w:rsidP="000B76CF">
            <w:pPr>
              <w:rPr>
                <w:b/>
              </w:rPr>
            </w:pPr>
          </w:p>
        </w:tc>
        <w:tc>
          <w:tcPr>
            <w:tcW w:w="1701" w:type="dxa"/>
          </w:tcPr>
          <w:p w:rsidR="000B76CF" w:rsidRPr="00082827" w:rsidRDefault="000B76CF" w:rsidP="000B76CF">
            <w:pPr>
              <w:spacing w:after="160" w:line="259" w:lineRule="auto"/>
              <w:rPr>
                <w:b/>
              </w:rPr>
            </w:pPr>
            <w:r w:rsidRPr="00082827">
              <w:rPr>
                <w:b/>
              </w:rPr>
              <w:t>Tema</w:t>
            </w:r>
          </w:p>
        </w:tc>
        <w:tc>
          <w:tcPr>
            <w:tcW w:w="4678" w:type="dxa"/>
          </w:tcPr>
          <w:p w:rsidR="000B76CF" w:rsidRPr="00082827" w:rsidRDefault="000B76CF" w:rsidP="000B76CF">
            <w:pPr>
              <w:spacing w:after="160" w:line="259" w:lineRule="auto"/>
              <w:rPr>
                <w:b/>
              </w:rPr>
            </w:pPr>
            <w:r w:rsidRPr="00082827">
              <w:rPr>
                <w:b/>
              </w:rPr>
              <w:t>Comentario</w:t>
            </w:r>
            <w:r>
              <w:rPr>
                <w:b/>
              </w:rPr>
              <w:t xml:space="preserve"> / Argumentación</w:t>
            </w:r>
          </w:p>
        </w:tc>
        <w:tc>
          <w:tcPr>
            <w:tcW w:w="2126" w:type="dxa"/>
          </w:tcPr>
          <w:p w:rsidR="000B76CF" w:rsidRPr="00082827" w:rsidRDefault="000B76CF" w:rsidP="000B76CF">
            <w:pPr>
              <w:spacing w:after="160" w:line="259" w:lineRule="auto"/>
              <w:rPr>
                <w:b/>
              </w:rPr>
            </w:pPr>
            <w:r w:rsidRPr="00082827">
              <w:rPr>
                <w:b/>
              </w:rPr>
              <w:t>Recomendación</w:t>
            </w:r>
          </w:p>
        </w:tc>
        <w:tc>
          <w:tcPr>
            <w:tcW w:w="2126" w:type="dxa"/>
          </w:tcPr>
          <w:p w:rsidR="000B76CF" w:rsidRPr="00082827" w:rsidRDefault="000B76CF" w:rsidP="000B76CF">
            <w:pPr>
              <w:rPr>
                <w:b/>
              </w:rPr>
            </w:pPr>
            <w:r>
              <w:rPr>
                <w:b/>
              </w:rPr>
              <w:t>Importancia de aprobar o rechazar</w:t>
            </w:r>
          </w:p>
        </w:tc>
      </w:tr>
      <w:tr w:rsidR="000B76CF" w:rsidRPr="00082827" w:rsidTr="0036185F">
        <w:trPr>
          <w:trHeight w:val="70"/>
        </w:trPr>
        <w:tc>
          <w:tcPr>
            <w:tcW w:w="846" w:type="dxa"/>
          </w:tcPr>
          <w:p w:rsidR="000B76CF" w:rsidRDefault="000B76CF" w:rsidP="000B76CF">
            <w:pPr>
              <w:rPr>
                <w:b/>
              </w:rPr>
            </w:pPr>
            <w:r>
              <w:rPr>
                <w:b/>
              </w:rPr>
              <w:t>173</w:t>
            </w:r>
          </w:p>
        </w:tc>
        <w:tc>
          <w:tcPr>
            <w:tcW w:w="1134" w:type="dxa"/>
          </w:tcPr>
          <w:p w:rsidR="000B76CF" w:rsidRDefault="000B76CF" w:rsidP="000B76CF">
            <w:pPr>
              <w:rPr>
                <w:b/>
              </w:rPr>
            </w:pPr>
            <w:proofErr w:type="spellStart"/>
            <w:r>
              <w:rPr>
                <w:b/>
              </w:rPr>
              <w:t>Horvath</w:t>
            </w:r>
            <w:proofErr w:type="spellEnd"/>
          </w:p>
        </w:tc>
        <w:tc>
          <w:tcPr>
            <w:tcW w:w="992" w:type="dxa"/>
          </w:tcPr>
          <w:p w:rsidR="000B76CF" w:rsidRDefault="000B76CF" w:rsidP="000B76CF">
            <w:pPr>
              <w:rPr>
                <w:b/>
              </w:rPr>
            </w:pPr>
            <w:r>
              <w:rPr>
                <w:b/>
              </w:rPr>
              <w:t>3</w:t>
            </w:r>
          </w:p>
        </w:tc>
        <w:tc>
          <w:tcPr>
            <w:tcW w:w="1701" w:type="dxa"/>
          </w:tcPr>
          <w:p w:rsidR="000B76CF" w:rsidRDefault="000B76CF" w:rsidP="000B76CF">
            <w:r>
              <w:t>Define especie endémica</w:t>
            </w:r>
          </w:p>
        </w:tc>
        <w:tc>
          <w:tcPr>
            <w:tcW w:w="4678" w:type="dxa"/>
          </w:tcPr>
          <w:p w:rsidR="000B76CF" w:rsidRDefault="00210959" w:rsidP="000B76CF">
            <w:r>
              <w:t xml:space="preserve">Ya hay una propuesta del Ejecutivo. </w:t>
            </w:r>
          </w:p>
        </w:tc>
        <w:tc>
          <w:tcPr>
            <w:tcW w:w="2126" w:type="dxa"/>
          </w:tcPr>
          <w:p w:rsidR="000B76CF" w:rsidRPr="00C029CA" w:rsidRDefault="000B76CF" w:rsidP="000B76CF">
            <w:r>
              <w:t>Rechazar</w:t>
            </w:r>
          </w:p>
        </w:tc>
        <w:tc>
          <w:tcPr>
            <w:tcW w:w="2126" w:type="dxa"/>
          </w:tcPr>
          <w:p w:rsidR="000B76CF" w:rsidRPr="00C029CA" w:rsidRDefault="000B76CF" w:rsidP="000B76CF">
            <w:r>
              <w:t>Baja</w:t>
            </w:r>
          </w:p>
        </w:tc>
      </w:tr>
      <w:tr w:rsidR="000B76CF" w:rsidRPr="00082827" w:rsidTr="0036185F">
        <w:trPr>
          <w:trHeight w:val="70"/>
        </w:trPr>
        <w:tc>
          <w:tcPr>
            <w:tcW w:w="846" w:type="dxa"/>
          </w:tcPr>
          <w:p w:rsidR="000B76CF" w:rsidRDefault="000B76CF" w:rsidP="000B76CF">
            <w:pPr>
              <w:rPr>
                <w:b/>
              </w:rPr>
            </w:pPr>
            <w:r>
              <w:rPr>
                <w:b/>
              </w:rPr>
              <w:t>174</w:t>
            </w:r>
          </w:p>
        </w:tc>
        <w:tc>
          <w:tcPr>
            <w:tcW w:w="1134" w:type="dxa"/>
          </w:tcPr>
          <w:p w:rsidR="000B76CF" w:rsidRDefault="000B76CF" w:rsidP="000B76CF">
            <w:pPr>
              <w:rPr>
                <w:b/>
              </w:rPr>
            </w:pPr>
            <w:r>
              <w:rPr>
                <w:b/>
              </w:rPr>
              <w:t xml:space="preserve">De </w:t>
            </w:r>
            <w:proofErr w:type="spellStart"/>
            <w:r>
              <w:rPr>
                <w:b/>
              </w:rPr>
              <w:t>Urresti</w:t>
            </w:r>
            <w:proofErr w:type="spellEnd"/>
          </w:p>
        </w:tc>
        <w:tc>
          <w:tcPr>
            <w:tcW w:w="992" w:type="dxa"/>
          </w:tcPr>
          <w:p w:rsidR="000B76CF" w:rsidRDefault="000B76CF" w:rsidP="000B76CF">
            <w:pPr>
              <w:rPr>
                <w:b/>
              </w:rPr>
            </w:pPr>
            <w:r>
              <w:rPr>
                <w:b/>
              </w:rPr>
              <w:t>3</w:t>
            </w:r>
          </w:p>
        </w:tc>
        <w:tc>
          <w:tcPr>
            <w:tcW w:w="1701" w:type="dxa"/>
          </w:tcPr>
          <w:p w:rsidR="000B76CF" w:rsidRDefault="000B76CF" w:rsidP="000B76CF">
            <w:r>
              <w:t>Define especie endémica</w:t>
            </w:r>
          </w:p>
        </w:tc>
        <w:tc>
          <w:tcPr>
            <w:tcW w:w="4678" w:type="dxa"/>
          </w:tcPr>
          <w:p w:rsidR="000B76CF" w:rsidRDefault="00210959" w:rsidP="000B76CF">
            <w:r>
              <w:t>Ya hay una propuesta del Ejecutivo.</w:t>
            </w:r>
          </w:p>
        </w:tc>
        <w:tc>
          <w:tcPr>
            <w:tcW w:w="2126" w:type="dxa"/>
          </w:tcPr>
          <w:p w:rsidR="000B76CF" w:rsidRPr="00C029CA" w:rsidRDefault="00210959" w:rsidP="000B76CF">
            <w:r>
              <w:t>Rechazar</w:t>
            </w:r>
            <w:r w:rsidR="000B76CF">
              <w:t xml:space="preserve"> </w:t>
            </w:r>
          </w:p>
        </w:tc>
        <w:tc>
          <w:tcPr>
            <w:tcW w:w="2126" w:type="dxa"/>
          </w:tcPr>
          <w:p w:rsidR="000B76CF" w:rsidRPr="00C029CA" w:rsidRDefault="000B76CF" w:rsidP="000B76CF">
            <w:r>
              <w:t>Baja</w:t>
            </w:r>
          </w:p>
        </w:tc>
      </w:tr>
      <w:tr w:rsidR="000B76CF" w:rsidRPr="00082827" w:rsidTr="0036185F">
        <w:trPr>
          <w:trHeight w:val="70"/>
        </w:trPr>
        <w:tc>
          <w:tcPr>
            <w:tcW w:w="846" w:type="dxa"/>
          </w:tcPr>
          <w:p w:rsidR="000B76CF" w:rsidRDefault="000B76CF" w:rsidP="000B76CF">
            <w:pPr>
              <w:rPr>
                <w:b/>
              </w:rPr>
            </w:pPr>
            <w:r>
              <w:rPr>
                <w:b/>
              </w:rPr>
              <w:t>175 y  176</w:t>
            </w:r>
          </w:p>
        </w:tc>
        <w:tc>
          <w:tcPr>
            <w:tcW w:w="1134" w:type="dxa"/>
          </w:tcPr>
          <w:p w:rsidR="000B76CF" w:rsidRDefault="000B76CF" w:rsidP="000B76CF">
            <w:pPr>
              <w:rPr>
                <w:b/>
              </w:rPr>
            </w:pPr>
            <w:r>
              <w:rPr>
                <w:b/>
              </w:rPr>
              <w:t xml:space="preserve">Navarro y </w:t>
            </w:r>
            <w:proofErr w:type="spellStart"/>
            <w:r>
              <w:rPr>
                <w:b/>
              </w:rPr>
              <w:t>Horvath</w:t>
            </w:r>
            <w:proofErr w:type="spellEnd"/>
          </w:p>
        </w:tc>
        <w:tc>
          <w:tcPr>
            <w:tcW w:w="992" w:type="dxa"/>
          </w:tcPr>
          <w:p w:rsidR="000B76CF" w:rsidRDefault="000B76CF" w:rsidP="000B76CF">
            <w:pPr>
              <w:rPr>
                <w:b/>
              </w:rPr>
            </w:pPr>
            <w:r>
              <w:rPr>
                <w:b/>
              </w:rPr>
              <w:t>3</w:t>
            </w:r>
          </w:p>
        </w:tc>
        <w:tc>
          <w:tcPr>
            <w:tcW w:w="1701" w:type="dxa"/>
          </w:tcPr>
          <w:p w:rsidR="000B76CF" w:rsidRDefault="000B76CF" w:rsidP="000B76CF">
            <w:r>
              <w:t>Define especie endémica</w:t>
            </w:r>
          </w:p>
        </w:tc>
        <w:tc>
          <w:tcPr>
            <w:tcW w:w="4678" w:type="dxa"/>
          </w:tcPr>
          <w:p w:rsidR="000B76CF" w:rsidRDefault="00210959" w:rsidP="000B76CF">
            <w:r>
              <w:t>Ya hay una propuesta del Ejecutivo.</w:t>
            </w:r>
          </w:p>
        </w:tc>
        <w:tc>
          <w:tcPr>
            <w:tcW w:w="2126" w:type="dxa"/>
          </w:tcPr>
          <w:p w:rsidR="000B76CF" w:rsidRPr="00C029CA" w:rsidRDefault="00210959" w:rsidP="000B76CF">
            <w:r>
              <w:t>Rechazar</w:t>
            </w:r>
          </w:p>
        </w:tc>
        <w:tc>
          <w:tcPr>
            <w:tcW w:w="2126" w:type="dxa"/>
          </w:tcPr>
          <w:p w:rsidR="000B76CF" w:rsidRPr="00C029CA" w:rsidRDefault="000B76CF" w:rsidP="000B76CF">
            <w:r>
              <w:t>Baja</w:t>
            </w:r>
          </w:p>
        </w:tc>
      </w:tr>
      <w:tr w:rsidR="000B76CF" w:rsidRPr="00082827" w:rsidTr="0036185F">
        <w:trPr>
          <w:trHeight w:val="70"/>
        </w:trPr>
        <w:tc>
          <w:tcPr>
            <w:tcW w:w="846" w:type="dxa"/>
          </w:tcPr>
          <w:p w:rsidR="000B76CF" w:rsidRDefault="000B76CF" w:rsidP="000B76CF">
            <w:pPr>
              <w:rPr>
                <w:b/>
              </w:rPr>
            </w:pPr>
            <w:r>
              <w:rPr>
                <w:b/>
              </w:rPr>
              <w:t>177 y 178</w:t>
            </w:r>
          </w:p>
        </w:tc>
        <w:tc>
          <w:tcPr>
            <w:tcW w:w="1134" w:type="dxa"/>
          </w:tcPr>
          <w:p w:rsidR="000B76CF" w:rsidRDefault="000B76CF" w:rsidP="000B76CF">
            <w:pPr>
              <w:rPr>
                <w:b/>
              </w:rPr>
            </w:pPr>
            <w:r>
              <w:rPr>
                <w:b/>
              </w:rPr>
              <w:t xml:space="preserve">Navarro y </w:t>
            </w:r>
            <w:proofErr w:type="spellStart"/>
            <w:r>
              <w:rPr>
                <w:b/>
              </w:rPr>
              <w:t>Horvath</w:t>
            </w:r>
            <w:proofErr w:type="spellEnd"/>
          </w:p>
        </w:tc>
        <w:tc>
          <w:tcPr>
            <w:tcW w:w="992" w:type="dxa"/>
          </w:tcPr>
          <w:p w:rsidR="000B76CF" w:rsidRDefault="000B76CF" w:rsidP="000B76CF">
            <w:pPr>
              <w:rPr>
                <w:b/>
              </w:rPr>
            </w:pPr>
            <w:r>
              <w:rPr>
                <w:b/>
              </w:rPr>
              <w:t>3</w:t>
            </w:r>
          </w:p>
        </w:tc>
        <w:tc>
          <w:tcPr>
            <w:tcW w:w="1701" w:type="dxa"/>
          </w:tcPr>
          <w:p w:rsidR="000B76CF" w:rsidRDefault="000B76CF" w:rsidP="000B76CF">
            <w:r>
              <w:t>Define especie invasora</w:t>
            </w:r>
          </w:p>
        </w:tc>
        <w:tc>
          <w:tcPr>
            <w:tcW w:w="4678" w:type="dxa"/>
          </w:tcPr>
          <w:p w:rsidR="000B76CF" w:rsidRDefault="00210959" w:rsidP="000B76CF">
            <w:r>
              <w:t xml:space="preserve">Ya hubo una propuesta del Ejecutivo que fue aprobada. </w:t>
            </w:r>
            <w:r w:rsidR="00F3196C">
              <w:t xml:space="preserve"> </w:t>
            </w:r>
          </w:p>
        </w:tc>
        <w:tc>
          <w:tcPr>
            <w:tcW w:w="2126" w:type="dxa"/>
          </w:tcPr>
          <w:p w:rsidR="000B76CF" w:rsidRDefault="00210959" w:rsidP="000B76CF">
            <w:r>
              <w:t>Se entiende rechazada</w:t>
            </w:r>
          </w:p>
        </w:tc>
        <w:tc>
          <w:tcPr>
            <w:tcW w:w="2126" w:type="dxa"/>
          </w:tcPr>
          <w:p w:rsidR="000B76CF" w:rsidRDefault="00F3196C" w:rsidP="000B76CF">
            <w:r>
              <w:t>Baja</w:t>
            </w:r>
          </w:p>
        </w:tc>
      </w:tr>
      <w:tr w:rsidR="00F3196C" w:rsidRPr="00082827" w:rsidTr="0036185F">
        <w:trPr>
          <w:trHeight w:val="70"/>
        </w:trPr>
        <w:tc>
          <w:tcPr>
            <w:tcW w:w="846" w:type="dxa"/>
          </w:tcPr>
          <w:p w:rsidR="00F3196C" w:rsidRDefault="00F3196C" w:rsidP="000B76CF">
            <w:pPr>
              <w:rPr>
                <w:b/>
              </w:rPr>
            </w:pPr>
            <w:r>
              <w:rPr>
                <w:b/>
              </w:rPr>
              <w:t>179 y 180</w:t>
            </w:r>
          </w:p>
        </w:tc>
        <w:tc>
          <w:tcPr>
            <w:tcW w:w="1134" w:type="dxa"/>
          </w:tcPr>
          <w:p w:rsidR="00F3196C" w:rsidRDefault="00F3196C" w:rsidP="000B76CF">
            <w:pPr>
              <w:rPr>
                <w:b/>
              </w:rPr>
            </w:pPr>
            <w:r>
              <w:rPr>
                <w:b/>
              </w:rPr>
              <w:t xml:space="preserve">Navarro y </w:t>
            </w:r>
            <w:proofErr w:type="spellStart"/>
            <w:r>
              <w:rPr>
                <w:b/>
              </w:rPr>
              <w:t>Horvath</w:t>
            </w:r>
            <w:proofErr w:type="spellEnd"/>
          </w:p>
        </w:tc>
        <w:tc>
          <w:tcPr>
            <w:tcW w:w="992" w:type="dxa"/>
          </w:tcPr>
          <w:p w:rsidR="00F3196C" w:rsidRDefault="00F3196C" w:rsidP="000B76CF">
            <w:pPr>
              <w:rPr>
                <w:b/>
              </w:rPr>
            </w:pPr>
            <w:r>
              <w:rPr>
                <w:b/>
              </w:rPr>
              <w:t>3</w:t>
            </w:r>
          </w:p>
        </w:tc>
        <w:tc>
          <w:tcPr>
            <w:tcW w:w="1701" w:type="dxa"/>
          </w:tcPr>
          <w:p w:rsidR="00F3196C" w:rsidRDefault="00F3196C" w:rsidP="000B76CF">
            <w:r>
              <w:t>Define gestión ambiental</w:t>
            </w:r>
          </w:p>
        </w:tc>
        <w:tc>
          <w:tcPr>
            <w:tcW w:w="4678" w:type="dxa"/>
          </w:tcPr>
          <w:p w:rsidR="00F3196C" w:rsidRDefault="00F3196C" w:rsidP="00210959">
            <w:r>
              <w:t>Esta indicación sería compatible con el</w:t>
            </w:r>
            <w:r w:rsidR="00210959">
              <w:t xml:space="preserve"> proyecto. Sin embargo, se trataría de un concepto que no se utilizaría en la ley y sería más propio de otras leyes definir. </w:t>
            </w:r>
          </w:p>
        </w:tc>
        <w:tc>
          <w:tcPr>
            <w:tcW w:w="2126" w:type="dxa"/>
          </w:tcPr>
          <w:p w:rsidR="00F3196C" w:rsidRDefault="00210959" w:rsidP="000B76CF">
            <w:r>
              <w:t>Rechazar</w:t>
            </w:r>
          </w:p>
        </w:tc>
        <w:tc>
          <w:tcPr>
            <w:tcW w:w="2126" w:type="dxa"/>
          </w:tcPr>
          <w:p w:rsidR="00F3196C" w:rsidRDefault="00F3196C" w:rsidP="000B76CF">
            <w:r>
              <w:t>Baja</w:t>
            </w:r>
          </w:p>
        </w:tc>
      </w:tr>
      <w:tr w:rsidR="00F3196C" w:rsidRPr="00082827" w:rsidTr="0036185F">
        <w:trPr>
          <w:trHeight w:val="70"/>
        </w:trPr>
        <w:tc>
          <w:tcPr>
            <w:tcW w:w="846" w:type="dxa"/>
          </w:tcPr>
          <w:p w:rsidR="00F3196C" w:rsidRDefault="00F3196C" w:rsidP="000B76CF">
            <w:pPr>
              <w:rPr>
                <w:b/>
              </w:rPr>
            </w:pPr>
            <w:r>
              <w:rPr>
                <w:b/>
              </w:rPr>
              <w:t>181</w:t>
            </w:r>
          </w:p>
        </w:tc>
        <w:tc>
          <w:tcPr>
            <w:tcW w:w="1134" w:type="dxa"/>
          </w:tcPr>
          <w:p w:rsidR="00F3196C" w:rsidRDefault="00F3196C" w:rsidP="000B76CF">
            <w:pPr>
              <w:rPr>
                <w:b/>
              </w:rPr>
            </w:pPr>
            <w:proofErr w:type="spellStart"/>
            <w:r>
              <w:rPr>
                <w:b/>
              </w:rPr>
              <w:t>Horvath</w:t>
            </w:r>
            <w:proofErr w:type="spellEnd"/>
          </w:p>
        </w:tc>
        <w:tc>
          <w:tcPr>
            <w:tcW w:w="992" w:type="dxa"/>
          </w:tcPr>
          <w:p w:rsidR="00F3196C" w:rsidRDefault="00F3196C" w:rsidP="000B76CF">
            <w:pPr>
              <w:rPr>
                <w:b/>
              </w:rPr>
            </w:pPr>
            <w:r>
              <w:rPr>
                <w:b/>
              </w:rPr>
              <w:t>3</w:t>
            </w:r>
          </w:p>
        </w:tc>
        <w:tc>
          <w:tcPr>
            <w:tcW w:w="1701" w:type="dxa"/>
          </w:tcPr>
          <w:p w:rsidR="00F3196C" w:rsidRDefault="00F3196C" w:rsidP="000B76CF">
            <w:r>
              <w:t>Define geo diversidad</w:t>
            </w:r>
          </w:p>
        </w:tc>
        <w:tc>
          <w:tcPr>
            <w:tcW w:w="4678" w:type="dxa"/>
          </w:tcPr>
          <w:p w:rsidR="00F3196C" w:rsidRDefault="00F3196C" w:rsidP="000B76CF">
            <w:r>
              <w:t>En opinión del MMA, la indicación sería incompatible. Es positivo ofrecer al Senador posibilidad de argumentar, por cuanto potencialmente es un buen punto, aunque en realidad la definición no tendría un alcance jurídico en proyecto de ley. La discusión podría servir para la historia de la ley.</w:t>
            </w:r>
          </w:p>
        </w:tc>
        <w:tc>
          <w:tcPr>
            <w:tcW w:w="2126" w:type="dxa"/>
          </w:tcPr>
          <w:p w:rsidR="00F3196C" w:rsidRDefault="00F3196C" w:rsidP="000B76CF">
            <w:r>
              <w:t>Rechazar</w:t>
            </w:r>
          </w:p>
        </w:tc>
        <w:tc>
          <w:tcPr>
            <w:tcW w:w="2126" w:type="dxa"/>
          </w:tcPr>
          <w:p w:rsidR="00F3196C" w:rsidRDefault="00F3196C" w:rsidP="000B76CF">
            <w:r>
              <w:t>Baja</w:t>
            </w:r>
          </w:p>
        </w:tc>
      </w:tr>
    </w:tbl>
    <w:p w:rsidR="00F3196C" w:rsidRDefault="00F3196C">
      <w:r>
        <w:br w:type="page"/>
      </w:r>
    </w:p>
    <w:tbl>
      <w:tblPr>
        <w:tblStyle w:val="Tablaconcuadrcula"/>
        <w:tblpPr w:leftFromText="141" w:rightFromText="141" w:vertAnchor="text" w:horzAnchor="margin" w:tblpY="61"/>
        <w:tblW w:w="13603" w:type="dxa"/>
        <w:tblLayout w:type="fixed"/>
        <w:tblLook w:val="04A0" w:firstRow="1" w:lastRow="0" w:firstColumn="1" w:lastColumn="0" w:noHBand="0" w:noVBand="1"/>
      </w:tblPr>
      <w:tblGrid>
        <w:gridCol w:w="846"/>
        <w:gridCol w:w="1134"/>
        <w:gridCol w:w="992"/>
        <w:gridCol w:w="1701"/>
        <w:gridCol w:w="4678"/>
        <w:gridCol w:w="2126"/>
        <w:gridCol w:w="2126"/>
      </w:tblGrid>
      <w:tr w:rsidR="00F3196C" w:rsidRPr="00082827" w:rsidTr="0036185F">
        <w:trPr>
          <w:trHeight w:val="70"/>
        </w:trPr>
        <w:tc>
          <w:tcPr>
            <w:tcW w:w="846" w:type="dxa"/>
          </w:tcPr>
          <w:p w:rsidR="00F3196C" w:rsidRPr="00082827" w:rsidRDefault="00F3196C" w:rsidP="00F3196C">
            <w:pPr>
              <w:spacing w:after="160" w:line="259" w:lineRule="auto"/>
              <w:rPr>
                <w:b/>
              </w:rPr>
            </w:pPr>
            <w:r w:rsidRPr="00082827">
              <w:rPr>
                <w:b/>
              </w:rPr>
              <w:lastRenderedPageBreak/>
              <w:t xml:space="preserve"># Indicación </w:t>
            </w:r>
          </w:p>
        </w:tc>
        <w:tc>
          <w:tcPr>
            <w:tcW w:w="1134" w:type="dxa"/>
          </w:tcPr>
          <w:p w:rsidR="00F3196C" w:rsidRDefault="00F3196C" w:rsidP="00F3196C">
            <w:pPr>
              <w:rPr>
                <w:b/>
              </w:rPr>
            </w:pPr>
            <w:r>
              <w:rPr>
                <w:b/>
              </w:rPr>
              <w:t>Autor</w:t>
            </w:r>
          </w:p>
        </w:tc>
        <w:tc>
          <w:tcPr>
            <w:tcW w:w="992" w:type="dxa"/>
          </w:tcPr>
          <w:p w:rsidR="00F3196C" w:rsidRDefault="00F3196C" w:rsidP="00F3196C">
            <w:pPr>
              <w:rPr>
                <w:b/>
              </w:rPr>
            </w:pPr>
            <w:r>
              <w:rPr>
                <w:b/>
              </w:rPr>
              <w:t>Artículo</w:t>
            </w:r>
          </w:p>
          <w:p w:rsidR="00F3196C" w:rsidRPr="00082827" w:rsidRDefault="00F3196C" w:rsidP="00F3196C">
            <w:pPr>
              <w:rPr>
                <w:b/>
              </w:rPr>
            </w:pPr>
          </w:p>
        </w:tc>
        <w:tc>
          <w:tcPr>
            <w:tcW w:w="1701" w:type="dxa"/>
          </w:tcPr>
          <w:p w:rsidR="00F3196C" w:rsidRPr="00082827" w:rsidRDefault="00F3196C" w:rsidP="00F3196C">
            <w:pPr>
              <w:spacing w:after="160" w:line="259" w:lineRule="auto"/>
              <w:rPr>
                <w:b/>
              </w:rPr>
            </w:pPr>
            <w:r w:rsidRPr="00082827">
              <w:rPr>
                <w:b/>
              </w:rPr>
              <w:t>Tema</w:t>
            </w:r>
          </w:p>
        </w:tc>
        <w:tc>
          <w:tcPr>
            <w:tcW w:w="4678" w:type="dxa"/>
          </w:tcPr>
          <w:p w:rsidR="00F3196C" w:rsidRPr="00082827" w:rsidRDefault="00F3196C" w:rsidP="00F3196C">
            <w:pPr>
              <w:spacing w:after="160" w:line="259" w:lineRule="auto"/>
              <w:rPr>
                <w:b/>
              </w:rPr>
            </w:pPr>
            <w:r w:rsidRPr="00082827">
              <w:rPr>
                <w:b/>
              </w:rPr>
              <w:t>Comentario</w:t>
            </w:r>
            <w:r>
              <w:rPr>
                <w:b/>
              </w:rPr>
              <w:t xml:space="preserve"> / Argumentación</w:t>
            </w:r>
          </w:p>
        </w:tc>
        <w:tc>
          <w:tcPr>
            <w:tcW w:w="2126" w:type="dxa"/>
          </w:tcPr>
          <w:p w:rsidR="00F3196C" w:rsidRPr="00082827" w:rsidRDefault="00F3196C" w:rsidP="00F3196C">
            <w:pPr>
              <w:spacing w:after="160" w:line="259" w:lineRule="auto"/>
              <w:rPr>
                <w:b/>
              </w:rPr>
            </w:pPr>
            <w:r w:rsidRPr="00082827">
              <w:rPr>
                <w:b/>
              </w:rPr>
              <w:t>Recomendación</w:t>
            </w:r>
          </w:p>
        </w:tc>
        <w:tc>
          <w:tcPr>
            <w:tcW w:w="2126" w:type="dxa"/>
          </w:tcPr>
          <w:p w:rsidR="00F3196C" w:rsidRPr="00082827" w:rsidRDefault="00F3196C" w:rsidP="00F3196C">
            <w:pPr>
              <w:rPr>
                <w:b/>
              </w:rPr>
            </w:pPr>
            <w:r>
              <w:rPr>
                <w:b/>
              </w:rPr>
              <w:t>Importancia de aprobar o rechazar</w:t>
            </w:r>
          </w:p>
        </w:tc>
      </w:tr>
      <w:tr w:rsidR="00F3196C" w:rsidRPr="00082827" w:rsidTr="0036185F">
        <w:trPr>
          <w:trHeight w:val="70"/>
        </w:trPr>
        <w:tc>
          <w:tcPr>
            <w:tcW w:w="846" w:type="dxa"/>
          </w:tcPr>
          <w:p w:rsidR="00F3196C" w:rsidRDefault="00F3196C" w:rsidP="00F3196C">
            <w:pPr>
              <w:rPr>
                <w:b/>
              </w:rPr>
            </w:pPr>
            <w:r>
              <w:rPr>
                <w:b/>
              </w:rPr>
              <w:t>182</w:t>
            </w:r>
          </w:p>
        </w:tc>
        <w:tc>
          <w:tcPr>
            <w:tcW w:w="1134" w:type="dxa"/>
          </w:tcPr>
          <w:p w:rsidR="00F3196C" w:rsidRDefault="00F3196C" w:rsidP="00F3196C">
            <w:pPr>
              <w:rPr>
                <w:b/>
              </w:rPr>
            </w:pPr>
            <w:proofErr w:type="spellStart"/>
            <w:r>
              <w:rPr>
                <w:b/>
              </w:rPr>
              <w:t>Horvath</w:t>
            </w:r>
            <w:proofErr w:type="spellEnd"/>
          </w:p>
        </w:tc>
        <w:tc>
          <w:tcPr>
            <w:tcW w:w="992" w:type="dxa"/>
          </w:tcPr>
          <w:p w:rsidR="00F3196C" w:rsidRDefault="00F3196C" w:rsidP="00F3196C">
            <w:pPr>
              <w:rPr>
                <w:b/>
              </w:rPr>
            </w:pPr>
            <w:r>
              <w:rPr>
                <w:b/>
              </w:rPr>
              <w:t>3</w:t>
            </w:r>
          </w:p>
        </w:tc>
        <w:tc>
          <w:tcPr>
            <w:tcW w:w="1701" w:type="dxa"/>
          </w:tcPr>
          <w:p w:rsidR="00F3196C" w:rsidRDefault="00F3196C" w:rsidP="00F3196C">
            <w:r>
              <w:t xml:space="preserve">Define </w:t>
            </w:r>
            <w:proofErr w:type="spellStart"/>
            <w:r>
              <w:t>geoparque</w:t>
            </w:r>
            <w:proofErr w:type="spellEnd"/>
          </w:p>
        </w:tc>
        <w:tc>
          <w:tcPr>
            <w:tcW w:w="4678" w:type="dxa"/>
          </w:tcPr>
          <w:p w:rsidR="00F3196C" w:rsidRDefault="00F3196C" w:rsidP="00F3196C">
            <w:r>
              <w:t xml:space="preserve">Si bien la idea conceptual es positiva, escapa a la regulación de este proyecto de ley por cuanto la definición carecería de implicancia jurídica al no abordarse en el proyecto de ley. </w:t>
            </w:r>
            <w:r>
              <w:br/>
              <w:t xml:space="preserve">El MMA considera que esta indicación es </w:t>
            </w:r>
            <w:r w:rsidR="00963D17">
              <w:t>incompatible</w:t>
            </w:r>
            <w:r>
              <w:t xml:space="preserve">. </w:t>
            </w:r>
          </w:p>
        </w:tc>
        <w:tc>
          <w:tcPr>
            <w:tcW w:w="2126" w:type="dxa"/>
          </w:tcPr>
          <w:p w:rsidR="00F3196C" w:rsidRDefault="00F3196C" w:rsidP="00F3196C">
            <w:r>
              <w:t xml:space="preserve">Rechazar </w:t>
            </w:r>
          </w:p>
        </w:tc>
        <w:tc>
          <w:tcPr>
            <w:tcW w:w="2126" w:type="dxa"/>
          </w:tcPr>
          <w:p w:rsidR="00F3196C" w:rsidRDefault="00F3196C" w:rsidP="00F3196C">
            <w:r>
              <w:t>Baja</w:t>
            </w:r>
          </w:p>
        </w:tc>
      </w:tr>
      <w:tr w:rsidR="00F3196C" w:rsidRPr="00082827" w:rsidTr="0036185F">
        <w:trPr>
          <w:trHeight w:val="70"/>
        </w:trPr>
        <w:tc>
          <w:tcPr>
            <w:tcW w:w="846" w:type="dxa"/>
          </w:tcPr>
          <w:p w:rsidR="00F3196C" w:rsidRDefault="00963D17" w:rsidP="00F3196C">
            <w:pPr>
              <w:rPr>
                <w:b/>
              </w:rPr>
            </w:pPr>
            <w:r>
              <w:rPr>
                <w:b/>
              </w:rPr>
              <w:t>183</w:t>
            </w:r>
          </w:p>
        </w:tc>
        <w:tc>
          <w:tcPr>
            <w:tcW w:w="1134" w:type="dxa"/>
          </w:tcPr>
          <w:p w:rsidR="00F3196C" w:rsidRDefault="00963D17" w:rsidP="00F3196C">
            <w:pPr>
              <w:rPr>
                <w:b/>
              </w:rPr>
            </w:pPr>
            <w:proofErr w:type="spellStart"/>
            <w:r>
              <w:rPr>
                <w:b/>
              </w:rPr>
              <w:t>Horvath</w:t>
            </w:r>
            <w:proofErr w:type="spellEnd"/>
          </w:p>
        </w:tc>
        <w:tc>
          <w:tcPr>
            <w:tcW w:w="992" w:type="dxa"/>
          </w:tcPr>
          <w:p w:rsidR="00F3196C" w:rsidRDefault="00963D17" w:rsidP="00F3196C">
            <w:pPr>
              <w:rPr>
                <w:b/>
              </w:rPr>
            </w:pPr>
            <w:r>
              <w:rPr>
                <w:b/>
              </w:rPr>
              <w:t>3</w:t>
            </w:r>
          </w:p>
        </w:tc>
        <w:tc>
          <w:tcPr>
            <w:tcW w:w="1701" w:type="dxa"/>
          </w:tcPr>
          <w:p w:rsidR="00F3196C" w:rsidRDefault="00963D17" w:rsidP="00F3196C">
            <w:r>
              <w:t xml:space="preserve">Define </w:t>
            </w:r>
            <w:proofErr w:type="spellStart"/>
            <w:r>
              <w:t>geositios</w:t>
            </w:r>
            <w:proofErr w:type="spellEnd"/>
          </w:p>
        </w:tc>
        <w:tc>
          <w:tcPr>
            <w:tcW w:w="4678" w:type="dxa"/>
          </w:tcPr>
          <w:p w:rsidR="00F3196C" w:rsidRDefault="00963D17" w:rsidP="00F3196C">
            <w:r>
              <w:t xml:space="preserve">Nuevamente, se trata de una idea conceptual objetiva, pero no se ve que este proyecto vaya a ser la ocasión para normar dicho aspecto. </w:t>
            </w:r>
          </w:p>
        </w:tc>
        <w:tc>
          <w:tcPr>
            <w:tcW w:w="2126" w:type="dxa"/>
          </w:tcPr>
          <w:p w:rsidR="00F3196C" w:rsidRDefault="00963D17" w:rsidP="00F3196C">
            <w:r>
              <w:t>Rechazar</w:t>
            </w:r>
          </w:p>
        </w:tc>
        <w:tc>
          <w:tcPr>
            <w:tcW w:w="2126" w:type="dxa"/>
          </w:tcPr>
          <w:p w:rsidR="00F3196C" w:rsidRDefault="00963D17" w:rsidP="00F3196C">
            <w:r>
              <w:t>Baja</w:t>
            </w:r>
          </w:p>
        </w:tc>
      </w:tr>
      <w:tr w:rsidR="00963D17" w:rsidRPr="00082827" w:rsidTr="0036185F">
        <w:trPr>
          <w:trHeight w:val="70"/>
        </w:trPr>
        <w:tc>
          <w:tcPr>
            <w:tcW w:w="846" w:type="dxa"/>
          </w:tcPr>
          <w:p w:rsidR="00963D17" w:rsidRDefault="00963D17" w:rsidP="00F3196C">
            <w:pPr>
              <w:rPr>
                <w:b/>
              </w:rPr>
            </w:pPr>
            <w:r>
              <w:rPr>
                <w:b/>
              </w:rPr>
              <w:t>184 y 185</w:t>
            </w:r>
          </w:p>
        </w:tc>
        <w:tc>
          <w:tcPr>
            <w:tcW w:w="1134" w:type="dxa"/>
          </w:tcPr>
          <w:p w:rsidR="00963D17" w:rsidRDefault="00963D17" w:rsidP="00F3196C">
            <w:pPr>
              <w:rPr>
                <w:b/>
              </w:rPr>
            </w:pPr>
            <w:r>
              <w:rPr>
                <w:b/>
              </w:rPr>
              <w:t xml:space="preserve">Navarro y </w:t>
            </w:r>
            <w:proofErr w:type="spellStart"/>
            <w:r>
              <w:rPr>
                <w:b/>
              </w:rPr>
              <w:t>Horvath</w:t>
            </w:r>
            <w:proofErr w:type="spellEnd"/>
          </w:p>
        </w:tc>
        <w:tc>
          <w:tcPr>
            <w:tcW w:w="992" w:type="dxa"/>
          </w:tcPr>
          <w:p w:rsidR="00963D17" w:rsidRDefault="00963D17" w:rsidP="00F3196C">
            <w:pPr>
              <w:rPr>
                <w:b/>
              </w:rPr>
            </w:pPr>
            <w:r>
              <w:rPr>
                <w:b/>
              </w:rPr>
              <w:t>3</w:t>
            </w:r>
          </w:p>
        </w:tc>
        <w:tc>
          <w:tcPr>
            <w:tcW w:w="1701" w:type="dxa"/>
          </w:tcPr>
          <w:p w:rsidR="00963D17" w:rsidRDefault="00963D17" w:rsidP="00F3196C">
            <w:r>
              <w:t>Define gestión de la biodiversidad</w:t>
            </w:r>
          </w:p>
        </w:tc>
        <w:tc>
          <w:tcPr>
            <w:tcW w:w="4678" w:type="dxa"/>
          </w:tcPr>
          <w:p w:rsidR="00963D17" w:rsidRDefault="00963D17" w:rsidP="00F3196C">
            <w:r>
              <w:t xml:space="preserve">Esta indicación sería incompatible por ser innecesaria, en opinión del MMA. </w:t>
            </w:r>
          </w:p>
        </w:tc>
        <w:tc>
          <w:tcPr>
            <w:tcW w:w="2126" w:type="dxa"/>
          </w:tcPr>
          <w:p w:rsidR="00963D17" w:rsidRDefault="00963D17" w:rsidP="00F3196C">
            <w:r>
              <w:t>Rechazar</w:t>
            </w:r>
          </w:p>
        </w:tc>
        <w:tc>
          <w:tcPr>
            <w:tcW w:w="2126" w:type="dxa"/>
          </w:tcPr>
          <w:p w:rsidR="00963D17" w:rsidRDefault="00963D17" w:rsidP="00F3196C">
            <w:r>
              <w:t>Baja</w:t>
            </w:r>
          </w:p>
        </w:tc>
      </w:tr>
      <w:tr w:rsidR="00963D17" w:rsidRPr="00082827" w:rsidTr="0036185F">
        <w:trPr>
          <w:trHeight w:val="70"/>
        </w:trPr>
        <w:tc>
          <w:tcPr>
            <w:tcW w:w="846" w:type="dxa"/>
          </w:tcPr>
          <w:p w:rsidR="00963D17" w:rsidRDefault="00963D17" w:rsidP="00F3196C">
            <w:pPr>
              <w:rPr>
                <w:b/>
              </w:rPr>
            </w:pPr>
            <w:r>
              <w:rPr>
                <w:b/>
              </w:rPr>
              <w:t>186 y  187</w:t>
            </w:r>
          </w:p>
        </w:tc>
        <w:tc>
          <w:tcPr>
            <w:tcW w:w="1134" w:type="dxa"/>
          </w:tcPr>
          <w:p w:rsidR="00963D17" w:rsidRDefault="00963D17" w:rsidP="00F3196C">
            <w:pPr>
              <w:rPr>
                <w:b/>
              </w:rPr>
            </w:pPr>
            <w:proofErr w:type="spellStart"/>
            <w:r>
              <w:rPr>
                <w:b/>
              </w:rPr>
              <w:t>Horvath</w:t>
            </w:r>
            <w:proofErr w:type="spellEnd"/>
            <w:r>
              <w:rPr>
                <w:b/>
              </w:rPr>
              <w:t xml:space="preserve"> y Navarro</w:t>
            </w:r>
          </w:p>
        </w:tc>
        <w:tc>
          <w:tcPr>
            <w:tcW w:w="992" w:type="dxa"/>
          </w:tcPr>
          <w:p w:rsidR="00963D17" w:rsidRDefault="00963D17" w:rsidP="00F3196C">
            <w:pPr>
              <w:rPr>
                <w:b/>
              </w:rPr>
            </w:pPr>
            <w:r>
              <w:rPr>
                <w:b/>
              </w:rPr>
              <w:t>3</w:t>
            </w:r>
          </w:p>
        </w:tc>
        <w:tc>
          <w:tcPr>
            <w:tcW w:w="1701" w:type="dxa"/>
          </w:tcPr>
          <w:p w:rsidR="00963D17" w:rsidRDefault="00963D17" w:rsidP="00F3196C">
            <w:r>
              <w:t>Define Hábitat</w:t>
            </w:r>
          </w:p>
        </w:tc>
        <w:tc>
          <w:tcPr>
            <w:tcW w:w="4678" w:type="dxa"/>
          </w:tcPr>
          <w:p w:rsidR="00963D17" w:rsidRDefault="00963D17" w:rsidP="00F3196C">
            <w:r>
              <w:t>Se ha de preferir esta indicación por sobre la 188 y 189 por ser más completa.</w:t>
            </w:r>
            <w:r w:rsidR="009A683A">
              <w:t xml:space="preserve"> El ejecutivo tiene una propuesta, pero es deficiente.</w:t>
            </w:r>
          </w:p>
          <w:p w:rsidR="009A683A" w:rsidRDefault="009A683A" w:rsidP="00F3196C"/>
          <w:p w:rsidR="00963D17" w:rsidRDefault="009A683A" w:rsidP="00F3196C">
            <w:r>
              <w:t>Esta definición es buena por las siguientes  razones:</w:t>
            </w:r>
            <w:r>
              <w:br/>
              <w:t>1) Especifica que el hábitat incluye recursos para el organismo y sus condiciones</w:t>
            </w:r>
            <w:r w:rsidR="00D60B6A">
              <w:t>, lo cual es muy importante</w:t>
            </w:r>
          </w:p>
          <w:p w:rsidR="009A683A" w:rsidRDefault="009A683A" w:rsidP="00F3196C">
            <w:r>
              <w:t xml:space="preserve">2) Indica que el hábitat naturalmente permite a los organismos crecer, vivir y reproducirse. </w:t>
            </w:r>
          </w:p>
          <w:p w:rsidR="00D60B6A" w:rsidRDefault="00D60B6A" w:rsidP="00F3196C"/>
        </w:tc>
        <w:tc>
          <w:tcPr>
            <w:tcW w:w="2126" w:type="dxa"/>
          </w:tcPr>
          <w:p w:rsidR="00963D17" w:rsidRDefault="00963D17" w:rsidP="00F3196C">
            <w:r>
              <w:t>Aprobar</w:t>
            </w:r>
            <w:r w:rsidR="006B0C47">
              <w:t xml:space="preserve"> esta indicación y rechazar indicación del ejecutivo. </w:t>
            </w:r>
          </w:p>
        </w:tc>
        <w:tc>
          <w:tcPr>
            <w:tcW w:w="2126" w:type="dxa"/>
          </w:tcPr>
          <w:p w:rsidR="00963D17" w:rsidRPr="009A683A" w:rsidRDefault="009A683A" w:rsidP="00F3196C">
            <w:pPr>
              <w:rPr>
                <w:b/>
              </w:rPr>
            </w:pPr>
            <w:r w:rsidRPr="009A683A">
              <w:rPr>
                <w:b/>
                <w:sz w:val="52"/>
              </w:rPr>
              <w:t>Media</w:t>
            </w:r>
          </w:p>
        </w:tc>
      </w:tr>
      <w:tr w:rsidR="00963D17" w:rsidRPr="00082827" w:rsidTr="0036185F">
        <w:trPr>
          <w:trHeight w:val="70"/>
        </w:trPr>
        <w:tc>
          <w:tcPr>
            <w:tcW w:w="846" w:type="dxa"/>
          </w:tcPr>
          <w:p w:rsidR="00963D17" w:rsidRDefault="00963D17" w:rsidP="00963D17">
            <w:pPr>
              <w:rPr>
                <w:b/>
              </w:rPr>
            </w:pPr>
            <w:r>
              <w:rPr>
                <w:b/>
              </w:rPr>
              <w:t>188 y 189</w:t>
            </w:r>
          </w:p>
        </w:tc>
        <w:tc>
          <w:tcPr>
            <w:tcW w:w="1134" w:type="dxa"/>
          </w:tcPr>
          <w:p w:rsidR="00963D17" w:rsidRDefault="00963D17" w:rsidP="00963D17">
            <w:pPr>
              <w:rPr>
                <w:b/>
              </w:rPr>
            </w:pPr>
            <w:proofErr w:type="spellStart"/>
            <w:r>
              <w:rPr>
                <w:b/>
              </w:rPr>
              <w:t>Girardi</w:t>
            </w:r>
            <w:proofErr w:type="spellEnd"/>
            <w:r>
              <w:rPr>
                <w:b/>
              </w:rPr>
              <w:t xml:space="preserve"> y Navarro</w:t>
            </w:r>
          </w:p>
        </w:tc>
        <w:tc>
          <w:tcPr>
            <w:tcW w:w="992" w:type="dxa"/>
          </w:tcPr>
          <w:p w:rsidR="00963D17" w:rsidRDefault="00963D17" w:rsidP="00963D17">
            <w:pPr>
              <w:rPr>
                <w:b/>
              </w:rPr>
            </w:pPr>
            <w:r>
              <w:rPr>
                <w:b/>
              </w:rPr>
              <w:t>3</w:t>
            </w:r>
          </w:p>
        </w:tc>
        <w:tc>
          <w:tcPr>
            <w:tcW w:w="1701" w:type="dxa"/>
          </w:tcPr>
          <w:p w:rsidR="00963D17" w:rsidRDefault="00963D17" w:rsidP="00963D17">
            <w:r>
              <w:t>Define Hábitat</w:t>
            </w:r>
          </w:p>
        </w:tc>
        <w:tc>
          <w:tcPr>
            <w:tcW w:w="4678" w:type="dxa"/>
          </w:tcPr>
          <w:p w:rsidR="00963D17" w:rsidRDefault="00963D17" w:rsidP="00963D17">
            <w:r>
              <w:t>Se debe rechazar esta indicación por cuanto es muy genérica, mientras que las indicaciones 186 y 187 son más completas.</w:t>
            </w:r>
          </w:p>
        </w:tc>
        <w:tc>
          <w:tcPr>
            <w:tcW w:w="2126" w:type="dxa"/>
          </w:tcPr>
          <w:p w:rsidR="00963D17" w:rsidRDefault="00963D17" w:rsidP="00963D17">
            <w:r>
              <w:t>Rechazar</w:t>
            </w:r>
          </w:p>
        </w:tc>
        <w:tc>
          <w:tcPr>
            <w:tcW w:w="2126" w:type="dxa"/>
          </w:tcPr>
          <w:p w:rsidR="00963D17" w:rsidRDefault="00963D17" w:rsidP="00963D17">
            <w:r>
              <w:t>Baja</w:t>
            </w:r>
          </w:p>
        </w:tc>
      </w:tr>
      <w:tr w:rsidR="00963D17" w:rsidRPr="00082827" w:rsidTr="0036185F">
        <w:trPr>
          <w:trHeight w:val="70"/>
        </w:trPr>
        <w:tc>
          <w:tcPr>
            <w:tcW w:w="846" w:type="dxa"/>
          </w:tcPr>
          <w:p w:rsidR="00963D17" w:rsidRDefault="00963D17" w:rsidP="00963D17">
            <w:pPr>
              <w:rPr>
                <w:b/>
              </w:rPr>
            </w:pPr>
            <w:r>
              <w:rPr>
                <w:b/>
              </w:rPr>
              <w:lastRenderedPageBreak/>
              <w:t xml:space="preserve">190 – 192 </w:t>
            </w:r>
          </w:p>
        </w:tc>
        <w:tc>
          <w:tcPr>
            <w:tcW w:w="1134" w:type="dxa"/>
          </w:tcPr>
          <w:p w:rsidR="00963D17" w:rsidRDefault="007A2701" w:rsidP="00963D17">
            <w:pPr>
              <w:rPr>
                <w:b/>
              </w:rPr>
            </w:pPr>
            <w:proofErr w:type="spellStart"/>
            <w:r>
              <w:rPr>
                <w:b/>
              </w:rPr>
              <w:t>Girardi</w:t>
            </w:r>
            <w:proofErr w:type="spellEnd"/>
            <w:r>
              <w:rPr>
                <w:b/>
              </w:rPr>
              <w:t xml:space="preserve">, </w:t>
            </w:r>
            <w:proofErr w:type="spellStart"/>
            <w:r>
              <w:rPr>
                <w:b/>
              </w:rPr>
              <w:t>Horvath</w:t>
            </w:r>
            <w:proofErr w:type="spellEnd"/>
            <w:r>
              <w:rPr>
                <w:b/>
              </w:rPr>
              <w:t>, Navarro</w:t>
            </w:r>
          </w:p>
        </w:tc>
        <w:tc>
          <w:tcPr>
            <w:tcW w:w="992" w:type="dxa"/>
          </w:tcPr>
          <w:p w:rsidR="00963D17" w:rsidRDefault="007A2701" w:rsidP="00963D17">
            <w:pPr>
              <w:rPr>
                <w:b/>
              </w:rPr>
            </w:pPr>
            <w:r>
              <w:rPr>
                <w:b/>
              </w:rPr>
              <w:t>3</w:t>
            </w:r>
          </w:p>
        </w:tc>
        <w:tc>
          <w:tcPr>
            <w:tcW w:w="1701" w:type="dxa"/>
          </w:tcPr>
          <w:p w:rsidR="00963D17" w:rsidRDefault="007A2701" w:rsidP="00963D17">
            <w:r>
              <w:t>Define material genético</w:t>
            </w:r>
          </w:p>
        </w:tc>
        <w:tc>
          <w:tcPr>
            <w:tcW w:w="4678" w:type="dxa"/>
          </w:tcPr>
          <w:p w:rsidR="00963D17" w:rsidRDefault="00D60B6A" w:rsidP="00963D17">
            <w:r>
              <w:t>Existe propuesta del Ejecutivo</w:t>
            </w:r>
            <w:r w:rsidR="006B0C47">
              <w:t xml:space="preserve">. Es necesario solicitarle al ejecutivo que cuando se apruebe la norma sobre acceso a recursos genéticos, se pueda revisar esta definición para mejorarla técnicamente. </w:t>
            </w:r>
          </w:p>
        </w:tc>
        <w:tc>
          <w:tcPr>
            <w:tcW w:w="2126" w:type="dxa"/>
          </w:tcPr>
          <w:p w:rsidR="00963D17" w:rsidRDefault="007A2701" w:rsidP="00963D17">
            <w:r>
              <w:t>Aprobar</w:t>
            </w:r>
            <w:r w:rsidR="00D60B6A">
              <w:t xml:space="preserve"> propuesta del Ejecutivo</w:t>
            </w:r>
            <w:r w:rsidR="006B0C47">
              <w:t xml:space="preserve">. Explicar a viva voz que esta definición puede ser mejorada técnicamente cuando se regule el tema en el articulado pertinente </w:t>
            </w:r>
          </w:p>
        </w:tc>
        <w:tc>
          <w:tcPr>
            <w:tcW w:w="2126" w:type="dxa"/>
          </w:tcPr>
          <w:p w:rsidR="00963D17" w:rsidRDefault="007A2701" w:rsidP="007A2701">
            <w:r w:rsidRPr="00D60B6A">
              <w:rPr>
                <w:sz w:val="44"/>
              </w:rPr>
              <w:t>Media</w:t>
            </w:r>
          </w:p>
        </w:tc>
      </w:tr>
      <w:tr w:rsidR="007A2701" w:rsidRPr="00082827" w:rsidTr="0036185F">
        <w:trPr>
          <w:trHeight w:val="70"/>
        </w:trPr>
        <w:tc>
          <w:tcPr>
            <w:tcW w:w="846" w:type="dxa"/>
          </w:tcPr>
          <w:p w:rsidR="007A2701" w:rsidRPr="00D60B6A" w:rsidRDefault="007A2701" w:rsidP="007A2701">
            <w:pPr>
              <w:rPr>
                <w:b/>
                <w:highlight w:val="yellow"/>
              </w:rPr>
            </w:pPr>
            <w:r w:rsidRPr="00D60B6A">
              <w:rPr>
                <w:b/>
                <w:highlight w:val="yellow"/>
              </w:rPr>
              <w:t>193</w:t>
            </w:r>
          </w:p>
        </w:tc>
        <w:tc>
          <w:tcPr>
            <w:tcW w:w="1134" w:type="dxa"/>
          </w:tcPr>
          <w:p w:rsidR="007A2701" w:rsidRPr="00D60B6A" w:rsidRDefault="007A2701" w:rsidP="007A2701">
            <w:pPr>
              <w:rPr>
                <w:b/>
                <w:highlight w:val="yellow"/>
              </w:rPr>
            </w:pPr>
            <w:proofErr w:type="spellStart"/>
            <w:r w:rsidRPr="00D60B6A">
              <w:rPr>
                <w:b/>
                <w:highlight w:val="yellow"/>
              </w:rPr>
              <w:t>Horvath</w:t>
            </w:r>
            <w:proofErr w:type="spellEnd"/>
          </w:p>
        </w:tc>
        <w:tc>
          <w:tcPr>
            <w:tcW w:w="992" w:type="dxa"/>
          </w:tcPr>
          <w:p w:rsidR="007A2701" w:rsidRPr="00D60B6A" w:rsidRDefault="007A2701" w:rsidP="007A2701">
            <w:pPr>
              <w:rPr>
                <w:b/>
                <w:highlight w:val="yellow"/>
              </w:rPr>
            </w:pPr>
            <w:r w:rsidRPr="00D60B6A">
              <w:rPr>
                <w:b/>
                <w:highlight w:val="yellow"/>
              </w:rPr>
              <w:t>3</w:t>
            </w:r>
          </w:p>
        </w:tc>
        <w:tc>
          <w:tcPr>
            <w:tcW w:w="1701" w:type="dxa"/>
          </w:tcPr>
          <w:p w:rsidR="007A2701" w:rsidRPr="00D60B6A" w:rsidRDefault="007A2701" w:rsidP="007A2701">
            <w:pPr>
              <w:rPr>
                <w:highlight w:val="yellow"/>
              </w:rPr>
            </w:pPr>
            <w:r w:rsidRPr="00D60B6A">
              <w:rPr>
                <w:highlight w:val="yellow"/>
              </w:rPr>
              <w:t>País de origen de recursos genéticos</w:t>
            </w:r>
          </w:p>
        </w:tc>
        <w:tc>
          <w:tcPr>
            <w:tcW w:w="4678" w:type="dxa"/>
          </w:tcPr>
          <w:p w:rsidR="007A2701" w:rsidRPr="00D60B6A" w:rsidRDefault="007A2701" w:rsidP="007A2701">
            <w:pPr>
              <w:rPr>
                <w:highlight w:val="yellow"/>
              </w:rPr>
            </w:pPr>
            <w:r w:rsidRPr="00D60B6A">
              <w:rPr>
                <w:highlight w:val="yellow"/>
              </w:rPr>
              <w:t xml:space="preserve">En Chile no hay suficiente regulación sobre temas genéticos y es positivo fortalecer esta ley para que existan conceptos legales que sirvan para hacer justicia. </w:t>
            </w:r>
          </w:p>
        </w:tc>
        <w:tc>
          <w:tcPr>
            <w:tcW w:w="2126" w:type="dxa"/>
          </w:tcPr>
          <w:p w:rsidR="007A2701" w:rsidRPr="00D60B6A" w:rsidRDefault="006B0C47" w:rsidP="007A2701">
            <w:pPr>
              <w:rPr>
                <w:highlight w:val="yellow"/>
              </w:rPr>
            </w:pPr>
            <w:r>
              <w:rPr>
                <w:highlight w:val="yellow"/>
              </w:rPr>
              <w:t>Rechazar</w:t>
            </w:r>
          </w:p>
        </w:tc>
        <w:tc>
          <w:tcPr>
            <w:tcW w:w="2126" w:type="dxa"/>
          </w:tcPr>
          <w:p w:rsidR="007A2701" w:rsidRPr="00D60B6A" w:rsidRDefault="007A2701" w:rsidP="007A2701">
            <w:pPr>
              <w:rPr>
                <w:highlight w:val="yellow"/>
              </w:rPr>
            </w:pPr>
            <w:r w:rsidRPr="006B0C47">
              <w:rPr>
                <w:sz w:val="36"/>
                <w:highlight w:val="yellow"/>
              </w:rPr>
              <w:t>Media</w:t>
            </w:r>
          </w:p>
        </w:tc>
      </w:tr>
    </w:tbl>
    <w:p w:rsidR="007A2701" w:rsidRDefault="007A2701"/>
    <w:p w:rsidR="006B0C47" w:rsidRDefault="006B0C47">
      <w:r>
        <w:br w:type="page"/>
      </w:r>
    </w:p>
    <w:tbl>
      <w:tblPr>
        <w:tblStyle w:val="Tablaconcuadrcula"/>
        <w:tblpPr w:leftFromText="141" w:rightFromText="141" w:vertAnchor="text" w:horzAnchor="margin" w:tblpY="61"/>
        <w:tblW w:w="13603" w:type="dxa"/>
        <w:tblLayout w:type="fixed"/>
        <w:tblLook w:val="04A0" w:firstRow="1" w:lastRow="0" w:firstColumn="1" w:lastColumn="0" w:noHBand="0" w:noVBand="1"/>
      </w:tblPr>
      <w:tblGrid>
        <w:gridCol w:w="846"/>
        <w:gridCol w:w="1134"/>
        <w:gridCol w:w="992"/>
        <w:gridCol w:w="1701"/>
        <w:gridCol w:w="4678"/>
        <w:gridCol w:w="2126"/>
        <w:gridCol w:w="2126"/>
      </w:tblGrid>
      <w:tr w:rsidR="007A2701" w:rsidRPr="00082827" w:rsidTr="007A2701">
        <w:trPr>
          <w:trHeight w:val="416"/>
        </w:trPr>
        <w:tc>
          <w:tcPr>
            <w:tcW w:w="846" w:type="dxa"/>
          </w:tcPr>
          <w:p w:rsidR="007A2701" w:rsidRPr="00082827" w:rsidRDefault="007A2701" w:rsidP="007A2701">
            <w:pPr>
              <w:spacing w:after="160" w:line="259" w:lineRule="auto"/>
              <w:rPr>
                <w:b/>
              </w:rPr>
            </w:pPr>
            <w:r w:rsidRPr="00082827">
              <w:rPr>
                <w:b/>
              </w:rPr>
              <w:lastRenderedPageBreak/>
              <w:t xml:space="preserve"># Indicación </w:t>
            </w:r>
          </w:p>
        </w:tc>
        <w:tc>
          <w:tcPr>
            <w:tcW w:w="1134" w:type="dxa"/>
          </w:tcPr>
          <w:p w:rsidR="007A2701" w:rsidRDefault="007A2701" w:rsidP="007A2701">
            <w:pPr>
              <w:rPr>
                <w:b/>
              </w:rPr>
            </w:pPr>
            <w:r>
              <w:rPr>
                <w:b/>
              </w:rPr>
              <w:t>Autor</w:t>
            </w:r>
          </w:p>
        </w:tc>
        <w:tc>
          <w:tcPr>
            <w:tcW w:w="992" w:type="dxa"/>
          </w:tcPr>
          <w:p w:rsidR="007A2701" w:rsidRDefault="007A2701" w:rsidP="007A2701">
            <w:pPr>
              <w:rPr>
                <w:b/>
              </w:rPr>
            </w:pPr>
            <w:r>
              <w:rPr>
                <w:b/>
              </w:rPr>
              <w:t>Artículo</w:t>
            </w:r>
          </w:p>
          <w:p w:rsidR="007A2701" w:rsidRPr="00082827" w:rsidRDefault="007A2701" w:rsidP="007A2701">
            <w:pPr>
              <w:rPr>
                <w:b/>
              </w:rPr>
            </w:pPr>
          </w:p>
        </w:tc>
        <w:tc>
          <w:tcPr>
            <w:tcW w:w="1701" w:type="dxa"/>
          </w:tcPr>
          <w:p w:rsidR="007A2701" w:rsidRPr="00082827" w:rsidRDefault="007A2701" w:rsidP="007A2701">
            <w:pPr>
              <w:spacing w:after="160" w:line="259" w:lineRule="auto"/>
              <w:rPr>
                <w:b/>
              </w:rPr>
            </w:pPr>
            <w:r w:rsidRPr="00082827">
              <w:rPr>
                <w:b/>
              </w:rPr>
              <w:t>Tema</w:t>
            </w:r>
          </w:p>
        </w:tc>
        <w:tc>
          <w:tcPr>
            <w:tcW w:w="4678" w:type="dxa"/>
          </w:tcPr>
          <w:p w:rsidR="007A2701" w:rsidRPr="00082827" w:rsidRDefault="007A2701" w:rsidP="007A2701">
            <w:pPr>
              <w:spacing w:after="160" w:line="259" w:lineRule="auto"/>
              <w:rPr>
                <w:b/>
              </w:rPr>
            </w:pPr>
            <w:r w:rsidRPr="00082827">
              <w:rPr>
                <w:b/>
              </w:rPr>
              <w:t>Comentario</w:t>
            </w:r>
            <w:r>
              <w:rPr>
                <w:b/>
              </w:rPr>
              <w:t xml:space="preserve"> / Argumentación</w:t>
            </w:r>
          </w:p>
        </w:tc>
        <w:tc>
          <w:tcPr>
            <w:tcW w:w="2126" w:type="dxa"/>
          </w:tcPr>
          <w:p w:rsidR="007A2701" w:rsidRPr="00082827" w:rsidRDefault="007A2701" w:rsidP="007A2701">
            <w:pPr>
              <w:spacing w:after="160" w:line="259" w:lineRule="auto"/>
              <w:rPr>
                <w:b/>
              </w:rPr>
            </w:pPr>
            <w:r w:rsidRPr="00082827">
              <w:rPr>
                <w:b/>
              </w:rPr>
              <w:t>Recomendación</w:t>
            </w:r>
          </w:p>
        </w:tc>
        <w:tc>
          <w:tcPr>
            <w:tcW w:w="2126" w:type="dxa"/>
          </w:tcPr>
          <w:p w:rsidR="007A2701" w:rsidRPr="00082827" w:rsidRDefault="007A2701" w:rsidP="007A2701">
            <w:pPr>
              <w:rPr>
                <w:b/>
              </w:rPr>
            </w:pPr>
            <w:r>
              <w:rPr>
                <w:b/>
              </w:rPr>
              <w:t>Importancia de aprobar o rechazar</w:t>
            </w:r>
          </w:p>
        </w:tc>
      </w:tr>
      <w:tr w:rsidR="007A2701" w:rsidRPr="00082827" w:rsidTr="0036185F">
        <w:trPr>
          <w:trHeight w:val="70"/>
        </w:trPr>
        <w:tc>
          <w:tcPr>
            <w:tcW w:w="846" w:type="dxa"/>
          </w:tcPr>
          <w:p w:rsidR="007A2701" w:rsidRDefault="007A2701" w:rsidP="007A2701">
            <w:pPr>
              <w:rPr>
                <w:b/>
              </w:rPr>
            </w:pPr>
            <w:r>
              <w:rPr>
                <w:b/>
              </w:rPr>
              <w:t>194</w:t>
            </w:r>
          </w:p>
        </w:tc>
        <w:tc>
          <w:tcPr>
            <w:tcW w:w="1134" w:type="dxa"/>
          </w:tcPr>
          <w:p w:rsidR="007A2701" w:rsidRDefault="007A2701" w:rsidP="007A2701">
            <w:pPr>
              <w:rPr>
                <w:b/>
              </w:rPr>
            </w:pPr>
            <w:proofErr w:type="spellStart"/>
            <w:r>
              <w:rPr>
                <w:b/>
              </w:rPr>
              <w:t>Horvath</w:t>
            </w:r>
            <w:proofErr w:type="spellEnd"/>
          </w:p>
        </w:tc>
        <w:tc>
          <w:tcPr>
            <w:tcW w:w="992" w:type="dxa"/>
          </w:tcPr>
          <w:p w:rsidR="007A2701" w:rsidRDefault="007A2701" w:rsidP="000E270B">
            <w:pPr>
              <w:jc w:val="center"/>
              <w:rPr>
                <w:b/>
              </w:rPr>
            </w:pPr>
            <w:r>
              <w:rPr>
                <w:b/>
              </w:rPr>
              <w:t>3</w:t>
            </w:r>
          </w:p>
        </w:tc>
        <w:tc>
          <w:tcPr>
            <w:tcW w:w="1701" w:type="dxa"/>
          </w:tcPr>
          <w:p w:rsidR="007A2701" w:rsidRDefault="007A2701" w:rsidP="007A2701">
            <w:r>
              <w:t xml:space="preserve">Define patrimonio geológico </w:t>
            </w:r>
          </w:p>
        </w:tc>
        <w:tc>
          <w:tcPr>
            <w:tcW w:w="4678" w:type="dxa"/>
          </w:tcPr>
          <w:p w:rsidR="007A2701" w:rsidRDefault="00334B8D" w:rsidP="007A2701">
            <w:r>
              <w:t xml:space="preserve">No pareciera que este es el proyecto para definir estos conceptos. Estos temas están comprendidos en las respectivas categorías de áreas protegidas. </w:t>
            </w:r>
          </w:p>
        </w:tc>
        <w:tc>
          <w:tcPr>
            <w:tcW w:w="2126" w:type="dxa"/>
          </w:tcPr>
          <w:p w:rsidR="007A2701" w:rsidRDefault="00D60B6A" w:rsidP="007A2701">
            <w:r>
              <w:t>Rechazar</w:t>
            </w:r>
          </w:p>
        </w:tc>
        <w:tc>
          <w:tcPr>
            <w:tcW w:w="2126" w:type="dxa"/>
          </w:tcPr>
          <w:p w:rsidR="007A2701" w:rsidRDefault="007A2701" w:rsidP="007A2701">
            <w:r>
              <w:t>Baja</w:t>
            </w:r>
          </w:p>
        </w:tc>
      </w:tr>
      <w:tr w:rsidR="000E270B" w:rsidRPr="00082827" w:rsidTr="0036185F">
        <w:trPr>
          <w:trHeight w:val="70"/>
        </w:trPr>
        <w:tc>
          <w:tcPr>
            <w:tcW w:w="846" w:type="dxa"/>
          </w:tcPr>
          <w:p w:rsidR="000E270B" w:rsidRDefault="000E270B" w:rsidP="000E270B">
            <w:pPr>
              <w:rPr>
                <w:b/>
              </w:rPr>
            </w:pPr>
            <w:r>
              <w:rPr>
                <w:b/>
              </w:rPr>
              <w:t>195 y 196</w:t>
            </w:r>
          </w:p>
        </w:tc>
        <w:tc>
          <w:tcPr>
            <w:tcW w:w="1134" w:type="dxa"/>
          </w:tcPr>
          <w:p w:rsidR="000E270B" w:rsidRDefault="000E270B" w:rsidP="000E270B">
            <w:pPr>
              <w:rPr>
                <w:b/>
              </w:rPr>
            </w:pPr>
            <w:r>
              <w:rPr>
                <w:b/>
              </w:rPr>
              <w:t xml:space="preserve">Navarro y </w:t>
            </w:r>
            <w:proofErr w:type="spellStart"/>
            <w:r>
              <w:rPr>
                <w:b/>
              </w:rPr>
              <w:t>Horvath</w:t>
            </w:r>
            <w:proofErr w:type="spellEnd"/>
          </w:p>
        </w:tc>
        <w:tc>
          <w:tcPr>
            <w:tcW w:w="992" w:type="dxa"/>
          </w:tcPr>
          <w:p w:rsidR="000E270B" w:rsidRDefault="000E270B" w:rsidP="000E270B">
            <w:pPr>
              <w:jc w:val="center"/>
              <w:rPr>
                <w:b/>
              </w:rPr>
            </w:pPr>
            <w:r>
              <w:rPr>
                <w:b/>
              </w:rPr>
              <w:t>3</w:t>
            </w:r>
          </w:p>
        </w:tc>
        <w:tc>
          <w:tcPr>
            <w:tcW w:w="1701" w:type="dxa"/>
          </w:tcPr>
          <w:p w:rsidR="000E270B" w:rsidRDefault="000E270B" w:rsidP="000E270B">
            <w:r>
              <w:t>Define Patrimonio nacional</w:t>
            </w:r>
          </w:p>
        </w:tc>
        <w:tc>
          <w:tcPr>
            <w:tcW w:w="4678" w:type="dxa"/>
          </w:tcPr>
          <w:p w:rsidR="000E270B" w:rsidRDefault="00334B8D" w:rsidP="000E270B">
            <w:r>
              <w:t>No pareciera que este es el proyecto para definir estos conceptos. Estos temas están comprendidos en las respectivas categorías de áreas protegidas.</w:t>
            </w:r>
          </w:p>
        </w:tc>
        <w:tc>
          <w:tcPr>
            <w:tcW w:w="2126" w:type="dxa"/>
          </w:tcPr>
          <w:p w:rsidR="000E270B" w:rsidRDefault="00D60B6A" w:rsidP="000E270B">
            <w:r>
              <w:t>Rechazar</w:t>
            </w:r>
          </w:p>
        </w:tc>
        <w:tc>
          <w:tcPr>
            <w:tcW w:w="2126" w:type="dxa"/>
          </w:tcPr>
          <w:p w:rsidR="000E270B" w:rsidRDefault="000E270B" w:rsidP="000E270B">
            <w:r>
              <w:t>Baja</w:t>
            </w:r>
          </w:p>
        </w:tc>
      </w:tr>
      <w:tr w:rsidR="000E270B" w:rsidRPr="00082827" w:rsidTr="007F348A">
        <w:trPr>
          <w:trHeight w:val="70"/>
        </w:trPr>
        <w:tc>
          <w:tcPr>
            <w:tcW w:w="846"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 xml:space="preserve">197 y  198 </w:t>
            </w:r>
          </w:p>
        </w:tc>
        <w:tc>
          <w:tcPr>
            <w:tcW w:w="1134" w:type="dxa"/>
            <w:vAlign w:val="center"/>
          </w:tcPr>
          <w:p w:rsidR="000E270B" w:rsidRDefault="000E270B" w:rsidP="000E270B">
            <w:pPr>
              <w:jc w:val="center"/>
              <w:rPr>
                <w:rFonts w:ascii="Calibri" w:hAnsi="Calibri" w:cs="Calibri"/>
                <w:color w:val="000000"/>
                <w:sz w:val="20"/>
                <w:szCs w:val="20"/>
              </w:rPr>
            </w:pPr>
            <w:proofErr w:type="spellStart"/>
            <w:r>
              <w:rPr>
                <w:rFonts w:ascii="Calibri" w:hAnsi="Calibri" w:cs="Calibri"/>
                <w:color w:val="000000"/>
                <w:sz w:val="20"/>
                <w:szCs w:val="20"/>
              </w:rPr>
              <w:t>Girardi</w:t>
            </w:r>
            <w:proofErr w:type="spellEnd"/>
            <w:r>
              <w:rPr>
                <w:rFonts w:ascii="Calibri" w:hAnsi="Calibri" w:cs="Calibri"/>
                <w:color w:val="000000"/>
                <w:sz w:val="20"/>
                <w:szCs w:val="20"/>
              </w:rPr>
              <w:t xml:space="preserve"> y Navarro</w:t>
            </w:r>
          </w:p>
        </w:tc>
        <w:tc>
          <w:tcPr>
            <w:tcW w:w="992"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incorpora "plan de manejo de especies"</w:t>
            </w:r>
          </w:p>
        </w:tc>
        <w:tc>
          <w:tcPr>
            <w:tcW w:w="4678" w:type="dxa"/>
          </w:tcPr>
          <w:p w:rsidR="000E270B" w:rsidRDefault="00334B8D" w:rsidP="000E270B">
            <w:r>
              <w:t xml:space="preserve">MMA considera que lo que aplica ahí es el plan de recuperación, conservación y gestión de especies. </w:t>
            </w:r>
            <w:r w:rsidR="000E270B">
              <w:t xml:space="preserve"> </w:t>
            </w:r>
          </w:p>
        </w:tc>
        <w:tc>
          <w:tcPr>
            <w:tcW w:w="2126" w:type="dxa"/>
          </w:tcPr>
          <w:p w:rsidR="000E270B" w:rsidRDefault="000E270B" w:rsidP="000E270B">
            <w:r>
              <w:t>Aprobar</w:t>
            </w:r>
          </w:p>
        </w:tc>
        <w:tc>
          <w:tcPr>
            <w:tcW w:w="2126" w:type="dxa"/>
          </w:tcPr>
          <w:p w:rsidR="000E270B" w:rsidRDefault="000E270B" w:rsidP="000E270B">
            <w:r>
              <w:t>Baja</w:t>
            </w:r>
          </w:p>
        </w:tc>
      </w:tr>
      <w:tr w:rsidR="000E270B" w:rsidRPr="00082827" w:rsidTr="007F348A">
        <w:trPr>
          <w:trHeight w:val="70"/>
        </w:trPr>
        <w:tc>
          <w:tcPr>
            <w:tcW w:w="846"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198 bis</w:t>
            </w:r>
          </w:p>
        </w:tc>
        <w:tc>
          <w:tcPr>
            <w:tcW w:w="1134"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Navarro</w:t>
            </w:r>
          </w:p>
        </w:tc>
        <w:tc>
          <w:tcPr>
            <w:tcW w:w="992"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0E270B" w:rsidRDefault="000E270B" w:rsidP="000E270B">
            <w:pPr>
              <w:jc w:val="center"/>
              <w:rPr>
                <w:rFonts w:ascii="Calibri" w:hAnsi="Calibri" w:cs="Calibri"/>
                <w:color w:val="000000"/>
                <w:sz w:val="20"/>
                <w:szCs w:val="20"/>
              </w:rPr>
            </w:pPr>
            <w:r w:rsidRPr="0078176D">
              <w:rPr>
                <w:rFonts w:eastAsia="Times New Roman" w:cs="Times New Roman"/>
                <w:iCs/>
                <w:szCs w:val="20"/>
                <w:lang w:val="es-ES" w:eastAsia="es-ES"/>
              </w:rPr>
              <w:t>Plan de recuperación, conservación y gestión de especies</w:t>
            </w:r>
          </w:p>
        </w:tc>
        <w:tc>
          <w:tcPr>
            <w:tcW w:w="4678" w:type="dxa"/>
          </w:tcPr>
          <w:p w:rsidR="00334B8D" w:rsidRDefault="00334B8D" w:rsidP="000E270B"/>
          <w:p w:rsidR="000E270B" w:rsidRPr="00334B8D" w:rsidRDefault="00334B8D" w:rsidP="00334B8D">
            <w:r>
              <w:t xml:space="preserve">Ya fue aprobado.  </w:t>
            </w:r>
          </w:p>
        </w:tc>
        <w:tc>
          <w:tcPr>
            <w:tcW w:w="2126" w:type="dxa"/>
          </w:tcPr>
          <w:p w:rsidR="000E270B" w:rsidRDefault="00334B8D" w:rsidP="000E270B">
            <w:r>
              <w:t>Ya fue aprobado.  Se encuentra subsumido.</w:t>
            </w:r>
          </w:p>
        </w:tc>
        <w:tc>
          <w:tcPr>
            <w:tcW w:w="2126" w:type="dxa"/>
          </w:tcPr>
          <w:p w:rsidR="000E270B" w:rsidRDefault="000E270B" w:rsidP="000E270B">
            <w:r>
              <w:t>Baja</w:t>
            </w:r>
          </w:p>
        </w:tc>
      </w:tr>
      <w:tr w:rsidR="000E270B" w:rsidRPr="00082827" w:rsidTr="007F348A">
        <w:trPr>
          <w:trHeight w:val="70"/>
        </w:trPr>
        <w:tc>
          <w:tcPr>
            <w:tcW w:w="846"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198 ter</w:t>
            </w:r>
          </w:p>
        </w:tc>
        <w:tc>
          <w:tcPr>
            <w:tcW w:w="1134"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Navarro</w:t>
            </w:r>
          </w:p>
        </w:tc>
        <w:tc>
          <w:tcPr>
            <w:tcW w:w="992"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0E270B" w:rsidRDefault="000E270B" w:rsidP="000E270B">
            <w:pPr>
              <w:jc w:val="center"/>
              <w:rPr>
                <w:rFonts w:ascii="Calibri" w:hAnsi="Calibri" w:cs="Calibri"/>
                <w:color w:val="000000"/>
                <w:sz w:val="20"/>
                <w:szCs w:val="20"/>
              </w:rPr>
            </w:pPr>
            <w:r w:rsidRPr="0078176D">
              <w:rPr>
                <w:rFonts w:eastAsia="Times New Roman" w:cs="Times New Roman"/>
                <w:iCs/>
                <w:szCs w:val="20"/>
                <w:lang w:eastAsia="es-ES"/>
              </w:rPr>
              <w:t>Plan de restauración ecológica</w:t>
            </w:r>
          </w:p>
        </w:tc>
        <w:tc>
          <w:tcPr>
            <w:tcW w:w="4678" w:type="dxa"/>
          </w:tcPr>
          <w:p w:rsidR="000E270B" w:rsidRDefault="00334B8D" w:rsidP="00334B8D">
            <w:r>
              <w:t>Ya fue aprobado.</w:t>
            </w:r>
          </w:p>
        </w:tc>
        <w:tc>
          <w:tcPr>
            <w:tcW w:w="2126" w:type="dxa"/>
          </w:tcPr>
          <w:p w:rsidR="000E270B" w:rsidRDefault="00334B8D" w:rsidP="000E270B">
            <w:r>
              <w:t>Ya fue aprobado.  Se encuentra subsumido.</w:t>
            </w:r>
          </w:p>
        </w:tc>
        <w:tc>
          <w:tcPr>
            <w:tcW w:w="2126" w:type="dxa"/>
          </w:tcPr>
          <w:p w:rsidR="000E270B" w:rsidRDefault="000E270B" w:rsidP="000E270B">
            <w:r>
              <w:t>Baja</w:t>
            </w:r>
          </w:p>
        </w:tc>
      </w:tr>
      <w:tr w:rsidR="00F62B78" w:rsidRPr="00082827" w:rsidTr="007F348A">
        <w:trPr>
          <w:trHeight w:val="70"/>
        </w:trPr>
        <w:tc>
          <w:tcPr>
            <w:tcW w:w="846" w:type="dxa"/>
            <w:vAlign w:val="center"/>
          </w:tcPr>
          <w:p w:rsidR="00F62B78" w:rsidRDefault="00F62B78" w:rsidP="000E270B">
            <w:pPr>
              <w:jc w:val="center"/>
              <w:rPr>
                <w:rFonts w:ascii="Calibri" w:hAnsi="Calibri" w:cs="Calibri"/>
                <w:color w:val="000000"/>
                <w:sz w:val="20"/>
                <w:szCs w:val="20"/>
              </w:rPr>
            </w:pPr>
            <w:r>
              <w:rPr>
                <w:rFonts w:ascii="Calibri" w:hAnsi="Calibri" w:cs="Calibri"/>
                <w:color w:val="000000"/>
                <w:sz w:val="20"/>
                <w:szCs w:val="20"/>
              </w:rPr>
              <w:t xml:space="preserve">198 </w:t>
            </w:r>
            <w:proofErr w:type="spellStart"/>
            <w:r>
              <w:rPr>
                <w:rFonts w:ascii="Calibri" w:hAnsi="Calibri" w:cs="Calibri"/>
                <w:color w:val="000000"/>
                <w:sz w:val="20"/>
                <w:szCs w:val="20"/>
              </w:rPr>
              <w:t>quáter</w:t>
            </w:r>
            <w:proofErr w:type="spellEnd"/>
          </w:p>
        </w:tc>
        <w:tc>
          <w:tcPr>
            <w:tcW w:w="1134" w:type="dxa"/>
            <w:vAlign w:val="center"/>
          </w:tcPr>
          <w:p w:rsidR="00F62B78" w:rsidRDefault="00F62B78" w:rsidP="000E270B">
            <w:pPr>
              <w:jc w:val="center"/>
              <w:rPr>
                <w:rFonts w:ascii="Calibri" w:hAnsi="Calibri" w:cs="Calibri"/>
                <w:color w:val="000000"/>
                <w:sz w:val="20"/>
                <w:szCs w:val="20"/>
              </w:rPr>
            </w:pPr>
            <w:r>
              <w:rPr>
                <w:rFonts w:ascii="Calibri" w:hAnsi="Calibri" w:cs="Calibri"/>
                <w:color w:val="000000"/>
                <w:sz w:val="20"/>
                <w:szCs w:val="20"/>
              </w:rPr>
              <w:t>Navarro</w:t>
            </w:r>
          </w:p>
        </w:tc>
        <w:tc>
          <w:tcPr>
            <w:tcW w:w="992" w:type="dxa"/>
            <w:vAlign w:val="center"/>
          </w:tcPr>
          <w:p w:rsidR="00F62B78" w:rsidRDefault="00F62B78" w:rsidP="000E270B">
            <w:pPr>
              <w:jc w:val="cente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F62B78" w:rsidRPr="0078176D" w:rsidRDefault="00F62B78" w:rsidP="000E270B">
            <w:pPr>
              <w:jc w:val="center"/>
              <w:rPr>
                <w:rFonts w:eastAsia="Times New Roman" w:cs="Times New Roman"/>
                <w:iCs/>
                <w:szCs w:val="20"/>
                <w:lang w:eastAsia="es-ES"/>
              </w:rPr>
            </w:pPr>
            <w:r w:rsidRPr="0078176D">
              <w:rPr>
                <w:rFonts w:eastAsia="Times New Roman" w:cs="Times New Roman"/>
                <w:iCs/>
                <w:szCs w:val="20"/>
                <w:lang w:eastAsia="es-ES"/>
              </w:rPr>
              <w:t>Plan de prevención, control y erradicación de especies exóticas invasoras</w:t>
            </w:r>
          </w:p>
        </w:tc>
        <w:tc>
          <w:tcPr>
            <w:tcW w:w="4678" w:type="dxa"/>
          </w:tcPr>
          <w:p w:rsidR="00334B8D" w:rsidRDefault="00334B8D" w:rsidP="000E270B"/>
          <w:p w:rsidR="00334B8D" w:rsidRDefault="00334B8D" w:rsidP="00334B8D"/>
          <w:p w:rsidR="00334B8D" w:rsidRDefault="00334B8D" w:rsidP="00334B8D"/>
          <w:p w:rsidR="00F62B78" w:rsidRPr="00334B8D" w:rsidRDefault="00334B8D" w:rsidP="00334B8D">
            <w:pPr>
              <w:tabs>
                <w:tab w:val="left" w:pos="1740"/>
              </w:tabs>
            </w:pPr>
            <w:r>
              <w:t xml:space="preserve">Ya fue aprobado. </w:t>
            </w:r>
          </w:p>
        </w:tc>
        <w:tc>
          <w:tcPr>
            <w:tcW w:w="2126" w:type="dxa"/>
          </w:tcPr>
          <w:p w:rsidR="00F62B78" w:rsidRDefault="00334B8D" w:rsidP="000E270B">
            <w:r>
              <w:t>Ya fue aprobado.  Se encuentra subsumido.</w:t>
            </w:r>
          </w:p>
        </w:tc>
        <w:tc>
          <w:tcPr>
            <w:tcW w:w="2126" w:type="dxa"/>
          </w:tcPr>
          <w:p w:rsidR="00F62B78" w:rsidRDefault="00F62B78" w:rsidP="000E270B">
            <w:r>
              <w:t>Baja</w:t>
            </w:r>
          </w:p>
        </w:tc>
      </w:tr>
      <w:tr w:rsidR="00F62B78" w:rsidRPr="00082827" w:rsidTr="007F348A">
        <w:trPr>
          <w:trHeight w:val="70"/>
        </w:trPr>
        <w:tc>
          <w:tcPr>
            <w:tcW w:w="846" w:type="dxa"/>
            <w:vAlign w:val="center"/>
          </w:tcPr>
          <w:p w:rsidR="00F62B78" w:rsidRDefault="00F62B78" w:rsidP="000E270B">
            <w:pPr>
              <w:jc w:val="center"/>
              <w:rPr>
                <w:rFonts w:ascii="Calibri" w:hAnsi="Calibri" w:cs="Calibri"/>
                <w:color w:val="000000"/>
                <w:sz w:val="20"/>
                <w:szCs w:val="20"/>
              </w:rPr>
            </w:pPr>
            <w:r>
              <w:rPr>
                <w:rFonts w:ascii="Calibri" w:hAnsi="Calibri" w:cs="Calibri"/>
                <w:color w:val="000000"/>
                <w:sz w:val="20"/>
                <w:szCs w:val="20"/>
              </w:rPr>
              <w:lastRenderedPageBreak/>
              <w:t xml:space="preserve">198 </w:t>
            </w:r>
            <w:proofErr w:type="spellStart"/>
            <w:r>
              <w:rPr>
                <w:rFonts w:ascii="Calibri" w:hAnsi="Calibri" w:cs="Calibri"/>
                <w:color w:val="000000"/>
                <w:sz w:val="20"/>
                <w:szCs w:val="20"/>
              </w:rPr>
              <w:t>quinques</w:t>
            </w:r>
            <w:proofErr w:type="spellEnd"/>
          </w:p>
        </w:tc>
        <w:tc>
          <w:tcPr>
            <w:tcW w:w="1134" w:type="dxa"/>
            <w:vAlign w:val="center"/>
          </w:tcPr>
          <w:p w:rsidR="00F62B78" w:rsidRDefault="00F62B78" w:rsidP="000E270B">
            <w:pPr>
              <w:jc w:val="center"/>
              <w:rPr>
                <w:rFonts w:ascii="Calibri" w:hAnsi="Calibri" w:cs="Calibri"/>
                <w:color w:val="000000"/>
                <w:sz w:val="20"/>
                <w:szCs w:val="20"/>
              </w:rPr>
            </w:pPr>
            <w:r>
              <w:rPr>
                <w:rFonts w:ascii="Calibri" w:hAnsi="Calibri" w:cs="Calibri"/>
                <w:color w:val="000000"/>
                <w:sz w:val="20"/>
                <w:szCs w:val="20"/>
              </w:rPr>
              <w:t>Navarro</w:t>
            </w:r>
          </w:p>
        </w:tc>
        <w:tc>
          <w:tcPr>
            <w:tcW w:w="992" w:type="dxa"/>
            <w:vAlign w:val="center"/>
          </w:tcPr>
          <w:p w:rsidR="00F62B78" w:rsidRDefault="00F62B78" w:rsidP="000E270B">
            <w:pPr>
              <w:jc w:val="cente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F62B78" w:rsidRPr="0078176D" w:rsidRDefault="00F62B78" w:rsidP="000E270B">
            <w:pPr>
              <w:jc w:val="center"/>
              <w:rPr>
                <w:rFonts w:eastAsia="Times New Roman" w:cs="Times New Roman"/>
                <w:iCs/>
                <w:szCs w:val="20"/>
                <w:lang w:eastAsia="es-ES"/>
              </w:rPr>
            </w:pPr>
            <w:r>
              <w:rPr>
                <w:rFonts w:ascii="Calibri" w:hAnsi="Calibri" w:cs="Calibri"/>
                <w:color w:val="000000"/>
                <w:sz w:val="20"/>
                <w:szCs w:val="20"/>
              </w:rPr>
              <w:t>Define “preservación”</w:t>
            </w:r>
          </w:p>
        </w:tc>
        <w:tc>
          <w:tcPr>
            <w:tcW w:w="4678" w:type="dxa"/>
          </w:tcPr>
          <w:p w:rsidR="00F62B78" w:rsidRDefault="00334B8D" w:rsidP="000E270B">
            <w:r>
              <w:t xml:space="preserve">Ya fue aprobado. </w:t>
            </w:r>
          </w:p>
        </w:tc>
        <w:tc>
          <w:tcPr>
            <w:tcW w:w="2126" w:type="dxa"/>
          </w:tcPr>
          <w:p w:rsidR="00F62B78" w:rsidRDefault="00334B8D" w:rsidP="000E270B">
            <w:r>
              <w:t xml:space="preserve">Se encuentra subsumido. </w:t>
            </w:r>
          </w:p>
        </w:tc>
        <w:tc>
          <w:tcPr>
            <w:tcW w:w="2126" w:type="dxa"/>
          </w:tcPr>
          <w:p w:rsidR="00F62B78" w:rsidRDefault="00F62B78" w:rsidP="000E270B">
            <w:r>
              <w:t>Baja</w:t>
            </w:r>
          </w:p>
        </w:tc>
      </w:tr>
      <w:tr w:rsidR="00F62B78" w:rsidRPr="00082827" w:rsidTr="007F348A">
        <w:trPr>
          <w:trHeight w:val="70"/>
        </w:trPr>
        <w:tc>
          <w:tcPr>
            <w:tcW w:w="846" w:type="dxa"/>
          </w:tcPr>
          <w:p w:rsidR="00F62B78" w:rsidRPr="00082827" w:rsidRDefault="00F62B78" w:rsidP="00F62B78">
            <w:pPr>
              <w:spacing w:after="160" w:line="259" w:lineRule="auto"/>
              <w:rPr>
                <w:b/>
              </w:rPr>
            </w:pPr>
            <w:r w:rsidRPr="00082827">
              <w:rPr>
                <w:b/>
              </w:rPr>
              <w:t xml:space="preserve"># Indicación </w:t>
            </w:r>
          </w:p>
        </w:tc>
        <w:tc>
          <w:tcPr>
            <w:tcW w:w="1134" w:type="dxa"/>
          </w:tcPr>
          <w:p w:rsidR="00F62B78" w:rsidRDefault="00F62B78" w:rsidP="00F62B78">
            <w:pPr>
              <w:rPr>
                <w:b/>
              </w:rPr>
            </w:pPr>
            <w:r>
              <w:rPr>
                <w:b/>
              </w:rPr>
              <w:t>Autor</w:t>
            </w:r>
          </w:p>
        </w:tc>
        <w:tc>
          <w:tcPr>
            <w:tcW w:w="992" w:type="dxa"/>
          </w:tcPr>
          <w:p w:rsidR="00F62B78" w:rsidRDefault="00F62B78" w:rsidP="00F62B78">
            <w:pPr>
              <w:rPr>
                <w:b/>
              </w:rPr>
            </w:pPr>
            <w:r>
              <w:rPr>
                <w:b/>
              </w:rPr>
              <w:t>Artículo</w:t>
            </w:r>
          </w:p>
          <w:p w:rsidR="00F62B78" w:rsidRPr="00082827" w:rsidRDefault="00F62B78" w:rsidP="00F62B78">
            <w:pPr>
              <w:rPr>
                <w:b/>
              </w:rPr>
            </w:pPr>
          </w:p>
        </w:tc>
        <w:tc>
          <w:tcPr>
            <w:tcW w:w="1701" w:type="dxa"/>
          </w:tcPr>
          <w:p w:rsidR="00F62B78" w:rsidRPr="00082827" w:rsidRDefault="00F62B78" w:rsidP="00F62B78">
            <w:pPr>
              <w:spacing w:after="160" w:line="259" w:lineRule="auto"/>
              <w:rPr>
                <w:b/>
              </w:rPr>
            </w:pPr>
            <w:r w:rsidRPr="00082827">
              <w:rPr>
                <w:b/>
              </w:rPr>
              <w:t>Tema</w:t>
            </w:r>
          </w:p>
        </w:tc>
        <w:tc>
          <w:tcPr>
            <w:tcW w:w="4678" w:type="dxa"/>
          </w:tcPr>
          <w:p w:rsidR="00F62B78" w:rsidRPr="00082827" w:rsidRDefault="00F62B78" w:rsidP="00F62B78">
            <w:pPr>
              <w:spacing w:after="160" w:line="259" w:lineRule="auto"/>
              <w:rPr>
                <w:b/>
              </w:rPr>
            </w:pPr>
            <w:r w:rsidRPr="00082827">
              <w:rPr>
                <w:b/>
              </w:rPr>
              <w:t>Comentario</w:t>
            </w:r>
            <w:r>
              <w:rPr>
                <w:b/>
              </w:rPr>
              <w:t xml:space="preserve"> / Argumentación</w:t>
            </w:r>
          </w:p>
        </w:tc>
        <w:tc>
          <w:tcPr>
            <w:tcW w:w="2126" w:type="dxa"/>
          </w:tcPr>
          <w:p w:rsidR="00F62B78" w:rsidRPr="00082827" w:rsidRDefault="00F62B78" w:rsidP="00F62B78">
            <w:pPr>
              <w:spacing w:after="160" w:line="259" w:lineRule="auto"/>
              <w:rPr>
                <w:b/>
              </w:rPr>
            </w:pPr>
            <w:r w:rsidRPr="00082827">
              <w:rPr>
                <w:b/>
              </w:rPr>
              <w:t>Recomendación</w:t>
            </w:r>
          </w:p>
        </w:tc>
        <w:tc>
          <w:tcPr>
            <w:tcW w:w="2126" w:type="dxa"/>
          </w:tcPr>
          <w:p w:rsidR="00F62B78" w:rsidRPr="00082827" w:rsidRDefault="00F62B78" w:rsidP="00F62B78">
            <w:pPr>
              <w:rPr>
                <w:b/>
              </w:rPr>
            </w:pPr>
            <w:r>
              <w:rPr>
                <w:b/>
              </w:rPr>
              <w:t>Importancia de aprobar o rechazar</w:t>
            </w:r>
          </w:p>
        </w:tc>
      </w:tr>
      <w:tr w:rsidR="000E270B" w:rsidRPr="00082827" w:rsidTr="007F348A">
        <w:trPr>
          <w:trHeight w:val="70"/>
        </w:trPr>
        <w:tc>
          <w:tcPr>
            <w:tcW w:w="846"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199</w:t>
            </w:r>
          </w:p>
        </w:tc>
        <w:tc>
          <w:tcPr>
            <w:tcW w:w="1134"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 xml:space="preserve">De </w:t>
            </w:r>
            <w:proofErr w:type="spellStart"/>
            <w:r>
              <w:rPr>
                <w:rFonts w:ascii="Calibri" w:hAnsi="Calibri" w:cs="Calibri"/>
                <w:color w:val="000000"/>
                <w:sz w:val="20"/>
                <w:szCs w:val="20"/>
              </w:rPr>
              <w:t>Urresti</w:t>
            </w:r>
            <w:proofErr w:type="spellEnd"/>
          </w:p>
        </w:tc>
        <w:tc>
          <w:tcPr>
            <w:tcW w:w="992"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0E270B" w:rsidRDefault="000E270B" w:rsidP="000E270B">
            <w:pPr>
              <w:jc w:val="center"/>
              <w:rPr>
                <w:rFonts w:ascii="Calibri" w:hAnsi="Calibri" w:cs="Calibri"/>
                <w:color w:val="000000"/>
                <w:sz w:val="20"/>
                <w:szCs w:val="20"/>
              </w:rPr>
            </w:pPr>
            <w:r>
              <w:rPr>
                <w:rFonts w:ascii="Calibri" w:hAnsi="Calibri" w:cs="Calibri"/>
                <w:color w:val="000000"/>
                <w:sz w:val="20"/>
                <w:szCs w:val="20"/>
              </w:rPr>
              <w:t>Define “preservación”</w:t>
            </w:r>
          </w:p>
        </w:tc>
        <w:tc>
          <w:tcPr>
            <w:tcW w:w="4678" w:type="dxa"/>
          </w:tcPr>
          <w:p w:rsidR="000E270B" w:rsidRDefault="000E270B" w:rsidP="000E270B">
            <w:r>
              <w:t xml:space="preserve">MMA considera que es compatible parcialmente. </w:t>
            </w:r>
            <w:r w:rsidR="00F62B78">
              <w:t xml:space="preserve"> Se ha de preferir por sobre indicaciones 200 y 201 por ser mejor técnicamente. </w:t>
            </w:r>
            <w:r w:rsidR="00334B8D">
              <w:br/>
            </w:r>
            <w:r w:rsidR="00334B8D">
              <w:br/>
              <w:t xml:space="preserve">Ya se encuentra aprobada la indicación del Ejecutivo. </w:t>
            </w:r>
          </w:p>
        </w:tc>
        <w:tc>
          <w:tcPr>
            <w:tcW w:w="2126" w:type="dxa"/>
          </w:tcPr>
          <w:p w:rsidR="000E270B" w:rsidRDefault="000E270B" w:rsidP="000E270B">
            <w:r>
              <w:t xml:space="preserve">Aprobar </w:t>
            </w:r>
            <w:r w:rsidR="00334B8D">
              <w:t xml:space="preserve">si no se ha aprobado </w:t>
            </w:r>
            <w:proofErr w:type="spellStart"/>
            <w:r w:rsidR="00334B8D">
              <w:t>indicaión</w:t>
            </w:r>
            <w:proofErr w:type="spellEnd"/>
            <w:r w:rsidR="00334B8D">
              <w:t xml:space="preserve"> del Ejecutivo. </w:t>
            </w:r>
          </w:p>
        </w:tc>
        <w:tc>
          <w:tcPr>
            <w:tcW w:w="2126" w:type="dxa"/>
          </w:tcPr>
          <w:p w:rsidR="000E270B" w:rsidRDefault="000E270B" w:rsidP="000E270B">
            <w:r>
              <w:t>Baja</w:t>
            </w:r>
          </w:p>
        </w:tc>
      </w:tr>
      <w:tr w:rsidR="00F62B78" w:rsidRPr="00082827" w:rsidTr="007F348A">
        <w:trPr>
          <w:trHeight w:val="70"/>
        </w:trPr>
        <w:tc>
          <w:tcPr>
            <w:tcW w:w="846" w:type="dxa"/>
            <w:vAlign w:val="center"/>
          </w:tcPr>
          <w:p w:rsidR="00F62B78" w:rsidRDefault="00F62B78" w:rsidP="00F62B78">
            <w:pPr>
              <w:jc w:val="center"/>
              <w:rPr>
                <w:rFonts w:ascii="Calibri" w:hAnsi="Calibri" w:cs="Calibri"/>
                <w:color w:val="000000"/>
                <w:sz w:val="20"/>
                <w:szCs w:val="20"/>
              </w:rPr>
            </w:pPr>
            <w:r>
              <w:rPr>
                <w:rFonts w:ascii="Calibri" w:hAnsi="Calibri" w:cs="Calibri"/>
                <w:color w:val="000000"/>
                <w:sz w:val="20"/>
                <w:szCs w:val="20"/>
              </w:rPr>
              <w:t>200 y 201</w:t>
            </w:r>
          </w:p>
        </w:tc>
        <w:tc>
          <w:tcPr>
            <w:tcW w:w="1134" w:type="dxa"/>
            <w:vAlign w:val="center"/>
          </w:tcPr>
          <w:p w:rsidR="00F62B78" w:rsidRDefault="00F62B78" w:rsidP="00F62B78">
            <w:pPr>
              <w:jc w:val="center"/>
              <w:rPr>
                <w:rFonts w:ascii="Calibri" w:hAnsi="Calibri" w:cs="Calibri"/>
                <w:color w:val="000000"/>
                <w:sz w:val="20"/>
                <w:szCs w:val="20"/>
              </w:rPr>
            </w:pPr>
            <w:r>
              <w:rPr>
                <w:b/>
              </w:rPr>
              <w:t xml:space="preserve">Navarro y </w:t>
            </w:r>
            <w:proofErr w:type="spellStart"/>
            <w:r>
              <w:rPr>
                <w:b/>
              </w:rPr>
              <w:t>Horvath</w:t>
            </w:r>
            <w:proofErr w:type="spellEnd"/>
          </w:p>
        </w:tc>
        <w:tc>
          <w:tcPr>
            <w:tcW w:w="992" w:type="dxa"/>
            <w:vAlign w:val="center"/>
          </w:tcPr>
          <w:p w:rsidR="00F62B78" w:rsidRDefault="00F62B78" w:rsidP="00F62B78">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F62B78" w:rsidRDefault="00F62B78" w:rsidP="00F62B78">
            <w:pPr>
              <w:jc w:val="center"/>
              <w:rPr>
                <w:rFonts w:ascii="Calibri" w:hAnsi="Calibri" w:cs="Calibri"/>
                <w:color w:val="000000"/>
                <w:sz w:val="20"/>
                <w:szCs w:val="20"/>
              </w:rPr>
            </w:pPr>
            <w:r>
              <w:rPr>
                <w:rFonts w:ascii="Calibri" w:hAnsi="Calibri" w:cs="Calibri"/>
                <w:color w:val="000000"/>
                <w:sz w:val="20"/>
                <w:szCs w:val="20"/>
              </w:rPr>
              <w:t>Define “preservación</w:t>
            </w:r>
          </w:p>
        </w:tc>
        <w:tc>
          <w:tcPr>
            <w:tcW w:w="4678" w:type="dxa"/>
          </w:tcPr>
          <w:p w:rsidR="00F62B78" w:rsidRDefault="00F62B78" w:rsidP="00F62B78">
            <w:r>
              <w:t>Si bien MMA considera que es compatible parcialmente, se ha de preferir indicación 199 por ser técnicamente más adecuada. Esta indicación establece prohibiciones a priori, como que ciertos recursos no deben ser tocados por seres humanos.</w:t>
            </w:r>
          </w:p>
        </w:tc>
        <w:tc>
          <w:tcPr>
            <w:tcW w:w="2126" w:type="dxa"/>
          </w:tcPr>
          <w:p w:rsidR="00F62B78" w:rsidRDefault="00F62B78" w:rsidP="00F62B78">
            <w:r>
              <w:t>Rechazar</w:t>
            </w:r>
            <w:r w:rsidR="00334B8D">
              <w:t xml:space="preserve">, por haberse aprobado versión del Ejecutivo. </w:t>
            </w:r>
          </w:p>
        </w:tc>
        <w:tc>
          <w:tcPr>
            <w:tcW w:w="2126" w:type="dxa"/>
          </w:tcPr>
          <w:p w:rsidR="00F62B78" w:rsidRDefault="00F62B78" w:rsidP="00F62B78">
            <w:r>
              <w:t>Baja</w:t>
            </w:r>
          </w:p>
        </w:tc>
      </w:tr>
      <w:tr w:rsidR="00F62B78" w:rsidRPr="00082827" w:rsidTr="007F348A">
        <w:trPr>
          <w:trHeight w:val="70"/>
        </w:trPr>
        <w:tc>
          <w:tcPr>
            <w:tcW w:w="846" w:type="dxa"/>
            <w:vAlign w:val="center"/>
          </w:tcPr>
          <w:p w:rsidR="00F62B78" w:rsidRDefault="00F62B78" w:rsidP="00F62B78">
            <w:pPr>
              <w:jc w:val="center"/>
              <w:rPr>
                <w:rFonts w:ascii="Calibri" w:hAnsi="Calibri" w:cs="Calibri"/>
                <w:color w:val="000000"/>
                <w:sz w:val="20"/>
                <w:szCs w:val="20"/>
              </w:rPr>
            </w:pPr>
            <w:r>
              <w:rPr>
                <w:rFonts w:ascii="Calibri" w:hAnsi="Calibri" w:cs="Calibri"/>
                <w:color w:val="000000"/>
                <w:sz w:val="20"/>
                <w:szCs w:val="20"/>
              </w:rPr>
              <w:t>202</w:t>
            </w:r>
          </w:p>
        </w:tc>
        <w:tc>
          <w:tcPr>
            <w:tcW w:w="1134" w:type="dxa"/>
            <w:vAlign w:val="center"/>
          </w:tcPr>
          <w:p w:rsidR="00F62B78" w:rsidRDefault="00F62B78" w:rsidP="00F62B78">
            <w:pPr>
              <w:jc w:val="center"/>
              <w:rPr>
                <w:b/>
              </w:rPr>
            </w:pPr>
            <w:r>
              <w:rPr>
                <w:b/>
              </w:rPr>
              <w:t>Navarro</w:t>
            </w:r>
          </w:p>
        </w:tc>
        <w:tc>
          <w:tcPr>
            <w:tcW w:w="992" w:type="dxa"/>
            <w:vAlign w:val="center"/>
          </w:tcPr>
          <w:p w:rsidR="00F62B78" w:rsidRDefault="00F62B78" w:rsidP="00F62B78">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F62B78" w:rsidRDefault="00F62B78" w:rsidP="00F62B78">
            <w:pPr>
              <w:jc w:val="center"/>
              <w:rPr>
                <w:rFonts w:ascii="Calibri" w:hAnsi="Calibri" w:cs="Calibri"/>
                <w:color w:val="000000"/>
                <w:sz w:val="20"/>
                <w:szCs w:val="20"/>
              </w:rPr>
            </w:pPr>
            <w:r>
              <w:rPr>
                <w:rFonts w:ascii="Calibri" w:hAnsi="Calibri" w:cs="Calibri"/>
                <w:color w:val="000000"/>
                <w:sz w:val="20"/>
                <w:szCs w:val="20"/>
              </w:rPr>
              <w:t>Define recuperación</w:t>
            </w:r>
          </w:p>
        </w:tc>
        <w:tc>
          <w:tcPr>
            <w:tcW w:w="4678" w:type="dxa"/>
          </w:tcPr>
          <w:p w:rsidR="00F62B78" w:rsidRDefault="00F62B78" w:rsidP="00F62B78">
            <w:r>
              <w:t xml:space="preserve">Al parecer existe un problema de redacción con la indicación, por cuanto no queda claro su alcance. </w:t>
            </w:r>
          </w:p>
        </w:tc>
        <w:tc>
          <w:tcPr>
            <w:tcW w:w="2126" w:type="dxa"/>
          </w:tcPr>
          <w:p w:rsidR="00F62B78" w:rsidRDefault="00334B8D" w:rsidP="00F62B78">
            <w:r>
              <w:t xml:space="preserve">Rechaza, por haberse aprobado versión del Ejecutivo. </w:t>
            </w:r>
          </w:p>
        </w:tc>
        <w:tc>
          <w:tcPr>
            <w:tcW w:w="2126" w:type="dxa"/>
          </w:tcPr>
          <w:p w:rsidR="00F62B78" w:rsidRDefault="00F62B78" w:rsidP="00F62B78">
            <w:r>
              <w:t>Baja</w:t>
            </w:r>
          </w:p>
        </w:tc>
      </w:tr>
      <w:tr w:rsidR="00F62B78" w:rsidRPr="00082827" w:rsidTr="007F348A">
        <w:trPr>
          <w:trHeight w:val="70"/>
        </w:trPr>
        <w:tc>
          <w:tcPr>
            <w:tcW w:w="846" w:type="dxa"/>
            <w:vAlign w:val="center"/>
          </w:tcPr>
          <w:p w:rsidR="00F62B78" w:rsidRDefault="00F62B78" w:rsidP="00F62B78">
            <w:pPr>
              <w:jc w:val="center"/>
              <w:rPr>
                <w:rFonts w:ascii="Calibri" w:hAnsi="Calibri" w:cs="Calibri"/>
                <w:color w:val="000000"/>
                <w:sz w:val="20"/>
                <w:szCs w:val="20"/>
              </w:rPr>
            </w:pPr>
            <w:r>
              <w:rPr>
                <w:rFonts w:ascii="Calibri" w:hAnsi="Calibri" w:cs="Calibri"/>
                <w:color w:val="000000"/>
                <w:sz w:val="20"/>
                <w:szCs w:val="20"/>
              </w:rPr>
              <w:t>203 - 204</w:t>
            </w:r>
          </w:p>
        </w:tc>
        <w:tc>
          <w:tcPr>
            <w:tcW w:w="1134" w:type="dxa"/>
            <w:vAlign w:val="center"/>
          </w:tcPr>
          <w:p w:rsidR="00F62B78" w:rsidRDefault="00F62B78" w:rsidP="00F62B78">
            <w:pPr>
              <w:jc w:val="center"/>
              <w:rPr>
                <w:rFonts w:ascii="Calibri" w:hAnsi="Calibri" w:cs="Calibri"/>
                <w:color w:val="000000"/>
                <w:sz w:val="20"/>
                <w:szCs w:val="20"/>
              </w:rPr>
            </w:pPr>
            <w:r>
              <w:rPr>
                <w:b/>
              </w:rPr>
              <w:t xml:space="preserve">Navarro y </w:t>
            </w:r>
            <w:proofErr w:type="spellStart"/>
            <w:r>
              <w:rPr>
                <w:b/>
              </w:rPr>
              <w:t>Horvath</w:t>
            </w:r>
            <w:proofErr w:type="spellEnd"/>
          </w:p>
        </w:tc>
        <w:tc>
          <w:tcPr>
            <w:tcW w:w="992" w:type="dxa"/>
            <w:vAlign w:val="center"/>
          </w:tcPr>
          <w:p w:rsidR="00F62B78" w:rsidRDefault="00F62B78" w:rsidP="00F62B78">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F62B78" w:rsidRDefault="00F62B78" w:rsidP="00F62B78">
            <w:pPr>
              <w:jc w:val="center"/>
              <w:rPr>
                <w:rFonts w:ascii="Calibri" w:hAnsi="Calibri" w:cs="Calibri"/>
                <w:color w:val="000000"/>
                <w:sz w:val="20"/>
                <w:szCs w:val="20"/>
              </w:rPr>
            </w:pPr>
            <w:r>
              <w:rPr>
                <w:rFonts w:ascii="Calibri" w:hAnsi="Calibri" w:cs="Calibri"/>
                <w:color w:val="000000"/>
                <w:sz w:val="20"/>
                <w:szCs w:val="20"/>
              </w:rPr>
              <w:t>Define Recuperación natural</w:t>
            </w:r>
          </w:p>
        </w:tc>
        <w:tc>
          <w:tcPr>
            <w:tcW w:w="4678" w:type="dxa"/>
          </w:tcPr>
          <w:p w:rsidR="00F62B78" w:rsidRDefault="00F62B78" w:rsidP="00F62B78">
            <w:r>
              <w:t xml:space="preserve">MMA considera que es incompatible por innecesario. Por lo demás, existen ciertos elementos extraños en la definición, por cuanto no existe certeza científica absoluta sobre qué se entiende por una “sucesión normal”. </w:t>
            </w:r>
          </w:p>
        </w:tc>
        <w:tc>
          <w:tcPr>
            <w:tcW w:w="2126" w:type="dxa"/>
          </w:tcPr>
          <w:p w:rsidR="00F62B78" w:rsidRDefault="00F62B78" w:rsidP="00F62B78">
            <w:r>
              <w:t>Rechazar</w:t>
            </w:r>
          </w:p>
        </w:tc>
        <w:tc>
          <w:tcPr>
            <w:tcW w:w="2126" w:type="dxa"/>
          </w:tcPr>
          <w:p w:rsidR="00F62B78" w:rsidRDefault="00F62B78" w:rsidP="00F62B78">
            <w:r>
              <w:t>Baja</w:t>
            </w:r>
          </w:p>
        </w:tc>
      </w:tr>
      <w:tr w:rsidR="00F62B78" w:rsidRPr="00082827" w:rsidTr="007F348A">
        <w:trPr>
          <w:trHeight w:val="70"/>
        </w:trPr>
        <w:tc>
          <w:tcPr>
            <w:tcW w:w="846" w:type="dxa"/>
            <w:vAlign w:val="center"/>
          </w:tcPr>
          <w:p w:rsidR="00F62B78" w:rsidRDefault="00F62B78" w:rsidP="00F62B78">
            <w:pPr>
              <w:jc w:val="center"/>
              <w:rPr>
                <w:rFonts w:ascii="Calibri" w:hAnsi="Calibri" w:cs="Calibri"/>
                <w:color w:val="000000"/>
                <w:sz w:val="20"/>
                <w:szCs w:val="20"/>
              </w:rPr>
            </w:pPr>
            <w:r>
              <w:rPr>
                <w:rFonts w:ascii="Calibri" w:hAnsi="Calibri" w:cs="Calibri"/>
                <w:color w:val="000000"/>
                <w:sz w:val="20"/>
                <w:szCs w:val="20"/>
              </w:rPr>
              <w:t>205-207</w:t>
            </w:r>
          </w:p>
        </w:tc>
        <w:tc>
          <w:tcPr>
            <w:tcW w:w="1134" w:type="dxa"/>
            <w:vAlign w:val="center"/>
          </w:tcPr>
          <w:p w:rsidR="00F62B78" w:rsidRDefault="00F62B78" w:rsidP="00F62B78">
            <w:pPr>
              <w:jc w:val="center"/>
              <w:rPr>
                <w:b/>
              </w:rPr>
            </w:pPr>
            <w:r>
              <w:rPr>
                <w:b/>
              </w:rPr>
              <w:t xml:space="preserve">De </w:t>
            </w:r>
            <w:proofErr w:type="spellStart"/>
            <w:r>
              <w:rPr>
                <w:b/>
              </w:rPr>
              <w:t>Urresti</w:t>
            </w:r>
            <w:proofErr w:type="spellEnd"/>
            <w:r>
              <w:rPr>
                <w:b/>
              </w:rPr>
              <w:t xml:space="preserve">, Navarro y </w:t>
            </w:r>
            <w:proofErr w:type="spellStart"/>
            <w:r>
              <w:rPr>
                <w:b/>
              </w:rPr>
              <w:t>Horvath</w:t>
            </w:r>
            <w:proofErr w:type="spellEnd"/>
          </w:p>
        </w:tc>
        <w:tc>
          <w:tcPr>
            <w:tcW w:w="992" w:type="dxa"/>
            <w:vAlign w:val="center"/>
          </w:tcPr>
          <w:p w:rsidR="00F62B78" w:rsidRDefault="00F62B78" w:rsidP="00F62B78">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F62B78" w:rsidRDefault="00F62B78" w:rsidP="00F62B78">
            <w:pPr>
              <w:jc w:val="center"/>
              <w:rPr>
                <w:rFonts w:ascii="Calibri" w:hAnsi="Calibri" w:cs="Calibri"/>
                <w:color w:val="000000"/>
                <w:sz w:val="20"/>
                <w:szCs w:val="20"/>
              </w:rPr>
            </w:pPr>
            <w:r>
              <w:rPr>
                <w:rFonts w:ascii="Calibri" w:hAnsi="Calibri" w:cs="Calibri"/>
                <w:color w:val="000000"/>
                <w:sz w:val="20"/>
                <w:szCs w:val="20"/>
              </w:rPr>
              <w:t>Define recursos biológicos</w:t>
            </w:r>
          </w:p>
        </w:tc>
        <w:tc>
          <w:tcPr>
            <w:tcW w:w="4678" w:type="dxa"/>
          </w:tcPr>
          <w:p w:rsidR="00F62B78" w:rsidRDefault="00F62B78" w:rsidP="00F62B78">
            <w:r>
              <w:t xml:space="preserve">Si bien es un punto positivo a incorporar en el proyecto, no parecerá </w:t>
            </w:r>
            <w:r w:rsidR="007141F0">
              <w:t xml:space="preserve">ser </w:t>
            </w:r>
            <w:r>
              <w:t xml:space="preserve">necesario por cuanto no se divisa la necesidad jurídica de que el proyecto defina “recursos biológicos”. MMA considera que </w:t>
            </w:r>
            <w:r w:rsidR="001777A3">
              <w:t>es incompatible por innecesario</w:t>
            </w:r>
            <w:r>
              <w:t xml:space="preserve">. </w:t>
            </w:r>
          </w:p>
        </w:tc>
        <w:tc>
          <w:tcPr>
            <w:tcW w:w="2126" w:type="dxa"/>
          </w:tcPr>
          <w:p w:rsidR="00F62B78" w:rsidRDefault="00F62B78" w:rsidP="00F62B78">
            <w:r>
              <w:t>Rechazar</w:t>
            </w:r>
          </w:p>
        </w:tc>
        <w:tc>
          <w:tcPr>
            <w:tcW w:w="2126" w:type="dxa"/>
          </w:tcPr>
          <w:p w:rsidR="00F62B78" w:rsidRDefault="00F62B78" w:rsidP="00F62B78">
            <w:r>
              <w:t>Baja</w:t>
            </w:r>
          </w:p>
        </w:tc>
      </w:tr>
      <w:tr w:rsidR="00F62B78" w:rsidRPr="00082827" w:rsidTr="007F348A">
        <w:trPr>
          <w:trHeight w:val="70"/>
        </w:trPr>
        <w:tc>
          <w:tcPr>
            <w:tcW w:w="846" w:type="dxa"/>
            <w:vAlign w:val="center"/>
          </w:tcPr>
          <w:p w:rsidR="00F62B78" w:rsidRDefault="00F62B78" w:rsidP="00F62B78">
            <w:pPr>
              <w:jc w:val="center"/>
              <w:rPr>
                <w:rFonts w:ascii="Calibri" w:hAnsi="Calibri" w:cs="Calibri"/>
                <w:color w:val="000000"/>
                <w:sz w:val="20"/>
                <w:szCs w:val="20"/>
              </w:rPr>
            </w:pPr>
            <w:r>
              <w:rPr>
                <w:rFonts w:ascii="Calibri" w:hAnsi="Calibri" w:cs="Calibri"/>
                <w:color w:val="000000"/>
                <w:sz w:val="20"/>
                <w:szCs w:val="20"/>
              </w:rPr>
              <w:lastRenderedPageBreak/>
              <w:t>208-210</w:t>
            </w:r>
          </w:p>
        </w:tc>
        <w:tc>
          <w:tcPr>
            <w:tcW w:w="1134" w:type="dxa"/>
            <w:vAlign w:val="center"/>
          </w:tcPr>
          <w:p w:rsidR="00F62B78" w:rsidRDefault="00F62B78" w:rsidP="00F62B78">
            <w:pPr>
              <w:jc w:val="center"/>
              <w:rPr>
                <w:b/>
              </w:rPr>
            </w:pPr>
            <w:r>
              <w:rPr>
                <w:b/>
              </w:rPr>
              <w:t xml:space="preserve">De </w:t>
            </w:r>
            <w:proofErr w:type="spellStart"/>
            <w:r>
              <w:rPr>
                <w:b/>
              </w:rPr>
              <w:t>Urresti</w:t>
            </w:r>
            <w:proofErr w:type="spellEnd"/>
            <w:r>
              <w:rPr>
                <w:b/>
              </w:rPr>
              <w:t xml:space="preserve">, Navarro, </w:t>
            </w:r>
            <w:proofErr w:type="spellStart"/>
            <w:r>
              <w:rPr>
                <w:b/>
              </w:rPr>
              <w:t>Horvath</w:t>
            </w:r>
            <w:proofErr w:type="spellEnd"/>
          </w:p>
        </w:tc>
        <w:tc>
          <w:tcPr>
            <w:tcW w:w="992" w:type="dxa"/>
            <w:vAlign w:val="center"/>
          </w:tcPr>
          <w:p w:rsidR="00F62B78" w:rsidRDefault="00F62B78" w:rsidP="00F62B78">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F62B78" w:rsidRDefault="00F62B78" w:rsidP="00F62B78">
            <w:pPr>
              <w:jc w:val="center"/>
              <w:rPr>
                <w:rFonts w:ascii="Calibri" w:hAnsi="Calibri" w:cs="Calibri"/>
                <w:color w:val="000000"/>
                <w:sz w:val="20"/>
                <w:szCs w:val="20"/>
              </w:rPr>
            </w:pPr>
            <w:r>
              <w:rPr>
                <w:rFonts w:ascii="Calibri" w:hAnsi="Calibri" w:cs="Calibri"/>
                <w:color w:val="000000"/>
                <w:sz w:val="20"/>
                <w:szCs w:val="20"/>
              </w:rPr>
              <w:t>Define recurso genético</w:t>
            </w:r>
          </w:p>
        </w:tc>
        <w:tc>
          <w:tcPr>
            <w:tcW w:w="4678" w:type="dxa"/>
          </w:tcPr>
          <w:p w:rsidR="00F62B78" w:rsidRDefault="00D442FF" w:rsidP="00F62B78">
            <w:r>
              <w:t>En Chile no hay suficiente regulación sobre temas genéticos y es positivo fortalecer esta ley para que existan conceptos legales que sirvan para hacer justicia.</w:t>
            </w:r>
            <w:r w:rsidR="007141F0">
              <w:t xml:space="preserve"> Hay propuesta del ministerio de medio ambiente. </w:t>
            </w:r>
          </w:p>
        </w:tc>
        <w:tc>
          <w:tcPr>
            <w:tcW w:w="2126" w:type="dxa"/>
          </w:tcPr>
          <w:p w:rsidR="00F62B78" w:rsidRDefault="00D442FF" w:rsidP="00F62B78">
            <w:r>
              <w:t>Aprobar</w:t>
            </w:r>
          </w:p>
        </w:tc>
        <w:tc>
          <w:tcPr>
            <w:tcW w:w="2126" w:type="dxa"/>
          </w:tcPr>
          <w:p w:rsidR="00F62B78" w:rsidRDefault="00D442FF" w:rsidP="00F62B78">
            <w:r>
              <w:t>Baja</w:t>
            </w:r>
          </w:p>
        </w:tc>
      </w:tr>
      <w:tr w:rsidR="007141F0" w:rsidRPr="00082827" w:rsidTr="007F348A">
        <w:trPr>
          <w:trHeight w:val="70"/>
        </w:trPr>
        <w:tc>
          <w:tcPr>
            <w:tcW w:w="846" w:type="dxa"/>
            <w:vAlign w:val="center"/>
          </w:tcPr>
          <w:p w:rsidR="007141F0" w:rsidRDefault="007141F0" w:rsidP="00F62B78">
            <w:pPr>
              <w:jc w:val="center"/>
              <w:rPr>
                <w:rFonts w:ascii="Calibri" w:hAnsi="Calibri" w:cs="Calibri"/>
                <w:color w:val="000000"/>
                <w:sz w:val="20"/>
                <w:szCs w:val="20"/>
              </w:rPr>
            </w:pPr>
            <w:r>
              <w:rPr>
                <w:rFonts w:ascii="Calibri" w:hAnsi="Calibri" w:cs="Calibri"/>
                <w:color w:val="000000"/>
                <w:sz w:val="20"/>
                <w:szCs w:val="20"/>
              </w:rPr>
              <w:t>211</w:t>
            </w:r>
          </w:p>
        </w:tc>
        <w:tc>
          <w:tcPr>
            <w:tcW w:w="1134" w:type="dxa"/>
            <w:vAlign w:val="center"/>
          </w:tcPr>
          <w:p w:rsidR="007141F0" w:rsidRDefault="007141F0" w:rsidP="00F62B78">
            <w:pPr>
              <w:jc w:val="center"/>
              <w:rPr>
                <w:b/>
              </w:rPr>
            </w:pPr>
            <w:proofErr w:type="spellStart"/>
            <w:r>
              <w:rPr>
                <w:b/>
              </w:rPr>
              <w:t>Horvath</w:t>
            </w:r>
            <w:proofErr w:type="spellEnd"/>
          </w:p>
        </w:tc>
        <w:tc>
          <w:tcPr>
            <w:tcW w:w="992" w:type="dxa"/>
            <w:vAlign w:val="center"/>
          </w:tcPr>
          <w:p w:rsidR="007141F0" w:rsidRDefault="007141F0" w:rsidP="00F62B78">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141F0" w:rsidRDefault="007141F0" w:rsidP="00F62B78">
            <w:pPr>
              <w:jc w:val="center"/>
              <w:rPr>
                <w:rFonts w:ascii="Calibri" w:hAnsi="Calibri" w:cs="Calibri"/>
                <w:color w:val="000000"/>
                <w:sz w:val="20"/>
                <w:szCs w:val="20"/>
              </w:rPr>
            </w:pPr>
            <w:r>
              <w:rPr>
                <w:rFonts w:ascii="Calibri" w:hAnsi="Calibri" w:cs="Calibri"/>
                <w:color w:val="000000"/>
                <w:sz w:val="20"/>
                <w:szCs w:val="20"/>
              </w:rPr>
              <w:t>Rehabilitación</w:t>
            </w:r>
          </w:p>
        </w:tc>
        <w:tc>
          <w:tcPr>
            <w:tcW w:w="4678" w:type="dxa"/>
          </w:tcPr>
          <w:p w:rsidR="007141F0" w:rsidRDefault="007141F0" w:rsidP="00F62B78">
            <w:r>
              <w:t xml:space="preserve">No es una definición necesaria que el proyecto utilice. MMA ya define planes de restauración. </w:t>
            </w:r>
          </w:p>
        </w:tc>
        <w:tc>
          <w:tcPr>
            <w:tcW w:w="2126" w:type="dxa"/>
          </w:tcPr>
          <w:p w:rsidR="007141F0" w:rsidRDefault="007141F0" w:rsidP="00F62B78">
            <w:r>
              <w:t>Rechazar</w:t>
            </w:r>
          </w:p>
        </w:tc>
        <w:tc>
          <w:tcPr>
            <w:tcW w:w="2126" w:type="dxa"/>
          </w:tcPr>
          <w:p w:rsidR="007141F0" w:rsidRDefault="007141F0" w:rsidP="00F62B78">
            <w:r>
              <w:t>Baja</w:t>
            </w:r>
          </w:p>
        </w:tc>
      </w:tr>
      <w:tr w:rsidR="007141F0" w:rsidRPr="00082827" w:rsidTr="007F348A">
        <w:trPr>
          <w:trHeight w:val="70"/>
        </w:trPr>
        <w:tc>
          <w:tcPr>
            <w:tcW w:w="846" w:type="dxa"/>
            <w:vAlign w:val="center"/>
          </w:tcPr>
          <w:p w:rsidR="007141F0" w:rsidRDefault="007141F0" w:rsidP="00F62B78">
            <w:pPr>
              <w:jc w:val="center"/>
              <w:rPr>
                <w:rFonts w:ascii="Calibri" w:hAnsi="Calibri" w:cs="Calibri"/>
                <w:color w:val="000000"/>
                <w:sz w:val="20"/>
                <w:szCs w:val="20"/>
              </w:rPr>
            </w:pPr>
            <w:r>
              <w:rPr>
                <w:rFonts w:ascii="Calibri" w:hAnsi="Calibri" w:cs="Calibri"/>
                <w:color w:val="000000"/>
                <w:sz w:val="20"/>
                <w:szCs w:val="20"/>
              </w:rPr>
              <w:t>212 – 214</w:t>
            </w:r>
          </w:p>
        </w:tc>
        <w:tc>
          <w:tcPr>
            <w:tcW w:w="1134" w:type="dxa"/>
            <w:vAlign w:val="center"/>
          </w:tcPr>
          <w:p w:rsidR="007141F0" w:rsidRDefault="007431F2" w:rsidP="00F62B78">
            <w:pPr>
              <w:jc w:val="center"/>
              <w:rPr>
                <w:b/>
              </w:rPr>
            </w:pPr>
            <w:r>
              <w:rPr>
                <w:b/>
              </w:rPr>
              <w:t xml:space="preserve">Navarro, De </w:t>
            </w:r>
            <w:proofErr w:type="spellStart"/>
            <w:r>
              <w:rPr>
                <w:b/>
              </w:rPr>
              <w:t>Urresti</w:t>
            </w:r>
            <w:proofErr w:type="spellEnd"/>
            <w:r>
              <w:rPr>
                <w:b/>
              </w:rPr>
              <w:t xml:space="preserve">, </w:t>
            </w:r>
            <w:proofErr w:type="spellStart"/>
            <w:r>
              <w:rPr>
                <w:b/>
              </w:rPr>
              <w:t>Horvath</w:t>
            </w:r>
            <w:proofErr w:type="spellEnd"/>
          </w:p>
        </w:tc>
        <w:tc>
          <w:tcPr>
            <w:tcW w:w="992" w:type="dxa"/>
            <w:vAlign w:val="center"/>
          </w:tcPr>
          <w:p w:rsidR="007141F0" w:rsidRDefault="007141F0" w:rsidP="00F62B78">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141F0" w:rsidRDefault="007141F0" w:rsidP="00F62B78">
            <w:pPr>
              <w:jc w:val="center"/>
              <w:rPr>
                <w:rFonts w:ascii="Calibri" w:hAnsi="Calibri" w:cs="Calibri"/>
                <w:color w:val="000000"/>
                <w:sz w:val="20"/>
                <w:szCs w:val="20"/>
              </w:rPr>
            </w:pPr>
            <w:r>
              <w:rPr>
                <w:rFonts w:ascii="Calibri" w:hAnsi="Calibri" w:cs="Calibri"/>
                <w:color w:val="000000"/>
                <w:sz w:val="20"/>
                <w:szCs w:val="20"/>
              </w:rPr>
              <w:t>Rehabilitación ecológica</w:t>
            </w:r>
          </w:p>
        </w:tc>
        <w:tc>
          <w:tcPr>
            <w:tcW w:w="4678" w:type="dxa"/>
          </w:tcPr>
          <w:p w:rsidR="007141F0" w:rsidRDefault="007431F2" w:rsidP="00F62B78">
            <w:r>
              <w:t xml:space="preserve">No es una definición necesaria para el proyecto de ley ni que vaya a ser usada en un sentido jurídico. </w:t>
            </w:r>
          </w:p>
        </w:tc>
        <w:tc>
          <w:tcPr>
            <w:tcW w:w="2126" w:type="dxa"/>
          </w:tcPr>
          <w:p w:rsidR="007141F0" w:rsidRDefault="007431F2" w:rsidP="00F62B78">
            <w:r>
              <w:t>Rechazar</w:t>
            </w:r>
          </w:p>
        </w:tc>
        <w:tc>
          <w:tcPr>
            <w:tcW w:w="2126" w:type="dxa"/>
          </w:tcPr>
          <w:p w:rsidR="007141F0" w:rsidRDefault="007431F2" w:rsidP="00F62B78">
            <w:r>
              <w:t>Baja</w:t>
            </w:r>
          </w:p>
        </w:tc>
      </w:tr>
      <w:tr w:rsidR="007141F0" w:rsidRPr="00082827" w:rsidTr="007F348A">
        <w:trPr>
          <w:trHeight w:val="70"/>
        </w:trPr>
        <w:tc>
          <w:tcPr>
            <w:tcW w:w="846" w:type="dxa"/>
            <w:vAlign w:val="center"/>
          </w:tcPr>
          <w:p w:rsidR="007141F0" w:rsidRDefault="007141F0" w:rsidP="00F62B78">
            <w:pPr>
              <w:jc w:val="center"/>
              <w:rPr>
                <w:rFonts w:ascii="Calibri" w:hAnsi="Calibri" w:cs="Calibri"/>
                <w:color w:val="000000"/>
                <w:sz w:val="20"/>
                <w:szCs w:val="20"/>
              </w:rPr>
            </w:pPr>
            <w:r>
              <w:rPr>
                <w:rFonts w:ascii="Calibri" w:hAnsi="Calibri" w:cs="Calibri"/>
                <w:color w:val="000000"/>
                <w:sz w:val="20"/>
                <w:szCs w:val="20"/>
              </w:rPr>
              <w:t>215 y 215 bis</w:t>
            </w:r>
          </w:p>
        </w:tc>
        <w:tc>
          <w:tcPr>
            <w:tcW w:w="1134" w:type="dxa"/>
            <w:vAlign w:val="center"/>
          </w:tcPr>
          <w:p w:rsidR="007141F0" w:rsidRDefault="007141F0" w:rsidP="00F62B78">
            <w:pPr>
              <w:jc w:val="center"/>
              <w:rPr>
                <w:b/>
              </w:rPr>
            </w:pPr>
            <w:proofErr w:type="spellStart"/>
            <w:r>
              <w:rPr>
                <w:b/>
              </w:rPr>
              <w:t>Horvath</w:t>
            </w:r>
            <w:proofErr w:type="spellEnd"/>
            <w:r>
              <w:rPr>
                <w:b/>
              </w:rPr>
              <w:t xml:space="preserve"> y Navarro</w:t>
            </w:r>
          </w:p>
        </w:tc>
        <w:tc>
          <w:tcPr>
            <w:tcW w:w="992" w:type="dxa"/>
            <w:vAlign w:val="center"/>
          </w:tcPr>
          <w:p w:rsidR="007141F0" w:rsidRDefault="007141F0" w:rsidP="00F62B78">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141F0" w:rsidRDefault="00A43819" w:rsidP="00F62B78">
            <w:pPr>
              <w:jc w:val="center"/>
              <w:rPr>
                <w:rFonts w:ascii="Calibri" w:hAnsi="Calibri" w:cs="Calibri"/>
                <w:color w:val="000000"/>
                <w:sz w:val="20"/>
                <w:szCs w:val="20"/>
              </w:rPr>
            </w:pPr>
            <w:r>
              <w:rPr>
                <w:rFonts w:ascii="Calibri" w:hAnsi="Calibri" w:cs="Calibri"/>
                <w:color w:val="000000"/>
                <w:sz w:val="20"/>
                <w:szCs w:val="20"/>
              </w:rPr>
              <w:t>Reservas de la biósfera</w:t>
            </w:r>
          </w:p>
        </w:tc>
        <w:tc>
          <w:tcPr>
            <w:tcW w:w="4678" w:type="dxa"/>
          </w:tcPr>
          <w:p w:rsidR="007141F0" w:rsidRDefault="007141F0" w:rsidP="00F62B78">
            <w:r>
              <w:t>Se aprobó la propuesta definición del MMA. Si</w:t>
            </w:r>
            <w:r w:rsidR="00A43819">
              <w:t xml:space="preserve">n embargo. </w:t>
            </w:r>
          </w:p>
        </w:tc>
        <w:tc>
          <w:tcPr>
            <w:tcW w:w="2126" w:type="dxa"/>
          </w:tcPr>
          <w:p w:rsidR="007141F0" w:rsidRDefault="00A43819" w:rsidP="00F62B78">
            <w:r>
              <w:t>Rechazar</w:t>
            </w:r>
          </w:p>
        </w:tc>
        <w:tc>
          <w:tcPr>
            <w:tcW w:w="2126" w:type="dxa"/>
          </w:tcPr>
          <w:p w:rsidR="007141F0" w:rsidRDefault="00A43819" w:rsidP="00F62B78">
            <w:r>
              <w:t>Baja</w:t>
            </w:r>
          </w:p>
        </w:tc>
      </w:tr>
      <w:tr w:rsidR="007141F0" w:rsidRPr="00082827" w:rsidTr="007F348A">
        <w:trPr>
          <w:trHeight w:val="70"/>
        </w:trPr>
        <w:tc>
          <w:tcPr>
            <w:tcW w:w="846" w:type="dxa"/>
            <w:vAlign w:val="center"/>
          </w:tcPr>
          <w:p w:rsidR="007141F0" w:rsidRDefault="00A43819" w:rsidP="00F62B78">
            <w:pPr>
              <w:jc w:val="center"/>
              <w:rPr>
                <w:rFonts w:ascii="Calibri" w:hAnsi="Calibri" w:cs="Calibri"/>
                <w:color w:val="000000"/>
                <w:sz w:val="20"/>
                <w:szCs w:val="20"/>
              </w:rPr>
            </w:pPr>
            <w:r>
              <w:rPr>
                <w:rFonts w:ascii="Calibri" w:hAnsi="Calibri" w:cs="Calibri"/>
                <w:color w:val="000000"/>
                <w:sz w:val="20"/>
                <w:szCs w:val="20"/>
              </w:rPr>
              <w:t>216</w:t>
            </w:r>
          </w:p>
        </w:tc>
        <w:tc>
          <w:tcPr>
            <w:tcW w:w="1134" w:type="dxa"/>
            <w:vAlign w:val="center"/>
          </w:tcPr>
          <w:p w:rsidR="007141F0" w:rsidRDefault="00A43819" w:rsidP="00F62B78">
            <w:pPr>
              <w:jc w:val="center"/>
              <w:rPr>
                <w:b/>
              </w:rPr>
            </w:pPr>
            <w:r>
              <w:rPr>
                <w:b/>
              </w:rPr>
              <w:t xml:space="preserve">De </w:t>
            </w:r>
            <w:proofErr w:type="spellStart"/>
            <w:r>
              <w:rPr>
                <w:b/>
              </w:rPr>
              <w:t>Urresti</w:t>
            </w:r>
            <w:proofErr w:type="spellEnd"/>
          </w:p>
        </w:tc>
        <w:tc>
          <w:tcPr>
            <w:tcW w:w="992" w:type="dxa"/>
            <w:vAlign w:val="center"/>
          </w:tcPr>
          <w:p w:rsidR="007141F0" w:rsidRDefault="00A43819" w:rsidP="00F62B78">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141F0" w:rsidRDefault="00A43819" w:rsidP="00A43819">
            <w:pPr>
              <w:rPr>
                <w:rFonts w:ascii="Calibri" w:hAnsi="Calibri" w:cs="Calibri"/>
                <w:color w:val="000000"/>
                <w:sz w:val="20"/>
                <w:szCs w:val="20"/>
              </w:rPr>
            </w:pPr>
            <w:r>
              <w:rPr>
                <w:rFonts w:ascii="Calibri" w:hAnsi="Calibri" w:cs="Calibri"/>
                <w:color w:val="000000"/>
                <w:sz w:val="20"/>
                <w:szCs w:val="20"/>
              </w:rPr>
              <w:t>Define restauración</w:t>
            </w:r>
          </w:p>
        </w:tc>
        <w:tc>
          <w:tcPr>
            <w:tcW w:w="4678" w:type="dxa"/>
          </w:tcPr>
          <w:p w:rsidR="007141F0" w:rsidRDefault="00A43819" w:rsidP="00F62B78">
            <w:r>
              <w:t xml:space="preserve">Es un instrumento que va a hacer el servicio. Mientras que el servicio tenga la facultad de restaurar según mejor convenga, será un servicio más poderoso. </w:t>
            </w:r>
          </w:p>
        </w:tc>
        <w:tc>
          <w:tcPr>
            <w:tcW w:w="2126" w:type="dxa"/>
          </w:tcPr>
          <w:p w:rsidR="007141F0" w:rsidRDefault="00A43819" w:rsidP="00F62B78">
            <w:r>
              <w:t>Rechazar</w:t>
            </w:r>
          </w:p>
        </w:tc>
        <w:tc>
          <w:tcPr>
            <w:tcW w:w="2126" w:type="dxa"/>
          </w:tcPr>
          <w:p w:rsidR="007141F0" w:rsidRDefault="00A43819" w:rsidP="00F62B78">
            <w:r>
              <w:t>Baja</w:t>
            </w:r>
          </w:p>
        </w:tc>
      </w:tr>
      <w:tr w:rsidR="007141F0" w:rsidRPr="00082827" w:rsidTr="007F348A">
        <w:trPr>
          <w:trHeight w:val="70"/>
        </w:trPr>
        <w:tc>
          <w:tcPr>
            <w:tcW w:w="846" w:type="dxa"/>
            <w:vAlign w:val="center"/>
          </w:tcPr>
          <w:p w:rsidR="007141F0" w:rsidRDefault="007431F2" w:rsidP="00F62B78">
            <w:pPr>
              <w:jc w:val="center"/>
              <w:rPr>
                <w:rFonts w:ascii="Calibri" w:hAnsi="Calibri" w:cs="Calibri"/>
                <w:color w:val="000000"/>
                <w:sz w:val="20"/>
                <w:szCs w:val="20"/>
              </w:rPr>
            </w:pPr>
            <w:r>
              <w:rPr>
                <w:rFonts w:ascii="Calibri" w:hAnsi="Calibri" w:cs="Calibri"/>
                <w:color w:val="000000"/>
                <w:sz w:val="20"/>
                <w:szCs w:val="20"/>
              </w:rPr>
              <w:t>217</w:t>
            </w:r>
          </w:p>
        </w:tc>
        <w:tc>
          <w:tcPr>
            <w:tcW w:w="1134" w:type="dxa"/>
            <w:vAlign w:val="center"/>
          </w:tcPr>
          <w:p w:rsidR="007141F0" w:rsidRDefault="007431F2" w:rsidP="00F62B78">
            <w:pPr>
              <w:jc w:val="center"/>
              <w:rPr>
                <w:b/>
              </w:rPr>
            </w:pPr>
            <w:r>
              <w:rPr>
                <w:b/>
              </w:rPr>
              <w:t xml:space="preserve">De </w:t>
            </w:r>
            <w:proofErr w:type="spellStart"/>
            <w:r>
              <w:rPr>
                <w:b/>
              </w:rPr>
              <w:t>Urresti</w:t>
            </w:r>
            <w:proofErr w:type="spellEnd"/>
          </w:p>
        </w:tc>
        <w:tc>
          <w:tcPr>
            <w:tcW w:w="992" w:type="dxa"/>
            <w:vAlign w:val="center"/>
          </w:tcPr>
          <w:p w:rsidR="007141F0" w:rsidRDefault="007431F2" w:rsidP="00F62B78">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141F0" w:rsidRDefault="007431F2" w:rsidP="00F62B78">
            <w:pPr>
              <w:jc w:val="center"/>
              <w:rPr>
                <w:rFonts w:ascii="Calibri" w:hAnsi="Calibri" w:cs="Calibri"/>
                <w:color w:val="000000"/>
                <w:sz w:val="20"/>
                <w:szCs w:val="20"/>
              </w:rPr>
            </w:pPr>
            <w:r>
              <w:rPr>
                <w:rFonts w:ascii="Calibri" w:hAnsi="Calibri" w:cs="Calibri"/>
                <w:color w:val="000000"/>
                <w:sz w:val="20"/>
                <w:szCs w:val="20"/>
              </w:rPr>
              <w:t>Define restauración ecológica</w:t>
            </w:r>
          </w:p>
        </w:tc>
        <w:tc>
          <w:tcPr>
            <w:tcW w:w="4678" w:type="dxa"/>
          </w:tcPr>
          <w:p w:rsidR="007141F0" w:rsidRDefault="007431F2" w:rsidP="00F62B78">
            <w:r>
              <w:t xml:space="preserve">Nuevamente, no se trata de una definición necesaria para el funcionamiento de este proyecto de ley. </w:t>
            </w:r>
          </w:p>
        </w:tc>
        <w:tc>
          <w:tcPr>
            <w:tcW w:w="2126" w:type="dxa"/>
          </w:tcPr>
          <w:p w:rsidR="007141F0" w:rsidRDefault="007431F2" w:rsidP="00F62B78">
            <w:r>
              <w:t>Rechazar</w:t>
            </w:r>
          </w:p>
        </w:tc>
        <w:tc>
          <w:tcPr>
            <w:tcW w:w="2126" w:type="dxa"/>
          </w:tcPr>
          <w:p w:rsidR="007141F0" w:rsidRDefault="007431F2" w:rsidP="00F62B78">
            <w:r>
              <w:t>Baja</w:t>
            </w:r>
          </w:p>
        </w:tc>
      </w:tr>
      <w:tr w:rsidR="007431F2" w:rsidRPr="00082827" w:rsidTr="007F348A">
        <w:trPr>
          <w:trHeight w:val="70"/>
        </w:trPr>
        <w:tc>
          <w:tcPr>
            <w:tcW w:w="846"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218</w:t>
            </w:r>
          </w:p>
        </w:tc>
        <w:tc>
          <w:tcPr>
            <w:tcW w:w="1134" w:type="dxa"/>
            <w:vAlign w:val="center"/>
          </w:tcPr>
          <w:p w:rsidR="007431F2" w:rsidRDefault="007431F2" w:rsidP="007431F2">
            <w:pPr>
              <w:jc w:val="center"/>
              <w:rPr>
                <w:b/>
              </w:rPr>
            </w:pPr>
            <w:proofErr w:type="spellStart"/>
            <w:r>
              <w:rPr>
                <w:b/>
              </w:rPr>
              <w:t>Horvath</w:t>
            </w:r>
            <w:proofErr w:type="spellEnd"/>
            <w:r>
              <w:rPr>
                <w:b/>
              </w:rPr>
              <w:t xml:space="preserve"> y Navarro</w:t>
            </w:r>
          </w:p>
        </w:tc>
        <w:tc>
          <w:tcPr>
            <w:tcW w:w="992" w:type="dxa"/>
            <w:vAlign w:val="center"/>
          </w:tcPr>
          <w:p w:rsidR="007431F2" w:rsidRDefault="007431F2" w:rsidP="007431F2">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Define restauración ecológica</w:t>
            </w:r>
          </w:p>
        </w:tc>
        <w:tc>
          <w:tcPr>
            <w:tcW w:w="4678" w:type="dxa"/>
          </w:tcPr>
          <w:p w:rsidR="007431F2" w:rsidRDefault="007431F2" w:rsidP="007431F2">
            <w:r>
              <w:t xml:space="preserve">Nuevamente, no se trata de una definición necesaria para el funcionamiento de este proyecto de ley. </w:t>
            </w:r>
          </w:p>
        </w:tc>
        <w:tc>
          <w:tcPr>
            <w:tcW w:w="2126" w:type="dxa"/>
          </w:tcPr>
          <w:p w:rsidR="007431F2" w:rsidRDefault="007431F2" w:rsidP="007431F2">
            <w:r>
              <w:t>Rechazar</w:t>
            </w:r>
          </w:p>
        </w:tc>
        <w:tc>
          <w:tcPr>
            <w:tcW w:w="2126" w:type="dxa"/>
          </w:tcPr>
          <w:p w:rsidR="007431F2" w:rsidRDefault="007431F2" w:rsidP="007431F2">
            <w:r>
              <w:t>Baja</w:t>
            </w:r>
          </w:p>
        </w:tc>
      </w:tr>
      <w:tr w:rsidR="007431F2" w:rsidRPr="00082827" w:rsidTr="007F348A">
        <w:trPr>
          <w:trHeight w:val="70"/>
        </w:trPr>
        <w:tc>
          <w:tcPr>
            <w:tcW w:w="846"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220</w:t>
            </w:r>
          </w:p>
        </w:tc>
        <w:tc>
          <w:tcPr>
            <w:tcW w:w="1134" w:type="dxa"/>
            <w:vAlign w:val="center"/>
          </w:tcPr>
          <w:p w:rsidR="007431F2" w:rsidRDefault="007431F2" w:rsidP="007431F2">
            <w:pPr>
              <w:jc w:val="center"/>
              <w:rPr>
                <w:b/>
              </w:rPr>
            </w:pPr>
            <w:r>
              <w:rPr>
                <w:b/>
              </w:rPr>
              <w:t>Allende</w:t>
            </w:r>
          </w:p>
        </w:tc>
        <w:tc>
          <w:tcPr>
            <w:tcW w:w="992" w:type="dxa"/>
            <w:vAlign w:val="center"/>
          </w:tcPr>
          <w:p w:rsidR="007431F2" w:rsidRDefault="007431F2" w:rsidP="007431F2">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Define sistema nacional de áreas protegidas</w:t>
            </w:r>
          </w:p>
        </w:tc>
        <w:tc>
          <w:tcPr>
            <w:tcW w:w="4678" w:type="dxa"/>
          </w:tcPr>
          <w:p w:rsidR="007431F2" w:rsidRDefault="007431F2" w:rsidP="007431F2">
            <w:r>
              <w:t xml:space="preserve">Se optó por no definir el concepto en las definiciones. Sin embargo, el artículo de gestión del sistema, que es el Art. 53, indicación 334 bis, página 135 del comparado. </w:t>
            </w:r>
          </w:p>
        </w:tc>
        <w:tc>
          <w:tcPr>
            <w:tcW w:w="2126" w:type="dxa"/>
          </w:tcPr>
          <w:p w:rsidR="007431F2" w:rsidRDefault="007431F2" w:rsidP="007431F2">
            <w:r>
              <w:t>Se entiende subsumida en la indicación 334 bis del Ejecutivo, página 135 del comparado.</w:t>
            </w:r>
          </w:p>
        </w:tc>
        <w:tc>
          <w:tcPr>
            <w:tcW w:w="2126" w:type="dxa"/>
          </w:tcPr>
          <w:p w:rsidR="007431F2" w:rsidRDefault="007431F2" w:rsidP="007431F2">
            <w:r>
              <w:t>Baja</w:t>
            </w:r>
          </w:p>
        </w:tc>
      </w:tr>
      <w:tr w:rsidR="007431F2" w:rsidRPr="00082827" w:rsidTr="007F348A">
        <w:trPr>
          <w:trHeight w:val="70"/>
        </w:trPr>
        <w:tc>
          <w:tcPr>
            <w:tcW w:w="846"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221</w:t>
            </w:r>
          </w:p>
        </w:tc>
        <w:tc>
          <w:tcPr>
            <w:tcW w:w="1134" w:type="dxa"/>
            <w:vAlign w:val="center"/>
          </w:tcPr>
          <w:p w:rsidR="007431F2" w:rsidRDefault="007431F2" w:rsidP="007431F2">
            <w:pPr>
              <w:jc w:val="center"/>
              <w:rPr>
                <w:b/>
              </w:rPr>
            </w:pPr>
            <w:proofErr w:type="spellStart"/>
            <w:r>
              <w:rPr>
                <w:b/>
              </w:rPr>
              <w:t>Girardi</w:t>
            </w:r>
            <w:proofErr w:type="spellEnd"/>
          </w:p>
        </w:tc>
        <w:tc>
          <w:tcPr>
            <w:tcW w:w="992" w:type="dxa"/>
            <w:vAlign w:val="center"/>
          </w:tcPr>
          <w:p w:rsidR="007431F2" w:rsidRDefault="007431F2" w:rsidP="007431F2">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Definición de taxón</w:t>
            </w:r>
          </w:p>
        </w:tc>
        <w:tc>
          <w:tcPr>
            <w:tcW w:w="4678" w:type="dxa"/>
          </w:tcPr>
          <w:p w:rsidR="007431F2" w:rsidRDefault="007431F2" w:rsidP="007431F2">
            <w:r>
              <w:t xml:space="preserve">No es una definición necesaria, pero el MMA tiene una propuesta en caso de que se discuta esta indicación. La propuesta del MMA es técnicamente mejor que la del senador. </w:t>
            </w:r>
          </w:p>
        </w:tc>
        <w:tc>
          <w:tcPr>
            <w:tcW w:w="2126" w:type="dxa"/>
          </w:tcPr>
          <w:p w:rsidR="007431F2" w:rsidRDefault="007431F2" w:rsidP="007431F2">
            <w:r>
              <w:t>Rechazar</w:t>
            </w:r>
          </w:p>
        </w:tc>
        <w:tc>
          <w:tcPr>
            <w:tcW w:w="2126" w:type="dxa"/>
          </w:tcPr>
          <w:p w:rsidR="007431F2" w:rsidRDefault="007431F2" w:rsidP="007431F2">
            <w:r>
              <w:t>Baja</w:t>
            </w:r>
          </w:p>
        </w:tc>
      </w:tr>
      <w:tr w:rsidR="007431F2" w:rsidRPr="00082827" w:rsidTr="007F348A">
        <w:trPr>
          <w:trHeight w:val="70"/>
        </w:trPr>
        <w:tc>
          <w:tcPr>
            <w:tcW w:w="846"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lastRenderedPageBreak/>
              <w:t>222</w:t>
            </w:r>
          </w:p>
        </w:tc>
        <w:tc>
          <w:tcPr>
            <w:tcW w:w="1134" w:type="dxa"/>
            <w:vAlign w:val="center"/>
          </w:tcPr>
          <w:p w:rsidR="007431F2" w:rsidRDefault="007431F2" w:rsidP="007431F2">
            <w:pPr>
              <w:jc w:val="center"/>
              <w:rPr>
                <w:b/>
              </w:rPr>
            </w:pPr>
            <w:r>
              <w:rPr>
                <w:b/>
              </w:rPr>
              <w:t>Navarro</w:t>
            </w:r>
          </w:p>
        </w:tc>
        <w:tc>
          <w:tcPr>
            <w:tcW w:w="992" w:type="dxa"/>
            <w:vAlign w:val="center"/>
          </w:tcPr>
          <w:p w:rsidR="007431F2" w:rsidRDefault="007431F2" w:rsidP="007431F2">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Define territorios indígenas</w:t>
            </w:r>
          </w:p>
        </w:tc>
        <w:tc>
          <w:tcPr>
            <w:tcW w:w="4678" w:type="dxa"/>
          </w:tcPr>
          <w:p w:rsidR="007431F2" w:rsidRDefault="007431F2" w:rsidP="007431F2">
            <w:r>
              <w:t>Indígena</w:t>
            </w:r>
          </w:p>
        </w:tc>
        <w:tc>
          <w:tcPr>
            <w:tcW w:w="2126" w:type="dxa"/>
          </w:tcPr>
          <w:p w:rsidR="007431F2" w:rsidRDefault="007431F2" w:rsidP="007431F2">
            <w:r>
              <w:t>Rechazar</w:t>
            </w:r>
          </w:p>
        </w:tc>
        <w:tc>
          <w:tcPr>
            <w:tcW w:w="2126" w:type="dxa"/>
          </w:tcPr>
          <w:p w:rsidR="007431F2" w:rsidRDefault="007431F2" w:rsidP="007431F2">
            <w:r>
              <w:t>Baja</w:t>
            </w:r>
          </w:p>
        </w:tc>
      </w:tr>
      <w:tr w:rsidR="007431F2" w:rsidRPr="00082827" w:rsidTr="007F348A">
        <w:trPr>
          <w:trHeight w:val="70"/>
        </w:trPr>
        <w:tc>
          <w:tcPr>
            <w:tcW w:w="846"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223</w:t>
            </w:r>
          </w:p>
        </w:tc>
        <w:tc>
          <w:tcPr>
            <w:tcW w:w="1134" w:type="dxa"/>
            <w:vAlign w:val="center"/>
          </w:tcPr>
          <w:p w:rsidR="007431F2" w:rsidRDefault="007431F2" w:rsidP="007431F2">
            <w:pPr>
              <w:jc w:val="center"/>
              <w:rPr>
                <w:b/>
              </w:rPr>
            </w:pPr>
            <w:r>
              <w:rPr>
                <w:b/>
              </w:rPr>
              <w:t xml:space="preserve">Tuma, Allende, De </w:t>
            </w:r>
            <w:proofErr w:type="spellStart"/>
            <w:r>
              <w:rPr>
                <w:b/>
              </w:rPr>
              <w:t>Urresti</w:t>
            </w:r>
            <w:proofErr w:type="spellEnd"/>
            <w:r>
              <w:rPr>
                <w:b/>
              </w:rPr>
              <w:t xml:space="preserve">, </w:t>
            </w:r>
            <w:proofErr w:type="spellStart"/>
            <w:r>
              <w:rPr>
                <w:b/>
              </w:rPr>
              <w:t>Horvath</w:t>
            </w:r>
            <w:proofErr w:type="spellEnd"/>
            <w:r>
              <w:rPr>
                <w:b/>
              </w:rPr>
              <w:t>, Lagos</w:t>
            </w:r>
          </w:p>
        </w:tc>
        <w:tc>
          <w:tcPr>
            <w:tcW w:w="992" w:type="dxa"/>
            <w:vAlign w:val="center"/>
          </w:tcPr>
          <w:p w:rsidR="007431F2" w:rsidRDefault="007431F2" w:rsidP="007431F2">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Tierras indígenas</w:t>
            </w:r>
          </w:p>
        </w:tc>
        <w:tc>
          <w:tcPr>
            <w:tcW w:w="4678" w:type="dxa"/>
          </w:tcPr>
          <w:p w:rsidR="007431F2" w:rsidRDefault="007431F2" w:rsidP="007431F2">
            <w:r>
              <w:t xml:space="preserve">No es necesario incluir en esta ley una definición de otra ley. </w:t>
            </w:r>
          </w:p>
        </w:tc>
        <w:tc>
          <w:tcPr>
            <w:tcW w:w="2126" w:type="dxa"/>
          </w:tcPr>
          <w:p w:rsidR="007431F2" w:rsidRDefault="007431F2" w:rsidP="007431F2">
            <w:r>
              <w:t>Rechazar</w:t>
            </w:r>
          </w:p>
        </w:tc>
        <w:tc>
          <w:tcPr>
            <w:tcW w:w="2126" w:type="dxa"/>
          </w:tcPr>
          <w:p w:rsidR="007431F2" w:rsidRDefault="007431F2" w:rsidP="007431F2">
            <w:r>
              <w:t>Baja</w:t>
            </w:r>
          </w:p>
        </w:tc>
      </w:tr>
      <w:tr w:rsidR="007431F2" w:rsidRPr="00082827" w:rsidTr="007F348A">
        <w:trPr>
          <w:trHeight w:val="70"/>
        </w:trPr>
        <w:tc>
          <w:tcPr>
            <w:tcW w:w="846"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223 bis</w:t>
            </w:r>
          </w:p>
        </w:tc>
        <w:tc>
          <w:tcPr>
            <w:tcW w:w="1134" w:type="dxa"/>
            <w:vAlign w:val="center"/>
          </w:tcPr>
          <w:p w:rsidR="007431F2" w:rsidRDefault="007431F2" w:rsidP="007431F2">
            <w:pPr>
              <w:jc w:val="center"/>
              <w:rPr>
                <w:b/>
              </w:rPr>
            </w:pPr>
            <w:r>
              <w:rPr>
                <w:b/>
              </w:rPr>
              <w:t xml:space="preserve">De </w:t>
            </w:r>
            <w:proofErr w:type="spellStart"/>
            <w:r>
              <w:rPr>
                <w:b/>
              </w:rPr>
              <w:t>Urresti</w:t>
            </w:r>
            <w:proofErr w:type="spellEnd"/>
          </w:p>
        </w:tc>
        <w:tc>
          <w:tcPr>
            <w:tcW w:w="992" w:type="dxa"/>
            <w:vAlign w:val="center"/>
          </w:tcPr>
          <w:p w:rsidR="007431F2" w:rsidRDefault="007431F2" w:rsidP="007431F2">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Define comunidad indígena</w:t>
            </w:r>
          </w:p>
        </w:tc>
        <w:tc>
          <w:tcPr>
            <w:tcW w:w="4678" w:type="dxa"/>
          </w:tcPr>
          <w:p w:rsidR="007431F2" w:rsidRDefault="007431F2" w:rsidP="007431F2"/>
        </w:tc>
        <w:tc>
          <w:tcPr>
            <w:tcW w:w="2126" w:type="dxa"/>
          </w:tcPr>
          <w:p w:rsidR="007431F2" w:rsidRDefault="007431F2" w:rsidP="007431F2">
            <w:r>
              <w:t>Rechazar</w:t>
            </w:r>
          </w:p>
        </w:tc>
        <w:tc>
          <w:tcPr>
            <w:tcW w:w="2126" w:type="dxa"/>
          </w:tcPr>
          <w:p w:rsidR="007431F2" w:rsidRDefault="007431F2" w:rsidP="007431F2">
            <w:r>
              <w:t>Baja</w:t>
            </w:r>
          </w:p>
        </w:tc>
      </w:tr>
      <w:tr w:rsidR="007431F2" w:rsidRPr="00082827" w:rsidTr="007F348A">
        <w:trPr>
          <w:trHeight w:val="70"/>
        </w:trPr>
        <w:tc>
          <w:tcPr>
            <w:tcW w:w="846"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223 ter</w:t>
            </w:r>
          </w:p>
        </w:tc>
        <w:tc>
          <w:tcPr>
            <w:tcW w:w="1134" w:type="dxa"/>
            <w:vAlign w:val="center"/>
          </w:tcPr>
          <w:p w:rsidR="007431F2" w:rsidRDefault="007431F2" w:rsidP="007431F2">
            <w:pPr>
              <w:jc w:val="center"/>
              <w:rPr>
                <w:b/>
              </w:rPr>
            </w:pPr>
            <w:r>
              <w:rPr>
                <w:b/>
              </w:rPr>
              <w:t xml:space="preserve">De </w:t>
            </w:r>
            <w:proofErr w:type="spellStart"/>
            <w:r>
              <w:rPr>
                <w:b/>
              </w:rPr>
              <w:t>Urresti</w:t>
            </w:r>
            <w:proofErr w:type="spellEnd"/>
          </w:p>
        </w:tc>
        <w:tc>
          <w:tcPr>
            <w:tcW w:w="992" w:type="dxa"/>
            <w:vAlign w:val="center"/>
          </w:tcPr>
          <w:p w:rsidR="007431F2" w:rsidRDefault="007431F2" w:rsidP="007431F2">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Define conocimiento ancestral</w:t>
            </w:r>
          </w:p>
        </w:tc>
        <w:tc>
          <w:tcPr>
            <w:tcW w:w="4678" w:type="dxa"/>
          </w:tcPr>
          <w:p w:rsidR="007431F2" w:rsidRDefault="007431F2" w:rsidP="007431F2"/>
        </w:tc>
        <w:tc>
          <w:tcPr>
            <w:tcW w:w="2126" w:type="dxa"/>
          </w:tcPr>
          <w:p w:rsidR="007431F2" w:rsidRDefault="007431F2" w:rsidP="007431F2">
            <w:r>
              <w:t>Rechazar</w:t>
            </w:r>
          </w:p>
        </w:tc>
        <w:tc>
          <w:tcPr>
            <w:tcW w:w="2126" w:type="dxa"/>
          </w:tcPr>
          <w:p w:rsidR="007431F2" w:rsidRDefault="007431F2" w:rsidP="007431F2">
            <w:r>
              <w:t>Baja</w:t>
            </w:r>
          </w:p>
        </w:tc>
      </w:tr>
      <w:tr w:rsidR="007431F2" w:rsidRPr="00082827" w:rsidTr="007F348A">
        <w:trPr>
          <w:trHeight w:val="70"/>
        </w:trPr>
        <w:tc>
          <w:tcPr>
            <w:tcW w:w="846"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 xml:space="preserve">223 </w:t>
            </w:r>
            <w:proofErr w:type="spellStart"/>
            <w:r>
              <w:rPr>
                <w:rFonts w:ascii="Calibri" w:hAnsi="Calibri" w:cs="Calibri"/>
                <w:color w:val="000000"/>
                <w:sz w:val="20"/>
                <w:szCs w:val="20"/>
              </w:rPr>
              <w:t>quáter</w:t>
            </w:r>
            <w:proofErr w:type="spellEnd"/>
          </w:p>
        </w:tc>
        <w:tc>
          <w:tcPr>
            <w:tcW w:w="1134" w:type="dxa"/>
            <w:vAlign w:val="center"/>
          </w:tcPr>
          <w:p w:rsidR="007431F2" w:rsidRDefault="007431F2" w:rsidP="007431F2">
            <w:pPr>
              <w:jc w:val="center"/>
              <w:rPr>
                <w:b/>
              </w:rPr>
            </w:pPr>
            <w:r>
              <w:rPr>
                <w:b/>
              </w:rPr>
              <w:t xml:space="preserve">De </w:t>
            </w:r>
            <w:proofErr w:type="spellStart"/>
            <w:r>
              <w:rPr>
                <w:b/>
              </w:rPr>
              <w:t>Urresti</w:t>
            </w:r>
            <w:proofErr w:type="spellEnd"/>
          </w:p>
        </w:tc>
        <w:tc>
          <w:tcPr>
            <w:tcW w:w="992" w:type="dxa"/>
            <w:vAlign w:val="center"/>
          </w:tcPr>
          <w:p w:rsidR="007431F2" w:rsidRDefault="007431F2" w:rsidP="007431F2">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Define consulta indígena</w:t>
            </w:r>
          </w:p>
        </w:tc>
        <w:tc>
          <w:tcPr>
            <w:tcW w:w="4678" w:type="dxa"/>
          </w:tcPr>
          <w:p w:rsidR="007431F2" w:rsidRDefault="007431F2" w:rsidP="007431F2"/>
        </w:tc>
        <w:tc>
          <w:tcPr>
            <w:tcW w:w="2126" w:type="dxa"/>
          </w:tcPr>
          <w:p w:rsidR="007431F2" w:rsidRDefault="007431F2" w:rsidP="007431F2">
            <w:r>
              <w:t>Rechazar</w:t>
            </w:r>
          </w:p>
        </w:tc>
        <w:tc>
          <w:tcPr>
            <w:tcW w:w="2126" w:type="dxa"/>
          </w:tcPr>
          <w:p w:rsidR="007431F2" w:rsidRDefault="007431F2" w:rsidP="007431F2">
            <w:r>
              <w:t>Baja</w:t>
            </w:r>
          </w:p>
        </w:tc>
      </w:tr>
      <w:tr w:rsidR="007431F2" w:rsidRPr="00082827" w:rsidTr="007F348A">
        <w:trPr>
          <w:trHeight w:val="70"/>
        </w:trPr>
        <w:tc>
          <w:tcPr>
            <w:tcW w:w="846"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224 -226</w:t>
            </w:r>
          </w:p>
        </w:tc>
        <w:tc>
          <w:tcPr>
            <w:tcW w:w="1134" w:type="dxa"/>
            <w:vAlign w:val="center"/>
          </w:tcPr>
          <w:p w:rsidR="007431F2" w:rsidRDefault="007431F2" w:rsidP="007431F2">
            <w:pPr>
              <w:jc w:val="center"/>
              <w:rPr>
                <w:b/>
              </w:rPr>
            </w:pPr>
            <w:r>
              <w:rPr>
                <w:b/>
              </w:rPr>
              <w:t xml:space="preserve">De </w:t>
            </w:r>
            <w:proofErr w:type="spellStart"/>
            <w:r>
              <w:rPr>
                <w:b/>
              </w:rPr>
              <w:t>Urresti</w:t>
            </w:r>
            <w:proofErr w:type="spellEnd"/>
          </w:p>
        </w:tc>
        <w:tc>
          <w:tcPr>
            <w:tcW w:w="992" w:type="dxa"/>
            <w:vAlign w:val="center"/>
          </w:tcPr>
          <w:p w:rsidR="007431F2" w:rsidRDefault="007431F2" w:rsidP="007431F2">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Define utilización sostenible</w:t>
            </w:r>
          </w:p>
        </w:tc>
        <w:tc>
          <w:tcPr>
            <w:tcW w:w="4678" w:type="dxa"/>
          </w:tcPr>
          <w:p w:rsidR="007431F2" w:rsidRDefault="007431F2" w:rsidP="007431F2"/>
        </w:tc>
        <w:tc>
          <w:tcPr>
            <w:tcW w:w="2126" w:type="dxa"/>
          </w:tcPr>
          <w:p w:rsidR="007431F2" w:rsidRDefault="007431F2" w:rsidP="007431F2">
            <w:r>
              <w:t>Rechazar</w:t>
            </w:r>
          </w:p>
        </w:tc>
        <w:tc>
          <w:tcPr>
            <w:tcW w:w="2126" w:type="dxa"/>
          </w:tcPr>
          <w:p w:rsidR="007431F2" w:rsidRDefault="007431F2" w:rsidP="007431F2">
            <w:r>
              <w:t>Baja</w:t>
            </w:r>
          </w:p>
        </w:tc>
      </w:tr>
      <w:tr w:rsidR="007431F2" w:rsidRPr="00082827" w:rsidTr="007F348A">
        <w:trPr>
          <w:trHeight w:val="70"/>
        </w:trPr>
        <w:tc>
          <w:tcPr>
            <w:tcW w:w="846"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227</w:t>
            </w:r>
          </w:p>
        </w:tc>
        <w:tc>
          <w:tcPr>
            <w:tcW w:w="1134" w:type="dxa"/>
            <w:vAlign w:val="center"/>
          </w:tcPr>
          <w:p w:rsidR="007431F2" w:rsidRDefault="007431F2" w:rsidP="007431F2">
            <w:pPr>
              <w:jc w:val="center"/>
              <w:rPr>
                <w:b/>
              </w:rPr>
            </w:pPr>
            <w:r>
              <w:rPr>
                <w:b/>
              </w:rPr>
              <w:t xml:space="preserve">De </w:t>
            </w:r>
            <w:proofErr w:type="spellStart"/>
            <w:r>
              <w:rPr>
                <w:b/>
              </w:rPr>
              <w:t>Urresti</w:t>
            </w:r>
            <w:proofErr w:type="spellEnd"/>
          </w:p>
        </w:tc>
        <w:tc>
          <w:tcPr>
            <w:tcW w:w="992" w:type="dxa"/>
            <w:vAlign w:val="center"/>
          </w:tcPr>
          <w:p w:rsidR="007431F2" w:rsidRDefault="007431F2" w:rsidP="007431F2">
            <w:pPr>
              <w:rPr>
                <w:rFonts w:ascii="Calibri" w:hAnsi="Calibri" w:cs="Calibri"/>
                <w:color w:val="000000"/>
                <w:sz w:val="20"/>
                <w:szCs w:val="20"/>
              </w:rPr>
            </w:pPr>
            <w:r>
              <w:rPr>
                <w:rFonts w:ascii="Calibri" w:hAnsi="Calibri" w:cs="Calibri"/>
                <w:color w:val="000000"/>
                <w:sz w:val="20"/>
                <w:szCs w:val="20"/>
              </w:rPr>
              <w:t>3</w:t>
            </w:r>
          </w:p>
        </w:tc>
        <w:tc>
          <w:tcPr>
            <w:tcW w:w="1701" w:type="dxa"/>
            <w:vAlign w:val="center"/>
          </w:tcPr>
          <w:p w:rsidR="007431F2" w:rsidRDefault="007431F2" w:rsidP="007431F2">
            <w:pPr>
              <w:jc w:val="center"/>
              <w:rPr>
                <w:rFonts w:ascii="Calibri" w:hAnsi="Calibri" w:cs="Calibri"/>
                <w:color w:val="000000"/>
                <w:sz w:val="20"/>
                <w:szCs w:val="20"/>
              </w:rPr>
            </w:pPr>
            <w:r>
              <w:rPr>
                <w:rFonts w:ascii="Calibri" w:hAnsi="Calibri" w:cs="Calibri"/>
                <w:color w:val="000000"/>
                <w:sz w:val="20"/>
                <w:szCs w:val="20"/>
              </w:rPr>
              <w:t>Define zona de amortiguación</w:t>
            </w:r>
          </w:p>
        </w:tc>
        <w:tc>
          <w:tcPr>
            <w:tcW w:w="4678" w:type="dxa"/>
          </w:tcPr>
          <w:p w:rsidR="007431F2" w:rsidRDefault="007431F2" w:rsidP="007431F2">
            <w:r>
              <w:t xml:space="preserve">MMA tiene indicación propia.  </w:t>
            </w:r>
          </w:p>
        </w:tc>
        <w:tc>
          <w:tcPr>
            <w:tcW w:w="2126" w:type="dxa"/>
          </w:tcPr>
          <w:p w:rsidR="007431F2" w:rsidRDefault="007431F2" w:rsidP="007431F2">
            <w:r>
              <w:t>Rechazar</w:t>
            </w:r>
          </w:p>
        </w:tc>
        <w:tc>
          <w:tcPr>
            <w:tcW w:w="2126" w:type="dxa"/>
          </w:tcPr>
          <w:p w:rsidR="007431F2" w:rsidRDefault="007431F2" w:rsidP="007431F2">
            <w:r>
              <w:t>Baja</w:t>
            </w:r>
          </w:p>
        </w:tc>
      </w:tr>
    </w:tbl>
    <w:p w:rsidR="0063455C" w:rsidRPr="006B0C47" w:rsidRDefault="0063455C"/>
    <w:p w:rsidR="00D55DF6" w:rsidRDefault="00D55DF6">
      <w:pPr>
        <w:rPr>
          <w:lang w:val="es-MX"/>
        </w:rPr>
      </w:pPr>
    </w:p>
    <w:sectPr w:rsidR="00D55DF6" w:rsidSect="008B32CC">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95" w:rsidRDefault="004B5195" w:rsidP="00AF714B">
      <w:pPr>
        <w:spacing w:after="0" w:line="240" w:lineRule="auto"/>
      </w:pPr>
      <w:r>
        <w:separator/>
      </w:r>
    </w:p>
  </w:endnote>
  <w:endnote w:type="continuationSeparator" w:id="0">
    <w:p w:rsidR="004B5195" w:rsidRDefault="004B5195" w:rsidP="00AF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829818"/>
      <w:docPartObj>
        <w:docPartGallery w:val="Page Numbers (Bottom of Page)"/>
        <w:docPartUnique/>
      </w:docPartObj>
    </w:sdtPr>
    <w:sdtContent>
      <w:p w:rsidR="007F348A" w:rsidRDefault="007F348A">
        <w:pPr>
          <w:pStyle w:val="Piedepgina"/>
          <w:jc w:val="right"/>
        </w:pPr>
        <w:r>
          <w:fldChar w:fldCharType="begin"/>
        </w:r>
        <w:r>
          <w:instrText>PAGE   \* MERGEFORMAT</w:instrText>
        </w:r>
        <w:r>
          <w:fldChar w:fldCharType="separate"/>
        </w:r>
        <w:r w:rsidR="004D5F27" w:rsidRPr="004D5F27">
          <w:rPr>
            <w:noProof/>
            <w:lang w:val="es-ES"/>
          </w:rPr>
          <w:t>10</w:t>
        </w:r>
        <w:r>
          <w:fldChar w:fldCharType="end"/>
        </w:r>
      </w:p>
    </w:sdtContent>
  </w:sdt>
  <w:p w:rsidR="007F348A" w:rsidRDefault="007F34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95" w:rsidRDefault="004B5195" w:rsidP="00AF714B">
      <w:pPr>
        <w:spacing w:after="0" w:line="240" w:lineRule="auto"/>
      </w:pPr>
      <w:r>
        <w:separator/>
      </w:r>
    </w:p>
  </w:footnote>
  <w:footnote w:type="continuationSeparator" w:id="0">
    <w:p w:rsidR="004B5195" w:rsidRDefault="004B5195" w:rsidP="00AF714B">
      <w:pPr>
        <w:spacing w:after="0" w:line="240" w:lineRule="auto"/>
      </w:pPr>
      <w:r>
        <w:continuationSeparator/>
      </w:r>
    </w:p>
  </w:footnote>
  <w:footnote w:id="1">
    <w:p w:rsidR="007F348A" w:rsidRPr="00AF714B" w:rsidRDefault="007F348A">
      <w:pPr>
        <w:pStyle w:val="Textonotapie"/>
        <w:rPr>
          <w:lang w:val="es-MX"/>
        </w:rPr>
      </w:pPr>
      <w:r>
        <w:rPr>
          <w:rStyle w:val="Refdenotaalpie"/>
        </w:rPr>
        <w:footnoteRef/>
      </w:r>
      <w:r>
        <w:t xml:space="preserve"> </w:t>
      </w:r>
      <w:r>
        <w:rPr>
          <w:lang w:val="es-MX"/>
        </w:rPr>
        <w:t xml:space="preserve">Preparado por A </w:t>
      </w:r>
      <w:proofErr w:type="spellStart"/>
      <w:r>
        <w:rPr>
          <w:lang w:val="es-MX"/>
        </w:rPr>
        <w:t>Sanchez</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4454"/>
    <w:multiLevelType w:val="hybridMultilevel"/>
    <w:tmpl w:val="3F9CA3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71"/>
    <w:rsid w:val="00017F61"/>
    <w:rsid w:val="000206AF"/>
    <w:rsid w:val="0002657F"/>
    <w:rsid w:val="00047488"/>
    <w:rsid w:val="00082827"/>
    <w:rsid w:val="000A3C04"/>
    <w:rsid w:val="000A5BA8"/>
    <w:rsid w:val="000B0147"/>
    <w:rsid w:val="000B76CF"/>
    <w:rsid w:val="000C2AE5"/>
    <w:rsid w:val="000E1291"/>
    <w:rsid w:val="000E270B"/>
    <w:rsid w:val="000F484C"/>
    <w:rsid w:val="00104A91"/>
    <w:rsid w:val="00113E02"/>
    <w:rsid w:val="00174FE1"/>
    <w:rsid w:val="00175C78"/>
    <w:rsid w:val="001777A3"/>
    <w:rsid w:val="00181FD4"/>
    <w:rsid w:val="001970EC"/>
    <w:rsid w:val="001A074F"/>
    <w:rsid w:val="001A6A21"/>
    <w:rsid w:val="001C0ECA"/>
    <w:rsid w:val="001C2F63"/>
    <w:rsid w:val="001D0282"/>
    <w:rsid w:val="001E41D8"/>
    <w:rsid w:val="001F32F1"/>
    <w:rsid w:val="00203F6C"/>
    <w:rsid w:val="00210959"/>
    <w:rsid w:val="00240108"/>
    <w:rsid w:val="0024091B"/>
    <w:rsid w:val="00243159"/>
    <w:rsid w:val="0024568B"/>
    <w:rsid w:val="00251F3A"/>
    <w:rsid w:val="0026452F"/>
    <w:rsid w:val="0027510A"/>
    <w:rsid w:val="00276F08"/>
    <w:rsid w:val="00282A71"/>
    <w:rsid w:val="002A11E6"/>
    <w:rsid w:val="002C0C29"/>
    <w:rsid w:val="002D2E13"/>
    <w:rsid w:val="002E5163"/>
    <w:rsid w:val="002F6009"/>
    <w:rsid w:val="00330751"/>
    <w:rsid w:val="00334B8D"/>
    <w:rsid w:val="00357D9D"/>
    <w:rsid w:val="0036185F"/>
    <w:rsid w:val="0038324B"/>
    <w:rsid w:val="0039313C"/>
    <w:rsid w:val="003978CA"/>
    <w:rsid w:val="003D73DC"/>
    <w:rsid w:val="003E3930"/>
    <w:rsid w:val="004502BC"/>
    <w:rsid w:val="0047048C"/>
    <w:rsid w:val="00476450"/>
    <w:rsid w:val="00484CD7"/>
    <w:rsid w:val="00496797"/>
    <w:rsid w:val="004973C4"/>
    <w:rsid w:val="004B5195"/>
    <w:rsid w:val="004C08E1"/>
    <w:rsid w:val="004C56CF"/>
    <w:rsid w:val="004C620F"/>
    <w:rsid w:val="004D2B1E"/>
    <w:rsid w:val="004D5F27"/>
    <w:rsid w:val="004E55A0"/>
    <w:rsid w:val="004F381B"/>
    <w:rsid w:val="005243F4"/>
    <w:rsid w:val="00527703"/>
    <w:rsid w:val="00544F73"/>
    <w:rsid w:val="00562EAE"/>
    <w:rsid w:val="00573E4A"/>
    <w:rsid w:val="005957F5"/>
    <w:rsid w:val="005A2930"/>
    <w:rsid w:val="005C0C7D"/>
    <w:rsid w:val="005C37D8"/>
    <w:rsid w:val="005C468C"/>
    <w:rsid w:val="005E66A1"/>
    <w:rsid w:val="005F1F70"/>
    <w:rsid w:val="00607FA6"/>
    <w:rsid w:val="0063455C"/>
    <w:rsid w:val="00634641"/>
    <w:rsid w:val="0064562D"/>
    <w:rsid w:val="00650091"/>
    <w:rsid w:val="0066721C"/>
    <w:rsid w:val="00670229"/>
    <w:rsid w:val="006845C5"/>
    <w:rsid w:val="006A4B20"/>
    <w:rsid w:val="006B0C47"/>
    <w:rsid w:val="006B67DA"/>
    <w:rsid w:val="006D51C4"/>
    <w:rsid w:val="006E2123"/>
    <w:rsid w:val="006F1559"/>
    <w:rsid w:val="007141F0"/>
    <w:rsid w:val="00723D55"/>
    <w:rsid w:val="007431F2"/>
    <w:rsid w:val="00773C2B"/>
    <w:rsid w:val="007A0204"/>
    <w:rsid w:val="007A1AF9"/>
    <w:rsid w:val="007A24A3"/>
    <w:rsid w:val="007A2701"/>
    <w:rsid w:val="007B6127"/>
    <w:rsid w:val="007B6BB7"/>
    <w:rsid w:val="007E1A31"/>
    <w:rsid w:val="007E22F8"/>
    <w:rsid w:val="007F348A"/>
    <w:rsid w:val="007F7DB1"/>
    <w:rsid w:val="0080405B"/>
    <w:rsid w:val="00805511"/>
    <w:rsid w:val="00812310"/>
    <w:rsid w:val="0082521A"/>
    <w:rsid w:val="00843C8D"/>
    <w:rsid w:val="00844D41"/>
    <w:rsid w:val="00864C72"/>
    <w:rsid w:val="008B0BA7"/>
    <w:rsid w:val="008B0CEC"/>
    <w:rsid w:val="008B32CC"/>
    <w:rsid w:val="008E43EC"/>
    <w:rsid w:val="008E4703"/>
    <w:rsid w:val="008F3065"/>
    <w:rsid w:val="009330E6"/>
    <w:rsid w:val="0095348F"/>
    <w:rsid w:val="00962AAB"/>
    <w:rsid w:val="00963D17"/>
    <w:rsid w:val="00973B04"/>
    <w:rsid w:val="009A683A"/>
    <w:rsid w:val="009A7AF6"/>
    <w:rsid w:val="009B4E35"/>
    <w:rsid w:val="009B7781"/>
    <w:rsid w:val="009D2346"/>
    <w:rsid w:val="00A05159"/>
    <w:rsid w:val="00A21EE3"/>
    <w:rsid w:val="00A330E4"/>
    <w:rsid w:val="00A33F1E"/>
    <w:rsid w:val="00A43819"/>
    <w:rsid w:val="00A46E12"/>
    <w:rsid w:val="00A54519"/>
    <w:rsid w:val="00A55FC7"/>
    <w:rsid w:val="00AA58FF"/>
    <w:rsid w:val="00AC0B8D"/>
    <w:rsid w:val="00AC67A3"/>
    <w:rsid w:val="00AD3980"/>
    <w:rsid w:val="00AE3608"/>
    <w:rsid w:val="00AE6E80"/>
    <w:rsid w:val="00AF0292"/>
    <w:rsid w:val="00AF714B"/>
    <w:rsid w:val="00B053DA"/>
    <w:rsid w:val="00B26430"/>
    <w:rsid w:val="00B673EB"/>
    <w:rsid w:val="00B739D9"/>
    <w:rsid w:val="00B77F49"/>
    <w:rsid w:val="00B834E2"/>
    <w:rsid w:val="00BC4712"/>
    <w:rsid w:val="00BF0D94"/>
    <w:rsid w:val="00C01653"/>
    <w:rsid w:val="00C029CA"/>
    <w:rsid w:val="00C07B74"/>
    <w:rsid w:val="00C07D8B"/>
    <w:rsid w:val="00C24ECC"/>
    <w:rsid w:val="00C3187E"/>
    <w:rsid w:val="00C562EA"/>
    <w:rsid w:val="00C60E5B"/>
    <w:rsid w:val="00C82ABB"/>
    <w:rsid w:val="00C96C99"/>
    <w:rsid w:val="00CC04FE"/>
    <w:rsid w:val="00CD1BDB"/>
    <w:rsid w:val="00D0007A"/>
    <w:rsid w:val="00D361EE"/>
    <w:rsid w:val="00D42E06"/>
    <w:rsid w:val="00D442FF"/>
    <w:rsid w:val="00D450E8"/>
    <w:rsid w:val="00D55DF6"/>
    <w:rsid w:val="00D60B6A"/>
    <w:rsid w:val="00D710EF"/>
    <w:rsid w:val="00D85469"/>
    <w:rsid w:val="00D91D5B"/>
    <w:rsid w:val="00DA1B93"/>
    <w:rsid w:val="00DB3941"/>
    <w:rsid w:val="00DC0345"/>
    <w:rsid w:val="00DC50B2"/>
    <w:rsid w:val="00DD48B7"/>
    <w:rsid w:val="00DD52C3"/>
    <w:rsid w:val="00DF05C6"/>
    <w:rsid w:val="00DF168B"/>
    <w:rsid w:val="00E0551C"/>
    <w:rsid w:val="00E2549C"/>
    <w:rsid w:val="00E4690B"/>
    <w:rsid w:val="00E53DF1"/>
    <w:rsid w:val="00E602FC"/>
    <w:rsid w:val="00E70129"/>
    <w:rsid w:val="00E81A08"/>
    <w:rsid w:val="00EA7D21"/>
    <w:rsid w:val="00EB56A8"/>
    <w:rsid w:val="00EC31B4"/>
    <w:rsid w:val="00EC5DB5"/>
    <w:rsid w:val="00F16585"/>
    <w:rsid w:val="00F3196C"/>
    <w:rsid w:val="00F44A49"/>
    <w:rsid w:val="00F62B78"/>
    <w:rsid w:val="00F75025"/>
    <w:rsid w:val="00F82208"/>
    <w:rsid w:val="00FB39DC"/>
    <w:rsid w:val="00FD4D1F"/>
    <w:rsid w:val="00FD7055"/>
    <w:rsid w:val="00FF5D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6AF7F-0D31-40E9-A17D-6BF33E34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2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F71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714B"/>
    <w:rPr>
      <w:sz w:val="20"/>
      <w:szCs w:val="20"/>
    </w:rPr>
  </w:style>
  <w:style w:type="character" w:styleId="Refdenotaalpie">
    <w:name w:val="footnote reference"/>
    <w:basedOn w:val="Fuentedeprrafopredeter"/>
    <w:uiPriority w:val="99"/>
    <w:semiHidden/>
    <w:unhideWhenUsed/>
    <w:rsid w:val="00AF714B"/>
    <w:rPr>
      <w:vertAlign w:val="superscript"/>
    </w:rPr>
  </w:style>
  <w:style w:type="paragraph" w:styleId="Encabezado">
    <w:name w:val="header"/>
    <w:basedOn w:val="Normal"/>
    <w:link w:val="EncabezadoCar"/>
    <w:uiPriority w:val="99"/>
    <w:unhideWhenUsed/>
    <w:rsid w:val="00C016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653"/>
  </w:style>
  <w:style w:type="paragraph" w:styleId="Piedepgina">
    <w:name w:val="footer"/>
    <w:basedOn w:val="Normal"/>
    <w:link w:val="PiedepginaCar"/>
    <w:uiPriority w:val="99"/>
    <w:unhideWhenUsed/>
    <w:rsid w:val="00C016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653"/>
  </w:style>
  <w:style w:type="character" w:customStyle="1" w:styleId="apple-converted-space">
    <w:name w:val="apple-converted-space"/>
    <w:basedOn w:val="Fuentedeprrafopredeter"/>
    <w:rsid w:val="001E41D8"/>
  </w:style>
  <w:style w:type="paragraph" w:styleId="Prrafodelista">
    <w:name w:val="List Paragraph"/>
    <w:basedOn w:val="Normal"/>
    <w:uiPriority w:val="34"/>
    <w:qFormat/>
    <w:rsid w:val="0063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4579">
      <w:bodyDiv w:val="1"/>
      <w:marLeft w:val="0"/>
      <w:marRight w:val="0"/>
      <w:marTop w:val="0"/>
      <w:marBottom w:val="0"/>
      <w:divBdr>
        <w:top w:val="none" w:sz="0" w:space="0" w:color="auto"/>
        <w:left w:val="none" w:sz="0" w:space="0" w:color="auto"/>
        <w:bottom w:val="none" w:sz="0" w:space="0" w:color="auto"/>
        <w:right w:val="none" w:sz="0" w:space="0" w:color="auto"/>
      </w:divBdr>
    </w:div>
    <w:div w:id="247271346">
      <w:bodyDiv w:val="1"/>
      <w:marLeft w:val="0"/>
      <w:marRight w:val="0"/>
      <w:marTop w:val="0"/>
      <w:marBottom w:val="0"/>
      <w:divBdr>
        <w:top w:val="none" w:sz="0" w:space="0" w:color="auto"/>
        <w:left w:val="none" w:sz="0" w:space="0" w:color="auto"/>
        <w:bottom w:val="none" w:sz="0" w:space="0" w:color="auto"/>
        <w:right w:val="none" w:sz="0" w:space="0" w:color="auto"/>
      </w:divBdr>
    </w:div>
    <w:div w:id="381442041">
      <w:bodyDiv w:val="1"/>
      <w:marLeft w:val="0"/>
      <w:marRight w:val="0"/>
      <w:marTop w:val="0"/>
      <w:marBottom w:val="0"/>
      <w:divBdr>
        <w:top w:val="none" w:sz="0" w:space="0" w:color="auto"/>
        <w:left w:val="none" w:sz="0" w:space="0" w:color="auto"/>
        <w:bottom w:val="none" w:sz="0" w:space="0" w:color="auto"/>
        <w:right w:val="none" w:sz="0" w:space="0" w:color="auto"/>
      </w:divBdr>
    </w:div>
    <w:div w:id="969432844">
      <w:bodyDiv w:val="1"/>
      <w:marLeft w:val="0"/>
      <w:marRight w:val="0"/>
      <w:marTop w:val="0"/>
      <w:marBottom w:val="0"/>
      <w:divBdr>
        <w:top w:val="none" w:sz="0" w:space="0" w:color="auto"/>
        <w:left w:val="none" w:sz="0" w:space="0" w:color="auto"/>
        <w:bottom w:val="none" w:sz="0" w:space="0" w:color="auto"/>
        <w:right w:val="none" w:sz="0" w:space="0" w:color="auto"/>
      </w:divBdr>
    </w:div>
    <w:div w:id="13431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4ADF-BD86-495A-9BD9-40FDC25D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17</Pages>
  <Words>3108</Words>
  <Characters>17097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8</cp:revision>
  <cp:lastPrinted>2016-10-11T17:42:00Z</cp:lastPrinted>
  <dcterms:created xsi:type="dcterms:W3CDTF">2017-01-23T00:37:00Z</dcterms:created>
  <dcterms:modified xsi:type="dcterms:W3CDTF">2017-01-24T17:41:00Z</dcterms:modified>
</cp:coreProperties>
</file>