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E3" w:rsidRDefault="000132E3" w:rsidP="000132E3">
      <w:pPr>
        <w:jc w:val="center"/>
        <w:rPr>
          <w:b/>
          <w:lang w:val="es-ES_tradnl"/>
        </w:rPr>
      </w:pPr>
      <w:bookmarkStart w:id="0" w:name="_GoBack"/>
      <w:bookmarkEnd w:id="0"/>
      <w:r>
        <w:rPr>
          <w:b/>
          <w:lang w:val="es-ES_tradnl"/>
        </w:rPr>
        <w:t>PROYECTO DE LEY DE SERVICIOS SANITARIOS RURALES</w:t>
      </w:r>
    </w:p>
    <w:p w:rsidR="001E4584" w:rsidRPr="001E4584" w:rsidRDefault="001E4584" w:rsidP="001E4584">
      <w:pPr>
        <w:jc w:val="both"/>
        <w:rPr>
          <w:b/>
          <w:lang w:val="es-ES_tradnl"/>
        </w:rPr>
      </w:pPr>
      <w:r w:rsidRPr="001E4584">
        <w:rPr>
          <w:b/>
          <w:lang w:val="es-ES_tradnl"/>
        </w:rPr>
        <w:t>Antecedentes</w:t>
      </w:r>
    </w:p>
    <w:p w:rsidR="001E4584" w:rsidRDefault="000132E3" w:rsidP="00AB583A">
      <w:pPr>
        <w:jc w:val="both"/>
      </w:pPr>
      <w:r w:rsidRPr="001E4584">
        <w:rPr>
          <w:lang w:val="es-ES_tradnl"/>
        </w:rPr>
        <w:t xml:space="preserve">El </w:t>
      </w:r>
      <w:r w:rsidRPr="00A556A9">
        <w:rPr>
          <w:b/>
          <w:lang w:val="es-ES_tradnl"/>
        </w:rPr>
        <w:t>Programa de Agua Potable Rural</w:t>
      </w:r>
      <w:r w:rsidRPr="001E4584">
        <w:rPr>
          <w:lang w:val="es-ES_tradnl"/>
        </w:rPr>
        <w:t xml:space="preserve"> se inició en marzo de 1964, con la firma del Primer Contrato de Préstamo </w:t>
      </w:r>
      <w:r w:rsidR="002C40BE">
        <w:rPr>
          <w:lang w:val="es-ES_tradnl"/>
        </w:rPr>
        <w:t xml:space="preserve">con el BID, cumpliendo </w:t>
      </w:r>
      <w:r w:rsidR="00AB583A" w:rsidRPr="00A556A9">
        <w:rPr>
          <w:b/>
          <w:lang w:val="es-ES_tradnl"/>
        </w:rPr>
        <w:t>52</w:t>
      </w:r>
      <w:r w:rsidRPr="00A556A9">
        <w:rPr>
          <w:b/>
          <w:lang w:val="es-ES_tradnl"/>
        </w:rPr>
        <w:t xml:space="preserve"> años de existencia</w:t>
      </w:r>
      <w:r w:rsidRPr="001E4584">
        <w:rPr>
          <w:lang w:val="es-ES_tradnl"/>
        </w:rPr>
        <w:t>.</w:t>
      </w:r>
      <w:r w:rsidR="001E4584">
        <w:t xml:space="preserve"> </w:t>
      </w:r>
      <w:r w:rsidRPr="001E4584">
        <w:rPr>
          <w:lang w:val="es-ES_tradnl"/>
        </w:rPr>
        <w:t>Actualmente existen en el país 1.</w:t>
      </w:r>
      <w:r w:rsidR="001E4584">
        <w:rPr>
          <w:lang w:val="es-ES_tradnl"/>
        </w:rPr>
        <w:t>7</w:t>
      </w:r>
      <w:r w:rsidR="00AB583A">
        <w:rPr>
          <w:lang w:val="es-ES_tradnl"/>
        </w:rPr>
        <w:t>3</w:t>
      </w:r>
      <w:r w:rsidR="00151298">
        <w:rPr>
          <w:lang w:val="es-ES_tradnl"/>
        </w:rPr>
        <w:t>6</w:t>
      </w:r>
      <w:r w:rsidRPr="001E4584">
        <w:rPr>
          <w:lang w:val="es-ES_tradnl"/>
        </w:rPr>
        <w:t xml:space="preserve"> sistemas de agua potable rural, con una población beneficiada de </w:t>
      </w:r>
      <w:r w:rsidR="00AB583A">
        <w:rPr>
          <w:lang w:val="es-ES_tradnl"/>
        </w:rPr>
        <w:t>alrededor</w:t>
      </w:r>
      <w:r w:rsidRPr="001E4584">
        <w:rPr>
          <w:lang w:val="es-ES_tradnl"/>
        </w:rPr>
        <w:t xml:space="preserve"> de 1.700.000 habitantes.</w:t>
      </w:r>
    </w:p>
    <w:p w:rsidR="00DE6D51" w:rsidRPr="001E4584" w:rsidRDefault="000132E3" w:rsidP="00AB583A">
      <w:pPr>
        <w:jc w:val="both"/>
      </w:pPr>
      <w:r w:rsidRPr="001E4584">
        <w:rPr>
          <w:lang w:val="es-MX"/>
        </w:rPr>
        <w:t xml:space="preserve">El Estado ha desarrollado </w:t>
      </w:r>
      <w:r w:rsidRPr="00A556A9">
        <w:rPr>
          <w:b/>
          <w:lang w:val="es-MX"/>
        </w:rPr>
        <w:t>infraestructura</w:t>
      </w:r>
      <w:r w:rsidRPr="001E4584">
        <w:rPr>
          <w:lang w:val="es-MX"/>
        </w:rPr>
        <w:t xml:space="preserve"> en servicios de Agua Potable Rural durante cincuenta años, invirtiendo una cifra cercana a </w:t>
      </w:r>
      <w:r w:rsidRPr="00A556A9">
        <w:rPr>
          <w:b/>
          <w:lang w:val="es-MX"/>
        </w:rPr>
        <w:t>US$ 1.500 millones.</w:t>
      </w:r>
      <w:r w:rsidRPr="001E4584">
        <w:rPr>
          <w:lang w:val="es-MX"/>
        </w:rPr>
        <w:t xml:space="preserve"> Es relevante señalar que más del 90% de esta inversión, se ha realizado a partir del año 1994, fecha en que el Programa se inserta en el MOP.</w:t>
      </w:r>
    </w:p>
    <w:p w:rsidR="00DE6D51" w:rsidRDefault="000132E3" w:rsidP="00AB583A">
      <w:pPr>
        <w:jc w:val="both"/>
        <w:rPr>
          <w:lang w:val="es-MX"/>
        </w:rPr>
      </w:pPr>
      <w:r w:rsidRPr="001E4584">
        <w:rPr>
          <w:lang w:val="es-MX"/>
        </w:rPr>
        <w:t xml:space="preserve">Con respecto al </w:t>
      </w:r>
      <w:r w:rsidRPr="00A556A9">
        <w:rPr>
          <w:b/>
          <w:lang w:val="es-MX"/>
        </w:rPr>
        <w:t>abastecimiento de agua potable</w:t>
      </w:r>
      <w:r w:rsidRPr="001E4584">
        <w:rPr>
          <w:lang w:val="es-MX"/>
        </w:rPr>
        <w:t xml:space="preserve"> de los sectores rurales en Chile, se tiene una larga tradición de </w:t>
      </w:r>
      <w:r w:rsidRPr="00A556A9">
        <w:rPr>
          <w:b/>
          <w:lang w:val="es-MX"/>
        </w:rPr>
        <w:t>participación activa de las comunidades</w:t>
      </w:r>
      <w:r w:rsidRPr="001E4584">
        <w:rPr>
          <w:lang w:val="es-MX"/>
        </w:rPr>
        <w:t xml:space="preserve">, de manera que es y ha sido la propia comunidad organizada quien efectúa la </w:t>
      </w:r>
      <w:r w:rsidRPr="00A556A9">
        <w:rPr>
          <w:b/>
          <w:lang w:val="es-MX"/>
        </w:rPr>
        <w:t>operación, administración y mantenimiento</w:t>
      </w:r>
      <w:r w:rsidRPr="001E4584">
        <w:rPr>
          <w:lang w:val="es-MX"/>
        </w:rPr>
        <w:t xml:space="preserve"> de los servicios de agua potable rural, una vez construidos. </w:t>
      </w:r>
    </w:p>
    <w:p w:rsidR="00930F65" w:rsidRPr="001E4584" w:rsidRDefault="00930F65" w:rsidP="00AB583A">
      <w:pPr>
        <w:jc w:val="both"/>
        <w:rPr>
          <w:lang w:val="es-MX"/>
        </w:rPr>
      </w:pPr>
      <w:r>
        <w:rPr>
          <w:lang w:val="es-MX"/>
        </w:rPr>
        <w:t>L</w:t>
      </w:r>
      <w:r w:rsidRPr="00930F65">
        <w:rPr>
          <w:lang w:val="es-MX"/>
        </w:rPr>
        <w:t>a infraestructura se construye con fondos públicos, del Ministerio de Obras Públicas</w:t>
      </w:r>
      <w:r>
        <w:rPr>
          <w:lang w:val="es-MX"/>
        </w:rPr>
        <w:t>, del Fondo Nacional de Desarrollo Regional</w:t>
      </w:r>
      <w:r w:rsidRPr="00930F65">
        <w:rPr>
          <w:lang w:val="es-MX"/>
        </w:rPr>
        <w:t xml:space="preserve"> y de la </w:t>
      </w:r>
      <w:proofErr w:type="spellStart"/>
      <w:r w:rsidRPr="00930F65">
        <w:rPr>
          <w:lang w:val="es-MX"/>
        </w:rPr>
        <w:t>Subdere</w:t>
      </w:r>
      <w:proofErr w:type="spellEnd"/>
      <w:r w:rsidRPr="00930F65">
        <w:rPr>
          <w:lang w:val="es-MX"/>
        </w:rPr>
        <w:t>.</w:t>
      </w:r>
    </w:p>
    <w:p w:rsidR="001E4584" w:rsidRPr="001E4584" w:rsidRDefault="001E4584" w:rsidP="00AB583A">
      <w:pPr>
        <w:jc w:val="both"/>
        <w:rPr>
          <w:lang w:val="es-MX"/>
        </w:rPr>
      </w:pPr>
      <w:r w:rsidRPr="001E4584">
        <w:rPr>
          <w:lang w:val="es-MX"/>
        </w:rPr>
        <w:t xml:space="preserve">Los </w:t>
      </w:r>
      <w:r w:rsidR="000132E3" w:rsidRPr="00A556A9">
        <w:rPr>
          <w:b/>
          <w:lang w:val="es-MX"/>
        </w:rPr>
        <w:t>Costos de Operación</w:t>
      </w:r>
      <w:r>
        <w:rPr>
          <w:lang w:val="es-MX"/>
        </w:rPr>
        <w:t xml:space="preserve"> s</w:t>
      </w:r>
      <w:r w:rsidRPr="001E4584">
        <w:rPr>
          <w:lang w:val="es-MX"/>
        </w:rPr>
        <w:t xml:space="preserve">on pagados por los beneficiarios mediante </w:t>
      </w:r>
      <w:r w:rsidRPr="00A556A9">
        <w:rPr>
          <w:b/>
          <w:lang w:val="es-MX"/>
        </w:rPr>
        <w:t>t</w:t>
      </w:r>
      <w:r w:rsidR="00024686" w:rsidRPr="00A556A9">
        <w:rPr>
          <w:b/>
          <w:lang w:val="es-MX"/>
        </w:rPr>
        <w:t xml:space="preserve">arifa mensual que cubre gastos </w:t>
      </w:r>
      <w:r w:rsidRPr="00A556A9">
        <w:rPr>
          <w:b/>
          <w:lang w:val="es-MX"/>
        </w:rPr>
        <w:t>operacionales, administrativos y de mantenimiento.</w:t>
      </w:r>
      <w:r>
        <w:rPr>
          <w:lang w:val="es-MX"/>
        </w:rPr>
        <w:t xml:space="preserve"> No considera </w:t>
      </w:r>
      <w:r w:rsidRPr="001E4584">
        <w:rPr>
          <w:lang w:val="es-MX"/>
        </w:rPr>
        <w:t>recuperación de inversión de infraestructura.</w:t>
      </w:r>
    </w:p>
    <w:p w:rsidR="00930F65" w:rsidRDefault="001E4584" w:rsidP="00AB583A">
      <w:pPr>
        <w:jc w:val="both"/>
        <w:rPr>
          <w:lang w:val="es-MX"/>
        </w:rPr>
      </w:pPr>
      <w:r w:rsidRPr="001E4584">
        <w:rPr>
          <w:lang w:val="es-MX"/>
        </w:rPr>
        <w:t>Mediante Convenios con Empresas San</w:t>
      </w:r>
      <w:r w:rsidR="00024686">
        <w:rPr>
          <w:lang w:val="es-MX"/>
        </w:rPr>
        <w:t>itarias, las Unidades Técnicas</w:t>
      </w:r>
      <w:r w:rsidRPr="001E4584">
        <w:rPr>
          <w:lang w:val="es-MX"/>
        </w:rPr>
        <w:t xml:space="preserve"> </w:t>
      </w:r>
      <w:r w:rsidR="00930F65">
        <w:rPr>
          <w:lang w:val="es-MX"/>
        </w:rPr>
        <w:t xml:space="preserve">realizan la Gestión de Proyectos de Inversión y </w:t>
      </w:r>
      <w:r w:rsidRPr="001E4584">
        <w:rPr>
          <w:lang w:val="es-MX"/>
        </w:rPr>
        <w:t>entregan Asesorí</w:t>
      </w:r>
      <w:r>
        <w:rPr>
          <w:lang w:val="es-MX"/>
        </w:rPr>
        <w:t xml:space="preserve">a y Asistencia a los Comités y </w:t>
      </w:r>
      <w:r w:rsidRPr="001E4584">
        <w:rPr>
          <w:lang w:val="es-MX"/>
        </w:rPr>
        <w:t>Cooperativas en temas relativos a operación y administración de los sistemas.</w:t>
      </w:r>
      <w:r w:rsidR="00930F65">
        <w:rPr>
          <w:lang w:val="es-MX"/>
        </w:rPr>
        <w:t xml:space="preserve"> </w:t>
      </w:r>
    </w:p>
    <w:p w:rsidR="001E4584" w:rsidRPr="001E4584" w:rsidRDefault="001E4584" w:rsidP="001E4584">
      <w:pPr>
        <w:rPr>
          <w:b/>
        </w:rPr>
      </w:pPr>
      <w:r>
        <w:rPr>
          <w:b/>
          <w:lang w:val="es-MX"/>
        </w:rPr>
        <w:t>Objetivos</w:t>
      </w:r>
      <w:r w:rsidRPr="001E4584">
        <w:rPr>
          <w:b/>
          <w:lang w:val="es-MX"/>
        </w:rPr>
        <w:t xml:space="preserve"> del Proyecto de Ley de Servicios Sanitarios Rurales</w:t>
      </w:r>
    </w:p>
    <w:p w:rsidR="00DE6D51" w:rsidRPr="001E4584" w:rsidRDefault="000132E3" w:rsidP="001E4584">
      <w:pPr>
        <w:pStyle w:val="Prrafodelista"/>
        <w:numPr>
          <w:ilvl w:val="0"/>
          <w:numId w:val="12"/>
        </w:numPr>
        <w:tabs>
          <w:tab w:val="clear" w:pos="1440"/>
        </w:tabs>
        <w:ind w:left="426"/>
        <w:jc w:val="both"/>
        <w:rPr>
          <w:lang w:val="es-ES_tradnl"/>
        </w:rPr>
      </w:pPr>
      <w:r w:rsidRPr="00024686">
        <w:rPr>
          <w:b/>
          <w:lang w:val="es-ES_tradnl"/>
        </w:rPr>
        <w:t>Fortalecer la capacidad de gestión de las organizaciones comunitarias</w:t>
      </w:r>
      <w:r w:rsidRPr="001E4584">
        <w:rPr>
          <w:lang w:val="es-ES_tradnl"/>
        </w:rPr>
        <w:t>, preservando con ello el carácter participativo y comunitario de la gestión.</w:t>
      </w:r>
    </w:p>
    <w:p w:rsidR="00DE6D51" w:rsidRPr="001E4584" w:rsidRDefault="000132E3" w:rsidP="001E4584">
      <w:pPr>
        <w:pStyle w:val="Prrafodelista"/>
        <w:numPr>
          <w:ilvl w:val="0"/>
          <w:numId w:val="12"/>
        </w:numPr>
        <w:tabs>
          <w:tab w:val="clear" w:pos="1440"/>
        </w:tabs>
        <w:ind w:left="426"/>
        <w:jc w:val="both"/>
      </w:pPr>
      <w:r w:rsidRPr="001E4584">
        <w:rPr>
          <w:lang w:val="es-ES_tradnl"/>
        </w:rPr>
        <w:t xml:space="preserve">Establecer, entre otras materias, los </w:t>
      </w:r>
      <w:r w:rsidRPr="00024686">
        <w:rPr>
          <w:b/>
          <w:lang w:val="es-ES_tradnl"/>
        </w:rPr>
        <w:t>derechos y las obligaciones de las organizaciones comunitarias</w:t>
      </w:r>
      <w:r w:rsidRPr="001E4584">
        <w:rPr>
          <w:lang w:val="es-ES_tradnl"/>
        </w:rPr>
        <w:t xml:space="preserve">, así como los </w:t>
      </w:r>
      <w:r w:rsidRPr="00024686">
        <w:rPr>
          <w:b/>
          <w:lang w:val="es-ES_tradnl"/>
        </w:rPr>
        <w:t>derechos y obligaciones de los socios</w:t>
      </w:r>
      <w:r w:rsidRPr="001E4584">
        <w:rPr>
          <w:lang w:val="es-ES_tradnl"/>
        </w:rPr>
        <w:t>, sustentados en los conceptos de solidaridad entre socios y usuarios y de no discriminación respecto del servicio sanitario rural.</w:t>
      </w:r>
    </w:p>
    <w:p w:rsidR="00DE6D51" w:rsidRPr="001E4584" w:rsidRDefault="000132E3" w:rsidP="001E4584">
      <w:pPr>
        <w:pStyle w:val="Prrafodelista"/>
        <w:numPr>
          <w:ilvl w:val="0"/>
          <w:numId w:val="12"/>
        </w:numPr>
        <w:tabs>
          <w:tab w:val="clear" w:pos="1440"/>
        </w:tabs>
        <w:ind w:left="426"/>
        <w:jc w:val="both"/>
        <w:rPr>
          <w:lang w:val="es-ES_tradnl"/>
        </w:rPr>
      </w:pPr>
      <w:r w:rsidRPr="00024686">
        <w:rPr>
          <w:b/>
          <w:lang w:val="es-ES_tradnl"/>
        </w:rPr>
        <w:t>Proteger los territorios</w:t>
      </w:r>
      <w:r w:rsidRPr="001E4584">
        <w:rPr>
          <w:lang w:val="es-ES_tradnl"/>
        </w:rPr>
        <w:t>, hoy atendidos por las organizaciones comunitarias, para que sean ellas solamente quiénes presten servicios en dichos territorios.</w:t>
      </w:r>
    </w:p>
    <w:p w:rsidR="00DE6D51" w:rsidRPr="001E4584" w:rsidRDefault="000132E3" w:rsidP="001E4584">
      <w:pPr>
        <w:pStyle w:val="Prrafodelista"/>
        <w:numPr>
          <w:ilvl w:val="0"/>
          <w:numId w:val="12"/>
        </w:numPr>
        <w:tabs>
          <w:tab w:val="clear" w:pos="1440"/>
        </w:tabs>
        <w:ind w:left="426"/>
        <w:jc w:val="both"/>
        <w:rPr>
          <w:lang w:val="es-ES_tradnl"/>
        </w:rPr>
      </w:pPr>
      <w:r w:rsidRPr="001E4584">
        <w:rPr>
          <w:lang w:val="es-ES_tradnl"/>
        </w:rPr>
        <w:t xml:space="preserve">Mantener </w:t>
      </w:r>
      <w:r w:rsidRPr="00024686">
        <w:rPr>
          <w:b/>
          <w:lang w:val="es-ES_tradnl"/>
        </w:rPr>
        <w:t>el rol subsidiario del Estado, en materia de inversión</w:t>
      </w:r>
      <w:r w:rsidRPr="001E4584">
        <w:rPr>
          <w:lang w:val="es-ES_tradnl"/>
        </w:rPr>
        <w:t xml:space="preserve"> para el sector sanitario rural y para el apoyo y fortalecimiento de las organizaciones</w:t>
      </w:r>
      <w:r w:rsidR="00533DD8">
        <w:rPr>
          <w:lang w:val="es-ES_tradnl"/>
        </w:rPr>
        <w:t>, a través de la Subdirección de Servicios Sanitarios Rurales</w:t>
      </w:r>
      <w:r w:rsidRPr="001E4584">
        <w:rPr>
          <w:lang w:val="es-ES_tradnl"/>
        </w:rPr>
        <w:t>.</w:t>
      </w:r>
    </w:p>
    <w:p w:rsidR="00DE6D51" w:rsidRPr="001E4584" w:rsidRDefault="000132E3" w:rsidP="001E4584">
      <w:pPr>
        <w:pStyle w:val="Prrafodelista"/>
        <w:numPr>
          <w:ilvl w:val="0"/>
          <w:numId w:val="12"/>
        </w:numPr>
        <w:tabs>
          <w:tab w:val="clear" w:pos="1440"/>
        </w:tabs>
        <w:ind w:left="426"/>
        <w:jc w:val="both"/>
        <w:rPr>
          <w:lang w:val="es-ES_tradnl"/>
        </w:rPr>
      </w:pPr>
      <w:r w:rsidRPr="001E4584">
        <w:rPr>
          <w:lang w:val="es-ES_tradnl"/>
        </w:rPr>
        <w:t xml:space="preserve">Definir la </w:t>
      </w:r>
      <w:r w:rsidRPr="00A556A9">
        <w:rPr>
          <w:b/>
          <w:lang w:val="es-ES_tradnl"/>
        </w:rPr>
        <w:t>acción reguladora</w:t>
      </w:r>
      <w:r w:rsidRPr="001E4584">
        <w:rPr>
          <w:lang w:val="es-ES_tradnl"/>
        </w:rPr>
        <w:t xml:space="preserve"> del Estado.</w:t>
      </w:r>
    </w:p>
    <w:p w:rsidR="00DE6D51" w:rsidRPr="001E4584" w:rsidRDefault="000132E3" w:rsidP="001E4584">
      <w:pPr>
        <w:pStyle w:val="Prrafodelista"/>
        <w:numPr>
          <w:ilvl w:val="0"/>
          <w:numId w:val="12"/>
        </w:numPr>
        <w:tabs>
          <w:tab w:val="clear" w:pos="1440"/>
        </w:tabs>
        <w:ind w:left="426"/>
        <w:jc w:val="both"/>
        <w:rPr>
          <w:lang w:val="es-ES_tradnl"/>
        </w:rPr>
      </w:pPr>
      <w:r w:rsidRPr="001E4584">
        <w:rPr>
          <w:lang w:val="es-ES_tradnl"/>
        </w:rPr>
        <w:lastRenderedPageBreak/>
        <w:t xml:space="preserve">Consolidar una </w:t>
      </w:r>
      <w:r w:rsidRPr="00024686">
        <w:rPr>
          <w:b/>
          <w:lang w:val="es-ES_tradnl"/>
        </w:rPr>
        <w:t>política de asistencia y de promoción</w:t>
      </w:r>
      <w:r w:rsidRPr="001E4584">
        <w:rPr>
          <w:lang w:val="es-ES_tradnl"/>
        </w:rPr>
        <w:t xml:space="preserve"> a desempeñar con las organizaciones comunitarias, por la Subdirección de Servicios Sanitarios Rurales, que se crea en el marco del Proyecto de Ley.</w:t>
      </w:r>
    </w:p>
    <w:p w:rsidR="00DE6D51" w:rsidRPr="001E4584" w:rsidRDefault="000132E3" w:rsidP="001E4584">
      <w:pPr>
        <w:pStyle w:val="Prrafodelista"/>
        <w:numPr>
          <w:ilvl w:val="0"/>
          <w:numId w:val="12"/>
        </w:numPr>
        <w:tabs>
          <w:tab w:val="clear" w:pos="1440"/>
        </w:tabs>
        <w:ind w:left="426"/>
        <w:jc w:val="both"/>
        <w:rPr>
          <w:lang w:val="es-ES_tradnl"/>
        </w:rPr>
      </w:pPr>
      <w:r w:rsidRPr="00024686">
        <w:rPr>
          <w:b/>
          <w:lang w:val="es-ES_tradnl"/>
        </w:rPr>
        <w:t xml:space="preserve">Participación de dirigentes </w:t>
      </w:r>
      <w:r w:rsidRPr="001E4584">
        <w:rPr>
          <w:lang w:val="es-ES_tradnl"/>
        </w:rPr>
        <w:t xml:space="preserve">de las organizaciones de base y de las asociaciones y federaciones en un </w:t>
      </w:r>
      <w:r w:rsidRPr="00024686">
        <w:rPr>
          <w:b/>
          <w:lang w:val="es-ES_tradnl"/>
        </w:rPr>
        <w:t>Consejo Consultivo Nacional y Regional</w:t>
      </w:r>
      <w:r w:rsidRPr="001E4584">
        <w:rPr>
          <w:lang w:val="es-ES_tradnl"/>
        </w:rPr>
        <w:t>, que se crea con el objetivo de orientar la política de asistencia y promoción de los servicios sanitarios rurales.</w:t>
      </w:r>
    </w:p>
    <w:p w:rsidR="00DE6D51" w:rsidRPr="001E4584" w:rsidRDefault="000132E3" w:rsidP="001E4584">
      <w:pPr>
        <w:pStyle w:val="Prrafodelista"/>
        <w:numPr>
          <w:ilvl w:val="0"/>
          <w:numId w:val="12"/>
        </w:numPr>
        <w:tabs>
          <w:tab w:val="clear" w:pos="1440"/>
        </w:tabs>
        <w:ind w:left="426"/>
        <w:jc w:val="both"/>
        <w:rPr>
          <w:lang w:val="es-ES_tradnl"/>
        </w:rPr>
      </w:pPr>
      <w:r w:rsidRPr="00024686">
        <w:rPr>
          <w:b/>
          <w:lang w:val="es-ES_tradnl"/>
        </w:rPr>
        <w:t>Incorporar el Saneamiento Rural</w:t>
      </w:r>
      <w:r w:rsidRPr="001E4584">
        <w:rPr>
          <w:lang w:val="es-ES_tradnl"/>
        </w:rPr>
        <w:t xml:space="preserve"> con énfasis en:</w:t>
      </w:r>
    </w:p>
    <w:p w:rsidR="00DE6D51" w:rsidRPr="001E4584" w:rsidRDefault="001E4584" w:rsidP="001E4584">
      <w:pPr>
        <w:numPr>
          <w:ilvl w:val="1"/>
          <w:numId w:val="5"/>
        </w:numPr>
        <w:jc w:val="both"/>
      </w:pPr>
      <w:r>
        <w:rPr>
          <w:lang w:val="es-ES_tradnl"/>
        </w:rPr>
        <w:t>Tener u</w:t>
      </w:r>
      <w:r w:rsidR="000132E3" w:rsidRPr="001E4584">
        <w:rPr>
          <w:lang w:val="es-ES_tradnl"/>
        </w:rPr>
        <w:t xml:space="preserve">n </w:t>
      </w:r>
      <w:r w:rsidR="000132E3" w:rsidRPr="00024686">
        <w:rPr>
          <w:b/>
          <w:lang w:val="es-ES_tradnl"/>
        </w:rPr>
        <w:t>referente técnico competente</w:t>
      </w:r>
      <w:r w:rsidR="000132E3" w:rsidRPr="001E4584">
        <w:rPr>
          <w:lang w:val="es-ES_tradnl"/>
        </w:rPr>
        <w:t>, que estudie y proponga, con la necesaria flexibilidad, las diferentes soluciones existentes para la disposición de aguas servidas, sean éstas de carácter individual como colectivas.</w:t>
      </w:r>
    </w:p>
    <w:p w:rsidR="00DE6D51" w:rsidRPr="001E4584" w:rsidRDefault="000132E3" w:rsidP="001E4584">
      <w:pPr>
        <w:numPr>
          <w:ilvl w:val="1"/>
          <w:numId w:val="5"/>
        </w:numPr>
        <w:jc w:val="both"/>
      </w:pPr>
      <w:r w:rsidRPr="001E4584">
        <w:rPr>
          <w:lang w:val="es-ES_tradnl"/>
        </w:rPr>
        <w:t xml:space="preserve">La </w:t>
      </w:r>
      <w:r w:rsidRPr="00024686">
        <w:rPr>
          <w:b/>
          <w:lang w:val="es-ES_tradnl"/>
        </w:rPr>
        <w:t>participación de la comunidad</w:t>
      </w:r>
      <w:r w:rsidRPr="001E4584">
        <w:rPr>
          <w:lang w:val="es-ES_tradnl"/>
        </w:rPr>
        <w:t xml:space="preserve"> en la definición de la solución más adecuada.</w:t>
      </w:r>
    </w:p>
    <w:p w:rsidR="00DE6D51" w:rsidRPr="001E4584" w:rsidRDefault="000132E3" w:rsidP="001E4584">
      <w:pPr>
        <w:numPr>
          <w:ilvl w:val="1"/>
          <w:numId w:val="5"/>
        </w:numPr>
        <w:jc w:val="both"/>
      </w:pPr>
      <w:r w:rsidRPr="00A556A9">
        <w:rPr>
          <w:b/>
          <w:lang w:val="es-ES_tradnl"/>
        </w:rPr>
        <w:t>Un solo operador</w:t>
      </w:r>
      <w:r w:rsidRPr="001E4584">
        <w:rPr>
          <w:lang w:val="es-ES_tradnl"/>
        </w:rPr>
        <w:t xml:space="preserve"> en la distribución de agua potable y en la recolección de aguas servidas.</w:t>
      </w:r>
    </w:p>
    <w:p w:rsidR="00DE6D51" w:rsidRPr="001E4584" w:rsidRDefault="000132E3" w:rsidP="001E4584">
      <w:pPr>
        <w:numPr>
          <w:ilvl w:val="1"/>
          <w:numId w:val="5"/>
        </w:numPr>
        <w:jc w:val="both"/>
      </w:pPr>
      <w:r w:rsidRPr="001E4584">
        <w:rPr>
          <w:lang w:val="es-ES_tradnl"/>
        </w:rPr>
        <w:t xml:space="preserve">Inversiones en </w:t>
      </w:r>
      <w:r w:rsidRPr="00A556A9">
        <w:rPr>
          <w:b/>
          <w:lang w:val="es-ES_tradnl"/>
        </w:rPr>
        <w:t>redes de recolección, en casetas sanitarias y en soluciones de disposición, individuales o colectivas,</w:t>
      </w:r>
      <w:r w:rsidRPr="001E4584">
        <w:rPr>
          <w:lang w:val="es-ES_tradnl"/>
        </w:rPr>
        <w:t xml:space="preserve"> combinando de manera flexible y creativa, las capacidades de las organizaciones comunitarias y del Estado.</w:t>
      </w:r>
    </w:p>
    <w:p w:rsidR="001E4584" w:rsidRPr="00930F65" w:rsidRDefault="00930F65" w:rsidP="00930F65">
      <w:pPr>
        <w:rPr>
          <w:b/>
          <w:lang w:val="es-MX"/>
        </w:rPr>
      </w:pPr>
      <w:r w:rsidRPr="00930F65">
        <w:rPr>
          <w:b/>
          <w:lang w:val="es-MX"/>
        </w:rPr>
        <w:t>Indicaciones al Proyecto de Ley</w:t>
      </w:r>
    </w:p>
    <w:p w:rsidR="001E4584" w:rsidRDefault="00930F65" w:rsidP="00930F65">
      <w:pPr>
        <w:jc w:val="both"/>
        <w:rPr>
          <w:lang w:val="es-ES_tradnl"/>
        </w:rPr>
      </w:pPr>
      <w:r>
        <w:rPr>
          <w:lang w:val="es-ES_tradnl"/>
        </w:rPr>
        <w:t>El Proyecto de Ley de Servicios Sanitarios Rurales fue producto de m</w:t>
      </w:r>
      <w:r w:rsidRPr="00930F65">
        <w:rPr>
          <w:lang w:val="es-ES_tradnl"/>
        </w:rPr>
        <w:t>esas de trabajo con las Autoridades de la  Subsecretaria de Obras Públicas, Ministerio de  Economía,</w:t>
      </w:r>
      <w:r>
        <w:rPr>
          <w:lang w:val="es-ES_tradnl"/>
        </w:rPr>
        <w:t xml:space="preserve"> Superintendencia de Servicios Sanitarios y Dirigentes n</w:t>
      </w:r>
      <w:r w:rsidRPr="00930F65">
        <w:rPr>
          <w:lang w:val="es-ES_tradnl"/>
        </w:rPr>
        <w:t>acionales</w:t>
      </w:r>
      <w:r>
        <w:rPr>
          <w:lang w:val="es-ES_tradnl"/>
        </w:rPr>
        <w:t xml:space="preserve"> de comités y cooperativas de Agua Potable Rural. Luego de la firma del Proyecto en el año 2008 y su tramitación en el Congreso Nacional, donde fue aprobado por unanimidad por el Senado en el año 2009 y votado hasta el artículo 62 en la Cámara de Diputados, el Proyecto estuvo en pausa por 4 años.</w:t>
      </w:r>
    </w:p>
    <w:p w:rsidR="00930F65" w:rsidRDefault="00930F65" w:rsidP="00930F65">
      <w:pPr>
        <w:jc w:val="both"/>
        <w:rPr>
          <w:lang w:val="es-ES_tradnl"/>
        </w:rPr>
      </w:pPr>
      <w:r>
        <w:rPr>
          <w:lang w:val="es-ES_tradnl"/>
        </w:rPr>
        <w:t>El Proyecto de Ley fue retomado en el año 2014</w:t>
      </w:r>
      <w:r w:rsidR="00A556A9">
        <w:rPr>
          <w:lang w:val="es-ES_tradnl"/>
        </w:rPr>
        <w:t>,</w:t>
      </w:r>
      <w:r w:rsidRPr="00930F65">
        <w:rPr>
          <w:lang w:val="es-ES_tradnl"/>
        </w:rPr>
        <w:t xml:space="preserve"> </w:t>
      </w:r>
      <w:r w:rsidR="00A556A9">
        <w:rPr>
          <w:lang w:val="es-ES_tradnl"/>
        </w:rPr>
        <w:t>reactivándose</w:t>
      </w:r>
      <w:r>
        <w:rPr>
          <w:lang w:val="es-ES_tradnl"/>
        </w:rPr>
        <w:t xml:space="preserve"> las mesas de trabajo</w:t>
      </w:r>
      <w:r w:rsidR="00A556A9">
        <w:rPr>
          <w:lang w:val="es-ES_tradnl"/>
        </w:rPr>
        <w:t xml:space="preserve"> y generando indicaciones sustitutivas, las que fueron firmadas el día 3 de septiembre de 2015 por</w:t>
      </w:r>
      <w:r>
        <w:rPr>
          <w:lang w:val="es-ES_tradnl"/>
        </w:rPr>
        <w:t xml:space="preserve"> la Presidenta de la República  </w:t>
      </w:r>
    </w:p>
    <w:p w:rsidR="00A556A9" w:rsidRDefault="00A556A9" w:rsidP="00930F65">
      <w:pPr>
        <w:jc w:val="both"/>
        <w:rPr>
          <w:lang w:val="es-ES_tradnl"/>
        </w:rPr>
      </w:pPr>
      <w:r>
        <w:rPr>
          <w:lang w:val="es-ES_tradnl"/>
        </w:rPr>
        <w:t>Luego de ser aprobadas en las comisiones de Recursos Hídricos y Desertificación (21 de octubre de 2015), de Obras Públicas (8 de marzo de 2016, Día Internacional de la Mujer) y de Hacienda (22 de marzo de 2016, Día Mundial del Agua) de la Cámara de Diputados, el proyecto fue aprobado en sala por unanimidad el día 13 de abril (112 votos a favor, 0 en contra, 0 abstenciones), pasando al Senado a Tercer Trámite Constitucional.</w:t>
      </w:r>
    </w:p>
    <w:p w:rsidR="00A556A9" w:rsidRDefault="00A556A9" w:rsidP="00930F65">
      <w:pPr>
        <w:jc w:val="both"/>
        <w:rPr>
          <w:lang w:val="es-ES_tradnl"/>
        </w:rPr>
      </w:pPr>
      <w:r>
        <w:rPr>
          <w:lang w:val="es-ES_tradnl"/>
        </w:rPr>
        <w:t xml:space="preserve">En la Comisión de Obras Públicas del Senado, las indicaciones fueron aprobadas el 28 de Septiembre de 2016, con observaciones a 42 artículos </w:t>
      </w:r>
      <w:r w:rsidR="00D80C59">
        <w:rPr>
          <w:lang w:val="es-ES_tradnl"/>
        </w:rPr>
        <w:t xml:space="preserve">permanente (1, 2, 3, 12, 13, 15, 16, 17, 20, 21, 22, 23, 24, 25, 30, 34, 46, 52, 53, 54, 55, 56, 59, 60, 61, 62, 63, 68, 70, 71, 72, 73, 74, 75, 76, 82, 83, 84, 85, 89, 91 y 92) y </w:t>
      </w:r>
      <w:r w:rsidR="009E45B6">
        <w:rPr>
          <w:lang w:val="es-ES_tradnl"/>
        </w:rPr>
        <w:t>4 artículos transitorios (Primero, Décimo cuarto, Décimo Octavo, Décimo noveno)</w:t>
      </w:r>
      <w:r>
        <w:rPr>
          <w:lang w:val="es-ES_tradnl"/>
        </w:rPr>
        <w:t>que, de acuerdo a la comisión, debieran ser revisados en Comisión Mixta.</w:t>
      </w:r>
    </w:p>
    <w:tbl>
      <w:tblPr>
        <w:tblW w:w="9650" w:type="dxa"/>
        <w:tblCellMar>
          <w:left w:w="0" w:type="dxa"/>
          <w:right w:w="0" w:type="dxa"/>
        </w:tblCellMar>
        <w:tblLook w:val="0600" w:firstRow="0" w:lastRow="0" w:firstColumn="0" w:lastColumn="0" w:noHBand="1" w:noVBand="1"/>
      </w:tblPr>
      <w:tblGrid>
        <w:gridCol w:w="700"/>
        <w:gridCol w:w="8950"/>
      </w:tblGrid>
      <w:tr w:rsidR="00533DD8" w:rsidRPr="00533DD8" w:rsidTr="00533DD8">
        <w:trPr>
          <w:trHeight w:val="2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533DD8" w:rsidRPr="00533DD8" w:rsidRDefault="00533DD8" w:rsidP="00533DD8">
            <w:pPr>
              <w:jc w:val="both"/>
              <w:rPr>
                <w:b/>
                <w:bCs/>
              </w:rPr>
            </w:pPr>
            <w:r w:rsidRPr="00533DD8">
              <w:rPr>
                <w:b/>
                <w:bCs/>
              </w:rPr>
              <w:lastRenderedPageBreak/>
              <w:t>N°</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533DD8" w:rsidRPr="00533DD8" w:rsidRDefault="00533DD8" w:rsidP="00533DD8">
            <w:pPr>
              <w:jc w:val="both"/>
              <w:rPr>
                <w:b/>
                <w:bCs/>
              </w:rPr>
            </w:pPr>
            <w:r w:rsidRPr="00533DD8">
              <w:rPr>
                <w:b/>
                <w:bCs/>
              </w:rPr>
              <w:t xml:space="preserve">PRINCIPALES INDICACIONES </w:t>
            </w:r>
          </w:p>
        </w:tc>
      </w:tr>
      <w:tr w:rsidR="00AB583A" w:rsidRPr="00533DD8" w:rsidTr="00533DD8">
        <w:trPr>
          <w:trHeight w:val="2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1</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Se redefine en el Artículo 2 la Gestión Comunitaria, incluyendo dentro de las acciones de la Subdirección la Capacitación continua de dirigentes y trabajadores. </w:t>
            </w:r>
          </w:p>
        </w:tc>
      </w:tr>
      <w:tr w:rsidR="00AB583A" w:rsidRPr="00533DD8" w:rsidTr="00533DD8">
        <w:trPr>
          <w:trHeight w:val="2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2</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Las Cooperativas que presten los servicios sanitarios rurales, deberán ser sin fines de lucro.</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3</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Se fortalecen las normas de las Subdirecciones Regionales, consagrándolas legalmente y se establecen los Consejos Consultivos Regionales.   </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4</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Se elimina la distinción entre Permisos y Licencias para Comités y Cooperativas, pasando ahora a denominarse únicamente Licencias.</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5</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Se elimina el carácter temporal de las licencias,   pasando estas a ser indefinidas, en tanto mantengan el cumplimiento de los requisitos que establece la ley. </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6</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La evaluación de las licencias será cada 5 años. En caso de no dar cumplimiento a lo dispuesto por la Ley, se darán otros 5 años para corregir esta situación.</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7</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Las solicitudes de licencias serán tramitadas ante el MOP y no por la SISS y serán otorgadas a las Cooperativas y Comités de SSR.</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8</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En los casos de licitaciones de nuevas licencias, se dará preferencia a los Comités y Cooperativas del sector. </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9</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Se refuerzan normas del Consejo Consultivo para fortalecer la capacitación, como una función de dicho Consejo, en cuanto a aprobar anualmente los programas de capacitación propuestos por la Subdirección. </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10</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El Consejo Consultivo Nacional estará conformado por 9 representantes del Ejecutivo y 9 representantes de federaciones y asociaciones de comités y cooperativas de nivel nacional, regional o provincial.</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rsidRPr="00533DD8">
              <w:t>11</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Los Consejos  Consultivos Regionales estarán conformados por 9 representantes del Ejecutivo a nivel regional, 8 representantes de federaciones y asociaciones de comités y cooperativas de nivel regional, provincial, intercomunal y comunal y 1 representante de comités no afiliados a ninguna agrupación.</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t>12</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Se </w:t>
            </w:r>
            <w:r w:rsidR="009E45B6" w:rsidRPr="00AB583A">
              <w:t>remplazan</w:t>
            </w:r>
            <w:r w:rsidRPr="00AB583A">
              <w:t xml:space="preserve"> las garantías para la solicitud de una Licencia, por un Acta de Compromiso aprobada por la asamblea de socios y reducida a escritura pública.</w:t>
            </w:r>
          </w:p>
        </w:tc>
      </w:tr>
      <w:tr w:rsidR="00AB583A" w:rsidRPr="00533DD8" w:rsidTr="00533DD8">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533DD8">
            <w:pPr>
              <w:jc w:val="both"/>
            </w:pPr>
            <w:r>
              <w:t>13</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Se </w:t>
            </w:r>
            <w:r w:rsidR="009E45B6" w:rsidRPr="00AB583A">
              <w:t>remplaza</w:t>
            </w:r>
            <w:r w:rsidRPr="00AB583A">
              <w:t xml:space="preserve"> la garantía de operación por un Fondo de Reserva de Garantía, cuyo monto, en ningún caso podrá exceder del total de los costos de operación correspondientes a tres meses. </w:t>
            </w:r>
          </w:p>
        </w:tc>
      </w:tr>
    </w:tbl>
    <w:p w:rsidR="00533DD8" w:rsidRDefault="00533DD8" w:rsidP="001E4584">
      <w:pPr>
        <w:jc w:val="both"/>
      </w:pPr>
    </w:p>
    <w:tbl>
      <w:tblPr>
        <w:tblW w:w="9650" w:type="dxa"/>
        <w:tblCellMar>
          <w:left w:w="0" w:type="dxa"/>
          <w:right w:w="0" w:type="dxa"/>
        </w:tblCellMar>
        <w:tblLook w:val="0600" w:firstRow="0" w:lastRow="0" w:firstColumn="0" w:lastColumn="0" w:noHBand="1" w:noVBand="1"/>
      </w:tblPr>
      <w:tblGrid>
        <w:gridCol w:w="700"/>
        <w:gridCol w:w="8950"/>
      </w:tblGrid>
      <w:tr w:rsidR="00CD5231" w:rsidRPr="00533DD8" w:rsidTr="00CD5231">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D5231" w:rsidRPr="00AB583A" w:rsidRDefault="00CD5231" w:rsidP="004813F3">
            <w:pPr>
              <w:jc w:val="both"/>
              <w:rPr>
                <w:b/>
              </w:rPr>
            </w:pPr>
            <w:r w:rsidRPr="00AB583A">
              <w:rPr>
                <w:b/>
              </w:rPr>
              <w:lastRenderedPageBreak/>
              <w:t>N°</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D5231" w:rsidRPr="00AB583A" w:rsidRDefault="00CD5231" w:rsidP="004813F3">
            <w:pPr>
              <w:jc w:val="both"/>
              <w:rPr>
                <w:b/>
              </w:rPr>
            </w:pPr>
            <w:r w:rsidRPr="00AB583A">
              <w:rPr>
                <w:b/>
              </w:rPr>
              <w:t xml:space="preserve">PRINCIPALES INDICACIONES </w:t>
            </w:r>
          </w:p>
        </w:tc>
      </w:tr>
      <w:tr w:rsidR="00CD5231" w:rsidRPr="00533DD8"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D5231" w:rsidRPr="00533DD8" w:rsidRDefault="00CD5231" w:rsidP="004813F3">
            <w:pPr>
              <w:jc w:val="both"/>
            </w:pPr>
            <w:r>
              <w:t>14</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D5231" w:rsidRPr="00533DD8" w:rsidRDefault="00AB583A" w:rsidP="004813F3">
            <w:pPr>
              <w:jc w:val="both"/>
            </w:pPr>
            <w:r w:rsidRPr="00AB583A">
              <w:t>La fijación tarifaria se hará individualmente para cada operador de servicio sanitario rural y sólo cuando se justifique, se podrán establecer tarifas para un grupo de operadores.  Las tarifas se fijarán cada 5 años.</w:t>
            </w:r>
          </w:p>
        </w:tc>
      </w:tr>
      <w:tr w:rsidR="00AB583A" w:rsidRPr="00533DD8"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4813F3">
            <w:pPr>
              <w:jc w:val="both"/>
            </w:pPr>
            <w:r>
              <w:t>15</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Los sistemas podrán solicitar que el Estado les transfiera la infraestructura afecta al Sistema de Servicios Sanitarios Rurales. En estos casos el Estado no podrá inhibirse de efectuar inversiones que señala la ley. </w:t>
            </w:r>
          </w:p>
        </w:tc>
      </w:tr>
      <w:tr w:rsidR="00AB583A" w:rsidRPr="00533DD8"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533DD8" w:rsidRDefault="00AB583A" w:rsidP="004813F3">
            <w:pPr>
              <w:jc w:val="both"/>
            </w:pPr>
            <w:r>
              <w:t>16</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La Subdirección procurará invitar a participar a dirigentes de Agua Potable Rural en la elaboración del Reglamento.</w:t>
            </w:r>
          </w:p>
        </w:tc>
      </w:tr>
      <w:tr w:rsidR="00AB583A" w:rsidRPr="002C40BE"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2C40BE" w:rsidRDefault="00AB583A" w:rsidP="004813F3">
            <w:pPr>
              <w:jc w:val="both"/>
            </w:pPr>
            <w:r w:rsidRPr="002C40BE">
              <w:t>17</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Facultar a la SSSR, cuando lo estime pertinente, externalizar las actividades de capacitación, formulación y </w:t>
            </w:r>
            <w:proofErr w:type="spellStart"/>
            <w:r w:rsidRPr="00AB583A">
              <w:t>visación</w:t>
            </w:r>
            <w:proofErr w:type="spellEnd"/>
            <w:r w:rsidRPr="00AB583A">
              <w:t xml:space="preserve"> técnica de Proyectos, para lo cual se crearán Registros especiales.</w:t>
            </w:r>
          </w:p>
        </w:tc>
      </w:tr>
      <w:tr w:rsidR="00AB583A" w:rsidRPr="002C40BE"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2C40BE" w:rsidRDefault="00AB583A" w:rsidP="004813F3">
            <w:pPr>
              <w:jc w:val="both"/>
            </w:pPr>
            <w:r w:rsidRPr="002C40BE">
              <w:t>18</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AB583A">
            <w:pPr>
              <w:jc w:val="both"/>
            </w:pPr>
            <w:r w:rsidRPr="00AB583A">
              <w:t xml:space="preserve">Los proyectos de inversión sectoriales deberán ser contratados por la Subdirección y aquellos que correspondan a fondos regionales, la intervención de la Subdirección será facultativa y no obligatoria, de acuerdo a la capacidad de recursos humanos y logísticos disponibles. En todo caso, se mantiene la </w:t>
            </w:r>
            <w:proofErr w:type="spellStart"/>
            <w:r w:rsidRPr="00AB583A">
              <w:t>visación</w:t>
            </w:r>
            <w:proofErr w:type="spellEnd"/>
            <w:r w:rsidRPr="00AB583A">
              <w:t xml:space="preserve"> de los proyectos  del ámbito de aplicación de la Ley por parte de la Subdirección.</w:t>
            </w:r>
          </w:p>
        </w:tc>
      </w:tr>
      <w:tr w:rsidR="00AB583A" w:rsidRPr="00CD5231"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CD5231" w:rsidRDefault="00AB583A" w:rsidP="004813F3">
            <w:pPr>
              <w:jc w:val="both"/>
            </w:pPr>
            <w:r w:rsidRPr="00CD5231">
              <w:t>19</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Faculta a la SISS para fiscalizar los organismos privados con fines de lucro, que operen en el sector sanitario rural.</w:t>
            </w:r>
          </w:p>
        </w:tc>
      </w:tr>
      <w:tr w:rsidR="00AB583A" w:rsidRPr="00CD5231"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CD5231" w:rsidRDefault="00AB583A" w:rsidP="004813F3">
            <w:pPr>
              <w:jc w:val="both"/>
            </w:pPr>
            <w:r w:rsidRPr="00CD5231">
              <w:t>20</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Se define la dotación de personal de la Subdirección de Servicios Sanitarios Rurales. El primer año serán 223 cupos  y se contará el tercer año 122 funcionarios.</w:t>
            </w:r>
          </w:p>
        </w:tc>
      </w:tr>
      <w:tr w:rsidR="00AB583A" w:rsidRPr="00CD5231" w:rsidTr="004813F3">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CD5231" w:rsidRDefault="00AB583A" w:rsidP="004813F3">
            <w:pPr>
              <w:jc w:val="both"/>
            </w:pPr>
            <w:r w:rsidRPr="00CD5231">
              <w:t>21</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Se establece un cronograma de implementación progresiva de la SSSR, permitiendo que las Empresas Sanitarias, a requerimiento de la Subdirección, continúen colaborando hasta la entrada en régimen de la Ley, para lo cual se faculta la renovación por una única vez de los Convenios con las Empresas Sanitarias.</w:t>
            </w:r>
          </w:p>
        </w:tc>
      </w:tr>
      <w:tr w:rsidR="00AB583A" w:rsidRPr="00CD5231" w:rsidTr="00AB583A">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CD5231" w:rsidRDefault="00AB583A" w:rsidP="00905668">
            <w:pPr>
              <w:jc w:val="both"/>
            </w:pPr>
            <w:r w:rsidRPr="00CD5231">
              <w:t>22</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905668">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 xml:space="preserve">La implementación progresiva considera que: </w:t>
            </w:r>
          </w:p>
          <w:p w:rsidR="00AB583A" w:rsidRPr="00AB583A" w:rsidRDefault="00AB583A" w:rsidP="00905668">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 xml:space="preserve">- El primer año, la Subdirección sólo visará proyectos de agua potable rural con financiamiento sectorial. </w:t>
            </w:r>
          </w:p>
          <w:p w:rsidR="00AB583A" w:rsidRPr="00AB583A" w:rsidRDefault="00AB583A" w:rsidP="00905668">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 xml:space="preserve">- El segundo año, la Subdirección visará proyectos de agua potable rural con financiamiento sectorial y no sectorial. </w:t>
            </w:r>
          </w:p>
          <w:p w:rsidR="00AB583A" w:rsidRPr="00AB583A" w:rsidRDefault="00AB583A" w:rsidP="00905668">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 xml:space="preserve">- El tercer año, la Subdirección visará proyectos de agua potable rural y de saneamiento rural. </w:t>
            </w:r>
          </w:p>
          <w:p w:rsidR="00AB583A" w:rsidRPr="00AB583A" w:rsidRDefault="00AB583A" w:rsidP="00905668">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No obstante, durante los 2 primeros años, los organismos responsables (GORE, SUBDERE, Municipios) que actualmente contratan los proyectos de agua potable rural y saneamiento rural con fondos no sectoriales, continuarán realizando esta función.</w:t>
            </w:r>
          </w:p>
        </w:tc>
      </w:tr>
      <w:tr w:rsidR="00AB583A" w:rsidRPr="00CD5231" w:rsidTr="00AB583A">
        <w:trPr>
          <w:trHeight w:val="53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AB583A" w:rsidRPr="00CD5231" w:rsidRDefault="00AB583A" w:rsidP="00905668">
            <w:pPr>
              <w:jc w:val="both"/>
            </w:pPr>
            <w:r w:rsidRPr="00CD5231">
              <w:t>23</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B583A" w:rsidRPr="00AB583A" w:rsidRDefault="00AB583A" w:rsidP="00905668">
            <w:pPr>
              <w:pStyle w:val="NormalWeb"/>
              <w:spacing w:before="0" w:beforeAutospacing="0" w:after="0" w:afterAutospacing="0"/>
              <w:jc w:val="both"/>
              <w:textAlignment w:val="bottom"/>
              <w:rPr>
                <w:rFonts w:asciiTheme="minorHAnsi" w:eastAsiaTheme="minorHAnsi" w:hAnsiTheme="minorHAnsi" w:cstheme="minorBidi"/>
                <w:sz w:val="22"/>
                <w:szCs w:val="22"/>
                <w:lang w:eastAsia="en-US"/>
              </w:rPr>
            </w:pPr>
            <w:r w:rsidRPr="00AB583A">
              <w:rPr>
                <w:rFonts w:asciiTheme="minorHAnsi" w:eastAsiaTheme="minorHAnsi" w:hAnsiTheme="minorHAnsi" w:cstheme="minorBidi"/>
                <w:sz w:val="22"/>
                <w:szCs w:val="22"/>
                <w:lang w:eastAsia="en-US"/>
              </w:rPr>
              <w:t>La Ley entrará en vigencia al mes siguiente de la publicación del Reglamento. El Reglamento de esta Ley será dictado dentro de 6 meses desde la fecha de publicación de la Ley.</w:t>
            </w:r>
          </w:p>
        </w:tc>
      </w:tr>
    </w:tbl>
    <w:p w:rsidR="00CD5231" w:rsidRDefault="00CD5231" w:rsidP="001E4584">
      <w:pPr>
        <w:jc w:val="both"/>
      </w:pPr>
    </w:p>
    <w:p w:rsidR="00CD5231" w:rsidRDefault="00CD5231" w:rsidP="001E4584">
      <w:pPr>
        <w:jc w:val="both"/>
      </w:pPr>
    </w:p>
    <w:sectPr w:rsidR="00CD52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3B2"/>
    <w:multiLevelType w:val="hybridMultilevel"/>
    <w:tmpl w:val="F54893A4"/>
    <w:lvl w:ilvl="0" w:tplc="8B26C530">
      <w:start w:val="1"/>
      <w:numFmt w:val="bullet"/>
      <w:lvlText w:val=""/>
      <w:lvlJc w:val="left"/>
      <w:pPr>
        <w:tabs>
          <w:tab w:val="num" w:pos="720"/>
        </w:tabs>
        <w:ind w:left="720" w:hanging="360"/>
      </w:pPr>
      <w:rPr>
        <w:rFonts w:ascii="Wingdings" w:hAnsi="Wingdings" w:hint="default"/>
      </w:rPr>
    </w:lvl>
    <w:lvl w:ilvl="1" w:tplc="42A8975C">
      <w:start w:val="3033"/>
      <w:numFmt w:val="bullet"/>
      <w:lvlText w:val=""/>
      <w:lvlJc w:val="left"/>
      <w:pPr>
        <w:tabs>
          <w:tab w:val="num" w:pos="1440"/>
        </w:tabs>
        <w:ind w:left="1440" w:hanging="360"/>
      </w:pPr>
      <w:rPr>
        <w:rFonts w:ascii="Wingdings" w:hAnsi="Wingdings" w:hint="default"/>
      </w:rPr>
    </w:lvl>
    <w:lvl w:ilvl="2" w:tplc="29F4ED8E">
      <w:start w:val="1"/>
      <w:numFmt w:val="bullet"/>
      <w:lvlText w:val=""/>
      <w:lvlJc w:val="left"/>
      <w:pPr>
        <w:tabs>
          <w:tab w:val="num" w:pos="2160"/>
        </w:tabs>
        <w:ind w:left="2160" w:hanging="360"/>
      </w:pPr>
      <w:rPr>
        <w:rFonts w:ascii="Wingdings" w:hAnsi="Wingdings" w:hint="default"/>
      </w:rPr>
    </w:lvl>
    <w:lvl w:ilvl="3" w:tplc="DEA2AFB4" w:tentative="1">
      <w:start w:val="1"/>
      <w:numFmt w:val="bullet"/>
      <w:lvlText w:val=""/>
      <w:lvlJc w:val="left"/>
      <w:pPr>
        <w:tabs>
          <w:tab w:val="num" w:pos="2880"/>
        </w:tabs>
        <w:ind w:left="2880" w:hanging="360"/>
      </w:pPr>
      <w:rPr>
        <w:rFonts w:ascii="Wingdings" w:hAnsi="Wingdings" w:hint="default"/>
      </w:rPr>
    </w:lvl>
    <w:lvl w:ilvl="4" w:tplc="3606F27A" w:tentative="1">
      <w:start w:val="1"/>
      <w:numFmt w:val="bullet"/>
      <w:lvlText w:val=""/>
      <w:lvlJc w:val="left"/>
      <w:pPr>
        <w:tabs>
          <w:tab w:val="num" w:pos="3600"/>
        </w:tabs>
        <w:ind w:left="3600" w:hanging="360"/>
      </w:pPr>
      <w:rPr>
        <w:rFonts w:ascii="Wingdings" w:hAnsi="Wingdings" w:hint="default"/>
      </w:rPr>
    </w:lvl>
    <w:lvl w:ilvl="5" w:tplc="BB44A594" w:tentative="1">
      <w:start w:val="1"/>
      <w:numFmt w:val="bullet"/>
      <w:lvlText w:val=""/>
      <w:lvlJc w:val="left"/>
      <w:pPr>
        <w:tabs>
          <w:tab w:val="num" w:pos="4320"/>
        </w:tabs>
        <w:ind w:left="4320" w:hanging="360"/>
      </w:pPr>
      <w:rPr>
        <w:rFonts w:ascii="Wingdings" w:hAnsi="Wingdings" w:hint="default"/>
      </w:rPr>
    </w:lvl>
    <w:lvl w:ilvl="6" w:tplc="972AA7CA" w:tentative="1">
      <w:start w:val="1"/>
      <w:numFmt w:val="bullet"/>
      <w:lvlText w:val=""/>
      <w:lvlJc w:val="left"/>
      <w:pPr>
        <w:tabs>
          <w:tab w:val="num" w:pos="5040"/>
        </w:tabs>
        <w:ind w:left="5040" w:hanging="360"/>
      </w:pPr>
      <w:rPr>
        <w:rFonts w:ascii="Wingdings" w:hAnsi="Wingdings" w:hint="default"/>
      </w:rPr>
    </w:lvl>
    <w:lvl w:ilvl="7" w:tplc="5F9E93FA" w:tentative="1">
      <w:start w:val="1"/>
      <w:numFmt w:val="bullet"/>
      <w:lvlText w:val=""/>
      <w:lvlJc w:val="left"/>
      <w:pPr>
        <w:tabs>
          <w:tab w:val="num" w:pos="5760"/>
        </w:tabs>
        <w:ind w:left="5760" w:hanging="360"/>
      </w:pPr>
      <w:rPr>
        <w:rFonts w:ascii="Wingdings" w:hAnsi="Wingdings" w:hint="default"/>
      </w:rPr>
    </w:lvl>
    <w:lvl w:ilvl="8" w:tplc="4E4E7854" w:tentative="1">
      <w:start w:val="1"/>
      <w:numFmt w:val="bullet"/>
      <w:lvlText w:val=""/>
      <w:lvlJc w:val="left"/>
      <w:pPr>
        <w:tabs>
          <w:tab w:val="num" w:pos="6480"/>
        </w:tabs>
        <w:ind w:left="6480" w:hanging="360"/>
      </w:pPr>
      <w:rPr>
        <w:rFonts w:ascii="Wingdings" w:hAnsi="Wingdings" w:hint="default"/>
      </w:rPr>
    </w:lvl>
  </w:abstractNum>
  <w:abstractNum w:abstractNumId="1">
    <w:nsid w:val="0E021F7D"/>
    <w:multiLevelType w:val="hybridMultilevel"/>
    <w:tmpl w:val="8C9A6008"/>
    <w:lvl w:ilvl="0" w:tplc="81400B0A">
      <w:start w:val="1"/>
      <w:numFmt w:val="bullet"/>
      <w:lvlText w:val=""/>
      <w:lvlJc w:val="left"/>
      <w:pPr>
        <w:tabs>
          <w:tab w:val="num" w:pos="720"/>
        </w:tabs>
        <w:ind w:left="720" w:hanging="360"/>
      </w:pPr>
      <w:rPr>
        <w:rFonts w:ascii="Wingdings" w:hAnsi="Wingdings" w:hint="default"/>
      </w:rPr>
    </w:lvl>
    <w:lvl w:ilvl="1" w:tplc="F7AAC614">
      <w:start w:val="1"/>
      <w:numFmt w:val="bullet"/>
      <w:lvlText w:val=""/>
      <w:lvlJc w:val="left"/>
      <w:pPr>
        <w:tabs>
          <w:tab w:val="num" w:pos="1440"/>
        </w:tabs>
        <w:ind w:left="1440" w:hanging="360"/>
      </w:pPr>
      <w:rPr>
        <w:rFonts w:ascii="Wingdings" w:hAnsi="Wingdings" w:hint="default"/>
      </w:rPr>
    </w:lvl>
    <w:lvl w:ilvl="2" w:tplc="9CE0B92A" w:tentative="1">
      <w:start w:val="1"/>
      <w:numFmt w:val="bullet"/>
      <w:lvlText w:val=""/>
      <w:lvlJc w:val="left"/>
      <w:pPr>
        <w:tabs>
          <w:tab w:val="num" w:pos="2160"/>
        </w:tabs>
        <w:ind w:left="2160" w:hanging="360"/>
      </w:pPr>
      <w:rPr>
        <w:rFonts w:ascii="Wingdings" w:hAnsi="Wingdings" w:hint="default"/>
      </w:rPr>
    </w:lvl>
    <w:lvl w:ilvl="3" w:tplc="FAA2A152" w:tentative="1">
      <w:start w:val="1"/>
      <w:numFmt w:val="bullet"/>
      <w:lvlText w:val=""/>
      <w:lvlJc w:val="left"/>
      <w:pPr>
        <w:tabs>
          <w:tab w:val="num" w:pos="2880"/>
        </w:tabs>
        <w:ind w:left="2880" w:hanging="360"/>
      </w:pPr>
      <w:rPr>
        <w:rFonts w:ascii="Wingdings" w:hAnsi="Wingdings" w:hint="default"/>
      </w:rPr>
    </w:lvl>
    <w:lvl w:ilvl="4" w:tplc="5F9C5AE8" w:tentative="1">
      <w:start w:val="1"/>
      <w:numFmt w:val="bullet"/>
      <w:lvlText w:val=""/>
      <w:lvlJc w:val="left"/>
      <w:pPr>
        <w:tabs>
          <w:tab w:val="num" w:pos="3600"/>
        </w:tabs>
        <w:ind w:left="3600" w:hanging="360"/>
      </w:pPr>
      <w:rPr>
        <w:rFonts w:ascii="Wingdings" w:hAnsi="Wingdings" w:hint="default"/>
      </w:rPr>
    </w:lvl>
    <w:lvl w:ilvl="5" w:tplc="F6DAADBC" w:tentative="1">
      <w:start w:val="1"/>
      <w:numFmt w:val="bullet"/>
      <w:lvlText w:val=""/>
      <w:lvlJc w:val="left"/>
      <w:pPr>
        <w:tabs>
          <w:tab w:val="num" w:pos="4320"/>
        </w:tabs>
        <w:ind w:left="4320" w:hanging="360"/>
      </w:pPr>
      <w:rPr>
        <w:rFonts w:ascii="Wingdings" w:hAnsi="Wingdings" w:hint="default"/>
      </w:rPr>
    </w:lvl>
    <w:lvl w:ilvl="6" w:tplc="96C69A86" w:tentative="1">
      <w:start w:val="1"/>
      <w:numFmt w:val="bullet"/>
      <w:lvlText w:val=""/>
      <w:lvlJc w:val="left"/>
      <w:pPr>
        <w:tabs>
          <w:tab w:val="num" w:pos="5040"/>
        </w:tabs>
        <w:ind w:left="5040" w:hanging="360"/>
      </w:pPr>
      <w:rPr>
        <w:rFonts w:ascii="Wingdings" w:hAnsi="Wingdings" w:hint="default"/>
      </w:rPr>
    </w:lvl>
    <w:lvl w:ilvl="7" w:tplc="8DC65F3A" w:tentative="1">
      <w:start w:val="1"/>
      <w:numFmt w:val="bullet"/>
      <w:lvlText w:val=""/>
      <w:lvlJc w:val="left"/>
      <w:pPr>
        <w:tabs>
          <w:tab w:val="num" w:pos="5760"/>
        </w:tabs>
        <w:ind w:left="5760" w:hanging="360"/>
      </w:pPr>
      <w:rPr>
        <w:rFonts w:ascii="Wingdings" w:hAnsi="Wingdings" w:hint="default"/>
      </w:rPr>
    </w:lvl>
    <w:lvl w:ilvl="8" w:tplc="8B9097EE" w:tentative="1">
      <w:start w:val="1"/>
      <w:numFmt w:val="bullet"/>
      <w:lvlText w:val=""/>
      <w:lvlJc w:val="left"/>
      <w:pPr>
        <w:tabs>
          <w:tab w:val="num" w:pos="6480"/>
        </w:tabs>
        <w:ind w:left="6480" w:hanging="360"/>
      </w:pPr>
      <w:rPr>
        <w:rFonts w:ascii="Wingdings" w:hAnsi="Wingdings" w:hint="default"/>
      </w:rPr>
    </w:lvl>
  </w:abstractNum>
  <w:abstractNum w:abstractNumId="2">
    <w:nsid w:val="117861BE"/>
    <w:multiLevelType w:val="hybridMultilevel"/>
    <w:tmpl w:val="204EC818"/>
    <w:lvl w:ilvl="0" w:tplc="FE18A8E2">
      <w:start w:val="1"/>
      <w:numFmt w:val="bullet"/>
      <w:lvlText w:val=""/>
      <w:lvlJc w:val="left"/>
      <w:pPr>
        <w:tabs>
          <w:tab w:val="num" w:pos="720"/>
        </w:tabs>
        <w:ind w:left="720" w:hanging="360"/>
      </w:pPr>
      <w:rPr>
        <w:rFonts w:ascii="Wingdings" w:hAnsi="Wingdings" w:hint="default"/>
      </w:rPr>
    </w:lvl>
    <w:lvl w:ilvl="1" w:tplc="8960CEA4">
      <w:start w:val="3189"/>
      <w:numFmt w:val="bullet"/>
      <w:lvlText w:val=""/>
      <w:lvlJc w:val="left"/>
      <w:pPr>
        <w:tabs>
          <w:tab w:val="num" w:pos="1440"/>
        </w:tabs>
        <w:ind w:left="1440" w:hanging="360"/>
      </w:pPr>
      <w:rPr>
        <w:rFonts w:ascii="Wingdings" w:hAnsi="Wingdings" w:hint="default"/>
      </w:rPr>
    </w:lvl>
    <w:lvl w:ilvl="2" w:tplc="144620B2" w:tentative="1">
      <w:start w:val="1"/>
      <w:numFmt w:val="bullet"/>
      <w:lvlText w:val=""/>
      <w:lvlJc w:val="left"/>
      <w:pPr>
        <w:tabs>
          <w:tab w:val="num" w:pos="2160"/>
        </w:tabs>
        <w:ind w:left="2160" w:hanging="360"/>
      </w:pPr>
      <w:rPr>
        <w:rFonts w:ascii="Wingdings" w:hAnsi="Wingdings" w:hint="default"/>
      </w:rPr>
    </w:lvl>
    <w:lvl w:ilvl="3" w:tplc="90C8C40A" w:tentative="1">
      <w:start w:val="1"/>
      <w:numFmt w:val="bullet"/>
      <w:lvlText w:val=""/>
      <w:lvlJc w:val="left"/>
      <w:pPr>
        <w:tabs>
          <w:tab w:val="num" w:pos="2880"/>
        </w:tabs>
        <w:ind w:left="2880" w:hanging="360"/>
      </w:pPr>
      <w:rPr>
        <w:rFonts w:ascii="Wingdings" w:hAnsi="Wingdings" w:hint="default"/>
      </w:rPr>
    </w:lvl>
    <w:lvl w:ilvl="4" w:tplc="65E81080" w:tentative="1">
      <w:start w:val="1"/>
      <w:numFmt w:val="bullet"/>
      <w:lvlText w:val=""/>
      <w:lvlJc w:val="left"/>
      <w:pPr>
        <w:tabs>
          <w:tab w:val="num" w:pos="3600"/>
        </w:tabs>
        <w:ind w:left="3600" w:hanging="360"/>
      </w:pPr>
      <w:rPr>
        <w:rFonts w:ascii="Wingdings" w:hAnsi="Wingdings" w:hint="default"/>
      </w:rPr>
    </w:lvl>
    <w:lvl w:ilvl="5" w:tplc="3DB269CE" w:tentative="1">
      <w:start w:val="1"/>
      <w:numFmt w:val="bullet"/>
      <w:lvlText w:val=""/>
      <w:lvlJc w:val="left"/>
      <w:pPr>
        <w:tabs>
          <w:tab w:val="num" w:pos="4320"/>
        </w:tabs>
        <w:ind w:left="4320" w:hanging="360"/>
      </w:pPr>
      <w:rPr>
        <w:rFonts w:ascii="Wingdings" w:hAnsi="Wingdings" w:hint="default"/>
      </w:rPr>
    </w:lvl>
    <w:lvl w:ilvl="6" w:tplc="81F40868" w:tentative="1">
      <w:start w:val="1"/>
      <w:numFmt w:val="bullet"/>
      <w:lvlText w:val=""/>
      <w:lvlJc w:val="left"/>
      <w:pPr>
        <w:tabs>
          <w:tab w:val="num" w:pos="5040"/>
        </w:tabs>
        <w:ind w:left="5040" w:hanging="360"/>
      </w:pPr>
      <w:rPr>
        <w:rFonts w:ascii="Wingdings" w:hAnsi="Wingdings" w:hint="default"/>
      </w:rPr>
    </w:lvl>
    <w:lvl w:ilvl="7" w:tplc="D088926C" w:tentative="1">
      <w:start w:val="1"/>
      <w:numFmt w:val="bullet"/>
      <w:lvlText w:val=""/>
      <w:lvlJc w:val="left"/>
      <w:pPr>
        <w:tabs>
          <w:tab w:val="num" w:pos="5760"/>
        </w:tabs>
        <w:ind w:left="5760" w:hanging="360"/>
      </w:pPr>
      <w:rPr>
        <w:rFonts w:ascii="Wingdings" w:hAnsi="Wingdings" w:hint="default"/>
      </w:rPr>
    </w:lvl>
    <w:lvl w:ilvl="8" w:tplc="BABC57CE" w:tentative="1">
      <w:start w:val="1"/>
      <w:numFmt w:val="bullet"/>
      <w:lvlText w:val=""/>
      <w:lvlJc w:val="left"/>
      <w:pPr>
        <w:tabs>
          <w:tab w:val="num" w:pos="6480"/>
        </w:tabs>
        <w:ind w:left="6480" w:hanging="360"/>
      </w:pPr>
      <w:rPr>
        <w:rFonts w:ascii="Wingdings" w:hAnsi="Wingdings" w:hint="default"/>
      </w:rPr>
    </w:lvl>
  </w:abstractNum>
  <w:abstractNum w:abstractNumId="3">
    <w:nsid w:val="1DAE5A76"/>
    <w:multiLevelType w:val="hybridMultilevel"/>
    <w:tmpl w:val="43B610C0"/>
    <w:lvl w:ilvl="0" w:tplc="E7A09BA2">
      <w:start w:val="1"/>
      <w:numFmt w:val="bullet"/>
      <w:lvlText w:val=""/>
      <w:lvlJc w:val="left"/>
      <w:pPr>
        <w:tabs>
          <w:tab w:val="num" w:pos="720"/>
        </w:tabs>
        <w:ind w:left="720" w:hanging="360"/>
      </w:pPr>
      <w:rPr>
        <w:rFonts w:ascii="Wingdings" w:hAnsi="Wingdings" w:hint="default"/>
      </w:rPr>
    </w:lvl>
    <w:lvl w:ilvl="1" w:tplc="43B279D4">
      <w:start w:val="1"/>
      <w:numFmt w:val="bullet"/>
      <w:lvlText w:val=""/>
      <w:lvlJc w:val="left"/>
      <w:pPr>
        <w:tabs>
          <w:tab w:val="num" w:pos="1440"/>
        </w:tabs>
        <w:ind w:left="1440" w:hanging="360"/>
      </w:pPr>
      <w:rPr>
        <w:rFonts w:ascii="Wingdings" w:hAnsi="Wingdings" w:hint="default"/>
      </w:rPr>
    </w:lvl>
    <w:lvl w:ilvl="2" w:tplc="5706180A">
      <w:start w:val="1"/>
      <w:numFmt w:val="bullet"/>
      <w:lvlText w:val=""/>
      <w:lvlJc w:val="left"/>
      <w:pPr>
        <w:tabs>
          <w:tab w:val="num" w:pos="2160"/>
        </w:tabs>
        <w:ind w:left="2160" w:hanging="360"/>
      </w:pPr>
      <w:rPr>
        <w:rFonts w:ascii="Wingdings" w:hAnsi="Wingdings" w:hint="default"/>
      </w:rPr>
    </w:lvl>
    <w:lvl w:ilvl="3" w:tplc="B0ECF8C6" w:tentative="1">
      <w:start w:val="1"/>
      <w:numFmt w:val="bullet"/>
      <w:lvlText w:val=""/>
      <w:lvlJc w:val="left"/>
      <w:pPr>
        <w:tabs>
          <w:tab w:val="num" w:pos="2880"/>
        </w:tabs>
        <w:ind w:left="2880" w:hanging="360"/>
      </w:pPr>
      <w:rPr>
        <w:rFonts w:ascii="Wingdings" w:hAnsi="Wingdings" w:hint="default"/>
      </w:rPr>
    </w:lvl>
    <w:lvl w:ilvl="4" w:tplc="6728F2DE" w:tentative="1">
      <w:start w:val="1"/>
      <w:numFmt w:val="bullet"/>
      <w:lvlText w:val=""/>
      <w:lvlJc w:val="left"/>
      <w:pPr>
        <w:tabs>
          <w:tab w:val="num" w:pos="3600"/>
        </w:tabs>
        <w:ind w:left="3600" w:hanging="360"/>
      </w:pPr>
      <w:rPr>
        <w:rFonts w:ascii="Wingdings" w:hAnsi="Wingdings" w:hint="default"/>
      </w:rPr>
    </w:lvl>
    <w:lvl w:ilvl="5" w:tplc="EDECFB4E" w:tentative="1">
      <w:start w:val="1"/>
      <w:numFmt w:val="bullet"/>
      <w:lvlText w:val=""/>
      <w:lvlJc w:val="left"/>
      <w:pPr>
        <w:tabs>
          <w:tab w:val="num" w:pos="4320"/>
        </w:tabs>
        <w:ind w:left="4320" w:hanging="360"/>
      </w:pPr>
      <w:rPr>
        <w:rFonts w:ascii="Wingdings" w:hAnsi="Wingdings" w:hint="default"/>
      </w:rPr>
    </w:lvl>
    <w:lvl w:ilvl="6" w:tplc="979CAE36" w:tentative="1">
      <w:start w:val="1"/>
      <w:numFmt w:val="bullet"/>
      <w:lvlText w:val=""/>
      <w:lvlJc w:val="left"/>
      <w:pPr>
        <w:tabs>
          <w:tab w:val="num" w:pos="5040"/>
        </w:tabs>
        <w:ind w:left="5040" w:hanging="360"/>
      </w:pPr>
      <w:rPr>
        <w:rFonts w:ascii="Wingdings" w:hAnsi="Wingdings" w:hint="default"/>
      </w:rPr>
    </w:lvl>
    <w:lvl w:ilvl="7" w:tplc="E146CD3C" w:tentative="1">
      <w:start w:val="1"/>
      <w:numFmt w:val="bullet"/>
      <w:lvlText w:val=""/>
      <w:lvlJc w:val="left"/>
      <w:pPr>
        <w:tabs>
          <w:tab w:val="num" w:pos="5760"/>
        </w:tabs>
        <w:ind w:left="5760" w:hanging="360"/>
      </w:pPr>
      <w:rPr>
        <w:rFonts w:ascii="Wingdings" w:hAnsi="Wingdings" w:hint="default"/>
      </w:rPr>
    </w:lvl>
    <w:lvl w:ilvl="8" w:tplc="151E717C" w:tentative="1">
      <w:start w:val="1"/>
      <w:numFmt w:val="bullet"/>
      <w:lvlText w:val=""/>
      <w:lvlJc w:val="left"/>
      <w:pPr>
        <w:tabs>
          <w:tab w:val="num" w:pos="6480"/>
        </w:tabs>
        <w:ind w:left="6480" w:hanging="360"/>
      </w:pPr>
      <w:rPr>
        <w:rFonts w:ascii="Wingdings" w:hAnsi="Wingdings" w:hint="default"/>
      </w:rPr>
    </w:lvl>
  </w:abstractNum>
  <w:abstractNum w:abstractNumId="4">
    <w:nsid w:val="39227E45"/>
    <w:multiLevelType w:val="hybridMultilevel"/>
    <w:tmpl w:val="481CCE5C"/>
    <w:lvl w:ilvl="0" w:tplc="340A0001">
      <w:start w:val="1"/>
      <w:numFmt w:val="bullet"/>
      <w:lvlText w:val=""/>
      <w:lvlJc w:val="left"/>
      <w:pPr>
        <w:tabs>
          <w:tab w:val="num" w:pos="1440"/>
        </w:tabs>
        <w:ind w:left="144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C194CD4"/>
    <w:multiLevelType w:val="hybridMultilevel"/>
    <w:tmpl w:val="6F5EC360"/>
    <w:lvl w:ilvl="0" w:tplc="E5B4AA4C">
      <w:start w:val="1"/>
      <w:numFmt w:val="bullet"/>
      <w:lvlText w:val=""/>
      <w:lvlJc w:val="left"/>
      <w:pPr>
        <w:tabs>
          <w:tab w:val="num" w:pos="720"/>
        </w:tabs>
        <w:ind w:left="720" w:hanging="360"/>
      </w:pPr>
      <w:rPr>
        <w:rFonts w:ascii="Wingdings" w:hAnsi="Wingdings" w:hint="default"/>
      </w:rPr>
    </w:lvl>
    <w:lvl w:ilvl="1" w:tplc="D2EE86E2" w:tentative="1">
      <w:start w:val="1"/>
      <w:numFmt w:val="bullet"/>
      <w:lvlText w:val=""/>
      <w:lvlJc w:val="left"/>
      <w:pPr>
        <w:tabs>
          <w:tab w:val="num" w:pos="1440"/>
        </w:tabs>
        <w:ind w:left="1440" w:hanging="360"/>
      </w:pPr>
      <w:rPr>
        <w:rFonts w:ascii="Wingdings" w:hAnsi="Wingdings" w:hint="default"/>
      </w:rPr>
    </w:lvl>
    <w:lvl w:ilvl="2" w:tplc="1666A410">
      <w:start w:val="1"/>
      <w:numFmt w:val="bullet"/>
      <w:lvlText w:val=""/>
      <w:lvlJc w:val="left"/>
      <w:pPr>
        <w:tabs>
          <w:tab w:val="num" w:pos="2160"/>
        </w:tabs>
        <w:ind w:left="2160" w:hanging="360"/>
      </w:pPr>
      <w:rPr>
        <w:rFonts w:ascii="Wingdings" w:hAnsi="Wingdings" w:hint="default"/>
      </w:rPr>
    </w:lvl>
    <w:lvl w:ilvl="3" w:tplc="648CB2C4" w:tentative="1">
      <w:start w:val="1"/>
      <w:numFmt w:val="bullet"/>
      <w:lvlText w:val=""/>
      <w:lvlJc w:val="left"/>
      <w:pPr>
        <w:tabs>
          <w:tab w:val="num" w:pos="2880"/>
        </w:tabs>
        <w:ind w:left="2880" w:hanging="360"/>
      </w:pPr>
      <w:rPr>
        <w:rFonts w:ascii="Wingdings" w:hAnsi="Wingdings" w:hint="default"/>
      </w:rPr>
    </w:lvl>
    <w:lvl w:ilvl="4" w:tplc="A32EB036" w:tentative="1">
      <w:start w:val="1"/>
      <w:numFmt w:val="bullet"/>
      <w:lvlText w:val=""/>
      <w:lvlJc w:val="left"/>
      <w:pPr>
        <w:tabs>
          <w:tab w:val="num" w:pos="3600"/>
        </w:tabs>
        <w:ind w:left="3600" w:hanging="360"/>
      </w:pPr>
      <w:rPr>
        <w:rFonts w:ascii="Wingdings" w:hAnsi="Wingdings" w:hint="default"/>
      </w:rPr>
    </w:lvl>
    <w:lvl w:ilvl="5" w:tplc="80165224" w:tentative="1">
      <w:start w:val="1"/>
      <w:numFmt w:val="bullet"/>
      <w:lvlText w:val=""/>
      <w:lvlJc w:val="left"/>
      <w:pPr>
        <w:tabs>
          <w:tab w:val="num" w:pos="4320"/>
        </w:tabs>
        <w:ind w:left="4320" w:hanging="360"/>
      </w:pPr>
      <w:rPr>
        <w:rFonts w:ascii="Wingdings" w:hAnsi="Wingdings" w:hint="default"/>
      </w:rPr>
    </w:lvl>
    <w:lvl w:ilvl="6" w:tplc="9D540988" w:tentative="1">
      <w:start w:val="1"/>
      <w:numFmt w:val="bullet"/>
      <w:lvlText w:val=""/>
      <w:lvlJc w:val="left"/>
      <w:pPr>
        <w:tabs>
          <w:tab w:val="num" w:pos="5040"/>
        </w:tabs>
        <w:ind w:left="5040" w:hanging="360"/>
      </w:pPr>
      <w:rPr>
        <w:rFonts w:ascii="Wingdings" w:hAnsi="Wingdings" w:hint="default"/>
      </w:rPr>
    </w:lvl>
    <w:lvl w:ilvl="7" w:tplc="137CEC9E" w:tentative="1">
      <w:start w:val="1"/>
      <w:numFmt w:val="bullet"/>
      <w:lvlText w:val=""/>
      <w:lvlJc w:val="left"/>
      <w:pPr>
        <w:tabs>
          <w:tab w:val="num" w:pos="5760"/>
        </w:tabs>
        <w:ind w:left="5760" w:hanging="360"/>
      </w:pPr>
      <w:rPr>
        <w:rFonts w:ascii="Wingdings" w:hAnsi="Wingdings" w:hint="default"/>
      </w:rPr>
    </w:lvl>
    <w:lvl w:ilvl="8" w:tplc="FCF8620C" w:tentative="1">
      <w:start w:val="1"/>
      <w:numFmt w:val="bullet"/>
      <w:lvlText w:val=""/>
      <w:lvlJc w:val="left"/>
      <w:pPr>
        <w:tabs>
          <w:tab w:val="num" w:pos="6480"/>
        </w:tabs>
        <w:ind w:left="6480" w:hanging="360"/>
      </w:pPr>
      <w:rPr>
        <w:rFonts w:ascii="Wingdings" w:hAnsi="Wingdings" w:hint="default"/>
      </w:rPr>
    </w:lvl>
  </w:abstractNum>
  <w:abstractNum w:abstractNumId="6">
    <w:nsid w:val="4A696073"/>
    <w:multiLevelType w:val="hybridMultilevel"/>
    <w:tmpl w:val="C59A5FF4"/>
    <w:lvl w:ilvl="0" w:tplc="8A7898B2">
      <w:start w:val="1"/>
      <w:numFmt w:val="bullet"/>
      <w:lvlText w:val=""/>
      <w:lvlJc w:val="left"/>
      <w:pPr>
        <w:tabs>
          <w:tab w:val="num" w:pos="720"/>
        </w:tabs>
        <w:ind w:left="720" w:hanging="360"/>
      </w:pPr>
      <w:rPr>
        <w:rFonts w:ascii="Wingdings" w:hAnsi="Wingdings" w:hint="default"/>
      </w:rPr>
    </w:lvl>
    <w:lvl w:ilvl="1" w:tplc="4FA840E4">
      <w:start w:val="1"/>
      <w:numFmt w:val="bullet"/>
      <w:lvlText w:val=""/>
      <w:lvlJc w:val="left"/>
      <w:pPr>
        <w:tabs>
          <w:tab w:val="num" w:pos="1440"/>
        </w:tabs>
        <w:ind w:left="1440" w:hanging="360"/>
      </w:pPr>
      <w:rPr>
        <w:rFonts w:ascii="Wingdings" w:hAnsi="Wingdings" w:hint="default"/>
      </w:rPr>
    </w:lvl>
    <w:lvl w:ilvl="2" w:tplc="E6F0317A" w:tentative="1">
      <w:start w:val="1"/>
      <w:numFmt w:val="bullet"/>
      <w:lvlText w:val=""/>
      <w:lvlJc w:val="left"/>
      <w:pPr>
        <w:tabs>
          <w:tab w:val="num" w:pos="2160"/>
        </w:tabs>
        <w:ind w:left="2160" w:hanging="360"/>
      </w:pPr>
      <w:rPr>
        <w:rFonts w:ascii="Wingdings" w:hAnsi="Wingdings" w:hint="default"/>
      </w:rPr>
    </w:lvl>
    <w:lvl w:ilvl="3" w:tplc="633685A0" w:tentative="1">
      <w:start w:val="1"/>
      <w:numFmt w:val="bullet"/>
      <w:lvlText w:val=""/>
      <w:lvlJc w:val="left"/>
      <w:pPr>
        <w:tabs>
          <w:tab w:val="num" w:pos="2880"/>
        </w:tabs>
        <w:ind w:left="2880" w:hanging="360"/>
      </w:pPr>
      <w:rPr>
        <w:rFonts w:ascii="Wingdings" w:hAnsi="Wingdings" w:hint="default"/>
      </w:rPr>
    </w:lvl>
    <w:lvl w:ilvl="4" w:tplc="CDB4179A" w:tentative="1">
      <w:start w:val="1"/>
      <w:numFmt w:val="bullet"/>
      <w:lvlText w:val=""/>
      <w:lvlJc w:val="left"/>
      <w:pPr>
        <w:tabs>
          <w:tab w:val="num" w:pos="3600"/>
        </w:tabs>
        <w:ind w:left="3600" w:hanging="360"/>
      </w:pPr>
      <w:rPr>
        <w:rFonts w:ascii="Wingdings" w:hAnsi="Wingdings" w:hint="default"/>
      </w:rPr>
    </w:lvl>
    <w:lvl w:ilvl="5" w:tplc="D2B4E176" w:tentative="1">
      <w:start w:val="1"/>
      <w:numFmt w:val="bullet"/>
      <w:lvlText w:val=""/>
      <w:lvlJc w:val="left"/>
      <w:pPr>
        <w:tabs>
          <w:tab w:val="num" w:pos="4320"/>
        </w:tabs>
        <w:ind w:left="4320" w:hanging="360"/>
      </w:pPr>
      <w:rPr>
        <w:rFonts w:ascii="Wingdings" w:hAnsi="Wingdings" w:hint="default"/>
      </w:rPr>
    </w:lvl>
    <w:lvl w:ilvl="6" w:tplc="197060DC" w:tentative="1">
      <w:start w:val="1"/>
      <w:numFmt w:val="bullet"/>
      <w:lvlText w:val=""/>
      <w:lvlJc w:val="left"/>
      <w:pPr>
        <w:tabs>
          <w:tab w:val="num" w:pos="5040"/>
        </w:tabs>
        <w:ind w:left="5040" w:hanging="360"/>
      </w:pPr>
      <w:rPr>
        <w:rFonts w:ascii="Wingdings" w:hAnsi="Wingdings" w:hint="default"/>
      </w:rPr>
    </w:lvl>
    <w:lvl w:ilvl="7" w:tplc="446A01F6" w:tentative="1">
      <w:start w:val="1"/>
      <w:numFmt w:val="bullet"/>
      <w:lvlText w:val=""/>
      <w:lvlJc w:val="left"/>
      <w:pPr>
        <w:tabs>
          <w:tab w:val="num" w:pos="5760"/>
        </w:tabs>
        <w:ind w:left="5760" w:hanging="360"/>
      </w:pPr>
      <w:rPr>
        <w:rFonts w:ascii="Wingdings" w:hAnsi="Wingdings" w:hint="default"/>
      </w:rPr>
    </w:lvl>
    <w:lvl w:ilvl="8" w:tplc="B624170A" w:tentative="1">
      <w:start w:val="1"/>
      <w:numFmt w:val="bullet"/>
      <w:lvlText w:val=""/>
      <w:lvlJc w:val="left"/>
      <w:pPr>
        <w:tabs>
          <w:tab w:val="num" w:pos="6480"/>
        </w:tabs>
        <w:ind w:left="6480" w:hanging="360"/>
      </w:pPr>
      <w:rPr>
        <w:rFonts w:ascii="Wingdings" w:hAnsi="Wingdings" w:hint="default"/>
      </w:rPr>
    </w:lvl>
  </w:abstractNum>
  <w:abstractNum w:abstractNumId="7">
    <w:nsid w:val="4B320E04"/>
    <w:multiLevelType w:val="hybridMultilevel"/>
    <w:tmpl w:val="C14E7EC8"/>
    <w:lvl w:ilvl="0" w:tplc="2A0EA644">
      <w:start w:val="1"/>
      <w:numFmt w:val="bullet"/>
      <w:lvlText w:val=""/>
      <w:lvlJc w:val="left"/>
      <w:pPr>
        <w:tabs>
          <w:tab w:val="num" w:pos="720"/>
        </w:tabs>
        <w:ind w:left="720" w:hanging="360"/>
      </w:pPr>
      <w:rPr>
        <w:rFonts w:ascii="Wingdings" w:hAnsi="Wingdings" w:hint="default"/>
      </w:rPr>
    </w:lvl>
    <w:lvl w:ilvl="1" w:tplc="2018C25A" w:tentative="1">
      <w:start w:val="1"/>
      <w:numFmt w:val="bullet"/>
      <w:lvlText w:val=""/>
      <w:lvlJc w:val="left"/>
      <w:pPr>
        <w:tabs>
          <w:tab w:val="num" w:pos="1440"/>
        </w:tabs>
        <w:ind w:left="1440" w:hanging="360"/>
      </w:pPr>
      <w:rPr>
        <w:rFonts w:ascii="Wingdings" w:hAnsi="Wingdings" w:hint="default"/>
      </w:rPr>
    </w:lvl>
    <w:lvl w:ilvl="2" w:tplc="976EECBA" w:tentative="1">
      <w:start w:val="1"/>
      <w:numFmt w:val="bullet"/>
      <w:lvlText w:val=""/>
      <w:lvlJc w:val="left"/>
      <w:pPr>
        <w:tabs>
          <w:tab w:val="num" w:pos="2160"/>
        </w:tabs>
        <w:ind w:left="2160" w:hanging="360"/>
      </w:pPr>
      <w:rPr>
        <w:rFonts w:ascii="Wingdings" w:hAnsi="Wingdings" w:hint="default"/>
      </w:rPr>
    </w:lvl>
    <w:lvl w:ilvl="3" w:tplc="5FA6D182" w:tentative="1">
      <w:start w:val="1"/>
      <w:numFmt w:val="bullet"/>
      <w:lvlText w:val=""/>
      <w:lvlJc w:val="left"/>
      <w:pPr>
        <w:tabs>
          <w:tab w:val="num" w:pos="2880"/>
        </w:tabs>
        <w:ind w:left="2880" w:hanging="360"/>
      </w:pPr>
      <w:rPr>
        <w:rFonts w:ascii="Wingdings" w:hAnsi="Wingdings" w:hint="default"/>
      </w:rPr>
    </w:lvl>
    <w:lvl w:ilvl="4" w:tplc="F1CEF748" w:tentative="1">
      <w:start w:val="1"/>
      <w:numFmt w:val="bullet"/>
      <w:lvlText w:val=""/>
      <w:lvlJc w:val="left"/>
      <w:pPr>
        <w:tabs>
          <w:tab w:val="num" w:pos="3600"/>
        </w:tabs>
        <w:ind w:left="3600" w:hanging="360"/>
      </w:pPr>
      <w:rPr>
        <w:rFonts w:ascii="Wingdings" w:hAnsi="Wingdings" w:hint="default"/>
      </w:rPr>
    </w:lvl>
    <w:lvl w:ilvl="5" w:tplc="45F4355A" w:tentative="1">
      <w:start w:val="1"/>
      <w:numFmt w:val="bullet"/>
      <w:lvlText w:val=""/>
      <w:lvlJc w:val="left"/>
      <w:pPr>
        <w:tabs>
          <w:tab w:val="num" w:pos="4320"/>
        </w:tabs>
        <w:ind w:left="4320" w:hanging="360"/>
      </w:pPr>
      <w:rPr>
        <w:rFonts w:ascii="Wingdings" w:hAnsi="Wingdings" w:hint="default"/>
      </w:rPr>
    </w:lvl>
    <w:lvl w:ilvl="6" w:tplc="39CCB002" w:tentative="1">
      <w:start w:val="1"/>
      <w:numFmt w:val="bullet"/>
      <w:lvlText w:val=""/>
      <w:lvlJc w:val="left"/>
      <w:pPr>
        <w:tabs>
          <w:tab w:val="num" w:pos="5040"/>
        </w:tabs>
        <w:ind w:left="5040" w:hanging="360"/>
      </w:pPr>
      <w:rPr>
        <w:rFonts w:ascii="Wingdings" w:hAnsi="Wingdings" w:hint="default"/>
      </w:rPr>
    </w:lvl>
    <w:lvl w:ilvl="7" w:tplc="F37A3C1E" w:tentative="1">
      <w:start w:val="1"/>
      <w:numFmt w:val="bullet"/>
      <w:lvlText w:val=""/>
      <w:lvlJc w:val="left"/>
      <w:pPr>
        <w:tabs>
          <w:tab w:val="num" w:pos="5760"/>
        </w:tabs>
        <w:ind w:left="5760" w:hanging="360"/>
      </w:pPr>
      <w:rPr>
        <w:rFonts w:ascii="Wingdings" w:hAnsi="Wingdings" w:hint="default"/>
      </w:rPr>
    </w:lvl>
    <w:lvl w:ilvl="8" w:tplc="C26C334E" w:tentative="1">
      <w:start w:val="1"/>
      <w:numFmt w:val="bullet"/>
      <w:lvlText w:val=""/>
      <w:lvlJc w:val="left"/>
      <w:pPr>
        <w:tabs>
          <w:tab w:val="num" w:pos="6480"/>
        </w:tabs>
        <w:ind w:left="6480" w:hanging="360"/>
      </w:pPr>
      <w:rPr>
        <w:rFonts w:ascii="Wingdings" w:hAnsi="Wingdings" w:hint="default"/>
      </w:rPr>
    </w:lvl>
  </w:abstractNum>
  <w:abstractNum w:abstractNumId="8">
    <w:nsid w:val="55E0301E"/>
    <w:multiLevelType w:val="hybridMultilevel"/>
    <w:tmpl w:val="33B279BA"/>
    <w:lvl w:ilvl="0" w:tplc="43B279D4">
      <w:start w:val="1"/>
      <w:numFmt w:val="bullet"/>
      <w:lvlText w:val=""/>
      <w:lvlJc w:val="left"/>
      <w:pPr>
        <w:tabs>
          <w:tab w:val="num" w:pos="1440"/>
        </w:tabs>
        <w:ind w:left="144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B4E5B3C"/>
    <w:multiLevelType w:val="hybridMultilevel"/>
    <w:tmpl w:val="947AB510"/>
    <w:lvl w:ilvl="0" w:tplc="9FBEBD3E">
      <w:start w:val="1"/>
      <w:numFmt w:val="bullet"/>
      <w:lvlText w:val=""/>
      <w:lvlJc w:val="left"/>
      <w:pPr>
        <w:tabs>
          <w:tab w:val="num" w:pos="720"/>
        </w:tabs>
        <w:ind w:left="720" w:hanging="360"/>
      </w:pPr>
      <w:rPr>
        <w:rFonts w:ascii="Wingdings" w:hAnsi="Wingdings" w:hint="default"/>
      </w:rPr>
    </w:lvl>
    <w:lvl w:ilvl="1" w:tplc="770807DC" w:tentative="1">
      <w:start w:val="1"/>
      <w:numFmt w:val="bullet"/>
      <w:lvlText w:val=""/>
      <w:lvlJc w:val="left"/>
      <w:pPr>
        <w:tabs>
          <w:tab w:val="num" w:pos="1440"/>
        </w:tabs>
        <w:ind w:left="1440" w:hanging="360"/>
      </w:pPr>
      <w:rPr>
        <w:rFonts w:ascii="Wingdings" w:hAnsi="Wingdings" w:hint="default"/>
      </w:rPr>
    </w:lvl>
    <w:lvl w:ilvl="2" w:tplc="C8C0EBCC" w:tentative="1">
      <w:start w:val="1"/>
      <w:numFmt w:val="bullet"/>
      <w:lvlText w:val=""/>
      <w:lvlJc w:val="left"/>
      <w:pPr>
        <w:tabs>
          <w:tab w:val="num" w:pos="2160"/>
        </w:tabs>
        <w:ind w:left="2160" w:hanging="360"/>
      </w:pPr>
      <w:rPr>
        <w:rFonts w:ascii="Wingdings" w:hAnsi="Wingdings" w:hint="default"/>
      </w:rPr>
    </w:lvl>
    <w:lvl w:ilvl="3" w:tplc="8C2612A4" w:tentative="1">
      <w:start w:val="1"/>
      <w:numFmt w:val="bullet"/>
      <w:lvlText w:val=""/>
      <w:lvlJc w:val="left"/>
      <w:pPr>
        <w:tabs>
          <w:tab w:val="num" w:pos="2880"/>
        </w:tabs>
        <w:ind w:left="2880" w:hanging="360"/>
      </w:pPr>
      <w:rPr>
        <w:rFonts w:ascii="Wingdings" w:hAnsi="Wingdings" w:hint="default"/>
      </w:rPr>
    </w:lvl>
    <w:lvl w:ilvl="4" w:tplc="78B08A0E" w:tentative="1">
      <w:start w:val="1"/>
      <w:numFmt w:val="bullet"/>
      <w:lvlText w:val=""/>
      <w:lvlJc w:val="left"/>
      <w:pPr>
        <w:tabs>
          <w:tab w:val="num" w:pos="3600"/>
        </w:tabs>
        <w:ind w:left="3600" w:hanging="360"/>
      </w:pPr>
      <w:rPr>
        <w:rFonts w:ascii="Wingdings" w:hAnsi="Wingdings" w:hint="default"/>
      </w:rPr>
    </w:lvl>
    <w:lvl w:ilvl="5" w:tplc="C7B89204" w:tentative="1">
      <w:start w:val="1"/>
      <w:numFmt w:val="bullet"/>
      <w:lvlText w:val=""/>
      <w:lvlJc w:val="left"/>
      <w:pPr>
        <w:tabs>
          <w:tab w:val="num" w:pos="4320"/>
        </w:tabs>
        <w:ind w:left="4320" w:hanging="360"/>
      </w:pPr>
      <w:rPr>
        <w:rFonts w:ascii="Wingdings" w:hAnsi="Wingdings" w:hint="default"/>
      </w:rPr>
    </w:lvl>
    <w:lvl w:ilvl="6" w:tplc="2864038A" w:tentative="1">
      <w:start w:val="1"/>
      <w:numFmt w:val="bullet"/>
      <w:lvlText w:val=""/>
      <w:lvlJc w:val="left"/>
      <w:pPr>
        <w:tabs>
          <w:tab w:val="num" w:pos="5040"/>
        </w:tabs>
        <w:ind w:left="5040" w:hanging="360"/>
      </w:pPr>
      <w:rPr>
        <w:rFonts w:ascii="Wingdings" w:hAnsi="Wingdings" w:hint="default"/>
      </w:rPr>
    </w:lvl>
    <w:lvl w:ilvl="7" w:tplc="00F2BCC4" w:tentative="1">
      <w:start w:val="1"/>
      <w:numFmt w:val="bullet"/>
      <w:lvlText w:val=""/>
      <w:lvlJc w:val="left"/>
      <w:pPr>
        <w:tabs>
          <w:tab w:val="num" w:pos="5760"/>
        </w:tabs>
        <w:ind w:left="5760" w:hanging="360"/>
      </w:pPr>
      <w:rPr>
        <w:rFonts w:ascii="Wingdings" w:hAnsi="Wingdings" w:hint="default"/>
      </w:rPr>
    </w:lvl>
    <w:lvl w:ilvl="8" w:tplc="43C8B282" w:tentative="1">
      <w:start w:val="1"/>
      <w:numFmt w:val="bullet"/>
      <w:lvlText w:val=""/>
      <w:lvlJc w:val="left"/>
      <w:pPr>
        <w:tabs>
          <w:tab w:val="num" w:pos="6480"/>
        </w:tabs>
        <w:ind w:left="6480" w:hanging="360"/>
      </w:pPr>
      <w:rPr>
        <w:rFonts w:ascii="Wingdings" w:hAnsi="Wingdings" w:hint="default"/>
      </w:rPr>
    </w:lvl>
  </w:abstractNum>
  <w:abstractNum w:abstractNumId="10">
    <w:nsid w:val="757900E8"/>
    <w:multiLevelType w:val="hybridMultilevel"/>
    <w:tmpl w:val="F0CE9882"/>
    <w:lvl w:ilvl="0" w:tplc="265022DA">
      <w:start w:val="1"/>
      <w:numFmt w:val="bullet"/>
      <w:lvlText w:val=""/>
      <w:lvlJc w:val="left"/>
      <w:pPr>
        <w:tabs>
          <w:tab w:val="num" w:pos="720"/>
        </w:tabs>
        <w:ind w:left="720" w:hanging="360"/>
      </w:pPr>
      <w:rPr>
        <w:rFonts w:ascii="Wingdings" w:hAnsi="Wingdings" w:hint="default"/>
      </w:rPr>
    </w:lvl>
    <w:lvl w:ilvl="1" w:tplc="73BA013C" w:tentative="1">
      <w:start w:val="1"/>
      <w:numFmt w:val="bullet"/>
      <w:lvlText w:val=""/>
      <w:lvlJc w:val="left"/>
      <w:pPr>
        <w:tabs>
          <w:tab w:val="num" w:pos="1440"/>
        </w:tabs>
        <w:ind w:left="1440" w:hanging="360"/>
      </w:pPr>
      <w:rPr>
        <w:rFonts w:ascii="Wingdings" w:hAnsi="Wingdings" w:hint="default"/>
      </w:rPr>
    </w:lvl>
    <w:lvl w:ilvl="2" w:tplc="C4C42286">
      <w:start w:val="1"/>
      <w:numFmt w:val="bullet"/>
      <w:lvlText w:val=""/>
      <w:lvlJc w:val="left"/>
      <w:pPr>
        <w:tabs>
          <w:tab w:val="num" w:pos="2160"/>
        </w:tabs>
        <w:ind w:left="2160" w:hanging="360"/>
      </w:pPr>
      <w:rPr>
        <w:rFonts w:ascii="Wingdings" w:hAnsi="Wingdings" w:hint="default"/>
      </w:rPr>
    </w:lvl>
    <w:lvl w:ilvl="3" w:tplc="B5E0FDF6" w:tentative="1">
      <w:start w:val="1"/>
      <w:numFmt w:val="bullet"/>
      <w:lvlText w:val=""/>
      <w:lvlJc w:val="left"/>
      <w:pPr>
        <w:tabs>
          <w:tab w:val="num" w:pos="2880"/>
        </w:tabs>
        <w:ind w:left="2880" w:hanging="360"/>
      </w:pPr>
      <w:rPr>
        <w:rFonts w:ascii="Wingdings" w:hAnsi="Wingdings" w:hint="default"/>
      </w:rPr>
    </w:lvl>
    <w:lvl w:ilvl="4" w:tplc="78885A0A" w:tentative="1">
      <w:start w:val="1"/>
      <w:numFmt w:val="bullet"/>
      <w:lvlText w:val=""/>
      <w:lvlJc w:val="left"/>
      <w:pPr>
        <w:tabs>
          <w:tab w:val="num" w:pos="3600"/>
        </w:tabs>
        <w:ind w:left="3600" w:hanging="360"/>
      </w:pPr>
      <w:rPr>
        <w:rFonts w:ascii="Wingdings" w:hAnsi="Wingdings" w:hint="default"/>
      </w:rPr>
    </w:lvl>
    <w:lvl w:ilvl="5" w:tplc="9F62F8AC" w:tentative="1">
      <w:start w:val="1"/>
      <w:numFmt w:val="bullet"/>
      <w:lvlText w:val=""/>
      <w:lvlJc w:val="left"/>
      <w:pPr>
        <w:tabs>
          <w:tab w:val="num" w:pos="4320"/>
        </w:tabs>
        <w:ind w:left="4320" w:hanging="360"/>
      </w:pPr>
      <w:rPr>
        <w:rFonts w:ascii="Wingdings" w:hAnsi="Wingdings" w:hint="default"/>
      </w:rPr>
    </w:lvl>
    <w:lvl w:ilvl="6" w:tplc="6EAAF648" w:tentative="1">
      <w:start w:val="1"/>
      <w:numFmt w:val="bullet"/>
      <w:lvlText w:val=""/>
      <w:lvlJc w:val="left"/>
      <w:pPr>
        <w:tabs>
          <w:tab w:val="num" w:pos="5040"/>
        </w:tabs>
        <w:ind w:left="5040" w:hanging="360"/>
      </w:pPr>
      <w:rPr>
        <w:rFonts w:ascii="Wingdings" w:hAnsi="Wingdings" w:hint="default"/>
      </w:rPr>
    </w:lvl>
    <w:lvl w:ilvl="7" w:tplc="CDB2B89A" w:tentative="1">
      <w:start w:val="1"/>
      <w:numFmt w:val="bullet"/>
      <w:lvlText w:val=""/>
      <w:lvlJc w:val="left"/>
      <w:pPr>
        <w:tabs>
          <w:tab w:val="num" w:pos="5760"/>
        </w:tabs>
        <w:ind w:left="5760" w:hanging="360"/>
      </w:pPr>
      <w:rPr>
        <w:rFonts w:ascii="Wingdings" w:hAnsi="Wingdings" w:hint="default"/>
      </w:rPr>
    </w:lvl>
    <w:lvl w:ilvl="8" w:tplc="72D0088C" w:tentative="1">
      <w:start w:val="1"/>
      <w:numFmt w:val="bullet"/>
      <w:lvlText w:val=""/>
      <w:lvlJc w:val="left"/>
      <w:pPr>
        <w:tabs>
          <w:tab w:val="num" w:pos="6480"/>
        </w:tabs>
        <w:ind w:left="6480" w:hanging="360"/>
      </w:pPr>
      <w:rPr>
        <w:rFonts w:ascii="Wingdings" w:hAnsi="Wingdings" w:hint="default"/>
      </w:rPr>
    </w:lvl>
  </w:abstractNum>
  <w:abstractNum w:abstractNumId="11">
    <w:nsid w:val="7595282B"/>
    <w:multiLevelType w:val="hybridMultilevel"/>
    <w:tmpl w:val="4D5C144C"/>
    <w:lvl w:ilvl="0" w:tplc="22BA97B6">
      <w:start w:val="1"/>
      <w:numFmt w:val="bullet"/>
      <w:lvlText w:val=""/>
      <w:lvlJc w:val="left"/>
      <w:pPr>
        <w:tabs>
          <w:tab w:val="num" w:pos="720"/>
        </w:tabs>
        <w:ind w:left="720" w:hanging="360"/>
      </w:pPr>
      <w:rPr>
        <w:rFonts w:ascii="Wingdings" w:hAnsi="Wingdings" w:hint="default"/>
      </w:rPr>
    </w:lvl>
    <w:lvl w:ilvl="1" w:tplc="92400BD2" w:tentative="1">
      <w:start w:val="1"/>
      <w:numFmt w:val="bullet"/>
      <w:lvlText w:val=""/>
      <w:lvlJc w:val="left"/>
      <w:pPr>
        <w:tabs>
          <w:tab w:val="num" w:pos="1440"/>
        </w:tabs>
        <w:ind w:left="1440" w:hanging="360"/>
      </w:pPr>
      <w:rPr>
        <w:rFonts w:ascii="Wingdings" w:hAnsi="Wingdings" w:hint="default"/>
      </w:rPr>
    </w:lvl>
    <w:lvl w:ilvl="2" w:tplc="B22272EE">
      <w:start w:val="1"/>
      <w:numFmt w:val="bullet"/>
      <w:lvlText w:val=""/>
      <w:lvlJc w:val="left"/>
      <w:pPr>
        <w:tabs>
          <w:tab w:val="num" w:pos="2160"/>
        </w:tabs>
        <w:ind w:left="2160" w:hanging="360"/>
      </w:pPr>
      <w:rPr>
        <w:rFonts w:ascii="Wingdings" w:hAnsi="Wingdings" w:hint="default"/>
      </w:rPr>
    </w:lvl>
    <w:lvl w:ilvl="3" w:tplc="A4F82FB0" w:tentative="1">
      <w:start w:val="1"/>
      <w:numFmt w:val="bullet"/>
      <w:lvlText w:val=""/>
      <w:lvlJc w:val="left"/>
      <w:pPr>
        <w:tabs>
          <w:tab w:val="num" w:pos="2880"/>
        </w:tabs>
        <w:ind w:left="2880" w:hanging="360"/>
      </w:pPr>
      <w:rPr>
        <w:rFonts w:ascii="Wingdings" w:hAnsi="Wingdings" w:hint="default"/>
      </w:rPr>
    </w:lvl>
    <w:lvl w:ilvl="4" w:tplc="E6EC7966" w:tentative="1">
      <w:start w:val="1"/>
      <w:numFmt w:val="bullet"/>
      <w:lvlText w:val=""/>
      <w:lvlJc w:val="left"/>
      <w:pPr>
        <w:tabs>
          <w:tab w:val="num" w:pos="3600"/>
        </w:tabs>
        <w:ind w:left="3600" w:hanging="360"/>
      </w:pPr>
      <w:rPr>
        <w:rFonts w:ascii="Wingdings" w:hAnsi="Wingdings" w:hint="default"/>
      </w:rPr>
    </w:lvl>
    <w:lvl w:ilvl="5" w:tplc="9D229982" w:tentative="1">
      <w:start w:val="1"/>
      <w:numFmt w:val="bullet"/>
      <w:lvlText w:val=""/>
      <w:lvlJc w:val="left"/>
      <w:pPr>
        <w:tabs>
          <w:tab w:val="num" w:pos="4320"/>
        </w:tabs>
        <w:ind w:left="4320" w:hanging="360"/>
      </w:pPr>
      <w:rPr>
        <w:rFonts w:ascii="Wingdings" w:hAnsi="Wingdings" w:hint="default"/>
      </w:rPr>
    </w:lvl>
    <w:lvl w:ilvl="6" w:tplc="A8A2BD6A" w:tentative="1">
      <w:start w:val="1"/>
      <w:numFmt w:val="bullet"/>
      <w:lvlText w:val=""/>
      <w:lvlJc w:val="left"/>
      <w:pPr>
        <w:tabs>
          <w:tab w:val="num" w:pos="5040"/>
        </w:tabs>
        <w:ind w:left="5040" w:hanging="360"/>
      </w:pPr>
      <w:rPr>
        <w:rFonts w:ascii="Wingdings" w:hAnsi="Wingdings" w:hint="default"/>
      </w:rPr>
    </w:lvl>
    <w:lvl w:ilvl="7" w:tplc="062AE354" w:tentative="1">
      <w:start w:val="1"/>
      <w:numFmt w:val="bullet"/>
      <w:lvlText w:val=""/>
      <w:lvlJc w:val="left"/>
      <w:pPr>
        <w:tabs>
          <w:tab w:val="num" w:pos="5760"/>
        </w:tabs>
        <w:ind w:left="5760" w:hanging="360"/>
      </w:pPr>
      <w:rPr>
        <w:rFonts w:ascii="Wingdings" w:hAnsi="Wingdings" w:hint="default"/>
      </w:rPr>
    </w:lvl>
    <w:lvl w:ilvl="8" w:tplc="AA04E6F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9"/>
  </w:num>
  <w:num w:numId="7">
    <w:abstractNumId w:val="11"/>
  </w:num>
  <w:num w:numId="8">
    <w:abstractNumId w:val="5"/>
  </w:num>
  <w:num w:numId="9">
    <w:abstractNumId w:val="10"/>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84"/>
    <w:rsid w:val="000132E3"/>
    <w:rsid w:val="00024686"/>
    <w:rsid w:val="00151298"/>
    <w:rsid w:val="001E4584"/>
    <w:rsid w:val="00211DFA"/>
    <w:rsid w:val="002C40BE"/>
    <w:rsid w:val="00494C28"/>
    <w:rsid w:val="00533DD8"/>
    <w:rsid w:val="00617AAC"/>
    <w:rsid w:val="0069302B"/>
    <w:rsid w:val="00726F0A"/>
    <w:rsid w:val="00837CF4"/>
    <w:rsid w:val="00930F65"/>
    <w:rsid w:val="009E45B6"/>
    <w:rsid w:val="00A556A9"/>
    <w:rsid w:val="00AB583A"/>
    <w:rsid w:val="00AE5198"/>
    <w:rsid w:val="00CD5231"/>
    <w:rsid w:val="00D80C59"/>
    <w:rsid w:val="00DE6D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584"/>
    <w:pPr>
      <w:ind w:left="720"/>
      <w:contextualSpacing/>
    </w:pPr>
  </w:style>
  <w:style w:type="paragraph" w:styleId="NormalWeb">
    <w:name w:val="Normal (Web)"/>
    <w:basedOn w:val="Normal"/>
    <w:uiPriority w:val="99"/>
    <w:unhideWhenUsed/>
    <w:rsid w:val="001E458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584"/>
    <w:pPr>
      <w:ind w:left="720"/>
      <w:contextualSpacing/>
    </w:pPr>
  </w:style>
  <w:style w:type="paragraph" w:styleId="NormalWeb">
    <w:name w:val="Normal (Web)"/>
    <w:basedOn w:val="Normal"/>
    <w:uiPriority w:val="99"/>
    <w:unhideWhenUsed/>
    <w:rsid w:val="001E458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7657">
      <w:bodyDiv w:val="1"/>
      <w:marLeft w:val="0"/>
      <w:marRight w:val="0"/>
      <w:marTop w:val="0"/>
      <w:marBottom w:val="0"/>
      <w:divBdr>
        <w:top w:val="none" w:sz="0" w:space="0" w:color="auto"/>
        <w:left w:val="none" w:sz="0" w:space="0" w:color="auto"/>
        <w:bottom w:val="none" w:sz="0" w:space="0" w:color="auto"/>
        <w:right w:val="none" w:sz="0" w:space="0" w:color="auto"/>
      </w:divBdr>
    </w:div>
    <w:div w:id="288820803">
      <w:bodyDiv w:val="1"/>
      <w:marLeft w:val="0"/>
      <w:marRight w:val="0"/>
      <w:marTop w:val="0"/>
      <w:marBottom w:val="0"/>
      <w:divBdr>
        <w:top w:val="none" w:sz="0" w:space="0" w:color="auto"/>
        <w:left w:val="none" w:sz="0" w:space="0" w:color="auto"/>
        <w:bottom w:val="none" w:sz="0" w:space="0" w:color="auto"/>
        <w:right w:val="none" w:sz="0" w:space="0" w:color="auto"/>
      </w:divBdr>
      <w:divsChild>
        <w:div w:id="2110268924">
          <w:marLeft w:val="1440"/>
          <w:marRight w:val="0"/>
          <w:marTop w:val="0"/>
          <w:marBottom w:val="240"/>
          <w:divBdr>
            <w:top w:val="none" w:sz="0" w:space="0" w:color="auto"/>
            <w:left w:val="none" w:sz="0" w:space="0" w:color="auto"/>
            <w:bottom w:val="none" w:sz="0" w:space="0" w:color="auto"/>
            <w:right w:val="none" w:sz="0" w:space="0" w:color="auto"/>
          </w:divBdr>
        </w:div>
        <w:div w:id="2071078702">
          <w:marLeft w:val="1440"/>
          <w:marRight w:val="0"/>
          <w:marTop w:val="0"/>
          <w:marBottom w:val="240"/>
          <w:divBdr>
            <w:top w:val="none" w:sz="0" w:space="0" w:color="auto"/>
            <w:left w:val="none" w:sz="0" w:space="0" w:color="auto"/>
            <w:bottom w:val="none" w:sz="0" w:space="0" w:color="auto"/>
            <w:right w:val="none" w:sz="0" w:space="0" w:color="auto"/>
          </w:divBdr>
        </w:div>
      </w:divsChild>
    </w:div>
    <w:div w:id="307521102">
      <w:bodyDiv w:val="1"/>
      <w:marLeft w:val="0"/>
      <w:marRight w:val="0"/>
      <w:marTop w:val="0"/>
      <w:marBottom w:val="0"/>
      <w:divBdr>
        <w:top w:val="none" w:sz="0" w:space="0" w:color="auto"/>
        <w:left w:val="none" w:sz="0" w:space="0" w:color="auto"/>
        <w:bottom w:val="none" w:sz="0" w:space="0" w:color="auto"/>
        <w:right w:val="none" w:sz="0" w:space="0" w:color="auto"/>
      </w:divBdr>
    </w:div>
    <w:div w:id="402532388">
      <w:bodyDiv w:val="1"/>
      <w:marLeft w:val="0"/>
      <w:marRight w:val="0"/>
      <w:marTop w:val="0"/>
      <w:marBottom w:val="0"/>
      <w:divBdr>
        <w:top w:val="none" w:sz="0" w:space="0" w:color="auto"/>
        <w:left w:val="none" w:sz="0" w:space="0" w:color="auto"/>
        <w:bottom w:val="none" w:sz="0" w:space="0" w:color="auto"/>
        <w:right w:val="none" w:sz="0" w:space="0" w:color="auto"/>
      </w:divBdr>
    </w:div>
    <w:div w:id="402996627">
      <w:bodyDiv w:val="1"/>
      <w:marLeft w:val="0"/>
      <w:marRight w:val="0"/>
      <w:marTop w:val="0"/>
      <w:marBottom w:val="0"/>
      <w:divBdr>
        <w:top w:val="none" w:sz="0" w:space="0" w:color="auto"/>
        <w:left w:val="none" w:sz="0" w:space="0" w:color="auto"/>
        <w:bottom w:val="none" w:sz="0" w:space="0" w:color="auto"/>
        <w:right w:val="none" w:sz="0" w:space="0" w:color="auto"/>
      </w:divBdr>
    </w:div>
    <w:div w:id="634798476">
      <w:bodyDiv w:val="1"/>
      <w:marLeft w:val="0"/>
      <w:marRight w:val="0"/>
      <w:marTop w:val="0"/>
      <w:marBottom w:val="0"/>
      <w:divBdr>
        <w:top w:val="none" w:sz="0" w:space="0" w:color="auto"/>
        <w:left w:val="none" w:sz="0" w:space="0" w:color="auto"/>
        <w:bottom w:val="none" w:sz="0" w:space="0" w:color="auto"/>
        <w:right w:val="none" w:sz="0" w:space="0" w:color="auto"/>
      </w:divBdr>
    </w:div>
    <w:div w:id="700131732">
      <w:bodyDiv w:val="1"/>
      <w:marLeft w:val="0"/>
      <w:marRight w:val="0"/>
      <w:marTop w:val="0"/>
      <w:marBottom w:val="0"/>
      <w:divBdr>
        <w:top w:val="none" w:sz="0" w:space="0" w:color="auto"/>
        <w:left w:val="none" w:sz="0" w:space="0" w:color="auto"/>
        <w:bottom w:val="none" w:sz="0" w:space="0" w:color="auto"/>
        <w:right w:val="none" w:sz="0" w:space="0" w:color="auto"/>
      </w:divBdr>
    </w:div>
    <w:div w:id="727535116">
      <w:bodyDiv w:val="1"/>
      <w:marLeft w:val="0"/>
      <w:marRight w:val="0"/>
      <w:marTop w:val="0"/>
      <w:marBottom w:val="0"/>
      <w:divBdr>
        <w:top w:val="none" w:sz="0" w:space="0" w:color="auto"/>
        <w:left w:val="none" w:sz="0" w:space="0" w:color="auto"/>
        <w:bottom w:val="none" w:sz="0" w:space="0" w:color="auto"/>
        <w:right w:val="none" w:sz="0" w:space="0" w:color="auto"/>
      </w:divBdr>
      <w:divsChild>
        <w:div w:id="1472480791">
          <w:marLeft w:val="1440"/>
          <w:marRight w:val="0"/>
          <w:marTop w:val="0"/>
          <w:marBottom w:val="240"/>
          <w:divBdr>
            <w:top w:val="none" w:sz="0" w:space="0" w:color="auto"/>
            <w:left w:val="none" w:sz="0" w:space="0" w:color="auto"/>
            <w:bottom w:val="none" w:sz="0" w:space="0" w:color="auto"/>
            <w:right w:val="none" w:sz="0" w:space="0" w:color="auto"/>
          </w:divBdr>
        </w:div>
        <w:div w:id="1122460617">
          <w:marLeft w:val="720"/>
          <w:marRight w:val="0"/>
          <w:marTop w:val="0"/>
          <w:marBottom w:val="240"/>
          <w:divBdr>
            <w:top w:val="none" w:sz="0" w:space="0" w:color="auto"/>
            <w:left w:val="none" w:sz="0" w:space="0" w:color="auto"/>
            <w:bottom w:val="none" w:sz="0" w:space="0" w:color="auto"/>
            <w:right w:val="none" w:sz="0" w:space="0" w:color="auto"/>
          </w:divBdr>
        </w:div>
        <w:div w:id="1399665606">
          <w:marLeft w:val="720"/>
          <w:marRight w:val="0"/>
          <w:marTop w:val="0"/>
          <w:marBottom w:val="240"/>
          <w:divBdr>
            <w:top w:val="none" w:sz="0" w:space="0" w:color="auto"/>
            <w:left w:val="none" w:sz="0" w:space="0" w:color="auto"/>
            <w:bottom w:val="none" w:sz="0" w:space="0" w:color="auto"/>
            <w:right w:val="none" w:sz="0" w:space="0" w:color="auto"/>
          </w:divBdr>
        </w:div>
        <w:div w:id="526454009">
          <w:marLeft w:val="720"/>
          <w:marRight w:val="0"/>
          <w:marTop w:val="0"/>
          <w:marBottom w:val="240"/>
          <w:divBdr>
            <w:top w:val="none" w:sz="0" w:space="0" w:color="auto"/>
            <w:left w:val="none" w:sz="0" w:space="0" w:color="auto"/>
            <w:bottom w:val="none" w:sz="0" w:space="0" w:color="auto"/>
            <w:right w:val="none" w:sz="0" w:space="0" w:color="auto"/>
          </w:divBdr>
        </w:div>
        <w:div w:id="543561570">
          <w:marLeft w:val="720"/>
          <w:marRight w:val="0"/>
          <w:marTop w:val="0"/>
          <w:marBottom w:val="240"/>
          <w:divBdr>
            <w:top w:val="none" w:sz="0" w:space="0" w:color="auto"/>
            <w:left w:val="none" w:sz="0" w:space="0" w:color="auto"/>
            <w:bottom w:val="none" w:sz="0" w:space="0" w:color="auto"/>
            <w:right w:val="none" w:sz="0" w:space="0" w:color="auto"/>
          </w:divBdr>
        </w:div>
      </w:divsChild>
    </w:div>
    <w:div w:id="1066756129">
      <w:bodyDiv w:val="1"/>
      <w:marLeft w:val="0"/>
      <w:marRight w:val="0"/>
      <w:marTop w:val="0"/>
      <w:marBottom w:val="0"/>
      <w:divBdr>
        <w:top w:val="none" w:sz="0" w:space="0" w:color="auto"/>
        <w:left w:val="none" w:sz="0" w:space="0" w:color="auto"/>
        <w:bottom w:val="none" w:sz="0" w:space="0" w:color="auto"/>
        <w:right w:val="none" w:sz="0" w:space="0" w:color="auto"/>
      </w:divBdr>
      <w:divsChild>
        <w:div w:id="1618024208">
          <w:marLeft w:val="547"/>
          <w:marRight w:val="0"/>
          <w:marTop w:val="0"/>
          <w:marBottom w:val="240"/>
          <w:divBdr>
            <w:top w:val="none" w:sz="0" w:space="0" w:color="auto"/>
            <w:left w:val="none" w:sz="0" w:space="0" w:color="auto"/>
            <w:bottom w:val="none" w:sz="0" w:space="0" w:color="auto"/>
            <w:right w:val="none" w:sz="0" w:space="0" w:color="auto"/>
          </w:divBdr>
        </w:div>
        <w:div w:id="1229268267">
          <w:marLeft w:val="547"/>
          <w:marRight w:val="0"/>
          <w:marTop w:val="0"/>
          <w:marBottom w:val="240"/>
          <w:divBdr>
            <w:top w:val="none" w:sz="0" w:space="0" w:color="auto"/>
            <w:left w:val="none" w:sz="0" w:space="0" w:color="auto"/>
            <w:bottom w:val="none" w:sz="0" w:space="0" w:color="auto"/>
            <w:right w:val="none" w:sz="0" w:space="0" w:color="auto"/>
          </w:divBdr>
        </w:div>
        <w:div w:id="146827400">
          <w:marLeft w:val="547"/>
          <w:marRight w:val="0"/>
          <w:marTop w:val="0"/>
          <w:marBottom w:val="240"/>
          <w:divBdr>
            <w:top w:val="none" w:sz="0" w:space="0" w:color="auto"/>
            <w:left w:val="none" w:sz="0" w:space="0" w:color="auto"/>
            <w:bottom w:val="none" w:sz="0" w:space="0" w:color="auto"/>
            <w:right w:val="none" w:sz="0" w:space="0" w:color="auto"/>
          </w:divBdr>
        </w:div>
      </w:divsChild>
    </w:div>
    <w:div w:id="1220165707">
      <w:bodyDiv w:val="1"/>
      <w:marLeft w:val="0"/>
      <w:marRight w:val="0"/>
      <w:marTop w:val="0"/>
      <w:marBottom w:val="0"/>
      <w:divBdr>
        <w:top w:val="none" w:sz="0" w:space="0" w:color="auto"/>
        <w:left w:val="none" w:sz="0" w:space="0" w:color="auto"/>
        <w:bottom w:val="none" w:sz="0" w:space="0" w:color="auto"/>
        <w:right w:val="none" w:sz="0" w:space="0" w:color="auto"/>
      </w:divBdr>
    </w:div>
    <w:div w:id="1291521206">
      <w:bodyDiv w:val="1"/>
      <w:marLeft w:val="0"/>
      <w:marRight w:val="0"/>
      <w:marTop w:val="0"/>
      <w:marBottom w:val="0"/>
      <w:divBdr>
        <w:top w:val="none" w:sz="0" w:space="0" w:color="auto"/>
        <w:left w:val="none" w:sz="0" w:space="0" w:color="auto"/>
        <w:bottom w:val="none" w:sz="0" w:space="0" w:color="auto"/>
        <w:right w:val="none" w:sz="0" w:space="0" w:color="auto"/>
      </w:divBdr>
    </w:div>
    <w:div w:id="1408848168">
      <w:bodyDiv w:val="1"/>
      <w:marLeft w:val="0"/>
      <w:marRight w:val="0"/>
      <w:marTop w:val="0"/>
      <w:marBottom w:val="0"/>
      <w:divBdr>
        <w:top w:val="none" w:sz="0" w:space="0" w:color="auto"/>
        <w:left w:val="none" w:sz="0" w:space="0" w:color="auto"/>
        <w:bottom w:val="none" w:sz="0" w:space="0" w:color="auto"/>
        <w:right w:val="none" w:sz="0" w:space="0" w:color="auto"/>
      </w:divBdr>
      <w:divsChild>
        <w:div w:id="964501250">
          <w:marLeft w:val="0"/>
          <w:marRight w:val="0"/>
          <w:marTop w:val="0"/>
          <w:marBottom w:val="240"/>
          <w:divBdr>
            <w:top w:val="none" w:sz="0" w:space="0" w:color="auto"/>
            <w:left w:val="none" w:sz="0" w:space="0" w:color="auto"/>
            <w:bottom w:val="none" w:sz="0" w:space="0" w:color="auto"/>
            <w:right w:val="none" w:sz="0" w:space="0" w:color="auto"/>
          </w:divBdr>
        </w:div>
        <w:div w:id="1883904591">
          <w:marLeft w:val="0"/>
          <w:marRight w:val="0"/>
          <w:marTop w:val="0"/>
          <w:marBottom w:val="240"/>
          <w:divBdr>
            <w:top w:val="none" w:sz="0" w:space="0" w:color="auto"/>
            <w:left w:val="none" w:sz="0" w:space="0" w:color="auto"/>
            <w:bottom w:val="none" w:sz="0" w:space="0" w:color="auto"/>
            <w:right w:val="none" w:sz="0" w:space="0" w:color="auto"/>
          </w:divBdr>
        </w:div>
      </w:divsChild>
    </w:div>
    <w:div w:id="1508671017">
      <w:bodyDiv w:val="1"/>
      <w:marLeft w:val="0"/>
      <w:marRight w:val="0"/>
      <w:marTop w:val="0"/>
      <w:marBottom w:val="0"/>
      <w:divBdr>
        <w:top w:val="none" w:sz="0" w:space="0" w:color="auto"/>
        <w:left w:val="none" w:sz="0" w:space="0" w:color="auto"/>
        <w:bottom w:val="none" w:sz="0" w:space="0" w:color="auto"/>
        <w:right w:val="none" w:sz="0" w:space="0" w:color="auto"/>
      </w:divBdr>
    </w:div>
    <w:div w:id="1552838772">
      <w:bodyDiv w:val="1"/>
      <w:marLeft w:val="0"/>
      <w:marRight w:val="0"/>
      <w:marTop w:val="0"/>
      <w:marBottom w:val="0"/>
      <w:divBdr>
        <w:top w:val="none" w:sz="0" w:space="0" w:color="auto"/>
        <w:left w:val="none" w:sz="0" w:space="0" w:color="auto"/>
        <w:bottom w:val="none" w:sz="0" w:space="0" w:color="auto"/>
        <w:right w:val="none" w:sz="0" w:space="0" w:color="auto"/>
      </w:divBdr>
      <w:divsChild>
        <w:div w:id="760687099">
          <w:marLeft w:val="0"/>
          <w:marRight w:val="0"/>
          <w:marTop w:val="0"/>
          <w:marBottom w:val="240"/>
          <w:divBdr>
            <w:top w:val="none" w:sz="0" w:space="0" w:color="auto"/>
            <w:left w:val="none" w:sz="0" w:space="0" w:color="auto"/>
            <w:bottom w:val="none" w:sz="0" w:space="0" w:color="auto"/>
            <w:right w:val="none" w:sz="0" w:space="0" w:color="auto"/>
          </w:divBdr>
        </w:div>
        <w:div w:id="549153981">
          <w:marLeft w:val="0"/>
          <w:marRight w:val="0"/>
          <w:marTop w:val="0"/>
          <w:marBottom w:val="240"/>
          <w:divBdr>
            <w:top w:val="none" w:sz="0" w:space="0" w:color="auto"/>
            <w:left w:val="none" w:sz="0" w:space="0" w:color="auto"/>
            <w:bottom w:val="none" w:sz="0" w:space="0" w:color="auto"/>
            <w:right w:val="none" w:sz="0" w:space="0" w:color="auto"/>
          </w:divBdr>
        </w:div>
        <w:div w:id="1816993927">
          <w:marLeft w:val="0"/>
          <w:marRight w:val="0"/>
          <w:marTop w:val="0"/>
          <w:marBottom w:val="240"/>
          <w:divBdr>
            <w:top w:val="none" w:sz="0" w:space="0" w:color="auto"/>
            <w:left w:val="none" w:sz="0" w:space="0" w:color="auto"/>
            <w:bottom w:val="none" w:sz="0" w:space="0" w:color="auto"/>
            <w:right w:val="none" w:sz="0" w:space="0" w:color="auto"/>
          </w:divBdr>
        </w:div>
      </w:divsChild>
    </w:div>
    <w:div w:id="1664160534">
      <w:bodyDiv w:val="1"/>
      <w:marLeft w:val="0"/>
      <w:marRight w:val="0"/>
      <w:marTop w:val="0"/>
      <w:marBottom w:val="0"/>
      <w:divBdr>
        <w:top w:val="none" w:sz="0" w:space="0" w:color="auto"/>
        <w:left w:val="none" w:sz="0" w:space="0" w:color="auto"/>
        <w:bottom w:val="none" w:sz="0" w:space="0" w:color="auto"/>
        <w:right w:val="none" w:sz="0" w:space="0" w:color="auto"/>
      </w:divBdr>
      <w:divsChild>
        <w:div w:id="996423027">
          <w:marLeft w:val="1440"/>
          <w:marRight w:val="0"/>
          <w:marTop w:val="0"/>
          <w:marBottom w:val="240"/>
          <w:divBdr>
            <w:top w:val="none" w:sz="0" w:space="0" w:color="auto"/>
            <w:left w:val="none" w:sz="0" w:space="0" w:color="auto"/>
            <w:bottom w:val="none" w:sz="0" w:space="0" w:color="auto"/>
            <w:right w:val="none" w:sz="0" w:space="0" w:color="auto"/>
          </w:divBdr>
        </w:div>
        <w:div w:id="1335457166">
          <w:marLeft w:val="1440"/>
          <w:marRight w:val="0"/>
          <w:marTop w:val="0"/>
          <w:marBottom w:val="240"/>
          <w:divBdr>
            <w:top w:val="none" w:sz="0" w:space="0" w:color="auto"/>
            <w:left w:val="none" w:sz="0" w:space="0" w:color="auto"/>
            <w:bottom w:val="none" w:sz="0" w:space="0" w:color="auto"/>
            <w:right w:val="none" w:sz="0" w:space="0" w:color="auto"/>
          </w:divBdr>
        </w:div>
        <w:div w:id="404256072">
          <w:marLeft w:val="1440"/>
          <w:marRight w:val="0"/>
          <w:marTop w:val="0"/>
          <w:marBottom w:val="240"/>
          <w:divBdr>
            <w:top w:val="none" w:sz="0" w:space="0" w:color="auto"/>
            <w:left w:val="none" w:sz="0" w:space="0" w:color="auto"/>
            <w:bottom w:val="none" w:sz="0" w:space="0" w:color="auto"/>
            <w:right w:val="none" w:sz="0" w:space="0" w:color="auto"/>
          </w:divBdr>
        </w:div>
      </w:divsChild>
    </w:div>
    <w:div w:id="1996034554">
      <w:bodyDiv w:val="1"/>
      <w:marLeft w:val="0"/>
      <w:marRight w:val="0"/>
      <w:marTop w:val="0"/>
      <w:marBottom w:val="0"/>
      <w:divBdr>
        <w:top w:val="none" w:sz="0" w:space="0" w:color="auto"/>
        <w:left w:val="none" w:sz="0" w:space="0" w:color="auto"/>
        <w:bottom w:val="none" w:sz="0" w:space="0" w:color="auto"/>
        <w:right w:val="none" w:sz="0" w:space="0" w:color="auto"/>
      </w:divBdr>
    </w:div>
    <w:div w:id="2006854196">
      <w:bodyDiv w:val="1"/>
      <w:marLeft w:val="0"/>
      <w:marRight w:val="0"/>
      <w:marTop w:val="0"/>
      <w:marBottom w:val="0"/>
      <w:divBdr>
        <w:top w:val="none" w:sz="0" w:space="0" w:color="auto"/>
        <w:left w:val="none" w:sz="0" w:space="0" w:color="auto"/>
        <w:bottom w:val="none" w:sz="0" w:space="0" w:color="auto"/>
        <w:right w:val="none" w:sz="0" w:space="0" w:color="auto"/>
      </w:divBdr>
      <w:divsChild>
        <w:div w:id="1586643444">
          <w:marLeft w:val="1440"/>
          <w:marRight w:val="0"/>
          <w:marTop w:val="0"/>
          <w:marBottom w:val="240"/>
          <w:divBdr>
            <w:top w:val="none" w:sz="0" w:space="0" w:color="auto"/>
            <w:left w:val="none" w:sz="0" w:space="0" w:color="auto"/>
            <w:bottom w:val="none" w:sz="0" w:space="0" w:color="auto"/>
            <w:right w:val="none" w:sz="0" w:space="0" w:color="auto"/>
          </w:divBdr>
        </w:div>
        <w:div w:id="335693322">
          <w:marLeft w:val="1440"/>
          <w:marRight w:val="0"/>
          <w:marTop w:val="0"/>
          <w:marBottom w:val="240"/>
          <w:divBdr>
            <w:top w:val="none" w:sz="0" w:space="0" w:color="auto"/>
            <w:left w:val="none" w:sz="0" w:space="0" w:color="auto"/>
            <w:bottom w:val="none" w:sz="0" w:space="0" w:color="auto"/>
            <w:right w:val="none" w:sz="0" w:space="0" w:color="auto"/>
          </w:divBdr>
        </w:div>
        <w:div w:id="790829111">
          <w:marLeft w:val="1440"/>
          <w:marRight w:val="0"/>
          <w:marTop w:val="0"/>
          <w:marBottom w:val="240"/>
          <w:divBdr>
            <w:top w:val="none" w:sz="0" w:space="0" w:color="auto"/>
            <w:left w:val="none" w:sz="0" w:space="0" w:color="auto"/>
            <w:bottom w:val="none" w:sz="0" w:space="0" w:color="auto"/>
            <w:right w:val="none" w:sz="0" w:space="0" w:color="auto"/>
          </w:divBdr>
        </w:div>
      </w:divsChild>
    </w:div>
    <w:div w:id="2066220383">
      <w:bodyDiv w:val="1"/>
      <w:marLeft w:val="0"/>
      <w:marRight w:val="0"/>
      <w:marTop w:val="0"/>
      <w:marBottom w:val="0"/>
      <w:divBdr>
        <w:top w:val="none" w:sz="0" w:space="0" w:color="auto"/>
        <w:left w:val="none" w:sz="0" w:space="0" w:color="auto"/>
        <w:bottom w:val="none" w:sz="0" w:space="0" w:color="auto"/>
        <w:right w:val="none" w:sz="0" w:space="0" w:color="auto"/>
      </w:divBdr>
      <w:divsChild>
        <w:div w:id="1262421816">
          <w:marLeft w:val="547"/>
          <w:marRight w:val="0"/>
          <w:marTop w:val="0"/>
          <w:marBottom w:val="240"/>
          <w:divBdr>
            <w:top w:val="none" w:sz="0" w:space="0" w:color="auto"/>
            <w:left w:val="none" w:sz="0" w:space="0" w:color="auto"/>
            <w:bottom w:val="none" w:sz="0" w:space="0" w:color="auto"/>
            <w:right w:val="none" w:sz="0" w:space="0" w:color="auto"/>
          </w:divBdr>
        </w:div>
        <w:div w:id="151609663">
          <w:marLeft w:val="1166"/>
          <w:marRight w:val="0"/>
          <w:marTop w:val="77"/>
          <w:marBottom w:val="0"/>
          <w:divBdr>
            <w:top w:val="none" w:sz="0" w:space="0" w:color="auto"/>
            <w:left w:val="none" w:sz="0" w:space="0" w:color="auto"/>
            <w:bottom w:val="none" w:sz="0" w:space="0" w:color="auto"/>
            <w:right w:val="none" w:sz="0" w:space="0" w:color="auto"/>
          </w:divBdr>
        </w:div>
        <w:div w:id="613169476">
          <w:marLeft w:val="1166"/>
          <w:marRight w:val="0"/>
          <w:marTop w:val="77"/>
          <w:marBottom w:val="0"/>
          <w:divBdr>
            <w:top w:val="none" w:sz="0" w:space="0" w:color="auto"/>
            <w:left w:val="none" w:sz="0" w:space="0" w:color="auto"/>
            <w:bottom w:val="none" w:sz="0" w:space="0" w:color="auto"/>
            <w:right w:val="none" w:sz="0" w:space="0" w:color="auto"/>
          </w:divBdr>
        </w:div>
        <w:div w:id="183456074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Garrido Marquez (DOH)</dc:creator>
  <cp:lastModifiedBy>Cris Arancibia</cp:lastModifiedBy>
  <cp:revision>2</cp:revision>
  <dcterms:created xsi:type="dcterms:W3CDTF">2016-10-26T18:16:00Z</dcterms:created>
  <dcterms:modified xsi:type="dcterms:W3CDTF">2016-10-26T18:16:00Z</dcterms:modified>
</cp:coreProperties>
</file>