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A" w:rsidRPr="00A3012F" w:rsidRDefault="001F1A1D" w:rsidP="001F1A1D">
      <w:pPr>
        <w:spacing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r w:rsidRPr="00A3012F">
        <w:rPr>
          <w:rFonts w:ascii="Garamond" w:hAnsi="Garamond"/>
          <w:b/>
          <w:sz w:val="28"/>
          <w:szCs w:val="28"/>
          <w:u w:val="single"/>
        </w:rPr>
        <w:t xml:space="preserve">Minuta sobre </w:t>
      </w:r>
      <w:proofErr w:type="spellStart"/>
      <w:r w:rsidR="00CA5A18" w:rsidRPr="00A3012F">
        <w:rPr>
          <w:rFonts w:ascii="Garamond" w:hAnsi="Garamond"/>
          <w:b/>
          <w:sz w:val="28"/>
          <w:szCs w:val="28"/>
          <w:u w:val="single"/>
        </w:rPr>
        <w:t>Refichaje</w:t>
      </w:r>
      <w:proofErr w:type="spellEnd"/>
      <w:r w:rsidRPr="00A3012F">
        <w:rPr>
          <w:rFonts w:ascii="Garamond" w:hAnsi="Garamond"/>
          <w:b/>
          <w:sz w:val="28"/>
          <w:szCs w:val="28"/>
          <w:u w:val="single"/>
        </w:rPr>
        <w:t xml:space="preserve"> y declaración de candidaturas presidenciales.</w:t>
      </w:r>
    </w:p>
    <w:p w:rsidR="00CA5A18" w:rsidRPr="00A3012F" w:rsidRDefault="00CA5A18" w:rsidP="001F1A1D">
      <w:pPr>
        <w:spacing w:line="360" w:lineRule="auto"/>
        <w:rPr>
          <w:rFonts w:ascii="Garamond" w:hAnsi="Garamond"/>
          <w:sz w:val="28"/>
          <w:szCs w:val="28"/>
        </w:rPr>
      </w:pPr>
    </w:p>
    <w:p w:rsidR="001F1A1D" w:rsidRPr="00A3012F" w:rsidRDefault="001F1A1D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ab/>
        <w:t>La minut</w:t>
      </w:r>
      <w:r w:rsidR="00A3012F" w:rsidRPr="00A3012F">
        <w:rPr>
          <w:rFonts w:ascii="Garamond" w:hAnsi="Garamond"/>
          <w:sz w:val="28"/>
          <w:szCs w:val="28"/>
        </w:rPr>
        <w:t>a se realizó en base a los comu</w:t>
      </w:r>
      <w:r w:rsidRPr="00A3012F">
        <w:rPr>
          <w:rFonts w:ascii="Garamond" w:hAnsi="Garamond"/>
          <w:sz w:val="28"/>
          <w:szCs w:val="28"/>
        </w:rPr>
        <w:t xml:space="preserve">nicados </w:t>
      </w:r>
      <w:r w:rsidR="00A3012F" w:rsidRPr="00A3012F">
        <w:rPr>
          <w:rFonts w:ascii="Garamond" w:hAnsi="Garamond"/>
          <w:sz w:val="28"/>
          <w:szCs w:val="28"/>
        </w:rPr>
        <w:t xml:space="preserve">de las resoluciones </w:t>
      </w:r>
      <w:r w:rsidRPr="00A3012F">
        <w:rPr>
          <w:rFonts w:ascii="Garamond" w:hAnsi="Garamond"/>
          <w:sz w:val="28"/>
          <w:szCs w:val="28"/>
        </w:rPr>
        <w:t xml:space="preserve">del 1° y 8 de marzo del </w:t>
      </w:r>
      <w:proofErr w:type="spellStart"/>
      <w:r w:rsidRPr="00A3012F">
        <w:rPr>
          <w:rFonts w:ascii="Garamond" w:hAnsi="Garamond"/>
          <w:sz w:val="28"/>
          <w:szCs w:val="28"/>
        </w:rPr>
        <w:t>Servel</w:t>
      </w:r>
      <w:proofErr w:type="spellEnd"/>
      <w:r w:rsidRPr="00A3012F">
        <w:rPr>
          <w:rFonts w:ascii="Garamond" w:hAnsi="Garamond"/>
          <w:sz w:val="28"/>
          <w:szCs w:val="28"/>
        </w:rPr>
        <w:t xml:space="preserve">, junto a lo dispuesto por la ley 18.700 de votaciones, ley 20.640 de Primarias y Ley 18.603 de Partidos </w:t>
      </w:r>
      <w:r w:rsidR="00A3012F" w:rsidRPr="00A3012F">
        <w:rPr>
          <w:rFonts w:ascii="Garamond" w:hAnsi="Garamond"/>
          <w:sz w:val="28"/>
          <w:szCs w:val="28"/>
        </w:rPr>
        <w:t>Polí</w:t>
      </w:r>
      <w:r w:rsidRPr="00A3012F">
        <w:rPr>
          <w:rFonts w:ascii="Garamond" w:hAnsi="Garamond"/>
          <w:sz w:val="28"/>
          <w:szCs w:val="28"/>
        </w:rPr>
        <w:t>ticos.</w:t>
      </w:r>
    </w:p>
    <w:p w:rsidR="001F1A1D" w:rsidRPr="00A3012F" w:rsidRDefault="001F1A1D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1F1A1D" w:rsidRPr="00A3012F" w:rsidRDefault="001F1A1D" w:rsidP="00A3012F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A3012F">
        <w:rPr>
          <w:rFonts w:ascii="Garamond" w:hAnsi="Garamond"/>
          <w:b/>
          <w:sz w:val="28"/>
          <w:szCs w:val="28"/>
        </w:rPr>
        <w:t>Refichaje</w:t>
      </w:r>
      <w:proofErr w:type="spellEnd"/>
      <w:r w:rsidRPr="00A3012F">
        <w:rPr>
          <w:rFonts w:ascii="Garamond" w:hAnsi="Garamond"/>
          <w:b/>
          <w:sz w:val="28"/>
          <w:szCs w:val="28"/>
        </w:rPr>
        <w:t xml:space="preserve"> y vigencia </w:t>
      </w:r>
      <w:r w:rsidR="00F17C08" w:rsidRPr="00A3012F">
        <w:rPr>
          <w:rFonts w:ascii="Garamond" w:hAnsi="Garamond"/>
          <w:b/>
          <w:sz w:val="28"/>
          <w:szCs w:val="28"/>
        </w:rPr>
        <w:t xml:space="preserve">de </w:t>
      </w:r>
      <w:r w:rsidRPr="00A3012F">
        <w:rPr>
          <w:rFonts w:ascii="Garamond" w:hAnsi="Garamond"/>
          <w:b/>
          <w:sz w:val="28"/>
          <w:szCs w:val="28"/>
        </w:rPr>
        <w:t>partidos políticos.</w:t>
      </w:r>
    </w:p>
    <w:p w:rsidR="00F17C08" w:rsidRPr="00A3012F" w:rsidRDefault="00F17C08" w:rsidP="00A3012F">
      <w:pPr>
        <w:pStyle w:val="Prrafodelista"/>
        <w:spacing w:line="360" w:lineRule="auto"/>
        <w:ind w:left="1080"/>
        <w:jc w:val="both"/>
        <w:rPr>
          <w:rFonts w:ascii="Garamond" w:hAnsi="Garamond"/>
          <w:b/>
          <w:sz w:val="28"/>
          <w:szCs w:val="28"/>
        </w:rPr>
      </w:pPr>
    </w:p>
    <w:p w:rsidR="00355845" w:rsidRPr="00A3012F" w:rsidRDefault="00CA5A18" w:rsidP="00A30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Los partidos políticos </w:t>
      </w:r>
      <w:r w:rsidR="00355845" w:rsidRPr="00A3012F">
        <w:rPr>
          <w:rFonts w:ascii="Garamond" w:hAnsi="Garamond"/>
          <w:sz w:val="28"/>
          <w:szCs w:val="28"/>
        </w:rPr>
        <w:t>dentro del plazo de un año de publicación de la Ley N° 20</w:t>
      </w:r>
      <w:r w:rsidR="00A3012F" w:rsidRPr="00A3012F">
        <w:rPr>
          <w:rFonts w:ascii="Garamond" w:hAnsi="Garamond"/>
          <w:sz w:val="28"/>
          <w:szCs w:val="28"/>
        </w:rPr>
        <w:t>.</w:t>
      </w:r>
      <w:r w:rsidR="00355845" w:rsidRPr="00A3012F">
        <w:rPr>
          <w:rFonts w:ascii="Garamond" w:hAnsi="Garamond"/>
          <w:sz w:val="28"/>
          <w:szCs w:val="28"/>
        </w:rPr>
        <w:t xml:space="preserve">915, </w:t>
      </w:r>
      <w:r w:rsidRPr="00A3012F">
        <w:rPr>
          <w:rFonts w:ascii="Garamond" w:hAnsi="Garamond"/>
          <w:sz w:val="28"/>
          <w:szCs w:val="28"/>
        </w:rPr>
        <w:t xml:space="preserve">deberán contar con un padrón </w:t>
      </w:r>
      <w:r w:rsidR="00355845" w:rsidRPr="00A3012F">
        <w:rPr>
          <w:rFonts w:ascii="Garamond" w:hAnsi="Garamond"/>
          <w:sz w:val="28"/>
          <w:szCs w:val="28"/>
        </w:rPr>
        <w:t>de al menos</w:t>
      </w:r>
      <w:r w:rsidRPr="00A3012F">
        <w:rPr>
          <w:rFonts w:ascii="Garamond" w:hAnsi="Garamond"/>
          <w:sz w:val="28"/>
          <w:szCs w:val="28"/>
        </w:rPr>
        <w:t xml:space="preserve"> 0,25% del electorado que hubiere sufragado en la última elección de diputados en cada región en que estén constituidos, con un mínimo de 500 electores en cada una de ellas.</w:t>
      </w:r>
    </w:p>
    <w:p w:rsidR="00945CFE" w:rsidRPr="00A3012F" w:rsidRDefault="00945CFE" w:rsidP="00A30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El padrón de los partidos se compondrá de los afiliados reinscritos dentro de los 12 meses</w:t>
      </w:r>
      <w:r w:rsidR="00355845" w:rsidRPr="00A3012F">
        <w:rPr>
          <w:rFonts w:ascii="Garamond" w:hAnsi="Garamond"/>
          <w:sz w:val="28"/>
          <w:szCs w:val="28"/>
        </w:rPr>
        <w:t xml:space="preserve"> posteriores a la publicación de la Ley N° 20.900</w:t>
      </w:r>
      <w:r w:rsidRPr="00A3012F">
        <w:rPr>
          <w:rFonts w:ascii="Garamond" w:hAnsi="Garamond"/>
          <w:sz w:val="28"/>
          <w:szCs w:val="28"/>
        </w:rPr>
        <w:t>,</w:t>
      </w:r>
      <w:r w:rsidR="00F17C08" w:rsidRPr="00A3012F">
        <w:rPr>
          <w:rFonts w:ascii="Garamond" w:hAnsi="Garamond"/>
          <w:sz w:val="28"/>
          <w:szCs w:val="28"/>
        </w:rPr>
        <w:t xml:space="preserve"> </w:t>
      </w:r>
      <w:r w:rsidRPr="00A3012F">
        <w:rPr>
          <w:rFonts w:ascii="Garamond" w:hAnsi="Garamond"/>
          <w:sz w:val="28"/>
          <w:szCs w:val="28"/>
        </w:rPr>
        <w:t>junto a los a</w:t>
      </w:r>
      <w:r w:rsidR="00F17C08" w:rsidRPr="00A3012F">
        <w:rPr>
          <w:rFonts w:ascii="Garamond" w:hAnsi="Garamond"/>
          <w:sz w:val="28"/>
          <w:szCs w:val="28"/>
        </w:rPr>
        <w:t xml:space="preserve"> </w:t>
      </w:r>
      <w:r w:rsidRPr="00A3012F">
        <w:rPr>
          <w:rFonts w:ascii="Garamond" w:hAnsi="Garamond"/>
          <w:sz w:val="28"/>
          <w:szCs w:val="28"/>
        </w:rPr>
        <w:t>nuevos militantes</w:t>
      </w:r>
      <w:r w:rsidR="00F17C08" w:rsidRPr="00A3012F">
        <w:rPr>
          <w:rFonts w:ascii="Garamond" w:hAnsi="Garamond"/>
          <w:sz w:val="28"/>
          <w:szCs w:val="28"/>
        </w:rPr>
        <w:t xml:space="preserve"> inscritos</w:t>
      </w:r>
      <w:r w:rsidRPr="00A3012F">
        <w:rPr>
          <w:rFonts w:ascii="Garamond" w:hAnsi="Garamond"/>
          <w:sz w:val="28"/>
          <w:szCs w:val="28"/>
        </w:rPr>
        <w:t xml:space="preserve"> a partir de agosto de 2014.</w:t>
      </w:r>
    </w:p>
    <w:p w:rsidR="00CA5A18" w:rsidRPr="00A3012F" w:rsidRDefault="00CA5A18" w:rsidP="00A30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El plazo</w:t>
      </w:r>
      <w:r w:rsidR="00F17C08" w:rsidRPr="00A3012F">
        <w:rPr>
          <w:rFonts w:ascii="Garamond" w:hAnsi="Garamond"/>
          <w:sz w:val="28"/>
          <w:szCs w:val="28"/>
        </w:rPr>
        <w:t xml:space="preserve"> de </w:t>
      </w:r>
      <w:proofErr w:type="spellStart"/>
      <w:r w:rsidR="00F17C08" w:rsidRPr="00A3012F">
        <w:rPr>
          <w:rFonts w:ascii="Garamond" w:hAnsi="Garamond"/>
          <w:sz w:val="28"/>
          <w:szCs w:val="28"/>
        </w:rPr>
        <w:t>refichaje</w:t>
      </w:r>
      <w:proofErr w:type="spellEnd"/>
      <w:r w:rsidRPr="00A3012F">
        <w:rPr>
          <w:rFonts w:ascii="Garamond" w:hAnsi="Garamond"/>
          <w:sz w:val="28"/>
          <w:szCs w:val="28"/>
        </w:rPr>
        <w:t xml:space="preserve"> vence </w:t>
      </w:r>
      <w:r w:rsidR="00F17C08" w:rsidRPr="00A3012F">
        <w:rPr>
          <w:rFonts w:ascii="Garamond" w:hAnsi="Garamond"/>
          <w:sz w:val="28"/>
          <w:szCs w:val="28"/>
        </w:rPr>
        <w:t xml:space="preserve">a las 00 </w:t>
      </w:r>
      <w:proofErr w:type="spellStart"/>
      <w:r w:rsidR="00F17C08" w:rsidRPr="00A3012F">
        <w:rPr>
          <w:rFonts w:ascii="Garamond" w:hAnsi="Garamond"/>
          <w:sz w:val="28"/>
          <w:szCs w:val="28"/>
        </w:rPr>
        <w:t>hrs</w:t>
      </w:r>
      <w:proofErr w:type="spellEnd"/>
      <w:r w:rsidR="00F17C08" w:rsidRPr="00A3012F">
        <w:rPr>
          <w:rFonts w:ascii="Garamond" w:hAnsi="Garamond"/>
          <w:sz w:val="28"/>
          <w:szCs w:val="28"/>
        </w:rPr>
        <w:t xml:space="preserve">. </w:t>
      </w:r>
      <w:r w:rsidRPr="00A3012F">
        <w:rPr>
          <w:rFonts w:ascii="Garamond" w:hAnsi="Garamond"/>
          <w:sz w:val="28"/>
          <w:szCs w:val="28"/>
        </w:rPr>
        <w:t xml:space="preserve">el </w:t>
      </w:r>
      <w:r w:rsidR="0049415D" w:rsidRPr="00A3012F">
        <w:rPr>
          <w:rFonts w:ascii="Garamond" w:hAnsi="Garamond"/>
          <w:sz w:val="28"/>
          <w:szCs w:val="28"/>
        </w:rPr>
        <w:t>14</w:t>
      </w:r>
      <w:r w:rsidRPr="00A3012F">
        <w:rPr>
          <w:rFonts w:ascii="Garamond" w:hAnsi="Garamond"/>
          <w:sz w:val="28"/>
          <w:szCs w:val="28"/>
        </w:rPr>
        <w:t xml:space="preserve"> de abril de 2017. </w:t>
      </w:r>
    </w:p>
    <w:p w:rsidR="0071795B" w:rsidRPr="00A3012F" w:rsidRDefault="0071795B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F17C08" w:rsidRPr="00A3012F" w:rsidRDefault="00F17C08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¿Qué ocurre si el partido no alcanza el mínimo de 0,25% en cada región</w:t>
      </w:r>
      <w:r w:rsidR="0071795B" w:rsidRPr="00A3012F">
        <w:rPr>
          <w:rFonts w:ascii="Garamond" w:hAnsi="Garamond"/>
          <w:sz w:val="28"/>
          <w:szCs w:val="28"/>
        </w:rPr>
        <w:t>?</w:t>
      </w:r>
    </w:p>
    <w:p w:rsidR="00F17C08" w:rsidRPr="00A3012F" w:rsidRDefault="00F17C08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F17C08" w:rsidRPr="00A3012F" w:rsidRDefault="00F17C08" w:rsidP="00A30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eastAsia="Times New Roman" w:hAnsi="Garamond" w:cs="Helvetica"/>
          <w:sz w:val="28"/>
          <w:szCs w:val="28"/>
          <w:lang w:val="es-US" w:eastAsia="es-CL"/>
        </w:rPr>
        <w:t>Si el Partido no alcanza  a estar constituido en, al menos, </w:t>
      </w:r>
      <w:r w:rsidRPr="00A3012F">
        <w:rPr>
          <w:rFonts w:ascii="Garamond" w:eastAsia="Times New Roman" w:hAnsi="Garamond" w:cs="Helvetica"/>
          <w:sz w:val="28"/>
          <w:szCs w:val="28"/>
          <w:u w:val="single"/>
          <w:lang w:val="es-US" w:eastAsia="es-CL"/>
        </w:rPr>
        <w:t>tres regiones contiguas o en ocho regiones discontinuas del país</w:t>
      </w:r>
      <w:r w:rsidRPr="00A3012F">
        <w:rPr>
          <w:rFonts w:ascii="Garamond" w:eastAsia="Times New Roman" w:hAnsi="Garamond" w:cs="Helvetica"/>
          <w:sz w:val="28"/>
          <w:szCs w:val="28"/>
          <w:lang w:val="es-US" w:eastAsia="es-CL"/>
        </w:rPr>
        <w:t>, será disuelto.</w:t>
      </w:r>
    </w:p>
    <w:p w:rsidR="00F17C08" w:rsidRPr="00A3012F" w:rsidRDefault="00F17C08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1795B" w:rsidRPr="00A3012F" w:rsidRDefault="0071795B" w:rsidP="00A3012F">
      <w:pPr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¿Qué </w:t>
      </w:r>
      <w:r w:rsidR="00F17C08" w:rsidRPr="00A3012F">
        <w:rPr>
          <w:rFonts w:ascii="Garamond" w:hAnsi="Garamond"/>
          <w:sz w:val="28"/>
          <w:szCs w:val="28"/>
        </w:rPr>
        <w:t>consecuencia trae la disolución</w:t>
      </w:r>
      <w:r w:rsidRPr="00A3012F">
        <w:rPr>
          <w:rFonts w:ascii="Garamond" w:hAnsi="Garamond"/>
          <w:sz w:val="28"/>
          <w:szCs w:val="28"/>
        </w:rPr>
        <w:t>?</w:t>
      </w:r>
    </w:p>
    <w:p w:rsidR="0071795B" w:rsidRPr="00A3012F" w:rsidRDefault="0071795B" w:rsidP="00A3012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lastRenderedPageBreak/>
        <w:t>Perderá su vigencia, cancelando su personalidad jurídica</w:t>
      </w:r>
    </w:p>
    <w:p w:rsidR="00F17C08" w:rsidRPr="00A3012F" w:rsidRDefault="0071795B" w:rsidP="00A3012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No podrá presentar candidatos</w:t>
      </w:r>
      <w:r w:rsidR="00F17C08" w:rsidRPr="00A3012F">
        <w:rPr>
          <w:rFonts w:ascii="Garamond" w:hAnsi="Garamond"/>
          <w:sz w:val="28"/>
          <w:szCs w:val="28"/>
        </w:rPr>
        <w:t xml:space="preserve"> a ninguna instancia.</w:t>
      </w:r>
    </w:p>
    <w:p w:rsidR="0071795B" w:rsidRPr="00A3012F" w:rsidRDefault="00F17C08" w:rsidP="00A3012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ourier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Sus afiliados adquieren</w:t>
      </w:r>
      <w:r w:rsidR="00BE6802" w:rsidRPr="00A3012F">
        <w:rPr>
          <w:rFonts w:ascii="Garamond" w:hAnsi="Garamond"/>
          <w:sz w:val="28"/>
          <w:szCs w:val="28"/>
        </w:rPr>
        <w:t xml:space="preserve"> la calidad de independientes, pero no podrán presentarse como candidatos</w:t>
      </w:r>
      <w:r w:rsidR="00BE6802" w:rsidRPr="00A3012F">
        <w:rPr>
          <w:rFonts w:ascii="Garamond" w:hAnsi="Garamond" w:cs="Courier"/>
          <w:sz w:val="28"/>
          <w:szCs w:val="28"/>
        </w:rPr>
        <w:t xml:space="preserve"> hasta</w:t>
      </w:r>
      <w:r w:rsidRPr="00A3012F">
        <w:rPr>
          <w:rFonts w:ascii="Garamond" w:hAnsi="Garamond" w:cs="Courier"/>
          <w:sz w:val="28"/>
          <w:szCs w:val="28"/>
        </w:rPr>
        <w:t xml:space="preserve"> </w:t>
      </w:r>
      <w:r w:rsidR="00BE6802" w:rsidRPr="00A3012F">
        <w:rPr>
          <w:rFonts w:ascii="Garamond" w:hAnsi="Garamond" w:cs="Courier"/>
          <w:sz w:val="28"/>
          <w:szCs w:val="28"/>
        </w:rPr>
        <w:t>nueve meses después de la pérdida de vigencia</w:t>
      </w:r>
      <w:r w:rsidRPr="00A3012F">
        <w:rPr>
          <w:rFonts w:ascii="Garamond" w:hAnsi="Garamond" w:cs="Courier"/>
          <w:sz w:val="28"/>
          <w:szCs w:val="28"/>
        </w:rPr>
        <w:t xml:space="preserve"> del Partido, por lo cual no podrán inscribirse para ser candidatos </w:t>
      </w:r>
      <w:r w:rsidR="00DC64DC" w:rsidRPr="00A3012F">
        <w:rPr>
          <w:rFonts w:ascii="Garamond" w:hAnsi="Garamond" w:cs="Courier"/>
          <w:sz w:val="28"/>
          <w:szCs w:val="28"/>
        </w:rPr>
        <w:t>en la elección de este</w:t>
      </w:r>
      <w:r w:rsidRPr="00A3012F">
        <w:rPr>
          <w:rFonts w:ascii="Garamond" w:hAnsi="Garamond" w:cs="Courier"/>
          <w:sz w:val="28"/>
          <w:szCs w:val="28"/>
        </w:rPr>
        <w:t xml:space="preserve"> año.</w:t>
      </w:r>
      <w:r w:rsidR="00DC64DC" w:rsidRPr="00A3012F">
        <w:rPr>
          <w:rFonts w:ascii="Garamond" w:hAnsi="Garamond" w:cs="Courier"/>
          <w:sz w:val="28"/>
          <w:szCs w:val="28"/>
        </w:rPr>
        <w:t xml:space="preserve"> </w:t>
      </w:r>
      <w:r w:rsidR="00BE6802" w:rsidRPr="00A3012F">
        <w:rPr>
          <w:rFonts w:ascii="Garamond" w:hAnsi="Garamond" w:cs="Courier"/>
          <w:sz w:val="28"/>
          <w:szCs w:val="28"/>
        </w:rPr>
        <w:t>(Art. 4° ley 18.700)</w:t>
      </w:r>
    </w:p>
    <w:p w:rsidR="00BE6802" w:rsidRPr="00A3012F" w:rsidRDefault="00BE6802" w:rsidP="00A3012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ourier"/>
          <w:sz w:val="28"/>
          <w:szCs w:val="28"/>
        </w:rPr>
      </w:pPr>
    </w:p>
    <w:p w:rsidR="00CA5A18" w:rsidRPr="00A3012F" w:rsidRDefault="00A3012F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¿Qué</w:t>
      </w:r>
      <w:r w:rsidR="00CA5A18" w:rsidRPr="00A3012F">
        <w:rPr>
          <w:rFonts w:ascii="Garamond" w:hAnsi="Garamond"/>
          <w:sz w:val="28"/>
          <w:szCs w:val="28"/>
        </w:rPr>
        <w:t xml:space="preserve"> pasa si </w:t>
      </w:r>
      <w:r w:rsidR="00F17C08" w:rsidRPr="00A3012F">
        <w:rPr>
          <w:rFonts w:ascii="Garamond" w:hAnsi="Garamond"/>
          <w:sz w:val="28"/>
          <w:szCs w:val="28"/>
        </w:rPr>
        <w:t>el partido no alcanza</w:t>
      </w:r>
      <w:r w:rsidR="00CA5A18" w:rsidRPr="00A3012F">
        <w:rPr>
          <w:rFonts w:ascii="Garamond" w:hAnsi="Garamond"/>
          <w:sz w:val="28"/>
          <w:szCs w:val="28"/>
        </w:rPr>
        <w:t xml:space="preserve"> el</w:t>
      </w:r>
      <w:r w:rsidR="0071795B" w:rsidRPr="00A3012F">
        <w:rPr>
          <w:rFonts w:ascii="Garamond" w:hAnsi="Garamond"/>
          <w:sz w:val="28"/>
          <w:szCs w:val="28"/>
        </w:rPr>
        <w:t xml:space="preserve"> mínimo de afiliados equivalente al</w:t>
      </w:r>
      <w:r w:rsidR="00CA5A18" w:rsidRPr="00A3012F">
        <w:rPr>
          <w:rFonts w:ascii="Garamond" w:hAnsi="Garamond"/>
          <w:sz w:val="28"/>
          <w:szCs w:val="28"/>
        </w:rPr>
        <w:t xml:space="preserve"> 0,25</w:t>
      </w:r>
      <w:r w:rsidR="00DC64DC" w:rsidRPr="00A3012F">
        <w:rPr>
          <w:rFonts w:ascii="Garamond" w:hAnsi="Garamond"/>
          <w:sz w:val="28"/>
          <w:szCs w:val="28"/>
        </w:rPr>
        <w:t>%</w:t>
      </w:r>
      <w:r w:rsidR="00CA5A18" w:rsidRPr="00A3012F">
        <w:rPr>
          <w:rFonts w:ascii="Garamond" w:hAnsi="Garamond"/>
          <w:sz w:val="28"/>
          <w:szCs w:val="28"/>
        </w:rPr>
        <w:t xml:space="preserve"> en algunas regiones</w:t>
      </w:r>
      <w:r w:rsidR="0071795B" w:rsidRPr="00A3012F">
        <w:rPr>
          <w:rFonts w:ascii="Garamond" w:hAnsi="Garamond"/>
          <w:sz w:val="28"/>
          <w:szCs w:val="28"/>
        </w:rPr>
        <w:t>, pero mantiene su vigencia</w:t>
      </w:r>
      <w:r w:rsidR="00CA5A18" w:rsidRPr="00A3012F">
        <w:rPr>
          <w:rFonts w:ascii="Garamond" w:hAnsi="Garamond"/>
          <w:sz w:val="28"/>
          <w:szCs w:val="28"/>
        </w:rPr>
        <w:t>?</w:t>
      </w:r>
    </w:p>
    <w:p w:rsidR="00F17C08" w:rsidRPr="00A3012F" w:rsidRDefault="00CA5A18" w:rsidP="00A3012F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El partido pierde la inscripción en la región que no alcance el mínimo.;</w:t>
      </w:r>
    </w:p>
    <w:p w:rsidR="00F17C08" w:rsidRPr="00A3012F" w:rsidRDefault="00BE6802" w:rsidP="00A3012F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No podrán presentar candidatos</w:t>
      </w:r>
      <w:r w:rsidR="00DC64DC" w:rsidRPr="00A3012F">
        <w:rPr>
          <w:rFonts w:ascii="Garamond" w:hAnsi="Garamond"/>
          <w:sz w:val="28"/>
          <w:szCs w:val="28"/>
        </w:rPr>
        <w:t xml:space="preserve"> </w:t>
      </w:r>
      <w:r w:rsidR="0071795B" w:rsidRPr="00A3012F">
        <w:rPr>
          <w:rFonts w:ascii="Garamond" w:hAnsi="Garamond"/>
          <w:sz w:val="28"/>
          <w:szCs w:val="28"/>
        </w:rPr>
        <w:t>en aquellas r</w:t>
      </w:r>
      <w:r w:rsidR="00F17C08" w:rsidRPr="00A3012F">
        <w:rPr>
          <w:rFonts w:ascii="Garamond" w:hAnsi="Garamond"/>
          <w:sz w:val="28"/>
          <w:szCs w:val="28"/>
        </w:rPr>
        <w:t>egiones que no alcance el mínimo</w:t>
      </w:r>
    </w:p>
    <w:p w:rsidR="00BE6802" w:rsidRPr="00A3012F" w:rsidRDefault="00BE6802" w:rsidP="00A3012F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No recibirán financiamiento fiscal en dichas regiones</w:t>
      </w:r>
    </w:p>
    <w:p w:rsidR="00BE6802" w:rsidRPr="00A3012F" w:rsidRDefault="00BE6802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1795B" w:rsidRPr="00A3012F" w:rsidRDefault="00DC64DC" w:rsidP="00A3012F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A3012F">
        <w:rPr>
          <w:rFonts w:ascii="Garamond" w:hAnsi="Garamond"/>
          <w:b/>
          <w:sz w:val="28"/>
          <w:szCs w:val="28"/>
        </w:rPr>
        <w:t>Declaración</w:t>
      </w:r>
      <w:r w:rsidR="00BE6802" w:rsidRPr="00A3012F">
        <w:rPr>
          <w:rFonts w:ascii="Garamond" w:hAnsi="Garamond"/>
          <w:b/>
          <w:sz w:val="28"/>
          <w:szCs w:val="28"/>
        </w:rPr>
        <w:t xml:space="preserve"> de candidaturas a Presidente</w:t>
      </w:r>
      <w:r w:rsidR="00FC3597" w:rsidRPr="00A3012F">
        <w:rPr>
          <w:rFonts w:ascii="Garamond" w:hAnsi="Garamond"/>
          <w:b/>
          <w:sz w:val="28"/>
          <w:szCs w:val="28"/>
        </w:rPr>
        <w:t xml:space="preserve"> para las primarias.</w:t>
      </w:r>
    </w:p>
    <w:p w:rsidR="00DC64DC" w:rsidRPr="00A3012F" w:rsidRDefault="00DC64DC" w:rsidP="00A3012F">
      <w:pPr>
        <w:spacing w:line="360" w:lineRule="auto"/>
        <w:ind w:firstLine="360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Los requisitos para que se puedan declarar candidaturas a presidente para las elecciones primarias, depende de si el candidato es afiliado a un partido político o es un independiente.</w:t>
      </w:r>
    </w:p>
    <w:p w:rsidR="00DC64DC" w:rsidRPr="00A3012F" w:rsidRDefault="00DC64DC" w:rsidP="00A3012F">
      <w:pPr>
        <w:spacing w:line="360" w:lineRule="auto"/>
        <w:ind w:firstLine="360"/>
        <w:jc w:val="both"/>
        <w:rPr>
          <w:rFonts w:ascii="Garamond" w:hAnsi="Garamond"/>
          <w:sz w:val="28"/>
          <w:szCs w:val="28"/>
        </w:rPr>
      </w:pPr>
    </w:p>
    <w:p w:rsidR="007C0B46" w:rsidRPr="00A3012F" w:rsidRDefault="007C0B46" w:rsidP="00A3012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A3012F">
        <w:rPr>
          <w:rFonts w:ascii="Garamond" w:hAnsi="Garamond"/>
          <w:b/>
          <w:sz w:val="28"/>
          <w:szCs w:val="28"/>
        </w:rPr>
        <w:t>Candidato independiente.</w:t>
      </w:r>
    </w:p>
    <w:p w:rsidR="00994FB1" w:rsidRPr="00A3012F" w:rsidRDefault="00994FB1" w:rsidP="00A3012F">
      <w:pPr>
        <w:spacing w:line="360" w:lineRule="auto"/>
        <w:ind w:firstLine="360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Puede</w:t>
      </w:r>
      <w:r w:rsidR="00E65D0C" w:rsidRPr="00A3012F">
        <w:rPr>
          <w:rFonts w:ascii="Garamond" w:hAnsi="Garamond"/>
          <w:sz w:val="28"/>
          <w:szCs w:val="28"/>
        </w:rPr>
        <w:t xml:space="preserve"> participar en las primarias si</w:t>
      </w:r>
      <w:r w:rsidRPr="00A3012F">
        <w:rPr>
          <w:rFonts w:ascii="Garamond" w:hAnsi="Garamond"/>
          <w:sz w:val="28"/>
          <w:szCs w:val="28"/>
        </w:rPr>
        <w:t>:</w:t>
      </w:r>
    </w:p>
    <w:p w:rsidR="00994FB1" w:rsidRPr="00A3012F" w:rsidRDefault="00994FB1" w:rsidP="00A301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aramond" w:hAnsi="Garamond"/>
          <w:i/>
          <w:sz w:val="28"/>
          <w:szCs w:val="28"/>
        </w:rPr>
      </w:pPr>
      <w:r w:rsidRPr="00A3012F">
        <w:rPr>
          <w:rFonts w:ascii="Garamond" w:hAnsi="Garamond"/>
          <w:i/>
          <w:sz w:val="28"/>
          <w:szCs w:val="28"/>
        </w:rPr>
        <w:t>E</w:t>
      </w:r>
      <w:r w:rsidR="00E65D0C" w:rsidRPr="00A3012F">
        <w:rPr>
          <w:rFonts w:ascii="Garamond" w:hAnsi="Garamond"/>
          <w:i/>
          <w:sz w:val="28"/>
          <w:szCs w:val="28"/>
        </w:rPr>
        <w:t>s inscrito por un partido político</w:t>
      </w:r>
      <w:r w:rsidRPr="00A3012F">
        <w:rPr>
          <w:rFonts w:ascii="Garamond" w:hAnsi="Garamond"/>
          <w:i/>
          <w:sz w:val="28"/>
          <w:szCs w:val="28"/>
        </w:rPr>
        <w:t>.</w:t>
      </w:r>
    </w:p>
    <w:p w:rsidR="00994FB1" w:rsidRPr="00A3012F" w:rsidRDefault="00994FB1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En este caso el partido deberá estar inscrito en todas las regiones</w:t>
      </w:r>
      <w:r w:rsidR="00DC64DC" w:rsidRPr="00A3012F">
        <w:rPr>
          <w:rFonts w:ascii="Garamond" w:hAnsi="Garamond"/>
          <w:sz w:val="28"/>
          <w:szCs w:val="28"/>
        </w:rPr>
        <w:t xml:space="preserve"> del país.</w:t>
      </w:r>
      <w:r w:rsidRPr="00A3012F">
        <w:rPr>
          <w:rFonts w:ascii="Garamond" w:hAnsi="Garamond"/>
          <w:sz w:val="28"/>
          <w:szCs w:val="28"/>
        </w:rPr>
        <w:t xml:space="preserve"> </w:t>
      </w:r>
      <w:proofErr w:type="spellStart"/>
      <w:r w:rsidRPr="00A3012F">
        <w:rPr>
          <w:rFonts w:ascii="Garamond" w:hAnsi="Garamond"/>
          <w:sz w:val="28"/>
          <w:szCs w:val="28"/>
        </w:rPr>
        <w:t>sino</w:t>
      </w:r>
      <w:proofErr w:type="spellEnd"/>
      <w:r w:rsidRPr="00A3012F">
        <w:rPr>
          <w:rFonts w:ascii="Garamond" w:hAnsi="Garamond"/>
          <w:sz w:val="28"/>
          <w:szCs w:val="28"/>
        </w:rPr>
        <w:t xml:space="preserve"> </w:t>
      </w:r>
      <w:r w:rsidR="00DC64DC" w:rsidRPr="00A3012F">
        <w:rPr>
          <w:rFonts w:ascii="Garamond" w:hAnsi="Garamond"/>
          <w:sz w:val="28"/>
          <w:szCs w:val="28"/>
        </w:rPr>
        <w:t xml:space="preserve">lo está </w:t>
      </w:r>
      <w:r w:rsidRPr="00A3012F">
        <w:rPr>
          <w:rFonts w:ascii="Garamond" w:hAnsi="Garamond"/>
          <w:sz w:val="28"/>
          <w:szCs w:val="28"/>
        </w:rPr>
        <w:t>debe acreditar una cantidad de afiliados de un 0,5% (33.493)</w:t>
      </w:r>
      <w:r w:rsidR="00A3012F" w:rsidRPr="00A3012F">
        <w:rPr>
          <w:rFonts w:ascii="Garamond" w:hAnsi="Garamond"/>
          <w:sz w:val="28"/>
          <w:szCs w:val="28"/>
        </w:rPr>
        <w:t xml:space="preserve"> en a</w:t>
      </w:r>
      <w:r w:rsidR="00DC64DC" w:rsidRPr="00A3012F">
        <w:rPr>
          <w:rFonts w:ascii="Garamond" w:hAnsi="Garamond"/>
          <w:sz w:val="28"/>
          <w:szCs w:val="28"/>
        </w:rPr>
        <w:t>q</w:t>
      </w:r>
      <w:r w:rsidR="00A3012F" w:rsidRPr="00A3012F">
        <w:rPr>
          <w:rFonts w:ascii="Garamond" w:hAnsi="Garamond"/>
          <w:sz w:val="28"/>
          <w:szCs w:val="28"/>
        </w:rPr>
        <w:t>uellas regiones donde está</w:t>
      </w:r>
      <w:r w:rsidR="00DC64DC" w:rsidRPr="00A3012F">
        <w:rPr>
          <w:rFonts w:ascii="Garamond" w:hAnsi="Garamond"/>
          <w:sz w:val="28"/>
          <w:szCs w:val="28"/>
        </w:rPr>
        <w:t xml:space="preserve"> legalmente constituido.</w:t>
      </w:r>
    </w:p>
    <w:p w:rsidR="00DC64DC" w:rsidRPr="00A3012F" w:rsidRDefault="00DC64DC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E65D0C" w:rsidRPr="00A3012F" w:rsidRDefault="00E65D0C" w:rsidP="00A3012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aramond" w:hAnsi="Garamond"/>
          <w:i/>
          <w:sz w:val="28"/>
          <w:szCs w:val="28"/>
        </w:rPr>
      </w:pPr>
      <w:r w:rsidRPr="00A3012F">
        <w:rPr>
          <w:rFonts w:ascii="Garamond" w:hAnsi="Garamond"/>
          <w:i/>
          <w:sz w:val="28"/>
          <w:szCs w:val="28"/>
        </w:rPr>
        <w:t xml:space="preserve"> </w:t>
      </w:r>
      <w:r w:rsidR="00DC64DC" w:rsidRPr="00A3012F">
        <w:rPr>
          <w:rFonts w:ascii="Garamond" w:hAnsi="Garamond"/>
          <w:i/>
          <w:sz w:val="28"/>
          <w:szCs w:val="28"/>
        </w:rPr>
        <w:t>Es inscrito como parte</w:t>
      </w:r>
      <w:r w:rsidRPr="00A3012F">
        <w:rPr>
          <w:rFonts w:ascii="Garamond" w:hAnsi="Garamond"/>
          <w:i/>
          <w:sz w:val="28"/>
          <w:szCs w:val="28"/>
        </w:rPr>
        <w:t xml:space="preserve"> de un pacto electoral. </w:t>
      </w:r>
    </w:p>
    <w:p w:rsidR="00994FB1" w:rsidRPr="00A3012F" w:rsidRDefault="00994FB1" w:rsidP="00A3012F">
      <w:pPr>
        <w:spacing w:line="360" w:lineRule="auto"/>
        <w:ind w:firstLine="360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En este caso, al menos uno</w:t>
      </w:r>
      <w:r w:rsidR="00DC64DC" w:rsidRPr="00A3012F">
        <w:rPr>
          <w:rFonts w:ascii="Garamond" w:hAnsi="Garamond"/>
          <w:sz w:val="28"/>
          <w:szCs w:val="28"/>
        </w:rPr>
        <w:t xml:space="preserve"> de los partidos del pacto</w:t>
      </w:r>
      <w:r w:rsidRPr="00A3012F">
        <w:rPr>
          <w:rFonts w:ascii="Garamond" w:hAnsi="Garamond"/>
          <w:sz w:val="28"/>
          <w:szCs w:val="28"/>
        </w:rPr>
        <w:t xml:space="preserve"> debe cumplir con las exigencias de estar inscrito en todas las regiones o de tener una cantidad de afiliados del 0,5%</w:t>
      </w:r>
    </w:p>
    <w:p w:rsidR="00FC3597" w:rsidRPr="00A3012F" w:rsidRDefault="00FC3597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1795B" w:rsidRPr="00A3012F" w:rsidRDefault="00994FB1" w:rsidP="00A30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Los candidatos independientes a primarias no necesitan el patrocinio de electores ni </w:t>
      </w:r>
      <w:r w:rsidR="00DC64DC" w:rsidRPr="00A3012F">
        <w:rPr>
          <w:rFonts w:ascii="Garamond" w:hAnsi="Garamond"/>
          <w:sz w:val="28"/>
          <w:szCs w:val="28"/>
        </w:rPr>
        <w:t>deben</w:t>
      </w:r>
      <w:r w:rsidRPr="00A3012F">
        <w:rPr>
          <w:rFonts w:ascii="Garamond" w:hAnsi="Garamond"/>
          <w:sz w:val="28"/>
          <w:szCs w:val="28"/>
        </w:rPr>
        <w:t xml:space="preserve"> haber estado afiliado a un partido político dentro de los nueve meses anteriores al </w:t>
      </w:r>
      <w:r w:rsidR="00DC64DC" w:rsidRPr="00A3012F">
        <w:rPr>
          <w:rFonts w:ascii="Garamond" w:hAnsi="Garamond"/>
          <w:sz w:val="28"/>
          <w:szCs w:val="28"/>
        </w:rPr>
        <w:t>vencimiento</w:t>
      </w:r>
      <w:r w:rsidRPr="00A3012F">
        <w:rPr>
          <w:rFonts w:ascii="Garamond" w:hAnsi="Garamond"/>
          <w:sz w:val="28"/>
          <w:szCs w:val="28"/>
        </w:rPr>
        <w:t xml:space="preserve"> del plazo para presentar las declaraciones de candidaturas. </w:t>
      </w:r>
    </w:p>
    <w:p w:rsidR="00DC64DC" w:rsidRPr="00A3012F" w:rsidRDefault="00DC64DC" w:rsidP="00A30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Un mismo partido puede patrocinar la candidatura de afiliados y de independientes, al mismo tiempo.</w:t>
      </w:r>
    </w:p>
    <w:p w:rsidR="00994FB1" w:rsidRPr="00A3012F" w:rsidRDefault="00CA5A18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 </w:t>
      </w:r>
    </w:p>
    <w:p w:rsidR="007C0B46" w:rsidRPr="00A3012F" w:rsidRDefault="007C0B46" w:rsidP="00A3012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A3012F">
        <w:rPr>
          <w:rFonts w:ascii="Garamond" w:hAnsi="Garamond"/>
          <w:b/>
          <w:sz w:val="28"/>
          <w:szCs w:val="28"/>
        </w:rPr>
        <w:t>Candidato afiliado a</w:t>
      </w:r>
      <w:r w:rsidR="00DC64DC" w:rsidRPr="00A3012F">
        <w:rPr>
          <w:rFonts w:ascii="Garamond" w:hAnsi="Garamond"/>
          <w:b/>
          <w:sz w:val="28"/>
          <w:szCs w:val="28"/>
        </w:rPr>
        <w:t>l</w:t>
      </w:r>
      <w:r w:rsidRPr="00A3012F">
        <w:rPr>
          <w:rFonts w:ascii="Garamond" w:hAnsi="Garamond"/>
          <w:b/>
          <w:sz w:val="28"/>
          <w:szCs w:val="28"/>
        </w:rPr>
        <w:t xml:space="preserve"> Partido </w:t>
      </w:r>
      <w:r w:rsidR="00DC64DC" w:rsidRPr="00A3012F">
        <w:rPr>
          <w:rFonts w:ascii="Garamond" w:hAnsi="Garamond"/>
          <w:b/>
          <w:sz w:val="28"/>
          <w:szCs w:val="28"/>
        </w:rPr>
        <w:t>Político</w:t>
      </w:r>
      <w:r w:rsidRPr="00A3012F">
        <w:rPr>
          <w:rFonts w:ascii="Garamond" w:hAnsi="Garamond"/>
          <w:b/>
          <w:sz w:val="28"/>
          <w:szCs w:val="28"/>
        </w:rPr>
        <w:t>.</w:t>
      </w:r>
    </w:p>
    <w:p w:rsidR="007C0B46" w:rsidRPr="00A3012F" w:rsidRDefault="00DC64DC" w:rsidP="00A3012F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Si el candidato es militante de un partido político, s</w:t>
      </w:r>
      <w:r w:rsidR="007C0B46" w:rsidRPr="00A3012F">
        <w:rPr>
          <w:rFonts w:ascii="Garamond" w:hAnsi="Garamond"/>
          <w:sz w:val="28"/>
          <w:szCs w:val="28"/>
        </w:rPr>
        <w:t xml:space="preserve">ólo </w:t>
      </w:r>
      <w:r w:rsidRPr="00A3012F">
        <w:rPr>
          <w:rFonts w:ascii="Garamond" w:hAnsi="Garamond"/>
          <w:sz w:val="28"/>
          <w:szCs w:val="28"/>
        </w:rPr>
        <w:t>puede ser inscrito por el Partid</w:t>
      </w:r>
      <w:r w:rsidR="007C0B46" w:rsidRPr="00A3012F">
        <w:rPr>
          <w:rFonts w:ascii="Garamond" w:hAnsi="Garamond"/>
          <w:sz w:val="28"/>
          <w:szCs w:val="28"/>
        </w:rPr>
        <w:t xml:space="preserve">o Político al cual se encuentra afiliado. </w:t>
      </w:r>
    </w:p>
    <w:p w:rsidR="007C0B46" w:rsidRPr="00A3012F" w:rsidRDefault="007C0B46" w:rsidP="00A3012F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Dicho partido debe cumplir con el requisito de estar inscrito en todas las regiones del país, sino acreditar una cantidad total de afiliados en las regiones que </w:t>
      </w:r>
      <w:r w:rsidR="00DC64DC" w:rsidRPr="00A3012F">
        <w:rPr>
          <w:rFonts w:ascii="Garamond" w:hAnsi="Garamond"/>
          <w:sz w:val="28"/>
          <w:szCs w:val="28"/>
        </w:rPr>
        <w:t>está</w:t>
      </w:r>
      <w:r w:rsidRPr="00A3012F">
        <w:rPr>
          <w:rFonts w:ascii="Garamond" w:hAnsi="Garamond"/>
          <w:sz w:val="28"/>
          <w:szCs w:val="28"/>
        </w:rPr>
        <w:t xml:space="preserve"> constituido no inferior al 0,5 %</w:t>
      </w:r>
      <w:r w:rsidR="00DC64DC" w:rsidRPr="00A3012F">
        <w:rPr>
          <w:rFonts w:ascii="Garamond" w:hAnsi="Garamond"/>
          <w:sz w:val="28"/>
          <w:szCs w:val="28"/>
        </w:rPr>
        <w:t xml:space="preserve"> </w:t>
      </w:r>
      <w:proofErr w:type="spellStart"/>
      <w:r w:rsidR="00DC64DC" w:rsidRPr="00A3012F">
        <w:rPr>
          <w:rFonts w:ascii="Garamond" w:hAnsi="Garamond"/>
          <w:sz w:val="28"/>
          <w:szCs w:val="28"/>
        </w:rPr>
        <w:t>dele</w:t>
      </w:r>
      <w:proofErr w:type="spellEnd"/>
      <w:r w:rsidR="00DC64DC" w:rsidRPr="00A3012F">
        <w:rPr>
          <w:rFonts w:ascii="Garamond" w:hAnsi="Garamond"/>
          <w:sz w:val="28"/>
          <w:szCs w:val="28"/>
        </w:rPr>
        <w:t xml:space="preserve"> electorado de la última votación parlamentaria.</w:t>
      </w:r>
    </w:p>
    <w:p w:rsidR="007C0B46" w:rsidRPr="00A3012F" w:rsidRDefault="007C0B46" w:rsidP="00A3012F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El candidato no </w:t>
      </w:r>
      <w:r w:rsidR="00DC64DC" w:rsidRPr="00A3012F">
        <w:rPr>
          <w:rFonts w:ascii="Garamond" w:hAnsi="Garamond"/>
          <w:sz w:val="28"/>
          <w:szCs w:val="28"/>
        </w:rPr>
        <w:t>debe</w:t>
      </w:r>
      <w:r w:rsidRPr="00A3012F">
        <w:rPr>
          <w:rFonts w:ascii="Garamond" w:hAnsi="Garamond"/>
          <w:sz w:val="28"/>
          <w:szCs w:val="28"/>
        </w:rPr>
        <w:t xml:space="preserve"> haber estado afiliado a otro partido político dentro de los nueve mese</w:t>
      </w:r>
      <w:r w:rsidR="00DC64DC" w:rsidRPr="00A3012F">
        <w:rPr>
          <w:rFonts w:ascii="Garamond" w:hAnsi="Garamond"/>
          <w:sz w:val="28"/>
          <w:szCs w:val="28"/>
        </w:rPr>
        <w:t>s</w:t>
      </w:r>
      <w:r w:rsidRPr="00A3012F">
        <w:rPr>
          <w:rFonts w:ascii="Garamond" w:hAnsi="Garamond"/>
          <w:sz w:val="28"/>
          <w:szCs w:val="28"/>
        </w:rPr>
        <w:t xml:space="preserve"> anterio</w:t>
      </w:r>
      <w:r w:rsidR="00DC64DC" w:rsidRPr="00A3012F">
        <w:rPr>
          <w:rFonts w:ascii="Garamond" w:hAnsi="Garamond"/>
          <w:sz w:val="28"/>
          <w:szCs w:val="28"/>
        </w:rPr>
        <w:t>r</w:t>
      </w:r>
      <w:r w:rsidRPr="00A3012F">
        <w:rPr>
          <w:rFonts w:ascii="Garamond" w:hAnsi="Garamond"/>
          <w:sz w:val="28"/>
          <w:szCs w:val="28"/>
        </w:rPr>
        <w:t>es.</w:t>
      </w:r>
    </w:p>
    <w:p w:rsidR="007C0B46" w:rsidRPr="00A3012F" w:rsidRDefault="007C0B46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C0B46" w:rsidRPr="00A3012F" w:rsidRDefault="007C0B46" w:rsidP="00A3012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A3012F">
        <w:rPr>
          <w:rFonts w:ascii="Garamond" w:hAnsi="Garamond"/>
          <w:b/>
          <w:sz w:val="28"/>
          <w:szCs w:val="28"/>
        </w:rPr>
        <w:t>III. Si no hay primarias, y se llega directo a las elecciones definitivas de noviembre.</w:t>
      </w:r>
    </w:p>
    <w:p w:rsidR="007C0B46" w:rsidRPr="00A3012F" w:rsidRDefault="007C0B46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C0B46" w:rsidRPr="00A3012F" w:rsidRDefault="007C0B46" w:rsidP="00A3012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Hay que distinguir entre candidatos independi</w:t>
      </w:r>
      <w:r w:rsidR="00745BC0" w:rsidRPr="00A3012F">
        <w:rPr>
          <w:rFonts w:ascii="Garamond" w:hAnsi="Garamond"/>
          <w:sz w:val="28"/>
          <w:szCs w:val="28"/>
        </w:rPr>
        <w:t>ente</w:t>
      </w:r>
      <w:r w:rsidRPr="00A3012F">
        <w:rPr>
          <w:rFonts w:ascii="Garamond" w:hAnsi="Garamond"/>
          <w:sz w:val="28"/>
          <w:szCs w:val="28"/>
        </w:rPr>
        <w:t>s y afiliados a partidos políticos.</w:t>
      </w:r>
    </w:p>
    <w:p w:rsidR="007C0B46" w:rsidRPr="00A3012F" w:rsidRDefault="007C0B46" w:rsidP="00A3012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A3012F">
        <w:rPr>
          <w:rFonts w:ascii="Garamond" w:hAnsi="Garamond"/>
          <w:b/>
          <w:sz w:val="28"/>
          <w:szCs w:val="28"/>
        </w:rPr>
        <w:t>Candidatos independientes.</w:t>
      </w:r>
    </w:p>
    <w:p w:rsidR="007C0B46" w:rsidRPr="00A3012F" w:rsidRDefault="001828C2" w:rsidP="00A3012F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Para presentarse como </w:t>
      </w:r>
      <w:r w:rsidR="00745BC0" w:rsidRPr="00A3012F">
        <w:rPr>
          <w:rFonts w:ascii="Garamond" w:hAnsi="Garamond"/>
          <w:sz w:val="28"/>
          <w:szCs w:val="28"/>
        </w:rPr>
        <w:t>candidatos</w:t>
      </w:r>
      <w:r w:rsidRPr="00A3012F">
        <w:rPr>
          <w:rFonts w:ascii="Garamond" w:hAnsi="Garamond"/>
          <w:sz w:val="28"/>
          <w:szCs w:val="28"/>
        </w:rPr>
        <w:t xml:space="preserve"> deben acompañar el patrocinio de electores </w:t>
      </w:r>
      <w:r w:rsidRPr="00A3012F">
        <w:rPr>
          <w:rFonts w:ascii="Garamond" w:hAnsi="Garamond"/>
          <w:b/>
          <w:sz w:val="28"/>
          <w:szCs w:val="28"/>
          <w:u w:val="single"/>
        </w:rPr>
        <w:t xml:space="preserve">no </w:t>
      </w:r>
      <w:r w:rsidR="001A1BE9" w:rsidRPr="00A3012F">
        <w:rPr>
          <w:rFonts w:ascii="Garamond" w:hAnsi="Garamond"/>
          <w:b/>
          <w:sz w:val="28"/>
          <w:szCs w:val="28"/>
          <w:u w:val="single"/>
        </w:rPr>
        <w:t>afiliados</w:t>
      </w:r>
      <w:r w:rsidR="001A1BE9" w:rsidRPr="00A3012F">
        <w:rPr>
          <w:rFonts w:ascii="Garamond" w:hAnsi="Garamond"/>
          <w:sz w:val="28"/>
          <w:szCs w:val="28"/>
        </w:rPr>
        <w:t xml:space="preserve"> a</w:t>
      </w:r>
      <w:r w:rsidRPr="00A3012F">
        <w:rPr>
          <w:rFonts w:ascii="Garamond" w:hAnsi="Garamond"/>
          <w:sz w:val="28"/>
          <w:szCs w:val="28"/>
        </w:rPr>
        <w:t xml:space="preserve"> partidos, que corresponde a un mínimo de un 0,5% de los que sufragaron en las últimas parlamentarias. </w:t>
      </w:r>
    </w:p>
    <w:p w:rsidR="00745BC0" w:rsidRPr="00A3012F" w:rsidRDefault="00745BC0" w:rsidP="00A3012F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No</w:t>
      </w:r>
      <w:r w:rsidR="001828C2" w:rsidRPr="00A3012F">
        <w:rPr>
          <w:rFonts w:ascii="Garamond" w:hAnsi="Garamond"/>
          <w:sz w:val="28"/>
          <w:szCs w:val="28"/>
        </w:rPr>
        <w:t xml:space="preserve"> pueden haber estado afiliado a un partido ante de los nueve meses anteriores al vencimiento del plazo para presentar candidaturas.</w:t>
      </w:r>
    </w:p>
    <w:p w:rsidR="001828C2" w:rsidRPr="00A3012F" w:rsidRDefault="001828C2" w:rsidP="00A3012F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 No puede ser declarado por un partido político.</w:t>
      </w:r>
    </w:p>
    <w:p w:rsidR="001828C2" w:rsidRPr="00A3012F" w:rsidRDefault="001828C2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1828C2" w:rsidRPr="00A3012F" w:rsidRDefault="001828C2" w:rsidP="00A3012F">
      <w:pPr>
        <w:spacing w:line="360" w:lineRule="auto"/>
        <w:ind w:firstLine="360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Entonces, en relación a los candidatos independientes hay diferencias entre si es inscrito a primaria</w:t>
      </w:r>
      <w:r w:rsidR="001A1BE9" w:rsidRPr="00A3012F">
        <w:rPr>
          <w:rFonts w:ascii="Garamond" w:hAnsi="Garamond"/>
          <w:sz w:val="28"/>
          <w:szCs w:val="28"/>
        </w:rPr>
        <w:t>s</w:t>
      </w:r>
      <w:r w:rsidRPr="00A3012F">
        <w:rPr>
          <w:rFonts w:ascii="Garamond" w:hAnsi="Garamond"/>
          <w:sz w:val="28"/>
          <w:szCs w:val="28"/>
        </w:rPr>
        <w:t xml:space="preserve"> o directamente a la presidencial. En la primera debe tener patrocinio de partido o pacto electoral, </w:t>
      </w:r>
      <w:r w:rsidR="00745BC0" w:rsidRPr="00A3012F">
        <w:rPr>
          <w:rFonts w:ascii="Garamond" w:hAnsi="Garamond"/>
          <w:sz w:val="28"/>
          <w:szCs w:val="28"/>
        </w:rPr>
        <w:t>mientras</w:t>
      </w:r>
      <w:r w:rsidRPr="00A3012F">
        <w:rPr>
          <w:rFonts w:ascii="Garamond" w:hAnsi="Garamond"/>
          <w:sz w:val="28"/>
          <w:szCs w:val="28"/>
        </w:rPr>
        <w:t xml:space="preserve"> que en la presidencial sólo puede inscribirse con firmas de patrocinio. </w:t>
      </w:r>
    </w:p>
    <w:p w:rsidR="001828C2" w:rsidRPr="00A3012F" w:rsidRDefault="001828C2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1828C2" w:rsidRPr="00A3012F" w:rsidRDefault="001828C2" w:rsidP="00A3012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A3012F">
        <w:rPr>
          <w:rFonts w:ascii="Garamond" w:hAnsi="Garamond"/>
          <w:b/>
          <w:sz w:val="28"/>
          <w:szCs w:val="28"/>
        </w:rPr>
        <w:t>Candidatos afiliados a Partidos.</w:t>
      </w:r>
    </w:p>
    <w:p w:rsidR="001828C2" w:rsidRPr="00A3012F" w:rsidRDefault="00044EFB" w:rsidP="00A3012F">
      <w:pPr>
        <w:spacing w:line="360" w:lineRule="auto"/>
        <w:ind w:firstLine="360"/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A3012F">
        <w:rPr>
          <w:rFonts w:ascii="Garamond" w:hAnsi="Garamond"/>
          <w:sz w:val="28"/>
          <w:szCs w:val="28"/>
          <w:shd w:val="clear" w:color="auto" w:fill="FFFFFF"/>
        </w:rPr>
        <w:t>Si el candidato pertenece a un partido político o lista de partidos, basta con que la misma colectividad lo inscriba como abanderado. El candidato debe estar afiliado al correspondiente partido desde a lo menos dos meses antes de la fecha de cierre de inscripción de candidaturas y no haber sido afiliado de otro partido dentro de los nueve meses anteriores a dicha fecha.</w:t>
      </w:r>
    </w:p>
    <w:p w:rsidR="00FB42D4" w:rsidRPr="00A3012F" w:rsidRDefault="00FB42D4" w:rsidP="00A3012F">
      <w:pPr>
        <w:spacing w:line="360" w:lineRule="auto"/>
        <w:ind w:firstLine="360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  <w:shd w:val="clear" w:color="auto" w:fill="FFFFFF"/>
        </w:rPr>
        <w:t xml:space="preserve">El partido debe estar constituido en todas las regiones, sino tener un padrón de afiliados en las regiones donde </w:t>
      </w:r>
      <w:proofErr w:type="spellStart"/>
      <w:r w:rsidRPr="00A3012F">
        <w:rPr>
          <w:rFonts w:ascii="Garamond" w:hAnsi="Garamond"/>
          <w:sz w:val="28"/>
          <w:szCs w:val="28"/>
          <w:shd w:val="clear" w:color="auto" w:fill="FFFFFF"/>
        </w:rPr>
        <w:t>este</w:t>
      </w:r>
      <w:proofErr w:type="spellEnd"/>
      <w:r w:rsidRPr="00A3012F">
        <w:rPr>
          <w:rFonts w:ascii="Garamond" w:hAnsi="Garamond"/>
          <w:sz w:val="28"/>
          <w:szCs w:val="28"/>
          <w:shd w:val="clear" w:color="auto" w:fill="FFFFFF"/>
        </w:rPr>
        <w:t xml:space="preserve"> constituido, correspondiente al 0,5%</w:t>
      </w:r>
    </w:p>
    <w:p w:rsidR="00BE6802" w:rsidRPr="00A3012F" w:rsidRDefault="00BE6802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8A1E9B" w:rsidRPr="00A3012F" w:rsidRDefault="008A1E9B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 xml:space="preserve">IV. </w:t>
      </w:r>
      <w:r w:rsidRPr="00A3012F">
        <w:rPr>
          <w:rFonts w:ascii="Garamond" w:hAnsi="Garamond"/>
          <w:b/>
          <w:sz w:val="28"/>
          <w:szCs w:val="28"/>
        </w:rPr>
        <w:t>Conclusiones</w:t>
      </w:r>
      <w:r w:rsidRPr="00A3012F">
        <w:rPr>
          <w:rFonts w:ascii="Garamond" w:hAnsi="Garamond"/>
          <w:sz w:val="28"/>
          <w:szCs w:val="28"/>
        </w:rPr>
        <w:t>.</w:t>
      </w:r>
    </w:p>
    <w:p w:rsidR="008A1E9B" w:rsidRPr="00A3012F" w:rsidRDefault="008A1E9B" w:rsidP="00A3012F">
      <w:pPr>
        <w:pStyle w:val="Prrafodelista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8A1E9B" w:rsidRPr="00A3012F" w:rsidRDefault="001F1A1D" w:rsidP="00A3012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La prosperidad de la candidatura de Lagos depende de que el PPD logre el objetivo de constituirse en todas las regiones del país o tener un mínimo de</w:t>
      </w:r>
      <w:r w:rsidR="001A1BE9" w:rsidRPr="00A3012F">
        <w:rPr>
          <w:rFonts w:ascii="Garamond" w:hAnsi="Garamond"/>
          <w:sz w:val="28"/>
          <w:szCs w:val="28"/>
        </w:rPr>
        <w:t xml:space="preserve"> afiliados de 33.493, ya que sólo puede ser declarado por dicho Partido.</w:t>
      </w:r>
    </w:p>
    <w:p w:rsidR="001A1BE9" w:rsidRPr="00A3012F" w:rsidRDefault="001A1BE9" w:rsidP="00A3012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A3012F">
        <w:rPr>
          <w:rFonts w:ascii="Garamond" w:hAnsi="Garamond"/>
          <w:sz w:val="28"/>
          <w:szCs w:val="28"/>
        </w:rPr>
        <w:t>El Partido Socialista sólo puede inscribir como candidato presidencial para primarias a un militante del Partido o a un independiente o a ambos.</w:t>
      </w:r>
    </w:p>
    <w:p w:rsidR="001F1A1D" w:rsidRPr="00A3012F" w:rsidRDefault="001F1A1D" w:rsidP="00A3012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A3012F">
        <w:rPr>
          <w:rFonts w:ascii="Garamond" w:hAnsi="Garamond"/>
          <w:sz w:val="28"/>
          <w:szCs w:val="28"/>
        </w:rPr>
        <w:t>Guillier</w:t>
      </w:r>
      <w:proofErr w:type="spellEnd"/>
      <w:r w:rsidRPr="00A3012F">
        <w:rPr>
          <w:rFonts w:ascii="Garamond" w:hAnsi="Garamond"/>
          <w:sz w:val="28"/>
          <w:szCs w:val="28"/>
        </w:rPr>
        <w:t xml:space="preserve"> puede inscribirse para pri</w:t>
      </w:r>
      <w:r w:rsidR="001A1BE9" w:rsidRPr="00A3012F">
        <w:rPr>
          <w:rFonts w:ascii="Garamond" w:hAnsi="Garamond"/>
          <w:sz w:val="28"/>
          <w:szCs w:val="28"/>
        </w:rPr>
        <w:t>marias apoyado</w:t>
      </w:r>
      <w:r w:rsidRPr="00A3012F">
        <w:rPr>
          <w:rFonts w:ascii="Garamond" w:hAnsi="Garamond"/>
          <w:sz w:val="28"/>
          <w:szCs w:val="28"/>
        </w:rPr>
        <w:t xml:space="preserve"> por cualquier partido que </w:t>
      </w:r>
      <w:r w:rsidR="001A1BE9" w:rsidRPr="00A3012F">
        <w:rPr>
          <w:rFonts w:ascii="Garamond" w:hAnsi="Garamond"/>
          <w:sz w:val="28"/>
          <w:szCs w:val="28"/>
        </w:rPr>
        <w:t>esté</w:t>
      </w:r>
      <w:r w:rsidRPr="00A3012F">
        <w:rPr>
          <w:rFonts w:ascii="Garamond" w:hAnsi="Garamond"/>
          <w:sz w:val="28"/>
          <w:szCs w:val="28"/>
        </w:rPr>
        <w:t xml:space="preserve"> constituido en todas las regiones o que tenga 33.493 afiliados. </w:t>
      </w:r>
      <w:bookmarkEnd w:id="0"/>
    </w:p>
    <w:sectPr w:rsidR="001F1A1D" w:rsidRPr="00A30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DDC"/>
    <w:multiLevelType w:val="hybridMultilevel"/>
    <w:tmpl w:val="CA7226D2"/>
    <w:lvl w:ilvl="0" w:tplc="59382F74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43E4E"/>
    <w:multiLevelType w:val="hybridMultilevel"/>
    <w:tmpl w:val="0664809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181"/>
    <w:multiLevelType w:val="hybridMultilevel"/>
    <w:tmpl w:val="823CE06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842EC"/>
    <w:multiLevelType w:val="hybridMultilevel"/>
    <w:tmpl w:val="98CA02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1E1"/>
    <w:multiLevelType w:val="hybridMultilevel"/>
    <w:tmpl w:val="A594C32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EDC"/>
    <w:multiLevelType w:val="hybridMultilevel"/>
    <w:tmpl w:val="F5FE99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F3F"/>
    <w:multiLevelType w:val="hybridMultilevel"/>
    <w:tmpl w:val="10D40D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7F49"/>
    <w:multiLevelType w:val="hybridMultilevel"/>
    <w:tmpl w:val="838AD06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B2AD5"/>
    <w:multiLevelType w:val="hybridMultilevel"/>
    <w:tmpl w:val="2D522E94"/>
    <w:lvl w:ilvl="0" w:tplc="D78000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592C1C"/>
    <w:multiLevelType w:val="hybridMultilevel"/>
    <w:tmpl w:val="5FACA9AE"/>
    <w:lvl w:ilvl="0" w:tplc="A8FAE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7284"/>
    <w:multiLevelType w:val="hybridMultilevel"/>
    <w:tmpl w:val="230038DE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3F66808"/>
    <w:multiLevelType w:val="hybridMultilevel"/>
    <w:tmpl w:val="1C02EF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87313"/>
    <w:multiLevelType w:val="hybridMultilevel"/>
    <w:tmpl w:val="F8F8E3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02B31"/>
    <w:multiLevelType w:val="hybridMultilevel"/>
    <w:tmpl w:val="6FEAC0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D1642"/>
    <w:multiLevelType w:val="hybridMultilevel"/>
    <w:tmpl w:val="27BE2DF8"/>
    <w:lvl w:ilvl="0" w:tplc="40D0C2E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0142"/>
    <w:multiLevelType w:val="hybridMultilevel"/>
    <w:tmpl w:val="46661F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A6C0D"/>
    <w:multiLevelType w:val="hybridMultilevel"/>
    <w:tmpl w:val="D602C4B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3403EC5"/>
    <w:multiLevelType w:val="hybridMultilevel"/>
    <w:tmpl w:val="C180E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E0B28"/>
    <w:multiLevelType w:val="hybridMultilevel"/>
    <w:tmpl w:val="AB2E8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3"/>
  </w:num>
  <w:num w:numId="5">
    <w:abstractNumId w:val="4"/>
  </w:num>
  <w:num w:numId="6">
    <w:abstractNumId w:val="18"/>
  </w:num>
  <w:num w:numId="7">
    <w:abstractNumId w:val="6"/>
  </w:num>
  <w:num w:numId="8">
    <w:abstractNumId w:val="0"/>
  </w:num>
  <w:num w:numId="9">
    <w:abstractNumId w:val="7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18"/>
    <w:rsid w:val="00044EFB"/>
    <w:rsid w:val="00146E5A"/>
    <w:rsid w:val="001828C2"/>
    <w:rsid w:val="001A1BE9"/>
    <w:rsid w:val="001E240C"/>
    <w:rsid w:val="001F1A1D"/>
    <w:rsid w:val="00355845"/>
    <w:rsid w:val="0049415D"/>
    <w:rsid w:val="0071795B"/>
    <w:rsid w:val="00745BC0"/>
    <w:rsid w:val="007C0B46"/>
    <w:rsid w:val="008A1E9B"/>
    <w:rsid w:val="00945CFE"/>
    <w:rsid w:val="00994FB1"/>
    <w:rsid w:val="00A3012F"/>
    <w:rsid w:val="00BE6802"/>
    <w:rsid w:val="00C87E52"/>
    <w:rsid w:val="00CA5A18"/>
    <w:rsid w:val="00DC64DC"/>
    <w:rsid w:val="00E65D0C"/>
    <w:rsid w:val="00F17C08"/>
    <w:rsid w:val="00FB42D4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15D8"/>
  <w15:chartTrackingRefBased/>
  <w15:docId w15:val="{251585A1-5BAE-4818-952B-08C42AC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2017-03-09T12:52:00Z</dcterms:created>
  <dcterms:modified xsi:type="dcterms:W3CDTF">2017-03-09T19:38:00Z</dcterms:modified>
</cp:coreProperties>
</file>