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77" w:rsidRPr="003C503D" w:rsidRDefault="00443577" w:rsidP="003C503D">
      <w:pPr>
        <w:pBdr>
          <w:bottom w:val="single" w:sz="6" w:space="1" w:color="auto"/>
        </w:pBdr>
        <w:autoSpaceDE w:val="0"/>
        <w:autoSpaceDN w:val="0"/>
        <w:adjustRightInd w:val="0"/>
        <w:spacing w:line="276" w:lineRule="auto"/>
        <w:jc w:val="both"/>
        <w:rPr>
          <w:rFonts w:ascii="Garamond" w:hAnsi="Garamond"/>
          <w:b/>
          <w:sz w:val="28"/>
          <w:szCs w:val="28"/>
        </w:rPr>
      </w:pPr>
      <w:bookmarkStart w:id="0" w:name="_GoBack"/>
      <w:bookmarkEnd w:id="0"/>
      <w:r w:rsidRPr="003C503D">
        <w:rPr>
          <w:rFonts w:ascii="Garamond" w:hAnsi="Garamond"/>
          <w:b/>
          <w:sz w:val="28"/>
          <w:szCs w:val="28"/>
        </w:rPr>
        <w:t>Minuta</w:t>
      </w:r>
      <w:r w:rsidRPr="003C503D">
        <w:rPr>
          <w:rFonts w:ascii="Garamond" w:hAnsi="Garamond"/>
          <w:sz w:val="28"/>
          <w:szCs w:val="28"/>
        </w:rPr>
        <w:t xml:space="preserve"> </w:t>
      </w:r>
      <w:r w:rsidRPr="003C503D">
        <w:rPr>
          <w:rFonts w:ascii="Garamond" w:hAnsi="Garamond"/>
          <w:b/>
          <w:sz w:val="28"/>
          <w:szCs w:val="28"/>
        </w:rPr>
        <w:t xml:space="preserve">Proyecto de ley que crea la Subsecretaría de la Niñez, modifica la ley </w:t>
      </w:r>
      <w:r w:rsidRPr="003C503D">
        <w:rPr>
          <w:rFonts w:ascii="Garamond" w:hAnsi="Garamond"/>
          <w:b/>
          <w:iCs/>
          <w:sz w:val="28"/>
          <w:szCs w:val="28"/>
        </w:rPr>
        <w:t>N°20.530, sobre Ministerio de D</w:t>
      </w:r>
      <w:r w:rsidRPr="003C503D">
        <w:rPr>
          <w:rFonts w:ascii="Garamond" w:hAnsi="Garamond"/>
          <w:b/>
          <w:sz w:val="28"/>
          <w:szCs w:val="28"/>
        </w:rPr>
        <w:t>esarrollo Social, y otros cuerpos legales que indica. (Boletín 10.314-06)</w:t>
      </w:r>
    </w:p>
    <w:p w:rsidR="00443577" w:rsidRPr="003C503D" w:rsidRDefault="00443577" w:rsidP="003C503D">
      <w:pPr>
        <w:autoSpaceDE w:val="0"/>
        <w:autoSpaceDN w:val="0"/>
        <w:adjustRightInd w:val="0"/>
        <w:spacing w:line="276" w:lineRule="auto"/>
        <w:jc w:val="both"/>
        <w:rPr>
          <w:rFonts w:ascii="Garamond" w:hAnsi="Garamond"/>
          <w:b/>
          <w:sz w:val="28"/>
          <w:szCs w:val="28"/>
        </w:rPr>
      </w:pPr>
    </w:p>
    <w:p w:rsidR="00443577" w:rsidRPr="003C503D" w:rsidRDefault="00443577" w:rsidP="003C503D">
      <w:pPr>
        <w:pStyle w:val="Prrafodelista"/>
        <w:numPr>
          <w:ilvl w:val="0"/>
          <w:numId w:val="1"/>
        </w:numPr>
        <w:autoSpaceDE w:val="0"/>
        <w:autoSpaceDN w:val="0"/>
        <w:adjustRightInd w:val="0"/>
        <w:spacing w:line="276" w:lineRule="auto"/>
        <w:jc w:val="both"/>
        <w:rPr>
          <w:rFonts w:ascii="Garamond" w:hAnsi="Garamond"/>
          <w:b/>
          <w:sz w:val="28"/>
          <w:szCs w:val="28"/>
        </w:rPr>
      </w:pPr>
      <w:r w:rsidRPr="003C503D">
        <w:rPr>
          <w:rFonts w:ascii="Garamond" w:hAnsi="Garamond"/>
          <w:b/>
          <w:sz w:val="28"/>
          <w:szCs w:val="28"/>
          <w:u w:val="single"/>
        </w:rPr>
        <w:t>Antecedentes</w:t>
      </w:r>
      <w:r w:rsidRPr="003C503D">
        <w:rPr>
          <w:rFonts w:ascii="Garamond" w:hAnsi="Garamond"/>
          <w:b/>
          <w:sz w:val="28"/>
          <w:szCs w:val="28"/>
        </w:rPr>
        <w:t>.</w:t>
      </w:r>
    </w:p>
    <w:p w:rsidR="009F331B" w:rsidRPr="003C503D" w:rsidRDefault="009F331B" w:rsidP="003C503D">
      <w:pPr>
        <w:pStyle w:val="Prrafodelista"/>
        <w:autoSpaceDE w:val="0"/>
        <w:autoSpaceDN w:val="0"/>
        <w:adjustRightInd w:val="0"/>
        <w:spacing w:line="276" w:lineRule="auto"/>
        <w:ind w:left="1080"/>
        <w:jc w:val="both"/>
        <w:rPr>
          <w:rFonts w:ascii="Garamond" w:hAnsi="Garamond"/>
          <w:b/>
          <w:sz w:val="28"/>
          <w:szCs w:val="28"/>
        </w:rPr>
      </w:pPr>
    </w:p>
    <w:p w:rsidR="00D37CEE" w:rsidRPr="003C503D" w:rsidRDefault="003C7208" w:rsidP="003C503D">
      <w:pPr>
        <w:spacing w:line="276" w:lineRule="auto"/>
        <w:ind w:firstLine="360"/>
        <w:jc w:val="both"/>
        <w:rPr>
          <w:rFonts w:ascii="Garamond" w:hAnsi="Garamond"/>
          <w:sz w:val="28"/>
          <w:szCs w:val="28"/>
        </w:rPr>
      </w:pPr>
      <w:r w:rsidRPr="003C503D">
        <w:rPr>
          <w:rFonts w:ascii="Garamond" w:hAnsi="Garamond"/>
          <w:sz w:val="28"/>
          <w:szCs w:val="28"/>
        </w:rPr>
        <w:t xml:space="preserve">El </w:t>
      </w:r>
      <w:r w:rsidR="003C503D">
        <w:rPr>
          <w:rFonts w:ascii="Garamond" w:hAnsi="Garamond"/>
          <w:sz w:val="28"/>
          <w:szCs w:val="28"/>
        </w:rPr>
        <w:t>PL</w:t>
      </w:r>
      <w:r w:rsidR="009F331B" w:rsidRPr="003C503D">
        <w:rPr>
          <w:rFonts w:ascii="Garamond" w:hAnsi="Garamond"/>
          <w:sz w:val="28"/>
          <w:szCs w:val="28"/>
        </w:rPr>
        <w:t xml:space="preserve"> </w:t>
      </w:r>
      <w:r w:rsidR="003C503D" w:rsidRPr="003C503D">
        <w:rPr>
          <w:rFonts w:ascii="Garamond" w:hAnsi="Garamond"/>
          <w:sz w:val="28"/>
          <w:szCs w:val="28"/>
        </w:rPr>
        <w:t>fue presentado</w:t>
      </w:r>
      <w:r w:rsidR="00443577" w:rsidRPr="003C503D">
        <w:rPr>
          <w:rFonts w:ascii="Garamond" w:hAnsi="Garamond"/>
          <w:sz w:val="28"/>
          <w:szCs w:val="28"/>
        </w:rPr>
        <w:t xml:space="preserve"> por mensaje del ejecutivo el 29 de septiembre de </w:t>
      </w:r>
      <w:r w:rsidR="00E30B99" w:rsidRPr="003C503D">
        <w:rPr>
          <w:rFonts w:ascii="Garamond" w:hAnsi="Garamond"/>
          <w:sz w:val="28"/>
          <w:szCs w:val="28"/>
        </w:rPr>
        <w:t xml:space="preserve">2015, </w:t>
      </w:r>
      <w:r w:rsidR="00D37CEE" w:rsidRPr="003C503D">
        <w:rPr>
          <w:rFonts w:ascii="Garamond" w:hAnsi="Garamond"/>
          <w:sz w:val="28"/>
          <w:szCs w:val="28"/>
        </w:rPr>
        <w:t>siendo aprobado en general y particular a la vez por la Comisión de Gobierno, Descentralización y Regionalización del Senado el dí</w:t>
      </w:r>
      <w:r w:rsidR="00D37CEE" w:rsidRPr="003C503D">
        <w:rPr>
          <w:rFonts w:ascii="Garamond" w:hAnsi="Garamond"/>
          <w:sz w:val="28"/>
          <w:szCs w:val="28"/>
        </w:rPr>
        <w:t xml:space="preserve">a 18 de enero del presente año.”. </w:t>
      </w:r>
      <w:r w:rsidR="009F331B" w:rsidRPr="003C503D">
        <w:rPr>
          <w:rFonts w:ascii="Garamond" w:hAnsi="Garamond"/>
          <w:sz w:val="28"/>
          <w:szCs w:val="28"/>
        </w:rPr>
        <w:t xml:space="preserve"> </w:t>
      </w:r>
      <w:r w:rsidR="009F331B" w:rsidRPr="003C503D">
        <w:rPr>
          <w:rFonts w:ascii="Garamond" w:hAnsi="Garamond"/>
          <w:sz w:val="28"/>
          <w:szCs w:val="28"/>
        </w:rPr>
        <w:t>Se encuentra en primer trámite en el Senado, para discusión general de la sala.</w:t>
      </w:r>
    </w:p>
    <w:p w:rsidR="00D37CEE" w:rsidRPr="003C503D" w:rsidRDefault="00D37CEE" w:rsidP="003C503D">
      <w:pPr>
        <w:spacing w:line="276" w:lineRule="auto"/>
        <w:ind w:firstLine="360"/>
        <w:jc w:val="both"/>
        <w:rPr>
          <w:rFonts w:ascii="Garamond" w:hAnsi="Garamond"/>
          <w:sz w:val="28"/>
          <w:szCs w:val="28"/>
        </w:rPr>
      </w:pPr>
      <w:r w:rsidRPr="003C503D">
        <w:rPr>
          <w:rFonts w:ascii="Garamond" w:hAnsi="Garamond"/>
          <w:sz w:val="28"/>
          <w:szCs w:val="28"/>
        </w:rPr>
        <w:t>Dentro de las principales modificaciones realizadas p</w:t>
      </w:r>
      <w:r w:rsidR="003C503D">
        <w:rPr>
          <w:rFonts w:ascii="Garamond" w:hAnsi="Garamond"/>
          <w:sz w:val="28"/>
          <w:szCs w:val="28"/>
        </w:rPr>
        <w:t xml:space="preserve">or los Senadores de la comisión, </w:t>
      </w:r>
      <w:r w:rsidRPr="003C503D">
        <w:rPr>
          <w:rFonts w:ascii="Garamond" w:hAnsi="Garamond"/>
          <w:sz w:val="28"/>
          <w:szCs w:val="28"/>
        </w:rPr>
        <w:t xml:space="preserve">se encuentra la eliminación del </w:t>
      </w:r>
      <w:r w:rsidRPr="003C503D">
        <w:rPr>
          <w:rFonts w:ascii="Garamond" w:hAnsi="Garamond"/>
          <w:bCs/>
          <w:sz w:val="28"/>
          <w:szCs w:val="28"/>
        </w:rPr>
        <w:t>Consejo de la Sociedad Civil de la niñez y el Consejo Nacional de los Niños</w:t>
      </w:r>
      <w:r w:rsidR="003C503D">
        <w:rPr>
          <w:rFonts w:ascii="Garamond" w:hAnsi="Garamond"/>
          <w:bCs/>
          <w:sz w:val="28"/>
          <w:szCs w:val="28"/>
        </w:rPr>
        <w:t>, que estaba en el proyecto original</w:t>
      </w:r>
      <w:r w:rsidRPr="003C503D">
        <w:rPr>
          <w:rFonts w:ascii="Garamond" w:hAnsi="Garamond"/>
          <w:sz w:val="28"/>
          <w:szCs w:val="28"/>
        </w:rPr>
        <w:t xml:space="preserve">. </w:t>
      </w:r>
    </w:p>
    <w:p w:rsidR="00443577" w:rsidRPr="003C503D" w:rsidRDefault="00443577" w:rsidP="003C503D">
      <w:pPr>
        <w:spacing w:line="276" w:lineRule="auto"/>
        <w:ind w:firstLine="360"/>
        <w:jc w:val="both"/>
        <w:rPr>
          <w:rFonts w:ascii="Garamond" w:hAnsi="Garamond"/>
          <w:sz w:val="28"/>
          <w:szCs w:val="28"/>
        </w:rPr>
      </w:pPr>
      <w:r w:rsidRPr="003C503D">
        <w:rPr>
          <w:rFonts w:ascii="Garamond" w:hAnsi="Garamond"/>
          <w:sz w:val="28"/>
          <w:szCs w:val="28"/>
        </w:rPr>
        <w:t xml:space="preserve">Este proyecto es parte </w:t>
      </w:r>
      <w:r w:rsidRPr="003C503D">
        <w:rPr>
          <w:rFonts w:ascii="Garamond" w:hAnsi="Garamond"/>
          <w:sz w:val="28"/>
          <w:szCs w:val="28"/>
          <w:lang w:val="es-CL"/>
        </w:rPr>
        <w:t xml:space="preserve">de un conjunto de reformas legales </w:t>
      </w:r>
      <w:r w:rsidR="003C503D">
        <w:rPr>
          <w:rFonts w:ascii="Garamond" w:hAnsi="Garamond"/>
          <w:sz w:val="28"/>
          <w:szCs w:val="28"/>
          <w:lang w:val="es-CL"/>
        </w:rPr>
        <w:t>en la materia,</w:t>
      </w:r>
      <w:r w:rsidRPr="003C503D">
        <w:rPr>
          <w:rFonts w:ascii="Garamond" w:hAnsi="Garamond"/>
          <w:sz w:val="28"/>
          <w:szCs w:val="28"/>
          <w:lang w:val="es-CL"/>
        </w:rPr>
        <w:t xml:space="preserve"> tales como las garantías de derechos de los niños y la Defensoría de los Derechos de la Niñez.</w:t>
      </w:r>
    </w:p>
    <w:p w:rsidR="00443577" w:rsidRPr="003C503D" w:rsidRDefault="00C07034" w:rsidP="003C503D">
      <w:pPr>
        <w:spacing w:line="276" w:lineRule="auto"/>
        <w:ind w:firstLine="360"/>
        <w:jc w:val="both"/>
        <w:rPr>
          <w:rFonts w:ascii="Garamond" w:hAnsi="Garamond"/>
          <w:sz w:val="28"/>
          <w:szCs w:val="28"/>
        </w:rPr>
      </w:pPr>
      <w:r w:rsidRPr="003C503D">
        <w:rPr>
          <w:rFonts w:ascii="Garamond" w:hAnsi="Garamond"/>
          <w:sz w:val="28"/>
          <w:szCs w:val="28"/>
        </w:rPr>
        <w:t>Consta en un solo artículo y cinco transitorios.</w:t>
      </w:r>
    </w:p>
    <w:p w:rsidR="00443577" w:rsidRPr="003C503D" w:rsidRDefault="00443577" w:rsidP="003C503D">
      <w:pPr>
        <w:pStyle w:val="Prrafodelista"/>
        <w:autoSpaceDE w:val="0"/>
        <w:autoSpaceDN w:val="0"/>
        <w:adjustRightInd w:val="0"/>
        <w:spacing w:line="276" w:lineRule="auto"/>
        <w:ind w:left="1080"/>
        <w:jc w:val="both"/>
        <w:rPr>
          <w:rFonts w:ascii="Garamond" w:hAnsi="Garamond"/>
          <w:sz w:val="28"/>
          <w:szCs w:val="28"/>
        </w:rPr>
      </w:pPr>
    </w:p>
    <w:p w:rsidR="00146E5A" w:rsidRPr="003C503D" w:rsidRDefault="00443577" w:rsidP="003C503D">
      <w:pPr>
        <w:pStyle w:val="Prrafodelista"/>
        <w:numPr>
          <w:ilvl w:val="0"/>
          <w:numId w:val="1"/>
        </w:numPr>
        <w:spacing w:line="276" w:lineRule="auto"/>
        <w:jc w:val="both"/>
        <w:rPr>
          <w:rFonts w:ascii="Garamond" w:hAnsi="Garamond"/>
          <w:sz w:val="28"/>
          <w:szCs w:val="28"/>
        </w:rPr>
      </w:pPr>
      <w:r w:rsidRPr="003C503D">
        <w:rPr>
          <w:rFonts w:ascii="Garamond" w:hAnsi="Garamond"/>
          <w:b/>
          <w:sz w:val="28"/>
          <w:szCs w:val="28"/>
          <w:u w:val="single"/>
        </w:rPr>
        <w:t>Contenido</w:t>
      </w:r>
      <w:r w:rsidRPr="003C503D">
        <w:rPr>
          <w:rFonts w:ascii="Garamond" w:hAnsi="Garamond"/>
          <w:sz w:val="28"/>
          <w:szCs w:val="28"/>
        </w:rPr>
        <w:t>.</w:t>
      </w:r>
    </w:p>
    <w:p w:rsidR="00E30B99" w:rsidRPr="003C503D" w:rsidRDefault="00E30B99" w:rsidP="003C503D">
      <w:pPr>
        <w:pStyle w:val="Prrafodelista"/>
        <w:spacing w:line="276" w:lineRule="auto"/>
        <w:ind w:left="1080"/>
        <w:jc w:val="both"/>
        <w:rPr>
          <w:rFonts w:ascii="Garamond" w:hAnsi="Garamond"/>
          <w:sz w:val="28"/>
          <w:szCs w:val="28"/>
        </w:rPr>
      </w:pPr>
    </w:p>
    <w:p w:rsidR="00E30B99" w:rsidRPr="003C503D" w:rsidRDefault="00443577" w:rsidP="003C503D">
      <w:pPr>
        <w:pStyle w:val="Prrafodelista"/>
        <w:numPr>
          <w:ilvl w:val="0"/>
          <w:numId w:val="3"/>
        </w:numPr>
        <w:spacing w:line="276" w:lineRule="auto"/>
        <w:jc w:val="both"/>
        <w:rPr>
          <w:rFonts w:ascii="Garamond" w:hAnsi="Garamond"/>
          <w:b/>
          <w:sz w:val="28"/>
          <w:szCs w:val="28"/>
        </w:rPr>
      </w:pPr>
      <w:r w:rsidRPr="003C503D">
        <w:rPr>
          <w:rFonts w:ascii="Garamond" w:hAnsi="Garamond"/>
          <w:b/>
          <w:sz w:val="28"/>
          <w:szCs w:val="28"/>
        </w:rPr>
        <w:t>Modifica la Ley N° 20.530 que crea el Ministerio de Desarrollo Social</w:t>
      </w:r>
      <w:r w:rsidR="00D37CEE" w:rsidRPr="003C503D">
        <w:rPr>
          <w:rFonts w:ascii="Garamond" w:hAnsi="Garamond"/>
          <w:b/>
          <w:sz w:val="28"/>
          <w:szCs w:val="28"/>
        </w:rPr>
        <w:t xml:space="preserve"> (MDS)</w:t>
      </w:r>
      <w:r w:rsidRPr="003C503D">
        <w:rPr>
          <w:rFonts w:ascii="Garamond" w:hAnsi="Garamond"/>
          <w:b/>
          <w:sz w:val="28"/>
          <w:szCs w:val="28"/>
        </w:rPr>
        <w:t>.</w:t>
      </w:r>
    </w:p>
    <w:p w:rsidR="00E30B99" w:rsidRPr="003C503D" w:rsidRDefault="00E30B99" w:rsidP="003C503D">
      <w:pPr>
        <w:pStyle w:val="Prrafodelista"/>
        <w:spacing w:line="276" w:lineRule="auto"/>
        <w:jc w:val="both"/>
        <w:rPr>
          <w:rFonts w:ascii="Garamond" w:hAnsi="Garamond"/>
          <w:sz w:val="28"/>
          <w:szCs w:val="28"/>
        </w:rPr>
      </w:pPr>
    </w:p>
    <w:p w:rsidR="00D37CEE" w:rsidRPr="003C503D" w:rsidRDefault="00D37CEE" w:rsidP="003C503D">
      <w:pPr>
        <w:pStyle w:val="Prrafodelista"/>
        <w:numPr>
          <w:ilvl w:val="0"/>
          <w:numId w:val="4"/>
        </w:numPr>
        <w:spacing w:line="276" w:lineRule="auto"/>
        <w:jc w:val="both"/>
        <w:rPr>
          <w:rFonts w:ascii="Garamond" w:hAnsi="Garamond"/>
          <w:b/>
          <w:sz w:val="28"/>
          <w:szCs w:val="28"/>
        </w:rPr>
      </w:pPr>
      <w:r w:rsidRPr="003C503D">
        <w:rPr>
          <w:rFonts w:ascii="Garamond" w:hAnsi="Garamond"/>
          <w:b/>
          <w:sz w:val="28"/>
          <w:szCs w:val="28"/>
        </w:rPr>
        <w:t>Objeto del MDS.</w:t>
      </w:r>
    </w:p>
    <w:p w:rsidR="00443577" w:rsidRPr="003C503D" w:rsidRDefault="00443577" w:rsidP="003C503D">
      <w:pPr>
        <w:spacing w:line="276" w:lineRule="auto"/>
        <w:ind w:firstLine="360"/>
        <w:jc w:val="both"/>
        <w:rPr>
          <w:rFonts w:ascii="Garamond" w:hAnsi="Garamond"/>
          <w:sz w:val="28"/>
          <w:szCs w:val="28"/>
        </w:rPr>
      </w:pPr>
      <w:r w:rsidRPr="003C503D">
        <w:rPr>
          <w:rFonts w:ascii="Garamond" w:hAnsi="Garamond"/>
          <w:sz w:val="28"/>
          <w:szCs w:val="28"/>
        </w:rPr>
        <w:t xml:space="preserve">Incluye como objeto de este Ministerio </w:t>
      </w:r>
      <w:r w:rsidRPr="003C503D">
        <w:rPr>
          <w:rFonts w:ascii="Garamond" w:hAnsi="Garamond"/>
          <w:sz w:val="28"/>
          <w:szCs w:val="28"/>
          <w:lang w:val="es-CL"/>
        </w:rPr>
        <w:t>la obligación de velar por los derechos de los niños, con el fin de promover y proteger su ejercicio y, además, la coordinación de acciones, prestaciones y/o servicios intersectoriales que tengan por finalidad la atención de dicha población.</w:t>
      </w:r>
    </w:p>
    <w:p w:rsidR="00D37CEE" w:rsidRPr="003C503D" w:rsidRDefault="00D37CEE" w:rsidP="003C503D">
      <w:pPr>
        <w:pStyle w:val="Prrafodelista"/>
        <w:numPr>
          <w:ilvl w:val="0"/>
          <w:numId w:val="4"/>
        </w:numPr>
        <w:tabs>
          <w:tab w:val="left" w:pos="2127"/>
        </w:tabs>
        <w:overflowPunct w:val="0"/>
        <w:autoSpaceDE w:val="0"/>
        <w:autoSpaceDN w:val="0"/>
        <w:adjustRightInd w:val="0"/>
        <w:spacing w:before="240" w:after="200" w:line="276" w:lineRule="auto"/>
        <w:jc w:val="both"/>
        <w:rPr>
          <w:rFonts w:ascii="Garamond" w:hAnsi="Garamond"/>
          <w:b/>
          <w:sz w:val="28"/>
          <w:szCs w:val="28"/>
          <w:lang w:val="es-CL"/>
        </w:rPr>
      </w:pPr>
      <w:r w:rsidRPr="003C503D">
        <w:rPr>
          <w:rFonts w:ascii="Garamond" w:hAnsi="Garamond"/>
          <w:b/>
          <w:sz w:val="28"/>
          <w:szCs w:val="28"/>
          <w:lang w:val="es-CL"/>
        </w:rPr>
        <w:t>Nuevas</w:t>
      </w:r>
      <w:r w:rsidR="00E30B99" w:rsidRPr="003C503D">
        <w:rPr>
          <w:rFonts w:ascii="Garamond" w:hAnsi="Garamond"/>
          <w:b/>
          <w:sz w:val="28"/>
          <w:szCs w:val="28"/>
          <w:lang w:val="es-CL"/>
        </w:rPr>
        <w:t xml:space="preserve"> </w:t>
      </w:r>
      <w:r w:rsidRPr="003C503D">
        <w:rPr>
          <w:rFonts w:ascii="Garamond" w:hAnsi="Garamond"/>
          <w:b/>
          <w:sz w:val="28"/>
          <w:szCs w:val="28"/>
          <w:lang w:val="es-CL"/>
        </w:rPr>
        <w:t>atribuciones del MDS.</w:t>
      </w:r>
    </w:p>
    <w:p w:rsidR="00D37CEE" w:rsidRPr="003C503D" w:rsidRDefault="00D37CEE" w:rsidP="003C503D">
      <w:pPr>
        <w:spacing w:line="276" w:lineRule="auto"/>
        <w:ind w:firstLine="360"/>
        <w:jc w:val="both"/>
        <w:rPr>
          <w:rFonts w:ascii="Garamond" w:hAnsi="Garamond"/>
          <w:sz w:val="28"/>
          <w:szCs w:val="28"/>
        </w:rPr>
      </w:pPr>
      <w:r w:rsidRPr="003C503D">
        <w:rPr>
          <w:rFonts w:ascii="Garamond" w:hAnsi="Garamond"/>
          <w:sz w:val="28"/>
          <w:szCs w:val="28"/>
        </w:rPr>
        <w:t>Entre ellas</w:t>
      </w:r>
      <w:r w:rsidRPr="003C503D">
        <w:rPr>
          <w:rFonts w:ascii="Garamond" w:hAnsi="Garamond"/>
          <w:sz w:val="28"/>
          <w:szCs w:val="28"/>
        </w:rPr>
        <w:t xml:space="preserve"> son</w:t>
      </w:r>
      <w:r w:rsidRPr="003C503D">
        <w:rPr>
          <w:rFonts w:ascii="Garamond" w:hAnsi="Garamond"/>
          <w:sz w:val="28"/>
          <w:szCs w:val="28"/>
        </w:rPr>
        <w:t>:</w:t>
      </w:r>
    </w:p>
    <w:p w:rsidR="00D37CEE" w:rsidRPr="003C503D" w:rsidRDefault="00D37CEE" w:rsidP="003C503D">
      <w:pPr>
        <w:pStyle w:val="Prrafodelista"/>
        <w:numPr>
          <w:ilvl w:val="0"/>
          <w:numId w:val="5"/>
        </w:numPr>
        <w:spacing w:after="200" w:line="276" w:lineRule="auto"/>
        <w:ind w:left="360"/>
        <w:jc w:val="both"/>
        <w:rPr>
          <w:rFonts w:ascii="Garamond" w:hAnsi="Garamond"/>
          <w:sz w:val="28"/>
          <w:szCs w:val="28"/>
        </w:rPr>
      </w:pPr>
      <w:r w:rsidRPr="003C503D">
        <w:rPr>
          <w:rFonts w:ascii="Garamond" w:hAnsi="Garamond"/>
          <w:sz w:val="28"/>
          <w:szCs w:val="28"/>
          <w:u w:val="single"/>
        </w:rPr>
        <w:t>A n</w:t>
      </w:r>
      <w:r w:rsidRPr="003C503D">
        <w:rPr>
          <w:rFonts w:ascii="Garamond" w:hAnsi="Garamond"/>
          <w:sz w:val="28"/>
          <w:szCs w:val="28"/>
          <w:u w:val="single"/>
        </w:rPr>
        <w:t>ivel estratégico:</w:t>
      </w:r>
      <w:r w:rsidRPr="003C503D">
        <w:rPr>
          <w:rFonts w:ascii="Garamond" w:hAnsi="Garamond"/>
          <w:sz w:val="28"/>
          <w:szCs w:val="28"/>
        </w:rPr>
        <w:t xml:space="preserve"> proponer al Presidente de la República la Política Nacional de la Niñez y su Plan de Acción.</w:t>
      </w:r>
    </w:p>
    <w:p w:rsidR="00D37CEE" w:rsidRPr="003C503D" w:rsidRDefault="00D37CEE" w:rsidP="003C503D">
      <w:pPr>
        <w:pStyle w:val="Prrafodelista"/>
        <w:numPr>
          <w:ilvl w:val="0"/>
          <w:numId w:val="5"/>
        </w:numPr>
        <w:spacing w:after="200" w:line="276" w:lineRule="auto"/>
        <w:ind w:left="360"/>
        <w:jc w:val="both"/>
        <w:rPr>
          <w:rFonts w:ascii="Garamond" w:hAnsi="Garamond"/>
          <w:sz w:val="28"/>
          <w:szCs w:val="28"/>
        </w:rPr>
      </w:pPr>
      <w:r w:rsidRPr="003C503D">
        <w:rPr>
          <w:rFonts w:ascii="Garamond" w:hAnsi="Garamond"/>
          <w:sz w:val="28"/>
          <w:szCs w:val="28"/>
          <w:u w:val="single"/>
        </w:rPr>
        <w:lastRenderedPageBreak/>
        <w:t>A n</w:t>
      </w:r>
      <w:r w:rsidRPr="003C503D">
        <w:rPr>
          <w:rFonts w:ascii="Garamond" w:hAnsi="Garamond"/>
          <w:sz w:val="28"/>
          <w:szCs w:val="28"/>
          <w:u w:val="single"/>
        </w:rPr>
        <w:t>ivel articulador:</w:t>
      </w:r>
      <w:r w:rsidRPr="003C503D">
        <w:rPr>
          <w:rFonts w:ascii="Garamond" w:hAnsi="Garamond"/>
          <w:sz w:val="28"/>
          <w:szCs w:val="28"/>
        </w:rPr>
        <w:t xml:space="preserve"> el Comité Interministerial del Ministerio de Desarrollo Social asumirá un rol articulador de las acciones de los órganos de la Administración del Estado al constituirse en el Comité Interministerial de Desarrollo Social y Niñez, pudiendo proponer directrices, orientaciones e instrumentos para garantizar la protección integral de los derechos de la niñez. </w:t>
      </w:r>
    </w:p>
    <w:p w:rsidR="003C503D" w:rsidRPr="003C503D" w:rsidRDefault="003C503D" w:rsidP="003C503D">
      <w:pPr>
        <w:pStyle w:val="Prrafodelista"/>
        <w:numPr>
          <w:ilvl w:val="0"/>
          <w:numId w:val="5"/>
        </w:numPr>
        <w:spacing w:after="200" w:line="276" w:lineRule="auto"/>
        <w:ind w:left="360"/>
        <w:jc w:val="both"/>
        <w:rPr>
          <w:rFonts w:ascii="Garamond" w:hAnsi="Garamond"/>
          <w:sz w:val="28"/>
          <w:szCs w:val="28"/>
        </w:rPr>
      </w:pPr>
      <w:r w:rsidRPr="003C503D">
        <w:rPr>
          <w:rFonts w:ascii="Garamond" w:eastAsia="Calibri" w:hAnsi="Garamond" w:cs="Arial"/>
          <w:sz w:val="28"/>
          <w:szCs w:val="28"/>
          <w:u w:val="single"/>
          <w:lang w:eastAsia="en-US"/>
        </w:rPr>
        <w:t>A nivel coordinador y supervisor</w:t>
      </w:r>
      <w:r w:rsidRPr="003C503D">
        <w:rPr>
          <w:rFonts w:ascii="Garamond" w:eastAsia="Calibri" w:hAnsi="Garamond" w:cs="Arial"/>
          <w:b/>
          <w:sz w:val="28"/>
          <w:szCs w:val="28"/>
          <w:lang w:eastAsia="en-US"/>
        </w:rPr>
        <w:t xml:space="preserve">: </w:t>
      </w:r>
      <w:r>
        <w:rPr>
          <w:rFonts w:ascii="Garamond" w:eastAsia="Calibri" w:hAnsi="Garamond" w:cs="Arial"/>
          <w:sz w:val="28"/>
          <w:szCs w:val="28"/>
          <w:lang w:eastAsia="en-US"/>
        </w:rPr>
        <w:t xml:space="preserve">Administrará, coordinará y supervisará </w:t>
      </w:r>
      <w:r w:rsidRPr="003C503D">
        <w:rPr>
          <w:rFonts w:ascii="Garamond" w:eastAsia="Calibri" w:hAnsi="Garamond" w:cs="Arial"/>
          <w:sz w:val="28"/>
          <w:szCs w:val="28"/>
          <w:lang w:eastAsia="en-US"/>
        </w:rPr>
        <w:t>los sistemas o subsistemas de gestión intersectorial que tengan por objetivo procurar la protección integral de los derechos de los niños</w:t>
      </w:r>
    </w:p>
    <w:p w:rsidR="00D37CEE" w:rsidRPr="003C503D" w:rsidRDefault="00D37CEE" w:rsidP="003C503D">
      <w:pPr>
        <w:pStyle w:val="Prrafodelista"/>
        <w:numPr>
          <w:ilvl w:val="0"/>
          <w:numId w:val="5"/>
        </w:numPr>
        <w:spacing w:after="200" w:line="276" w:lineRule="auto"/>
        <w:ind w:left="360"/>
        <w:jc w:val="both"/>
        <w:rPr>
          <w:rFonts w:ascii="Garamond" w:hAnsi="Garamond"/>
          <w:sz w:val="28"/>
          <w:szCs w:val="28"/>
        </w:rPr>
      </w:pPr>
      <w:r w:rsidRPr="003C503D">
        <w:rPr>
          <w:rFonts w:ascii="Garamond" w:hAnsi="Garamond"/>
          <w:sz w:val="28"/>
          <w:szCs w:val="28"/>
          <w:u w:val="single"/>
        </w:rPr>
        <w:t>A n</w:t>
      </w:r>
      <w:r w:rsidR="003C503D">
        <w:rPr>
          <w:rFonts w:ascii="Garamond" w:hAnsi="Garamond"/>
          <w:sz w:val="28"/>
          <w:szCs w:val="28"/>
          <w:u w:val="single"/>
        </w:rPr>
        <w:t xml:space="preserve">ivel de adopción de medidas: </w:t>
      </w:r>
      <w:r w:rsidRPr="003C503D">
        <w:rPr>
          <w:rFonts w:ascii="Garamond" w:hAnsi="Garamond"/>
          <w:sz w:val="28"/>
          <w:szCs w:val="28"/>
        </w:rPr>
        <w:t>el Ministerio, a través de mecanismos de despliegue territorial, será el organismo encargado de adoptar las medidas  administrativas de protección de derechos, así como de su ejecución.</w:t>
      </w:r>
      <w:r w:rsidR="003C503D">
        <w:rPr>
          <w:rFonts w:ascii="Garamond" w:hAnsi="Garamond"/>
          <w:sz w:val="28"/>
          <w:szCs w:val="28"/>
        </w:rPr>
        <w:t xml:space="preserve"> NO interviene con esto en materias judiciales.</w:t>
      </w:r>
    </w:p>
    <w:p w:rsidR="00443577" w:rsidRPr="003C503D" w:rsidRDefault="00443577" w:rsidP="003C503D">
      <w:pPr>
        <w:pStyle w:val="Prrafodelista"/>
        <w:numPr>
          <w:ilvl w:val="0"/>
          <w:numId w:val="5"/>
        </w:numPr>
        <w:spacing w:after="200" w:line="276" w:lineRule="auto"/>
        <w:ind w:left="360"/>
        <w:jc w:val="both"/>
        <w:rPr>
          <w:rFonts w:ascii="Garamond" w:hAnsi="Garamond"/>
          <w:sz w:val="28"/>
          <w:szCs w:val="28"/>
        </w:rPr>
      </w:pPr>
      <w:r w:rsidRPr="003C503D">
        <w:rPr>
          <w:rFonts w:ascii="Garamond" w:hAnsi="Garamond"/>
          <w:sz w:val="28"/>
          <w:szCs w:val="28"/>
          <w:lang w:val="es-CL"/>
        </w:rPr>
        <w:t xml:space="preserve">Se amplían las funciones del Comité Interministerial de Desarrollo Social. Éste se denominará “Comité Interministerial de Desarrollo Social de la Niñez”. </w:t>
      </w:r>
    </w:p>
    <w:p w:rsidR="00D37CEE" w:rsidRPr="003C503D" w:rsidRDefault="00D37CEE" w:rsidP="003C503D">
      <w:pPr>
        <w:pStyle w:val="Prrafodelista"/>
        <w:spacing w:after="200" w:line="276" w:lineRule="auto"/>
        <w:ind w:left="360"/>
        <w:jc w:val="both"/>
        <w:rPr>
          <w:rFonts w:ascii="Garamond" w:hAnsi="Garamond"/>
          <w:sz w:val="28"/>
          <w:szCs w:val="28"/>
        </w:rPr>
      </w:pPr>
    </w:p>
    <w:p w:rsidR="00443577" w:rsidRPr="003C503D" w:rsidRDefault="00443577" w:rsidP="003C503D">
      <w:pPr>
        <w:pStyle w:val="Prrafodelista"/>
        <w:numPr>
          <w:ilvl w:val="0"/>
          <w:numId w:val="3"/>
        </w:numPr>
        <w:tabs>
          <w:tab w:val="left" w:pos="2127"/>
        </w:tabs>
        <w:overflowPunct w:val="0"/>
        <w:autoSpaceDE w:val="0"/>
        <w:autoSpaceDN w:val="0"/>
        <w:adjustRightInd w:val="0"/>
        <w:spacing w:before="240" w:after="200" w:line="276" w:lineRule="auto"/>
        <w:jc w:val="both"/>
        <w:rPr>
          <w:rFonts w:ascii="Garamond" w:hAnsi="Garamond"/>
          <w:b/>
          <w:sz w:val="28"/>
          <w:szCs w:val="28"/>
          <w:lang w:val="es-CL"/>
        </w:rPr>
      </w:pPr>
      <w:r w:rsidRPr="003C503D">
        <w:rPr>
          <w:rFonts w:ascii="Garamond" w:hAnsi="Garamond"/>
          <w:b/>
          <w:sz w:val="28"/>
          <w:szCs w:val="28"/>
          <w:lang w:val="es-CL"/>
        </w:rPr>
        <w:t>Se crea Subsecretaría de la Niñez.</w:t>
      </w:r>
    </w:p>
    <w:p w:rsidR="00443577" w:rsidRPr="003C503D" w:rsidRDefault="00443577" w:rsidP="003C503D">
      <w:pPr>
        <w:overflowPunct w:val="0"/>
        <w:autoSpaceDE w:val="0"/>
        <w:autoSpaceDN w:val="0"/>
        <w:adjustRightInd w:val="0"/>
        <w:spacing w:before="120" w:after="120" w:line="276" w:lineRule="auto"/>
        <w:ind w:firstLine="360"/>
        <w:jc w:val="both"/>
        <w:rPr>
          <w:rFonts w:ascii="Garamond" w:hAnsi="Garamond"/>
          <w:sz w:val="28"/>
          <w:szCs w:val="28"/>
          <w:lang w:val="es-CL"/>
        </w:rPr>
      </w:pPr>
      <w:r w:rsidRPr="003C503D">
        <w:rPr>
          <w:rFonts w:ascii="Garamond" w:hAnsi="Garamond"/>
          <w:sz w:val="28"/>
          <w:szCs w:val="28"/>
          <w:lang w:val="es-CL"/>
        </w:rPr>
        <w:t xml:space="preserve">Será un órgano de colaboración directa del Ministro de Desarrollo Social en la elaboración de políticas y planes; </w:t>
      </w:r>
      <w:r w:rsidR="00C07034" w:rsidRPr="003C503D">
        <w:rPr>
          <w:rFonts w:ascii="Garamond" w:hAnsi="Garamond"/>
          <w:sz w:val="28"/>
          <w:szCs w:val="28"/>
          <w:lang w:val="es-CL"/>
        </w:rPr>
        <w:t xml:space="preserve">tendrá </w:t>
      </w:r>
      <w:r w:rsidRPr="003C503D">
        <w:rPr>
          <w:rFonts w:ascii="Garamond" w:hAnsi="Garamond"/>
          <w:sz w:val="28"/>
          <w:szCs w:val="28"/>
          <w:lang w:val="es-CL"/>
        </w:rPr>
        <w:t>la coordinación de acciones, prestaciones, y sistemas de gestión; la promoción de derechos, diseño y administración de instrumentos de prevención; estudios e investigaciones; y la elaboración de informes para organismos internacionales, en las materias de su competencia en el ámbito de los derechos de los niños. Lo anterior, es sin perjuicio de las facultades propias de las Subsecretarías de Servicios Sociales y de Evaluación Social.</w:t>
      </w:r>
    </w:p>
    <w:p w:rsidR="00D37CEE" w:rsidRPr="003C503D" w:rsidRDefault="00443577" w:rsidP="003C503D">
      <w:pPr>
        <w:overflowPunct w:val="0"/>
        <w:autoSpaceDE w:val="0"/>
        <w:autoSpaceDN w:val="0"/>
        <w:adjustRightInd w:val="0"/>
        <w:spacing w:before="120" w:after="120" w:line="276" w:lineRule="auto"/>
        <w:ind w:firstLine="360"/>
        <w:jc w:val="both"/>
        <w:rPr>
          <w:rFonts w:ascii="Garamond" w:hAnsi="Garamond"/>
          <w:sz w:val="28"/>
          <w:szCs w:val="28"/>
          <w:lang w:val="es-CL"/>
        </w:rPr>
      </w:pPr>
      <w:r w:rsidRPr="003C503D">
        <w:rPr>
          <w:rFonts w:ascii="Garamond" w:hAnsi="Garamond"/>
          <w:sz w:val="28"/>
          <w:szCs w:val="28"/>
          <w:lang w:val="es-CL"/>
        </w:rPr>
        <w:t>La Subsecr</w:t>
      </w:r>
      <w:r w:rsidR="00D37CEE" w:rsidRPr="003C503D">
        <w:rPr>
          <w:rFonts w:ascii="Garamond" w:hAnsi="Garamond"/>
          <w:sz w:val="28"/>
          <w:szCs w:val="28"/>
          <w:lang w:val="es-CL"/>
        </w:rPr>
        <w:t>etaría de la Niñez será, además:</w:t>
      </w:r>
    </w:p>
    <w:p w:rsidR="00D37CEE" w:rsidRPr="003C503D" w:rsidRDefault="00D37CEE" w:rsidP="003C503D">
      <w:pPr>
        <w:pStyle w:val="Prrafodelista"/>
        <w:numPr>
          <w:ilvl w:val="0"/>
          <w:numId w:val="7"/>
        </w:numPr>
        <w:overflowPunct w:val="0"/>
        <w:autoSpaceDE w:val="0"/>
        <w:autoSpaceDN w:val="0"/>
        <w:adjustRightInd w:val="0"/>
        <w:spacing w:before="120" w:after="120" w:line="276" w:lineRule="auto"/>
        <w:jc w:val="both"/>
        <w:rPr>
          <w:rFonts w:ascii="Garamond" w:hAnsi="Garamond"/>
          <w:sz w:val="28"/>
          <w:szCs w:val="28"/>
          <w:lang w:val="es-CL"/>
        </w:rPr>
      </w:pPr>
      <w:r w:rsidRPr="003C503D">
        <w:rPr>
          <w:rFonts w:ascii="Garamond" w:hAnsi="Garamond"/>
          <w:sz w:val="28"/>
          <w:szCs w:val="28"/>
          <w:lang w:val="es-CL"/>
        </w:rPr>
        <w:t>L</w:t>
      </w:r>
      <w:r w:rsidR="00443577" w:rsidRPr="003C503D">
        <w:rPr>
          <w:rFonts w:ascii="Garamond" w:hAnsi="Garamond"/>
          <w:sz w:val="28"/>
          <w:szCs w:val="28"/>
          <w:lang w:val="es-CL"/>
        </w:rPr>
        <w:t>a Secretaria Técnica del Comité Interministerial de Desarrollo Social</w:t>
      </w:r>
      <w:r w:rsidRPr="003C503D">
        <w:rPr>
          <w:rFonts w:ascii="Garamond" w:hAnsi="Garamond"/>
          <w:sz w:val="28"/>
          <w:szCs w:val="28"/>
          <w:lang w:val="es-CL"/>
        </w:rPr>
        <w:t xml:space="preserve"> de la Niñez,</w:t>
      </w:r>
    </w:p>
    <w:p w:rsidR="00443577" w:rsidRPr="003C503D" w:rsidRDefault="00D37CEE" w:rsidP="003C503D">
      <w:pPr>
        <w:pStyle w:val="Prrafodelista"/>
        <w:numPr>
          <w:ilvl w:val="0"/>
          <w:numId w:val="7"/>
        </w:numPr>
        <w:overflowPunct w:val="0"/>
        <w:autoSpaceDE w:val="0"/>
        <w:autoSpaceDN w:val="0"/>
        <w:adjustRightInd w:val="0"/>
        <w:spacing w:before="120" w:after="120" w:line="276" w:lineRule="auto"/>
        <w:jc w:val="both"/>
        <w:rPr>
          <w:rFonts w:ascii="Garamond" w:hAnsi="Garamond"/>
          <w:sz w:val="28"/>
          <w:szCs w:val="28"/>
          <w:lang w:val="es-CL"/>
        </w:rPr>
      </w:pPr>
      <w:r w:rsidRPr="003C503D">
        <w:rPr>
          <w:rFonts w:ascii="Garamond" w:hAnsi="Garamond"/>
          <w:sz w:val="28"/>
          <w:szCs w:val="28"/>
          <w:lang w:val="es-CL"/>
        </w:rPr>
        <w:t>Coordinará</w:t>
      </w:r>
      <w:r w:rsidR="00443577" w:rsidRPr="003C503D">
        <w:rPr>
          <w:rFonts w:ascii="Garamond" w:hAnsi="Garamond"/>
          <w:sz w:val="28"/>
          <w:szCs w:val="28"/>
          <w:lang w:val="es-CL"/>
        </w:rPr>
        <w:t xml:space="preserve"> la implementación del Subsistema de Protección Integral de la Infancia “Chile Crece Contigo”, del Sistema Intersectorial de Protección Social establecido en la Ley 20.379.</w:t>
      </w:r>
    </w:p>
    <w:p w:rsidR="00D37CEE" w:rsidRPr="003C503D" w:rsidRDefault="00D37CEE" w:rsidP="003C503D">
      <w:pPr>
        <w:pStyle w:val="Prrafodelista"/>
        <w:numPr>
          <w:ilvl w:val="0"/>
          <w:numId w:val="7"/>
        </w:numPr>
        <w:spacing w:after="200" w:line="276" w:lineRule="auto"/>
        <w:jc w:val="both"/>
        <w:rPr>
          <w:rFonts w:ascii="Garamond" w:hAnsi="Garamond"/>
          <w:sz w:val="28"/>
          <w:szCs w:val="28"/>
        </w:rPr>
      </w:pPr>
      <w:r w:rsidRPr="003C503D">
        <w:rPr>
          <w:rFonts w:ascii="Garamond" w:hAnsi="Garamond"/>
          <w:sz w:val="28"/>
          <w:szCs w:val="28"/>
          <w:lang w:val="es-CL"/>
        </w:rPr>
        <w:t>Le corresponderá la coordinación</w:t>
      </w:r>
      <w:r w:rsidR="00C07034" w:rsidRPr="003C503D">
        <w:rPr>
          <w:rFonts w:ascii="Garamond" w:hAnsi="Garamond"/>
          <w:sz w:val="28"/>
          <w:szCs w:val="28"/>
          <w:lang w:val="es-CL"/>
        </w:rPr>
        <w:t xml:space="preserve"> y </w:t>
      </w:r>
      <w:proofErr w:type="spellStart"/>
      <w:r w:rsidR="00C07034" w:rsidRPr="003C503D">
        <w:rPr>
          <w:rFonts w:ascii="Garamond" w:hAnsi="Garamond"/>
          <w:sz w:val="28"/>
          <w:szCs w:val="28"/>
          <w:lang w:val="es-CL"/>
        </w:rPr>
        <w:t>supervigilancia</w:t>
      </w:r>
      <w:proofErr w:type="spellEnd"/>
      <w:r w:rsidRPr="003C503D">
        <w:rPr>
          <w:rFonts w:ascii="Garamond" w:hAnsi="Garamond"/>
          <w:sz w:val="28"/>
          <w:szCs w:val="28"/>
          <w:lang w:val="es-CL"/>
        </w:rPr>
        <w:t xml:space="preserve"> de los servicios creados para efectos de atención a la niñez respecto de la </w:t>
      </w:r>
      <w:proofErr w:type="spellStart"/>
      <w:r w:rsidRPr="003C503D">
        <w:rPr>
          <w:rFonts w:ascii="Garamond" w:hAnsi="Garamond"/>
          <w:sz w:val="28"/>
          <w:szCs w:val="28"/>
          <w:lang w:val="es-CL"/>
        </w:rPr>
        <w:t>supervigilancia</w:t>
      </w:r>
      <w:proofErr w:type="spellEnd"/>
      <w:r w:rsidRPr="003C503D">
        <w:rPr>
          <w:rFonts w:ascii="Garamond" w:hAnsi="Garamond"/>
          <w:sz w:val="28"/>
          <w:szCs w:val="28"/>
          <w:lang w:val="es-CL"/>
        </w:rPr>
        <w:t xml:space="preserve"> que el Presidente de la República ejerce por medio del Ministerio de Desarrollo Social.</w:t>
      </w:r>
    </w:p>
    <w:p w:rsidR="00D37CEE" w:rsidRPr="003C503D" w:rsidRDefault="00D37CEE" w:rsidP="003C503D">
      <w:pPr>
        <w:pStyle w:val="Prrafodelista"/>
        <w:numPr>
          <w:ilvl w:val="0"/>
          <w:numId w:val="7"/>
        </w:numPr>
        <w:spacing w:after="200" w:line="276" w:lineRule="auto"/>
        <w:jc w:val="both"/>
        <w:rPr>
          <w:rFonts w:ascii="Garamond" w:hAnsi="Garamond"/>
          <w:sz w:val="28"/>
          <w:szCs w:val="28"/>
        </w:rPr>
      </w:pPr>
      <w:r w:rsidRPr="003C503D">
        <w:rPr>
          <w:rFonts w:ascii="Garamond" w:hAnsi="Garamond"/>
          <w:sz w:val="28"/>
          <w:szCs w:val="28"/>
        </w:rPr>
        <w:lastRenderedPageBreak/>
        <w:t>Colaborará junto con la Subsecretaría de Evaluación Social en el diseño de instrumentos de medición y seguimiento de carácter multidimensional de las condiciones de vida de los niños y niñas.</w:t>
      </w:r>
    </w:p>
    <w:p w:rsidR="00D37CEE" w:rsidRPr="003C503D" w:rsidRDefault="00D37CEE" w:rsidP="003C503D">
      <w:pPr>
        <w:pStyle w:val="Prrafodelista"/>
        <w:numPr>
          <w:ilvl w:val="0"/>
          <w:numId w:val="7"/>
        </w:numPr>
        <w:spacing w:after="200" w:line="276" w:lineRule="auto"/>
        <w:jc w:val="both"/>
        <w:rPr>
          <w:rFonts w:ascii="Garamond" w:hAnsi="Garamond"/>
          <w:sz w:val="28"/>
          <w:szCs w:val="28"/>
        </w:rPr>
      </w:pPr>
      <w:r w:rsidRPr="003C503D">
        <w:rPr>
          <w:rFonts w:ascii="Garamond" w:hAnsi="Garamond"/>
          <w:sz w:val="28"/>
          <w:szCs w:val="28"/>
        </w:rPr>
        <w:t>Colaborará con la Subsecretaría de Servicios Sociales en la articulación efectiva de las políticas universales y sociales que contribuyan a la protección de los derechos de todos los niños.</w:t>
      </w:r>
    </w:p>
    <w:p w:rsidR="009B39DC" w:rsidRPr="003C503D" w:rsidRDefault="009B39DC" w:rsidP="003C503D">
      <w:pPr>
        <w:overflowPunct w:val="0"/>
        <w:autoSpaceDE w:val="0"/>
        <w:autoSpaceDN w:val="0"/>
        <w:adjustRightInd w:val="0"/>
        <w:spacing w:before="120" w:after="120" w:line="276" w:lineRule="auto"/>
        <w:jc w:val="both"/>
        <w:rPr>
          <w:rFonts w:ascii="Garamond" w:hAnsi="Garamond"/>
          <w:sz w:val="28"/>
          <w:szCs w:val="28"/>
          <w:lang w:val="es-CL"/>
        </w:rPr>
      </w:pPr>
    </w:p>
    <w:p w:rsidR="009B39DC" w:rsidRPr="003C503D" w:rsidRDefault="009B39DC" w:rsidP="003C503D">
      <w:pPr>
        <w:pStyle w:val="Prrafodelista"/>
        <w:numPr>
          <w:ilvl w:val="0"/>
          <w:numId w:val="3"/>
        </w:numPr>
        <w:overflowPunct w:val="0"/>
        <w:autoSpaceDE w:val="0"/>
        <w:autoSpaceDN w:val="0"/>
        <w:adjustRightInd w:val="0"/>
        <w:spacing w:before="120" w:after="120" w:line="276" w:lineRule="auto"/>
        <w:jc w:val="both"/>
        <w:rPr>
          <w:rFonts w:ascii="Garamond" w:hAnsi="Garamond"/>
          <w:b/>
          <w:sz w:val="28"/>
          <w:szCs w:val="28"/>
          <w:lang w:val="es-CL"/>
        </w:rPr>
      </w:pPr>
      <w:r w:rsidRPr="003C503D">
        <w:rPr>
          <w:rFonts w:ascii="Garamond" w:hAnsi="Garamond"/>
          <w:b/>
          <w:sz w:val="28"/>
          <w:szCs w:val="28"/>
          <w:lang w:val="es-CL"/>
        </w:rPr>
        <w:t>Norma Transitoria.</w:t>
      </w:r>
    </w:p>
    <w:p w:rsidR="009B39DC" w:rsidRPr="003C503D" w:rsidRDefault="009B39DC" w:rsidP="003C503D">
      <w:pPr>
        <w:overflowPunct w:val="0"/>
        <w:autoSpaceDE w:val="0"/>
        <w:autoSpaceDN w:val="0"/>
        <w:adjustRightInd w:val="0"/>
        <w:spacing w:before="120" w:after="120" w:line="276" w:lineRule="auto"/>
        <w:ind w:firstLine="708"/>
        <w:jc w:val="both"/>
        <w:rPr>
          <w:rFonts w:ascii="Garamond" w:hAnsi="Garamond"/>
          <w:sz w:val="28"/>
          <w:szCs w:val="28"/>
          <w:lang w:val="es-CL"/>
        </w:rPr>
      </w:pPr>
      <w:r w:rsidRPr="003C503D">
        <w:rPr>
          <w:rFonts w:ascii="Garamond" w:hAnsi="Garamond"/>
          <w:sz w:val="28"/>
          <w:szCs w:val="28"/>
          <w:lang w:val="es-CL"/>
        </w:rPr>
        <w:t>Contiene un artículo transitorio que considera la dictación de uno o más decretos con fuerza de ley para fijar la fecha de entrada en funcionamiento de la Subsecretaría de la Niñez, normas sobre conformación de su planta de personal, sobre sus bienes y para el traspaso del subsistema de Protección integral de la infancia “Chile Crece Contigo”.</w:t>
      </w:r>
    </w:p>
    <w:p w:rsidR="003C7208" w:rsidRPr="003C503D" w:rsidRDefault="003C7208" w:rsidP="003C503D">
      <w:pPr>
        <w:overflowPunct w:val="0"/>
        <w:autoSpaceDE w:val="0"/>
        <w:autoSpaceDN w:val="0"/>
        <w:adjustRightInd w:val="0"/>
        <w:spacing w:before="120" w:after="120" w:line="276" w:lineRule="auto"/>
        <w:ind w:firstLine="708"/>
        <w:jc w:val="both"/>
        <w:rPr>
          <w:rFonts w:ascii="Garamond" w:hAnsi="Garamond"/>
          <w:sz w:val="28"/>
          <w:szCs w:val="28"/>
          <w:lang w:val="es-CL"/>
        </w:rPr>
      </w:pPr>
    </w:p>
    <w:p w:rsidR="003C7208" w:rsidRPr="003C503D" w:rsidRDefault="00D37CEE" w:rsidP="003C503D">
      <w:pPr>
        <w:pStyle w:val="Prrafodelista"/>
        <w:numPr>
          <w:ilvl w:val="0"/>
          <w:numId w:val="1"/>
        </w:numPr>
        <w:overflowPunct w:val="0"/>
        <w:autoSpaceDE w:val="0"/>
        <w:autoSpaceDN w:val="0"/>
        <w:adjustRightInd w:val="0"/>
        <w:spacing w:before="120" w:after="120" w:line="276" w:lineRule="auto"/>
        <w:jc w:val="both"/>
        <w:rPr>
          <w:rFonts w:ascii="Garamond" w:hAnsi="Garamond"/>
          <w:sz w:val="28"/>
          <w:szCs w:val="28"/>
          <w:lang w:val="es-CL"/>
        </w:rPr>
      </w:pPr>
      <w:r w:rsidRPr="003C503D">
        <w:rPr>
          <w:rFonts w:ascii="Garamond" w:hAnsi="Garamond"/>
          <w:b/>
          <w:sz w:val="28"/>
          <w:szCs w:val="28"/>
          <w:lang w:val="es-CL"/>
        </w:rPr>
        <w:t>Puntos críticos</w:t>
      </w:r>
      <w:r w:rsidR="003C7208" w:rsidRPr="003C503D">
        <w:rPr>
          <w:rFonts w:ascii="Garamond" w:hAnsi="Garamond"/>
          <w:sz w:val="28"/>
          <w:szCs w:val="28"/>
          <w:lang w:val="es-CL"/>
        </w:rPr>
        <w:t>.</w:t>
      </w:r>
    </w:p>
    <w:p w:rsidR="00D37CEE" w:rsidRPr="003C503D" w:rsidRDefault="00D37CEE" w:rsidP="003C503D">
      <w:pPr>
        <w:overflowPunct w:val="0"/>
        <w:autoSpaceDE w:val="0"/>
        <w:autoSpaceDN w:val="0"/>
        <w:adjustRightInd w:val="0"/>
        <w:spacing w:before="120" w:after="120" w:line="276" w:lineRule="auto"/>
        <w:ind w:firstLine="360"/>
        <w:jc w:val="both"/>
        <w:rPr>
          <w:rFonts w:ascii="Garamond" w:hAnsi="Garamond"/>
          <w:sz w:val="28"/>
          <w:szCs w:val="28"/>
        </w:rPr>
      </w:pPr>
      <w:r w:rsidRPr="003C503D">
        <w:rPr>
          <w:rFonts w:ascii="Garamond" w:hAnsi="Garamond"/>
          <w:sz w:val="28"/>
          <w:szCs w:val="28"/>
        </w:rPr>
        <w:t>La derecha hizo reserva de constitucionalidad de diversos temas:</w:t>
      </w:r>
    </w:p>
    <w:p w:rsidR="00D37CEE" w:rsidRPr="003C503D" w:rsidRDefault="00D37CEE" w:rsidP="003C503D">
      <w:pPr>
        <w:pStyle w:val="Prrafodelista"/>
        <w:numPr>
          <w:ilvl w:val="0"/>
          <w:numId w:val="10"/>
        </w:numPr>
        <w:overflowPunct w:val="0"/>
        <w:autoSpaceDE w:val="0"/>
        <w:autoSpaceDN w:val="0"/>
        <w:adjustRightInd w:val="0"/>
        <w:spacing w:before="120" w:after="120" w:line="276" w:lineRule="auto"/>
        <w:jc w:val="both"/>
        <w:rPr>
          <w:rFonts w:ascii="Garamond" w:hAnsi="Garamond"/>
          <w:i/>
          <w:sz w:val="28"/>
          <w:szCs w:val="28"/>
          <w:u w:val="single"/>
        </w:rPr>
      </w:pPr>
      <w:r w:rsidRPr="003C503D">
        <w:rPr>
          <w:rFonts w:ascii="Garamond" w:hAnsi="Garamond"/>
          <w:i/>
          <w:sz w:val="28"/>
          <w:szCs w:val="28"/>
          <w:u w:val="single"/>
        </w:rPr>
        <w:t>La calidad de ente rector del MD</w:t>
      </w:r>
      <w:r w:rsidR="00C07034" w:rsidRPr="003C503D">
        <w:rPr>
          <w:rFonts w:ascii="Garamond" w:hAnsi="Garamond"/>
          <w:i/>
          <w:sz w:val="28"/>
          <w:szCs w:val="28"/>
          <w:u w:val="single"/>
        </w:rPr>
        <w:t>S</w:t>
      </w:r>
      <w:r w:rsidRPr="003C503D">
        <w:rPr>
          <w:rFonts w:ascii="Garamond" w:hAnsi="Garamond"/>
          <w:i/>
          <w:sz w:val="28"/>
          <w:szCs w:val="28"/>
          <w:u w:val="single"/>
        </w:rPr>
        <w:t>.</w:t>
      </w:r>
    </w:p>
    <w:p w:rsidR="00C07034" w:rsidRPr="003C503D" w:rsidRDefault="003C7208" w:rsidP="003C503D">
      <w:pPr>
        <w:overflowPunct w:val="0"/>
        <w:autoSpaceDE w:val="0"/>
        <w:autoSpaceDN w:val="0"/>
        <w:adjustRightInd w:val="0"/>
        <w:spacing w:before="120" w:after="120" w:line="276" w:lineRule="auto"/>
        <w:ind w:firstLine="360"/>
        <w:jc w:val="both"/>
        <w:rPr>
          <w:rFonts w:ascii="Garamond" w:hAnsi="Garamond"/>
          <w:sz w:val="28"/>
          <w:szCs w:val="28"/>
        </w:rPr>
      </w:pPr>
      <w:r w:rsidRPr="003C503D">
        <w:rPr>
          <w:rFonts w:ascii="Garamond" w:hAnsi="Garamond"/>
          <w:sz w:val="28"/>
          <w:szCs w:val="28"/>
        </w:rPr>
        <w:t>Se cuestiona por Espina la calidad de ente rector del Ministerio</w:t>
      </w:r>
      <w:r w:rsidR="00DB4FAD" w:rsidRPr="003C503D">
        <w:rPr>
          <w:rFonts w:ascii="Garamond" w:hAnsi="Garamond"/>
          <w:sz w:val="28"/>
          <w:szCs w:val="28"/>
        </w:rPr>
        <w:t>, lo cual</w:t>
      </w:r>
      <w:r w:rsidRPr="003C503D">
        <w:rPr>
          <w:rFonts w:ascii="Garamond" w:hAnsi="Garamond"/>
          <w:sz w:val="28"/>
          <w:szCs w:val="28"/>
        </w:rPr>
        <w:t xml:space="preserve"> </w:t>
      </w:r>
      <w:r w:rsidR="003C503D" w:rsidRPr="003C503D">
        <w:rPr>
          <w:rFonts w:ascii="Garamond" w:hAnsi="Garamond"/>
          <w:sz w:val="28"/>
          <w:szCs w:val="28"/>
        </w:rPr>
        <w:t>tendría una complejidad</w:t>
      </w:r>
      <w:r w:rsidRPr="003C503D">
        <w:rPr>
          <w:rFonts w:ascii="Garamond" w:hAnsi="Garamond"/>
          <w:sz w:val="28"/>
          <w:szCs w:val="28"/>
        </w:rPr>
        <w:t xml:space="preserve"> desde el punto de vista de la separación de los poderes debido a que dentro del Sistema de Garantías de la Niñez que se está</w:t>
      </w:r>
      <w:r w:rsidR="00C07034" w:rsidRPr="003C503D">
        <w:rPr>
          <w:rFonts w:ascii="Garamond" w:hAnsi="Garamond"/>
          <w:sz w:val="28"/>
          <w:szCs w:val="28"/>
        </w:rPr>
        <w:t xml:space="preserve"> creando.</w:t>
      </w:r>
    </w:p>
    <w:p w:rsidR="003C7208" w:rsidRPr="003C503D" w:rsidRDefault="00C07034" w:rsidP="003C503D">
      <w:pPr>
        <w:overflowPunct w:val="0"/>
        <w:autoSpaceDE w:val="0"/>
        <w:autoSpaceDN w:val="0"/>
        <w:adjustRightInd w:val="0"/>
        <w:spacing w:before="120" w:after="120" w:line="276" w:lineRule="auto"/>
        <w:ind w:firstLine="360"/>
        <w:jc w:val="both"/>
        <w:rPr>
          <w:rFonts w:ascii="Garamond" w:hAnsi="Garamond"/>
          <w:sz w:val="28"/>
          <w:szCs w:val="28"/>
        </w:rPr>
      </w:pPr>
      <w:r w:rsidRPr="003C503D">
        <w:rPr>
          <w:rFonts w:ascii="Garamond" w:hAnsi="Garamond"/>
          <w:sz w:val="28"/>
          <w:szCs w:val="28"/>
        </w:rPr>
        <w:t>Esto habría</w:t>
      </w:r>
      <w:r w:rsidR="003C7208" w:rsidRPr="003C503D">
        <w:rPr>
          <w:rFonts w:ascii="Garamond" w:hAnsi="Garamond"/>
          <w:sz w:val="28"/>
          <w:szCs w:val="28"/>
        </w:rPr>
        <w:t xml:space="preserve"> sido </w:t>
      </w:r>
      <w:r w:rsidR="003C503D">
        <w:rPr>
          <w:rFonts w:ascii="Garamond" w:hAnsi="Garamond"/>
          <w:sz w:val="28"/>
          <w:szCs w:val="28"/>
        </w:rPr>
        <w:t>criticado</w:t>
      </w:r>
      <w:r w:rsidR="003C7208" w:rsidRPr="003C503D">
        <w:rPr>
          <w:rFonts w:ascii="Garamond" w:hAnsi="Garamond"/>
          <w:sz w:val="28"/>
          <w:szCs w:val="28"/>
        </w:rPr>
        <w:t xml:space="preserve"> </w:t>
      </w:r>
      <w:r w:rsidRPr="003C503D">
        <w:rPr>
          <w:rFonts w:ascii="Garamond" w:hAnsi="Garamond"/>
          <w:sz w:val="28"/>
          <w:szCs w:val="28"/>
        </w:rPr>
        <w:t>en otras ocasiones por</w:t>
      </w:r>
      <w:r w:rsidR="003C7208" w:rsidRPr="003C503D">
        <w:rPr>
          <w:rFonts w:ascii="Garamond" w:hAnsi="Garamond"/>
          <w:sz w:val="28"/>
          <w:szCs w:val="28"/>
        </w:rPr>
        <w:t xml:space="preserve"> la Corte Suprema en consideración que estaría dentro de ese sistema </w:t>
      </w:r>
      <w:r w:rsidRPr="003C503D">
        <w:rPr>
          <w:rFonts w:ascii="Garamond" w:hAnsi="Garamond"/>
          <w:sz w:val="28"/>
          <w:szCs w:val="28"/>
        </w:rPr>
        <w:t>las mismas funciones que las que tiene</w:t>
      </w:r>
      <w:r w:rsidR="003C7208" w:rsidRPr="003C503D">
        <w:rPr>
          <w:rFonts w:ascii="Garamond" w:hAnsi="Garamond"/>
          <w:sz w:val="28"/>
          <w:szCs w:val="28"/>
        </w:rPr>
        <w:t xml:space="preserve"> el Poder Judicial, de modo que no podría existir un órgano de la administración del Estado que tenga una rectoría o </w:t>
      </w:r>
      <w:proofErr w:type="spellStart"/>
      <w:r w:rsidR="003C7208" w:rsidRPr="003C503D">
        <w:rPr>
          <w:rFonts w:ascii="Garamond" w:hAnsi="Garamond"/>
          <w:sz w:val="28"/>
          <w:szCs w:val="28"/>
        </w:rPr>
        <w:t>supervigilancia</w:t>
      </w:r>
      <w:proofErr w:type="spellEnd"/>
      <w:r w:rsidR="003C7208" w:rsidRPr="003C503D">
        <w:rPr>
          <w:rFonts w:ascii="Garamond" w:hAnsi="Garamond"/>
          <w:sz w:val="28"/>
          <w:szCs w:val="28"/>
        </w:rPr>
        <w:t xml:space="preserve"> en distintos ámbitos sobre otros poderes del Estado que son independientes. Por esto es que se hizo reserva de constitucionalidad.</w:t>
      </w:r>
    </w:p>
    <w:p w:rsidR="003C7208" w:rsidRPr="003C503D" w:rsidRDefault="003C7208" w:rsidP="003C503D">
      <w:pPr>
        <w:overflowPunct w:val="0"/>
        <w:autoSpaceDE w:val="0"/>
        <w:autoSpaceDN w:val="0"/>
        <w:adjustRightInd w:val="0"/>
        <w:spacing w:before="120" w:after="120" w:line="276" w:lineRule="auto"/>
        <w:ind w:firstLine="360"/>
        <w:jc w:val="both"/>
        <w:rPr>
          <w:rFonts w:ascii="Garamond" w:hAnsi="Garamond"/>
          <w:sz w:val="28"/>
          <w:szCs w:val="28"/>
        </w:rPr>
      </w:pPr>
      <w:r w:rsidRPr="003C503D">
        <w:rPr>
          <w:rFonts w:ascii="Garamond" w:hAnsi="Garamond"/>
          <w:sz w:val="28"/>
          <w:szCs w:val="28"/>
        </w:rPr>
        <w:t xml:space="preserve">A mi juicio, el </w:t>
      </w:r>
      <w:r w:rsidR="00A75CC4" w:rsidRPr="003C503D">
        <w:rPr>
          <w:rFonts w:ascii="Garamond" w:hAnsi="Garamond"/>
          <w:sz w:val="28"/>
          <w:szCs w:val="28"/>
        </w:rPr>
        <w:t>PL</w:t>
      </w:r>
      <w:r w:rsidRPr="003C503D">
        <w:rPr>
          <w:rFonts w:ascii="Garamond" w:hAnsi="Garamond"/>
          <w:sz w:val="28"/>
          <w:szCs w:val="28"/>
        </w:rPr>
        <w:t xml:space="preserve"> no se inmiscuye en atribuciones de otro poder del Estado, al sólo </w:t>
      </w:r>
      <w:r w:rsidR="003C503D">
        <w:rPr>
          <w:rFonts w:ascii="Garamond" w:hAnsi="Garamond"/>
          <w:sz w:val="28"/>
          <w:szCs w:val="28"/>
        </w:rPr>
        <w:t>contar con</w:t>
      </w:r>
      <w:r w:rsidRPr="003C503D">
        <w:rPr>
          <w:rFonts w:ascii="Garamond" w:hAnsi="Garamond"/>
          <w:sz w:val="28"/>
          <w:szCs w:val="28"/>
        </w:rPr>
        <w:t xml:space="preserve"> un rol rector</w:t>
      </w:r>
      <w:r w:rsidR="003C503D">
        <w:rPr>
          <w:rFonts w:ascii="Garamond" w:hAnsi="Garamond"/>
          <w:sz w:val="28"/>
          <w:szCs w:val="28"/>
        </w:rPr>
        <w:t xml:space="preserve"> y coordinador, lo cual no implica una intervención en otras atribuciones que tenga otro órgano del Estado</w:t>
      </w:r>
      <w:r w:rsidRPr="003C503D">
        <w:rPr>
          <w:rFonts w:ascii="Garamond" w:hAnsi="Garamond"/>
          <w:sz w:val="28"/>
          <w:szCs w:val="28"/>
        </w:rPr>
        <w:t xml:space="preserve">.  </w:t>
      </w:r>
      <w:r w:rsidR="003C503D" w:rsidRPr="003C503D">
        <w:rPr>
          <w:rFonts w:ascii="Garamond" w:hAnsi="Garamond"/>
          <w:sz w:val="28"/>
          <w:szCs w:val="28"/>
        </w:rPr>
        <w:t xml:space="preserve">Además, el PL establece en su art. 1° n° 1 letra a) que  </w:t>
      </w:r>
      <w:r w:rsidR="003C503D" w:rsidRPr="003C503D">
        <w:rPr>
          <w:rFonts w:ascii="Garamond" w:eastAsia="Calibri" w:hAnsi="Garamond" w:cs="Arial"/>
          <w:sz w:val="28"/>
          <w:szCs w:val="28"/>
          <w:lang w:eastAsia="en-US"/>
        </w:rPr>
        <w:t xml:space="preserve">el </w:t>
      </w:r>
      <w:r w:rsidR="003C503D">
        <w:rPr>
          <w:rFonts w:ascii="Garamond" w:eastAsia="Calibri" w:hAnsi="Garamond" w:cs="Arial"/>
          <w:sz w:val="28"/>
          <w:szCs w:val="28"/>
          <w:lang w:eastAsia="en-US"/>
        </w:rPr>
        <w:t>MDS</w:t>
      </w:r>
      <w:r w:rsidR="003C503D" w:rsidRPr="003C503D">
        <w:rPr>
          <w:rFonts w:ascii="Garamond" w:eastAsia="Calibri" w:hAnsi="Garamond" w:cs="Arial"/>
          <w:sz w:val="28"/>
          <w:szCs w:val="28"/>
          <w:lang w:eastAsia="en-US"/>
        </w:rPr>
        <w:t xml:space="preserve"> velará por los derechos de los niños con el fin de promover y proteger su ejercicio de acuerdo con el Sistema de Garantías de Derechos de la Niñez  </w:t>
      </w:r>
      <w:r w:rsidR="003C503D" w:rsidRPr="003C503D">
        <w:rPr>
          <w:rFonts w:ascii="Garamond" w:eastAsia="Calibri" w:hAnsi="Garamond" w:cs="Arial"/>
          <w:sz w:val="28"/>
          <w:szCs w:val="28"/>
          <w:u w:val="single"/>
          <w:lang w:eastAsia="en-US"/>
        </w:rPr>
        <w:t>en conformidad con la Constitución y las leyes</w:t>
      </w:r>
      <w:r w:rsidR="003C503D" w:rsidRPr="003C503D">
        <w:rPr>
          <w:rFonts w:ascii="Garamond" w:eastAsia="Calibri" w:hAnsi="Garamond" w:cs="Arial"/>
          <w:sz w:val="28"/>
          <w:szCs w:val="28"/>
          <w:lang w:eastAsia="en-US"/>
        </w:rPr>
        <w:t xml:space="preserve">. Entonces </w:t>
      </w:r>
      <w:r w:rsidR="003C503D" w:rsidRPr="003C503D">
        <w:rPr>
          <w:rFonts w:ascii="Garamond" w:eastAsia="Calibri" w:hAnsi="Garamond" w:cs="Arial"/>
          <w:sz w:val="28"/>
          <w:szCs w:val="28"/>
          <w:lang w:eastAsia="en-US"/>
        </w:rPr>
        <w:lastRenderedPageBreak/>
        <w:t>existe una obligación explicita de actuar conforme a la constitución, por lo que no podrá intervenir en asuntos de competencia de los tribunales de justicia.</w:t>
      </w:r>
    </w:p>
    <w:p w:rsidR="00DB4FAD" w:rsidRPr="003C503D" w:rsidRDefault="00DB4FAD" w:rsidP="003C503D">
      <w:pPr>
        <w:pStyle w:val="Prrafodelista"/>
        <w:numPr>
          <w:ilvl w:val="0"/>
          <w:numId w:val="10"/>
        </w:numPr>
        <w:overflowPunct w:val="0"/>
        <w:autoSpaceDE w:val="0"/>
        <w:autoSpaceDN w:val="0"/>
        <w:adjustRightInd w:val="0"/>
        <w:spacing w:before="120" w:after="120" w:line="276" w:lineRule="auto"/>
        <w:jc w:val="both"/>
        <w:rPr>
          <w:rFonts w:ascii="Garamond" w:hAnsi="Garamond"/>
          <w:i/>
          <w:sz w:val="28"/>
          <w:szCs w:val="28"/>
          <w:u w:val="single"/>
        </w:rPr>
      </w:pPr>
      <w:r w:rsidRPr="003C503D">
        <w:rPr>
          <w:rFonts w:ascii="Garamond" w:hAnsi="Garamond"/>
          <w:i/>
          <w:sz w:val="28"/>
          <w:szCs w:val="28"/>
          <w:u w:val="single"/>
        </w:rPr>
        <w:t>La delegación al ejecutivo de establecer la planta.</w:t>
      </w:r>
    </w:p>
    <w:p w:rsidR="00DB4FAD" w:rsidRPr="003C503D" w:rsidRDefault="00DB4FAD" w:rsidP="003C503D">
      <w:pPr>
        <w:overflowPunct w:val="0"/>
        <w:autoSpaceDE w:val="0"/>
        <w:autoSpaceDN w:val="0"/>
        <w:adjustRightInd w:val="0"/>
        <w:spacing w:before="120" w:after="120" w:line="276" w:lineRule="auto"/>
        <w:ind w:firstLine="360"/>
        <w:jc w:val="both"/>
        <w:rPr>
          <w:rFonts w:ascii="Garamond" w:hAnsi="Garamond"/>
          <w:sz w:val="28"/>
          <w:szCs w:val="28"/>
        </w:rPr>
      </w:pPr>
      <w:r w:rsidRPr="003C503D">
        <w:rPr>
          <w:rFonts w:ascii="Garamond" w:hAnsi="Garamond"/>
          <w:sz w:val="28"/>
          <w:szCs w:val="28"/>
        </w:rPr>
        <w:t xml:space="preserve">El PL </w:t>
      </w:r>
      <w:r w:rsidR="003C503D" w:rsidRPr="003C503D">
        <w:rPr>
          <w:rFonts w:ascii="Garamond" w:hAnsi="Garamond"/>
          <w:sz w:val="28"/>
          <w:szCs w:val="28"/>
        </w:rPr>
        <w:t>delega en</w:t>
      </w:r>
      <w:r w:rsidRPr="003C503D">
        <w:rPr>
          <w:rFonts w:ascii="Garamond" w:hAnsi="Garamond"/>
          <w:sz w:val="28"/>
          <w:szCs w:val="28"/>
        </w:rPr>
        <w:t xml:space="preserve"> al ejecutivo para que por DFL fije la planta y </w:t>
      </w:r>
      <w:r w:rsidR="003C503D" w:rsidRPr="003C503D">
        <w:rPr>
          <w:rFonts w:ascii="Garamond" w:hAnsi="Garamond"/>
          <w:sz w:val="28"/>
          <w:szCs w:val="28"/>
        </w:rPr>
        <w:t>estructure</w:t>
      </w:r>
      <w:r w:rsidRPr="003C503D">
        <w:rPr>
          <w:rFonts w:ascii="Garamond" w:hAnsi="Garamond"/>
          <w:sz w:val="28"/>
          <w:szCs w:val="28"/>
        </w:rPr>
        <w:t xml:space="preserve"> su funcionamiento.</w:t>
      </w:r>
    </w:p>
    <w:p w:rsidR="00DB4FAD" w:rsidRPr="003C503D" w:rsidRDefault="003C503D" w:rsidP="003C503D">
      <w:pPr>
        <w:overflowPunct w:val="0"/>
        <w:autoSpaceDE w:val="0"/>
        <w:autoSpaceDN w:val="0"/>
        <w:adjustRightInd w:val="0"/>
        <w:spacing w:before="120" w:after="120" w:line="276" w:lineRule="auto"/>
        <w:ind w:firstLine="360"/>
        <w:jc w:val="both"/>
        <w:rPr>
          <w:rFonts w:ascii="Garamond" w:hAnsi="Garamond"/>
          <w:sz w:val="28"/>
          <w:szCs w:val="28"/>
        </w:rPr>
      </w:pPr>
      <w:r>
        <w:rPr>
          <w:rFonts w:ascii="Garamond" w:hAnsi="Garamond"/>
          <w:sz w:val="28"/>
          <w:szCs w:val="28"/>
        </w:rPr>
        <w:t>La reserva de constitucionalidad se basa en que e</w:t>
      </w:r>
      <w:r w:rsidR="00DB4FAD" w:rsidRPr="003C503D">
        <w:rPr>
          <w:rFonts w:ascii="Garamond" w:hAnsi="Garamond"/>
          <w:sz w:val="28"/>
          <w:szCs w:val="28"/>
        </w:rPr>
        <w:t>l artículo 64 de la Constitución, que regula los DFL, señala que</w:t>
      </w:r>
      <w:r>
        <w:rPr>
          <w:rFonts w:ascii="Garamond" w:hAnsi="Garamond"/>
          <w:sz w:val="28"/>
          <w:szCs w:val="28"/>
        </w:rPr>
        <w:t>:</w:t>
      </w:r>
      <w:r w:rsidR="00DB4FAD" w:rsidRPr="003C503D">
        <w:rPr>
          <w:rFonts w:ascii="Garamond" w:hAnsi="Garamond"/>
          <w:sz w:val="28"/>
          <w:szCs w:val="28"/>
        </w:rPr>
        <w:t xml:space="preserve"> “Esta autorización no podrá extenderse a la nacionalidad, la ciudadanía, las elecciones ni al plebiscito, como tampoco a materias comprendidas en las garantías constitucionales o que deban ser objeto de leyes orgánicas constitucionales o de quórum calificado.”. Una de estas garantías </w:t>
      </w:r>
      <w:r w:rsidR="00F803FD">
        <w:rPr>
          <w:rFonts w:ascii="Garamond" w:hAnsi="Garamond"/>
          <w:sz w:val="28"/>
          <w:szCs w:val="28"/>
        </w:rPr>
        <w:t xml:space="preserve">es la </w:t>
      </w:r>
      <w:r w:rsidR="00DB4FAD" w:rsidRPr="003C503D">
        <w:rPr>
          <w:rFonts w:ascii="Garamond" w:hAnsi="Garamond"/>
          <w:sz w:val="28"/>
          <w:szCs w:val="28"/>
        </w:rPr>
        <w:t xml:space="preserve">del art. 19 N° </w:t>
      </w:r>
      <w:r w:rsidR="009F331B" w:rsidRPr="003C503D">
        <w:rPr>
          <w:rFonts w:ascii="Garamond" w:hAnsi="Garamond"/>
          <w:sz w:val="28"/>
          <w:szCs w:val="28"/>
        </w:rPr>
        <w:t>1</w:t>
      </w:r>
      <w:r>
        <w:rPr>
          <w:rFonts w:ascii="Garamond" w:hAnsi="Garamond"/>
          <w:sz w:val="28"/>
          <w:szCs w:val="28"/>
        </w:rPr>
        <w:t>7, la cual</w:t>
      </w:r>
      <w:r w:rsidR="00DB4FAD" w:rsidRPr="003C503D">
        <w:rPr>
          <w:rFonts w:ascii="Garamond" w:hAnsi="Garamond"/>
          <w:sz w:val="28"/>
          <w:szCs w:val="28"/>
        </w:rPr>
        <w:t xml:space="preserve"> es asegurar “La admisión a todas las funciones y empleos públicos, sin otros requisitos que los que impongan la Constitución y las leyes;”</w:t>
      </w:r>
    </w:p>
    <w:p w:rsidR="00F803FD" w:rsidRDefault="00DB4FAD" w:rsidP="00F803FD">
      <w:pPr>
        <w:overflowPunct w:val="0"/>
        <w:autoSpaceDE w:val="0"/>
        <w:autoSpaceDN w:val="0"/>
        <w:adjustRightInd w:val="0"/>
        <w:spacing w:before="120" w:after="120" w:line="276" w:lineRule="auto"/>
        <w:ind w:firstLine="360"/>
        <w:jc w:val="both"/>
        <w:rPr>
          <w:rFonts w:ascii="Garamond" w:hAnsi="Garamond"/>
          <w:sz w:val="28"/>
          <w:szCs w:val="28"/>
        </w:rPr>
      </w:pPr>
      <w:r w:rsidRPr="00F803FD">
        <w:rPr>
          <w:rFonts w:ascii="Garamond" w:hAnsi="Garamond"/>
          <w:sz w:val="28"/>
          <w:szCs w:val="28"/>
        </w:rPr>
        <w:t xml:space="preserve">Esta forma de fijar plantas se ha hecho en diversos </w:t>
      </w:r>
      <w:r w:rsidR="009F331B" w:rsidRPr="00F803FD">
        <w:rPr>
          <w:rFonts w:ascii="Garamond" w:hAnsi="Garamond"/>
          <w:sz w:val="28"/>
          <w:szCs w:val="28"/>
        </w:rPr>
        <w:t>servicios</w:t>
      </w:r>
      <w:r w:rsidRPr="00F803FD">
        <w:rPr>
          <w:rFonts w:ascii="Garamond" w:hAnsi="Garamond"/>
          <w:sz w:val="28"/>
          <w:szCs w:val="28"/>
        </w:rPr>
        <w:t xml:space="preserve"> públicos</w:t>
      </w:r>
      <w:r w:rsidR="009F331B" w:rsidRPr="00F803FD">
        <w:rPr>
          <w:rFonts w:ascii="Garamond" w:hAnsi="Garamond"/>
          <w:sz w:val="28"/>
          <w:szCs w:val="28"/>
        </w:rPr>
        <w:t xml:space="preserve"> (Ministerio del Deporte y Cultura)</w:t>
      </w:r>
      <w:r w:rsidRPr="00F803FD">
        <w:rPr>
          <w:rFonts w:ascii="Garamond" w:hAnsi="Garamond"/>
          <w:sz w:val="28"/>
          <w:szCs w:val="28"/>
        </w:rPr>
        <w:t>, por lo cual no debería tener problemas de consti</w:t>
      </w:r>
      <w:r w:rsidR="00F803FD">
        <w:rPr>
          <w:rFonts w:ascii="Garamond" w:hAnsi="Garamond"/>
          <w:sz w:val="28"/>
          <w:szCs w:val="28"/>
        </w:rPr>
        <w:t>tu</w:t>
      </w:r>
      <w:r w:rsidRPr="00F803FD">
        <w:rPr>
          <w:rFonts w:ascii="Garamond" w:hAnsi="Garamond"/>
          <w:sz w:val="28"/>
          <w:szCs w:val="28"/>
        </w:rPr>
        <w:t>cionalidad</w:t>
      </w:r>
      <w:r w:rsidR="00F803FD">
        <w:rPr>
          <w:rFonts w:ascii="Garamond" w:hAnsi="Garamond"/>
          <w:sz w:val="28"/>
          <w:szCs w:val="28"/>
        </w:rPr>
        <w:t>.</w:t>
      </w:r>
    </w:p>
    <w:p w:rsidR="00DB4FAD" w:rsidRPr="00F803FD" w:rsidRDefault="00F803FD" w:rsidP="00F803FD">
      <w:pPr>
        <w:overflowPunct w:val="0"/>
        <w:autoSpaceDE w:val="0"/>
        <w:autoSpaceDN w:val="0"/>
        <w:adjustRightInd w:val="0"/>
        <w:spacing w:before="120" w:after="120" w:line="276" w:lineRule="auto"/>
        <w:ind w:firstLine="360"/>
        <w:jc w:val="both"/>
        <w:rPr>
          <w:rFonts w:ascii="Garamond" w:hAnsi="Garamond"/>
          <w:sz w:val="28"/>
          <w:szCs w:val="28"/>
        </w:rPr>
      </w:pPr>
      <w:r>
        <w:rPr>
          <w:rFonts w:ascii="Garamond" w:hAnsi="Garamond"/>
          <w:sz w:val="28"/>
          <w:szCs w:val="28"/>
        </w:rPr>
        <w:t>L</w:t>
      </w:r>
      <w:r w:rsidR="009F331B" w:rsidRPr="00F803FD">
        <w:rPr>
          <w:rFonts w:ascii="Garamond" w:hAnsi="Garamond"/>
          <w:sz w:val="28"/>
          <w:szCs w:val="28"/>
        </w:rPr>
        <w:t xml:space="preserve">os DFL pueden fijar plantas, ya que la </w:t>
      </w:r>
      <w:r>
        <w:rPr>
          <w:rFonts w:ascii="Garamond" w:hAnsi="Garamond"/>
          <w:sz w:val="28"/>
          <w:szCs w:val="28"/>
        </w:rPr>
        <w:t>Constitución</w:t>
      </w:r>
      <w:r w:rsidR="009F331B" w:rsidRPr="00F803FD">
        <w:rPr>
          <w:rFonts w:ascii="Garamond" w:hAnsi="Garamond"/>
          <w:sz w:val="28"/>
          <w:szCs w:val="28"/>
        </w:rPr>
        <w:t xml:space="preserve"> sólo garantiza la admisión a los empleos públicos, lo cual no </w:t>
      </w:r>
      <w:r>
        <w:rPr>
          <w:rFonts w:ascii="Garamond" w:hAnsi="Garamond"/>
          <w:sz w:val="28"/>
          <w:szCs w:val="28"/>
        </w:rPr>
        <w:t>es restringido</w:t>
      </w:r>
      <w:r w:rsidR="009F331B" w:rsidRPr="00F803FD">
        <w:rPr>
          <w:rFonts w:ascii="Garamond" w:hAnsi="Garamond"/>
          <w:sz w:val="28"/>
          <w:szCs w:val="28"/>
        </w:rPr>
        <w:t>.</w:t>
      </w:r>
    </w:p>
    <w:p w:rsidR="009B39DC" w:rsidRPr="003C503D" w:rsidRDefault="009B39DC" w:rsidP="003C503D">
      <w:pPr>
        <w:overflowPunct w:val="0"/>
        <w:autoSpaceDE w:val="0"/>
        <w:autoSpaceDN w:val="0"/>
        <w:adjustRightInd w:val="0"/>
        <w:spacing w:before="120" w:after="120" w:line="276" w:lineRule="auto"/>
        <w:ind w:firstLine="708"/>
        <w:jc w:val="both"/>
        <w:rPr>
          <w:rFonts w:ascii="Garamond" w:hAnsi="Garamond"/>
          <w:sz w:val="28"/>
          <w:szCs w:val="28"/>
          <w:lang w:val="es-CL"/>
        </w:rPr>
      </w:pPr>
    </w:p>
    <w:p w:rsidR="009B39DC" w:rsidRPr="003C503D" w:rsidRDefault="009B39DC" w:rsidP="003C503D">
      <w:pPr>
        <w:overflowPunct w:val="0"/>
        <w:autoSpaceDE w:val="0"/>
        <w:autoSpaceDN w:val="0"/>
        <w:adjustRightInd w:val="0"/>
        <w:spacing w:before="120" w:after="120" w:line="276" w:lineRule="auto"/>
        <w:ind w:firstLine="708"/>
        <w:jc w:val="both"/>
        <w:rPr>
          <w:rFonts w:ascii="Garamond" w:hAnsi="Garamond"/>
          <w:sz w:val="28"/>
          <w:szCs w:val="28"/>
          <w:lang w:val="es-CL"/>
        </w:rPr>
      </w:pPr>
    </w:p>
    <w:p w:rsidR="00443577" w:rsidRPr="003C503D" w:rsidRDefault="00443577" w:rsidP="003C503D">
      <w:pPr>
        <w:pStyle w:val="Prrafodelista"/>
        <w:tabs>
          <w:tab w:val="left" w:pos="2127"/>
        </w:tabs>
        <w:overflowPunct w:val="0"/>
        <w:autoSpaceDE w:val="0"/>
        <w:autoSpaceDN w:val="0"/>
        <w:adjustRightInd w:val="0"/>
        <w:spacing w:before="240" w:after="200" w:line="276" w:lineRule="auto"/>
        <w:ind w:left="1440"/>
        <w:jc w:val="both"/>
        <w:rPr>
          <w:rFonts w:ascii="Garamond" w:hAnsi="Garamond"/>
          <w:sz w:val="28"/>
          <w:szCs w:val="28"/>
          <w:lang w:val="es-CL"/>
        </w:rPr>
      </w:pPr>
    </w:p>
    <w:p w:rsidR="00443577" w:rsidRPr="003C503D" w:rsidRDefault="00443577" w:rsidP="003C503D">
      <w:pPr>
        <w:pStyle w:val="Prrafodelista"/>
        <w:spacing w:line="276" w:lineRule="auto"/>
        <w:ind w:left="1440"/>
        <w:jc w:val="both"/>
        <w:rPr>
          <w:rFonts w:ascii="Garamond" w:hAnsi="Garamond"/>
          <w:sz w:val="28"/>
          <w:szCs w:val="28"/>
        </w:rPr>
      </w:pPr>
    </w:p>
    <w:sectPr w:rsidR="00443577" w:rsidRPr="003C50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DB3"/>
    <w:multiLevelType w:val="hybridMultilevel"/>
    <w:tmpl w:val="63CAA50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C76A9F"/>
    <w:multiLevelType w:val="hybridMultilevel"/>
    <w:tmpl w:val="B1E423D4"/>
    <w:lvl w:ilvl="0" w:tplc="3F92141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A0F2026"/>
    <w:multiLevelType w:val="hybridMultilevel"/>
    <w:tmpl w:val="F0EE90DC"/>
    <w:lvl w:ilvl="0" w:tplc="FABA3AB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4F5544"/>
    <w:multiLevelType w:val="hybridMultilevel"/>
    <w:tmpl w:val="14BA9C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662246"/>
    <w:multiLevelType w:val="hybridMultilevel"/>
    <w:tmpl w:val="1004DD20"/>
    <w:lvl w:ilvl="0" w:tplc="340A000B">
      <w:start w:val="1"/>
      <w:numFmt w:val="bullet"/>
      <w:lvlText w:val=""/>
      <w:lvlJc w:val="left"/>
      <w:pPr>
        <w:ind w:left="1140" w:hanging="360"/>
      </w:pPr>
      <w:rPr>
        <w:rFonts w:ascii="Wingdings" w:hAnsi="Wingdings"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5" w15:restartNumberingAfterBreak="0">
    <w:nsid w:val="4EEB5975"/>
    <w:multiLevelType w:val="hybridMultilevel"/>
    <w:tmpl w:val="51B4CE06"/>
    <w:lvl w:ilvl="0" w:tplc="0C0A000D">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15:restartNumberingAfterBreak="0">
    <w:nsid w:val="54BD187C"/>
    <w:multiLevelType w:val="hybridMultilevel"/>
    <w:tmpl w:val="04C8EFE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73268E4"/>
    <w:multiLevelType w:val="hybridMultilevel"/>
    <w:tmpl w:val="861087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0527C3B"/>
    <w:multiLevelType w:val="hybridMultilevel"/>
    <w:tmpl w:val="4B3EF844"/>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6E6156DA"/>
    <w:multiLevelType w:val="hybridMultilevel"/>
    <w:tmpl w:val="4E9E6F8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77"/>
    <w:rsid w:val="00146E5A"/>
    <w:rsid w:val="003C503D"/>
    <w:rsid w:val="003C7208"/>
    <w:rsid w:val="00443577"/>
    <w:rsid w:val="009B39DC"/>
    <w:rsid w:val="009F331B"/>
    <w:rsid w:val="00A75CC4"/>
    <w:rsid w:val="00C07034"/>
    <w:rsid w:val="00D37CEE"/>
    <w:rsid w:val="00DB4FAD"/>
    <w:rsid w:val="00E30B99"/>
    <w:rsid w:val="00F803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ED5D"/>
  <w15:chartTrackingRefBased/>
  <w15:docId w15:val="{0AF73F8B-B7A0-4C90-9D29-7D77EFC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35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1053</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3</cp:revision>
  <dcterms:created xsi:type="dcterms:W3CDTF">2017-03-14T21:06:00Z</dcterms:created>
  <dcterms:modified xsi:type="dcterms:W3CDTF">2017-03-15T16:37:00Z</dcterms:modified>
</cp:coreProperties>
</file>