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51" w:rsidRDefault="00C01B51" w:rsidP="00C01B51">
      <w:pPr>
        <w:pBdr>
          <w:bottom w:val="single" w:sz="6" w:space="1" w:color="auto"/>
        </w:pBdr>
        <w:spacing w:before="150" w:line="600" w:lineRule="atLeast"/>
        <w:jc w:val="center"/>
        <w:outlineLvl w:val="0"/>
        <w:rPr>
          <w:rFonts w:ascii="Garamond" w:eastAsia="Times New Roman" w:hAnsi="Garamond" w:cs="Times New Roman"/>
          <w:b/>
          <w:color w:val="333333"/>
          <w:kern w:val="36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b/>
          <w:color w:val="333333"/>
          <w:kern w:val="36"/>
          <w:sz w:val="28"/>
          <w:szCs w:val="28"/>
          <w:lang w:eastAsia="es-CL"/>
        </w:rPr>
        <w:t>Cambio de domicilio electoral</w:t>
      </w:r>
    </w:p>
    <w:p w:rsidR="00C01B51" w:rsidRPr="00C01B51" w:rsidRDefault="00C01B51" w:rsidP="00C01B51">
      <w:pPr>
        <w:spacing w:before="150" w:line="600" w:lineRule="atLeast"/>
        <w:jc w:val="center"/>
        <w:outlineLvl w:val="0"/>
        <w:rPr>
          <w:rFonts w:ascii="Garamond" w:eastAsia="Times New Roman" w:hAnsi="Garamond" w:cs="Times New Roman"/>
          <w:b/>
          <w:color w:val="333333"/>
          <w:kern w:val="36"/>
          <w:sz w:val="28"/>
          <w:szCs w:val="28"/>
          <w:lang w:eastAsia="es-CL"/>
        </w:rPr>
      </w:pPr>
    </w:p>
    <w:p w:rsidR="00C01B51" w:rsidRPr="00C01B51" w:rsidRDefault="00C01B51" w:rsidP="00C01B51">
      <w:pPr>
        <w:spacing w:after="150" w:line="240" w:lineRule="auto"/>
        <w:ind w:firstLine="708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 xml:space="preserve">Trámite gratuito que </w:t>
      </w:r>
      <w:proofErr w:type="gramStart"/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permite  a</w:t>
      </w:r>
      <w:proofErr w:type="gramEnd"/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 xml:space="preserve"> los electores, solicitar al Servicio Electoral el cambio de su domicilio electoral, asignándoles una circunscripción y mesa receptora de sufragios.</w:t>
      </w:r>
    </w:p>
    <w:p w:rsidR="00C01B51" w:rsidRPr="00C01B51" w:rsidRDefault="00C01B51" w:rsidP="00C01B51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 xml:space="preserve">Este trámite puede realizarse </w:t>
      </w:r>
      <w:proofErr w:type="spellStart"/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on</w:t>
      </w:r>
      <w:proofErr w:type="spellEnd"/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 xml:space="preserve"> line y de manera presencial.</w:t>
      </w:r>
    </w:p>
    <w:p w:rsidR="00C01B51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 </w:t>
      </w:r>
    </w:p>
    <w:p w:rsidR="00C01B51" w:rsidRPr="00C01B51" w:rsidRDefault="00C01B51" w:rsidP="00C01B51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¿Cómo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 xml:space="preserve"> se</w:t>
      </w: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 xml:space="preserve"> realizar </w:t>
      </w:r>
      <w:proofErr w:type="spellStart"/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on</w:t>
      </w:r>
      <w:proofErr w:type="spellEnd"/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 xml:space="preserve"> line?</w:t>
      </w:r>
    </w:p>
    <w:p w:rsidR="00C01B51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Se ingresar</w:t>
      </w: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 xml:space="preserve"> a </w:t>
      </w:r>
      <w:hyperlink r:id="rId4" w:history="1">
        <w:r w:rsidRPr="00C01B51">
          <w:rPr>
            <w:rFonts w:ascii="Garamond" w:eastAsia="Times New Roman" w:hAnsi="Garamond" w:cs="Times New Roman"/>
            <w:b/>
            <w:bCs/>
            <w:color w:val="CC1111"/>
            <w:sz w:val="28"/>
            <w:szCs w:val="28"/>
            <w:lang w:eastAsia="es-CL"/>
          </w:rPr>
          <w:t>https://cambiodomicilio.servel.cl/ </w:t>
        </w:r>
      </w:hyperlink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 xml:space="preserve">y solicita cambiar tu domicilio </w:t>
      </w:r>
      <w:proofErr w:type="spellStart"/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on</w:t>
      </w:r>
      <w:proofErr w:type="spellEnd"/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 xml:space="preserve"> line. Al finalizar el trámite, podrán descargar el comprobante en PDF, el que también recibirán en el correo electrónico que se haya indicado en el formulario.</w:t>
      </w:r>
    </w:p>
    <w:p w:rsidR="00C01B51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Requisito</w:t>
      </w:r>
    </w:p>
    <w:p w:rsidR="00C01B51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Clave Única</w:t>
      </w: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 para identificación del elector. Para obtenerla, los electores deben acercarse a cualquier oficina del Registro Civil, con su cédula de identidad.</w:t>
      </w:r>
    </w:p>
    <w:p w:rsidR="00C01B51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 </w:t>
      </w:r>
    </w:p>
    <w:p w:rsidR="00C01B51" w:rsidRPr="00C01B51" w:rsidRDefault="00C01B51" w:rsidP="00C01B51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¿Cómo realizar la solicitud de manera presencial?</w:t>
      </w:r>
    </w:p>
    <w:p w:rsidR="00C01B51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 xml:space="preserve">En las direcciones regionales del Servicio Electoral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 xml:space="preserve">(Valparaíso es </w:t>
      </w:r>
      <w:r>
        <w:rPr>
          <w:rFonts w:ascii="Roboto" w:hAnsi="Roboto"/>
          <w:color w:val="000000"/>
          <w:sz w:val="21"/>
          <w:szCs w:val="21"/>
          <w:shd w:val="clear" w:color="auto" w:fill="F9F9F9"/>
        </w:rPr>
        <w:t>Calle Blanco N° 625, Piso 6, Edif. </w:t>
      </w:r>
      <w:proofErr w:type="gramStart"/>
      <w:r>
        <w:rPr>
          <w:rFonts w:ascii="Roboto" w:hAnsi="Roboto"/>
          <w:color w:val="000000"/>
          <w:sz w:val="21"/>
          <w:szCs w:val="21"/>
          <w:shd w:val="clear" w:color="auto" w:fill="F9F9F9"/>
        </w:rPr>
        <w:t>Los  Héroes</w:t>
      </w:r>
      <w:proofErr w:type="gramEnd"/>
      <w:r>
        <w:rPr>
          <w:rFonts w:ascii="Roboto" w:hAnsi="Roboto"/>
          <w:color w:val="000000"/>
          <w:sz w:val="21"/>
          <w:szCs w:val="21"/>
          <w:shd w:val="clear" w:color="auto" w:fill="F9F9F9"/>
        </w:rPr>
        <w:t xml:space="preserve">) </w:t>
      </w: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 xml:space="preserve">y en las oficinas de </w:t>
      </w:r>
      <w:proofErr w:type="spellStart"/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Chileatiende</w:t>
      </w:r>
      <w:proofErr w:type="spellEnd"/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.  Como resultado el Servicio Electoral modificará el domicilio electoral y posteriormente recibirá una carta certificada al nuevo domicilio electoral informándole de la circunscripción, comuna y mesa que le corresponde.</w:t>
      </w:r>
    </w:p>
    <w:p w:rsidR="00C01B51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Requisitos</w:t>
      </w:r>
    </w:p>
    <w:p w:rsidR="00C01B51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Cédula de Identidad (chilenos y extranjeros).</w:t>
      </w: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br/>
        <w:t xml:space="preserve">Formulario de cambio de domicilio electoral.  </w:t>
      </w:r>
    </w:p>
    <w:p w:rsidR="00C01B51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 </w:t>
      </w:r>
    </w:p>
    <w:p w:rsidR="00C01B51" w:rsidRPr="00C01B51" w:rsidRDefault="00C01B51" w:rsidP="00C01B51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Vigencia del trámite:</w:t>
      </w:r>
    </w:p>
    <w:p w:rsidR="00146E5A" w:rsidRPr="00C01B51" w:rsidRDefault="00C01B51" w:rsidP="00C01B51">
      <w:pPr>
        <w:spacing w:after="15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</w:pP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El trámite puede realizarse hasta el sábado </w:t>
      </w: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1 de julio de 2017</w:t>
      </w: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, con motivo de las </w:t>
      </w:r>
      <w:r w:rsidRPr="00C01B5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es-CL"/>
        </w:rPr>
        <w:t>Elecciones Presidencial, Parlamentaria y de Consejeros Regionales</w:t>
      </w:r>
      <w:r w:rsidRPr="00C01B51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es-CL"/>
        </w:rPr>
        <w:t>,</w:t>
      </w:r>
      <w:r w:rsidRPr="00C01B51"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 que s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es-CL"/>
        </w:rPr>
        <w:t>e realizarán el 19 de noviembre.</w:t>
      </w:r>
      <w:bookmarkStart w:id="0" w:name="_GoBack"/>
      <w:bookmarkEnd w:id="0"/>
    </w:p>
    <w:sectPr w:rsidR="00146E5A" w:rsidRPr="00C01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51"/>
    <w:rsid w:val="00146E5A"/>
    <w:rsid w:val="00C0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14F3"/>
  <w15:chartTrackingRefBased/>
  <w15:docId w15:val="{53AAD875-0470-4D5E-A59F-CA78048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1B5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0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01B51"/>
    <w:rPr>
      <w:b/>
      <w:bCs/>
    </w:rPr>
  </w:style>
  <w:style w:type="character" w:customStyle="1" w:styleId="apple-converted-space">
    <w:name w:val="apple-converted-space"/>
    <w:basedOn w:val="Fuentedeprrafopredeter"/>
    <w:rsid w:val="00C01B51"/>
  </w:style>
  <w:style w:type="character" w:styleId="Hipervnculo">
    <w:name w:val="Hyperlink"/>
    <w:basedOn w:val="Fuentedeprrafopredeter"/>
    <w:uiPriority w:val="99"/>
    <w:semiHidden/>
    <w:unhideWhenUsed/>
    <w:rsid w:val="00C01B5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01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3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76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6942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5377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193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biodomicilio.servel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2017-06-06T20:43:00Z</dcterms:created>
  <dcterms:modified xsi:type="dcterms:W3CDTF">2017-06-06T20:46:00Z</dcterms:modified>
</cp:coreProperties>
</file>