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71" w:rsidRDefault="00EB4071" w:rsidP="00471137">
      <w:pPr>
        <w:pBdr>
          <w:bottom w:val="single" w:sz="6" w:space="1" w:color="auto"/>
        </w:pBdr>
        <w:spacing w:line="360" w:lineRule="auto"/>
        <w:jc w:val="center"/>
        <w:rPr>
          <w:rFonts w:ascii="Garamond" w:hAnsi="Garamond"/>
          <w:b/>
          <w:color w:val="000000" w:themeColor="text1"/>
          <w:sz w:val="28"/>
          <w:szCs w:val="28"/>
        </w:rPr>
      </w:pPr>
      <w:r w:rsidRPr="00471137">
        <w:rPr>
          <w:rFonts w:ascii="Garamond" w:hAnsi="Garamond"/>
          <w:b/>
          <w:color w:val="000000" w:themeColor="text1"/>
          <w:sz w:val="28"/>
          <w:szCs w:val="28"/>
        </w:rPr>
        <w:t>MINUTA INDICACIONES MINISTERIO CULTURA.</w:t>
      </w:r>
    </w:p>
    <w:p w:rsidR="00471137" w:rsidRPr="00471137" w:rsidRDefault="00471137" w:rsidP="00CB19D6">
      <w:pPr>
        <w:spacing w:line="360" w:lineRule="auto"/>
        <w:jc w:val="both"/>
        <w:rPr>
          <w:rFonts w:ascii="Garamond" w:hAnsi="Garamond"/>
          <w:b/>
          <w:color w:val="000000" w:themeColor="text1"/>
          <w:sz w:val="28"/>
          <w:szCs w:val="28"/>
        </w:rPr>
      </w:pPr>
    </w:p>
    <w:p w:rsidR="00EB4071" w:rsidRPr="00773655" w:rsidRDefault="00EB4071" w:rsidP="00CB19D6">
      <w:pPr>
        <w:spacing w:line="360" w:lineRule="auto"/>
        <w:jc w:val="both"/>
        <w:rPr>
          <w:rFonts w:ascii="Garamond" w:hAnsi="Garamond"/>
          <w:color w:val="000000" w:themeColor="text1"/>
          <w:sz w:val="28"/>
          <w:szCs w:val="28"/>
        </w:rPr>
      </w:pPr>
    </w:p>
    <w:p w:rsidR="00EB4071" w:rsidRPr="00773655" w:rsidRDefault="00EB4071" w:rsidP="00CB19D6">
      <w:pPr>
        <w:spacing w:line="360" w:lineRule="auto"/>
        <w:jc w:val="both"/>
        <w:rPr>
          <w:rFonts w:ascii="Garamond" w:hAnsi="Garamond"/>
          <w:color w:val="000000" w:themeColor="text1"/>
          <w:sz w:val="28"/>
          <w:szCs w:val="28"/>
        </w:rPr>
      </w:pPr>
    </w:p>
    <w:p w:rsidR="00EB4071" w:rsidRPr="00773655" w:rsidRDefault="00EB4071" w:rsidP="00471137">
      <w:pPr>
        <w:spacing w:line="360" w:lineRule="auto"/>
        <w:ind w:firstLine="708"/>
        <w:jc w:val="both"/>
        <w:rPr>
          <w:rFonts w:ascii="Garamond" w:hAnsi="Garamond"/>
          <w:color w:val="000000" w:themeColor="text1"/>
          <w:sz w:val="28"/>
          <w:szCs w:val="28"/>
        </w:rPr>
      </w:pPr>
      <w:r w:rsidRPr="00773655">
        <w:rPr>
          <w:rFonts w:ascii="Garamond" w:hAnsi="Garamond"/>
          <w:b/>
          <w:color w:val="000000" w:themeColor="text1"/>
          <w:sz w:val="28"/>
          <w:szCs w:val="28"/>
          <w:u w:val="single"/>
        </w:rPr>
        <w:t>Contenido</w:t>
      </w:r>
      <w:r w:rsidRPr="00773655">
        <w:rPr>
          <w:rFonts w:ascii="Garamond" w:hAnsi="Garamond"/>
          <w:color w:val="000000" w:themeColor="text1"/>
          <w:sz w:val="28"/>
          <w:szCs w:val="28"/>
        </w:rPr>
        <w:t>.</w:t>
      </w:r>
    </w:p>
    <w:p w:rsidR="00EB4071" w:rsidRPr="00773655" w:rsidRDefault="00EB4071" w:rsidP="00CB19D6">
      <w:pPr>
        <w:spacing w:line="360" w:lineRule="auto"/>
        <w:jc w:val="both"/>
        <w:rPr>
          <w:rFonts w:ascii="Garamond" w:hAnsi="Garamond"/>
          <w:color w:val="000000" w:themeColor="text1"/>
          <w:sz w:val="28"/>
          <w:szCs w:val="28"/>
        </w:rPr>
      </w:pPr>
      <w:r w:rsidRPr="00773655">
        <w:rPr>
          <w:rFonts w:ascii="Garamond" w:hAnsi="Garamond"/>
          <w:color w:val="000000" w:themeColor="text1"/>
          <w:sz w:val="28"/>
          <w:szCs w:val="28"/>
        </w:rPr>
        <w:tab/>
      </w:r>
      <w:r w:rsidR="00C27FD9" w:rsidRPr="00773655">
        <w:rPr>
          <w:rFonts w:ascii="Garamond" w:hAnsi="Garamond"/>
          <w:color w:val="000000" w:themeColor="text1"/>
          <w:sz w:val="28"/>
          <w:szCs w:val="28"/>
        </w:rPr>
        <w:t xml:space="preserve">Respecto a las intervenciones de los Senadores </w:t>
      </w:r>
      <w:proofErr w:type="spellStart"/>
      <w:r w:rsidR="00C27FD9" w:rsidRPr="00773655">
        <w:rPr>
          <w:rFonts w:ascii="Garamond" w:hAnsi="Garamond"/>
          <w:color w:val="000000" w:themeColor="text1"/>
          <w:sz w:val="28"/>
          <w:szCs w:val="28"/>
        </w:rPr>
        <w:t>Harboe</w:t>
      </w:r>
      <w:proofErr w:type="spellEnd"/>
      <w:r w:rsidR="00C27FD9" w:rsidRPr="00773655">
        <w:rPr>
          <w:rFonts w:ascii="Garamond" w:hAnsi="Garamond"/>
          <w:color w:val="000000" w:themeColor="text1"/>
          <w:sz w:val="28"/>
          <w:szCs w:val="28"/>
        </w:rPr>
        <w:t xml:space="preserve"> y </w:t>
      </w:r>
      <w:proofErr w:type="spellStart"/>
      <w:r w:rsidR="00C27FD9" w:rsidRPr="00773655">
        <w:rPr>
          <w:rFonts w:ascii="Garamond" w:hAnsi="Garamond"/>
          <w:color w:val="000000" w:themeColor="text1"/>
          <w:sz w:val="28"/>
          <w:szCs w:val="28"/>
        </w:rPr>
        <w:t>Von</w:t>
      </w:r>
      <w:proofErr w:type="spellEnd"/>
      <w:r w:rsidR="00C27FD9" w:rsidRPr="00773655">
        <w:rPr>
          <w:rFonts w:ascii="Garamond" w:hAnsi="Garamond"/>
          <w:color w:val="000000" w:themeColor="text1"/>
          <w:sz w:val="28"/>
          <w:szCs w:val="28"/>
        </w:rPr>
        <w:t xml:space="preserve"> Baer, se recogieron diversas críticas de las cuales surgieron </w:t>
      </w:r>
      <w:r w:rsidR="00C27FD9">
        <w:rPr>
          <w:rFonts w:ascii="Garamond" w:hAnsi="Garamond"/>
          <w:color w:val="000000" w:themeColor="text1"/>
          <w:sz w:val="28"/>
          <w:szCs w:val="28"/>
        </w:rPr>
        <w:t>nuevas</w:t>
      </w:r>
      <w:r w:rsidR="00C27FD9" w:rsidRPr="00773655">
        <w:rPr>
          <w:rFonts w:ascii="Garamond" w:hAnsi="Garamond"/>
          <w:color w:val="000000" w:themeColor="text1"/>
          <w:sz w:val="28"/>
          <w:szCs w:val="28"/>
        </w:rPr>
        <w:t xml:space="preserve"> indicaciones </w:t>
      </w:r>
      <w:r w:rsidR="00C27FD9">
        <w:rPr>
          <w:rFonts w:ascii="Garamond" w:hAnsi="Garamond"/>
          <w:color w:val="000000" w:themeColor="text1"/>
          <w:sz w:val="28"/>
          <w:szCs w:val="28"/>
        </w:rPr>
        <w:t>por parte del Consejo de cultura</w:t>
      </w:r>
      <w:r w:rsidR="00C27FD9" w:rsidRPr="00773655">
        <w:rPr>
          <w:rFonts w:ascii="Garamond" w:hAnsi="Garamond"/>
          <w:color w:val="000000" w:themeColor="text1"/>
          <w:sz w:val="28"/>
          <w:szCs w:val="28"/>
        </w:rPr>
        <w:t xml:space="preserve">. </w:t>
      </w:r>
      <w:r w:rsidR="00C27FD9">
        <w:rPr>
          <w:rFonts w:ascii="Garamond" w:hAnsi="Garamond"/>
          <w:color w:val="000000" w:themeColor="text1"/>
          <w:sz w:val="28"/>
          <w:szCs w:val="28"/>
        </w:rPr>
        <w:t>S</w:t>
      </w:r>
      <w:r w:rsidRPr="00773655">
        <w:rPr>
          <w:rFonts w:ascii="Garamond" w:hAnsi="Garamond"/>
          <w:color w:val="000000" w:themeColor="text1"/>
          <w:sz w:val="28"/>
          <w:szCs w:val="28"/>
        </w:rPr>
        <w:t>egún lo conversado con los asesores, se presentarán las siguientes indicaciones:</w:t>
      </w:r>
    </w:p>
    <w:p w:rsidR="00EB4071" w:rsidRPr="00773655" w:rsidRDefault="00EB4071" w:rsidP="00CB19D6">
      <w:pPr>
        <w:pStyle w:val="Prrafodelista"/>
        <w:numPr>
          <w:ilvl w:val="0"/>
          <w:numId w:val="2"/>
        </w:numPr>
        <w:spacing w:line="360" w:lineRule="auto"/>
        <w:jc w:val="both"/>
        <w:rPr>
          <w:rFonts w:ascii="Garamond" w:hAnsi="Garamond"/>
          <w:color w:val="000000" w:themeColor="text1"/>
          <w:sz w:val="28"/>
          <w:szCs w:val="28"/>
        </w:rPr>
      </w:pPr>
      <w:r w:rsidRPr="00773655">
        <w:rPr>
          <w:rFonts w:ascii="Garamond" w:hAnsi="Garamond"/>
          <w:color w:val="000000" w:themeColor="text1"/>
          <w:sz w:val="28"/>
          <w:szCs w:val="28"/>
        </w:rPr>
        <w:t xml:space="preserve">Se </w:t>
      </w:r>
      <w:r w:rsidR="00C27FD9" w:rsidRPr="00773655">
        <w:rPr>
          <w:rFonts w:ascii="Garamond" w:hAnsi="Garamond"/>
          <w:color w:val="000000" w:themeColor="text1"/>
          <w:sz w:val="28"/>
          <w:szCs w:val="28"/>
        </w:rPr>
        <w:t>dejará expreso</w:t>
      </w:r>
      <w:r w:rsidRPr="00773655">
        <w:rPr>
          <w:rFonts w:ascii="Garamond" w:hAnsi="Garamond"/>
          <w:color w:val="000000" w:themeColor="text1"/>
          <w:sz w:val="28"/>
          <w:szCs w:val="28"/>
        </w:rPr>
        <w:t xml:space="preserve"> que los Seremi</w:t>
      </w:r>
      <w:r w:rsidR="0021346B" w:rsidRPr="00773655">
        <w:rPr>
          <w:rFonts w:ascii="Garamond" w:hAnsi="Garamond"/>
          <w:color w:val="000000" w:themeColor="text1"/>
          <w:sz w:val="28"/>
          <w:szCs w:val="28"/>
        </w:rPr>
        <w:t>s dependerán de la Subs</w:t>
      </w:r>
      <w:r w:rsidRPr="00773655">
        <w:rPr>
          <w:rFonts w:ascii="Garamond" w:hAnsi="Garamond"/>
          <w:color w:val="000000" w:themeColor="text1"/>
          <w:sz w:val="28"/>
          <w:szCs w:val="28"/>
        </w:rPr>
        <w:t xml:space="preserve">ecretaría de Culturas y Artes. </w:t>
      </w:r>
    </w:p>
    <w:p w:rsidR="00EB4071" w:rsidRPr="00773655" w:rsidRDefault="00EB4071" w:rsidP="00CB19D6">
      <w:pPr>
        <w:pStyle w:val="Prrafodelista"/>
        <w:numPr>
          <w:ilvl w:val="0"/>
          <w:numId w:val="2"/>
        </w:numPr>
        <w:spacing w:line="360" w:lineRule="auto"/>
        <w:jc w:val="both"/>
        <w:rPr>
          <w:rFonts w:ascii="Garamond" w:hAnsi="Garamond"/>
          <w:color w:val="000000" w:themeColor="text1"/>
          <w:sz w:val="28"/>
          <w:szCs w:val="28"/>
        </w:rPr>
      </w:pPr>
      <w:r w:rsidRPr="00773655">
        <w:rPr>
          <w:rFonts w:ascii="Garamond" w:hAnsi="Garamond"/>
          <w:color w:val="000000" w:themeColor="text1"/>
          <w:sz w:val="28"/>
          <w:szCs w:val="28"/>
        </w:rPr>
        <w:t>Que</w:t>
      </w:r>
      <w:r w:rsidR="0021346B" w:rsidRPr="00773655">
        <w:rPr>
          <w:rFonts w:ascii="Garamond" w:hAnsi="Garamond"/>
          <w:color w:val="000000" w:themeColor="text1"/>
          <w:sz w:val="28"/>
          <w:szCs w:val="28"/>
        </w:rPr>
        <w:t xml:space="preserve"> </w:t>
      </w:r>
      <w:r w:rsidRPr="00773655">
        <w:rPr>
          <w:rFonts w:ascii="Garamond" w:hAnsi="Garamond"/>
          <w:color w:val="000000" w:themeColor="text1"/>
          <w:sz w:val="28"/>
          <w:szCs w:val="28"/>
        </w:rPr>
        <w:t>el</w:t>
      </w:r>
      <w:r w:rsidR="0021346B" w:rsidRPr="00773655">
        <w:rPr>
          <w:rFonts w:ascii="Garamond" w:hAnsi="Garamond"/>
          <w:color w:val="000000" w:themeColor="text1"/>
          <w:sz w:val="28"/>
          <w:szCs w:val="28"/>
        </w:rPr>
        <w:t xml:space="preserve"> Subsecretaría </w:t>
      </w:r>
      <w:r w:rsidRPr="00773655">
        <w:rPr>
          <w:rFonts w:ascii="Garamond" w:hAnsi="Garamond"/>
          <w:color w:val="000000" w:themeColor="text1"/>
          <w:sz w:val="28"/>
          <w:szCs w:val="28"/>
        </w:rPr>
        <w:t>de</w:t>
      </w:r>
      <w:r w:rsidR="0021346B" w:rsidRPr="00773655">
        <w:rPr>
          <w:rFonts w:ascii="Garamond" w:hAnsi="Garamond"/>
          <w:color w:val="000000" w:themeColor="text1"/>
          <w:sz w:val="28"/>
          <w:szCs w:val="28"/>
        </w:rPr>
        <w:t xml:space="preserve"> Patrimonio, será quién coordinará la ejecución de planes y programas por parte del Servicio Nacional del Patrimonio. </w:t>
      </w:r>
    </w:p>
    <w:p w:rsidR="00604836" w:rsidRPr="00773655" w:rsidRDefault="00C27FD9" w:rsidP="00CB19D6">
      <w:pPr>
        <w:pStyle w:val="Prrafodelista"/>
        <w:numPr>
          <w:ilvl w:val="0"/>
          <w:numId w:val="2"/>
        </w:numPr>
        <w:spacing w:line="360" w:lineRule="auto"/>
        <w:jc w:val="both"/>
        <w:rPr>
          <w:rFonts w:ascii="Garamond" w:hAnsi="Garamond"/>
          <w:color w:val="000000" w:themeColor="text1"/>
          <w:sz w:val="28"/>
          <w:szCs w:val="28"/>
        </w:rPr>
      </w:pPr>
      <w:r w:rsidRPr="00773655">
        <w:rPr>
          <w:rFonts w:ascii="Garamond" w:hAnsi="Garamond"/>
          <w:color w:val="000000" w:themeColor="text1"/>
          <w:sz w:val="28"/>
          <w:szCs w:val="28"/>
        </w:rPr>
        <w:t>Que,</w:t>
      </w:r>
      <w:r w:rsidR="0021346B" w:rsidRPr="00773655">
        <w:rPr>
          <w:rFonts w:ascii="Garamond" w:hAnsi="Garamond"/>
          <w:color w:val="000000" w:themeColor="text1"/>
          <w:sz w:val="28"/>
          <w:szCs w:val="28"/>
        </w:rPr>
        <w:t xml:space="preserve"> en los Consejos Regionales de Cultura, artes y patrimonio, también los integrará el respectivo director regional del Servicio Nacional del Patrimonio.</w:t>
      </w:r>
    </w:p>
    <w:p w:rsidR="00204E2E" w:rsidRPr="00773655" w:rsidRDefault="00204E2E" w:rsidP="00CB19D6">
      <w:pPr>
        <w:spacing w:line="360" w:lineRule="auto"/>
        <w:jc w:val="both"/>
        <w:rPr>
          <w:rFonts w:ascii="Garamond" w:hAnsi="Garamond"/>
          <w:color w:val="000000" w:themeColor="text1"/>
          <w:sz w:val="28"/>
          <w:szCs w:val="28"/>
        </w:rPr>
      </w:pPr>
    </w:p>
    <w:p w:rsidR="00EB4071" w:rsidRPr="00773655" w:rsidRDefault="00EB4071" w:rsidP="00CB19D6">
      <w:pPr>
        <w:spacing w:line="360" w:lineRule="auto"/>
        <w:jc w:val="both"/>
        <w:rPr>
          <w:rFonts w:ascii="Garamond" w:hAnsi="Garamond"/>
          <w:color w:val="000000" w:themeColor="text1"/>
          <w:sz w:val="28"/>
          <w:szCs w:val="28"/>
        </w:rPr>
      </w:pPr>
      <w:r w:rsidRPr="00773655">
        <w:rPr>
          <w:rFonts w:ascii="Garamond" w:hAnsi="Garamond"/>
          <w:b/>
          <w:color w:val="000000" w:themeColor="text1"/>
          <w:sz w:val="28"/>
          <w:szCs w:val="28"/>
          <w:u w:val="single"/>
        </w:rPr>
        <w:t>Comentarios</w:t>
      </w:r>
      <w:r w:rsidRPr="00773655">
        <w:rPr>
          <w:rFonts w:ascii="Garamond" w:hAnsi="Garamond"/>
          <w:color w:val="000000" w:themeColor="text1"/>
          <w:sz w:val="28"/>
          <w:szCs w:val="28"/>
        </w:rPr>
        <w:t>.</w:t>
      </w:r>
    </w:p>
    <w:p w:rsidR="00EB4071" w:rsidRPr="00773655" w:rsidRDefault="00EB4071" w:rsidP="00CB19D6">
      <w:pPr>
        <w:spacing w:line="360" w:lineRule="auto"/>
        <w:jc w:val="both"/>
        <w:rPr>
          <w:rFonts w:ascii="Garamond" w:hAnsi="Garamond"/>
          <w:color w:val="000000" w:themeColor="text1"/>
          <w:sz w:val="28"/>
          <w:szCs w:val="28"/>
        </w:rPr>
      </w:pPr>
      <w:r w:rsidRPr="00773655">
        <w:rPr>
          <w:rFonts w:ascii="Garamond" w:hAnsi="Garamond"/>
          <w:color w:val="000000" w:themeColor="text1"/>
          <w:sz w:val="28"/>
          <w:szCs w:val="28"/>
        </w:rPr>
        <w:tab/>
      </w:r>
      <w:r w:rsidRPr="00C27FD9">
        <w:rPr>
          <w:rFonts w:ascii="Garamond" w:hAnsi="Garamond"/>
          <w:b/>
          <w:color w:val="000000" w:themeColor="text1"/>
          <w:sz w:val="28"/>
          <w:szCs w:val="28"/>
          <w:u w:val="single"/>
        </w:rPr>
        <w:t>Relativo a Seremi</w:t>
      </w:r>
      <w:r w:rsidRPr="00773655">
        <w:rPr>
          <w:rFonts w:ascii="Garamond" w:hAnsi="Garamond"/>
          <w:color w:val="000000" w:themeColor="text1"/>
          <w:sz w:val="28"/>
          <w:szCs w:val="28"/>
        </w:rPr>
        <w:t>.</w:t>
      </w:r>
    </w:p>
    <w:p w:rsidR="00EB4071" w:rsidRPr="00773655" w:rsidRDefault="00EB4071" w:rsidP="00CB19D6">
      <w:pPr>
        <w:spacing w:line="360" w:lineRule="auto"/>
        <w:ind w:firstLine="705"/>
        <w:jc w:val="both"/>
        <w:rPr>
          <w:rFonts w:ascii="Garamond" w:hAnsi="Garamond"/>
          <w:color w:val="000000" w:themeColor="text1"/>
          <w:sz w:val="28"/>
          <w:szCs w:val="28"/>
        </w:rPr>
      </w:pPr>
      <w:r w:rsidRPr="00773655">
        <w:rPr>
          <w:rFonts w:ascii="Garamond" w:hAnsi="Garamond"/>
          <w:color w:val="000000" w:themeColor="text1"/>
          <w:sz w:val="28"/>
          <w:szCs w:val="28"/>
        </w:rPr>
        <w:t xml:space="preserve">El S. </w:t>
      </w:r>
      <w:proofErr w:type="spellStart"/>
      <w:r w:rsidRPr="00773655">
        <w:rPr>
          <w:rFonts w:ascii="Garamond" w:hAnsi="Garamond"/>
          <w:color w:val="000000" w:themeColor="text1"/>
          <w:sz w:val="28"/>
          <w:szCs w:val="28"/>
        </w:rPr>
        <w:t>Harboe</w:t>
      </w:r>
      <w:proofErr w:type="spellEnd"/>
      <w:r w:rsidRPr="00773655">
        <w:rPr>
          <w:rFonts w:ascii="Garamond" w:hAnsi="Garamond"/>
          <w:color w:val="000000" w:themeColor="text1"/>
          <w:sz w:val="28"/>
          <w:szCs w:val="28"/>
        </w:rPr>
        <w:t xml:space="preserve"> señalo que las seremis tienen una relación con las Subsecretarías, lo cual no consta</w:t>
      </w:r>
      <w:r w:rsidR="00C27FD9">
        <w:rPr>
          <w:rFonts w:ascii="Garamond" w:hAnsi="Garamond"/>
          <w:color w:val="000000" w:themeColor="text1"/>
          <w:sz w:val="28"/>
          <w:szCs w:val="28"/>
        </w:rPr>
        <w:t>ría</w:t>
      </w:r>
      <w:r w:rsidRPr="00773655">
        <w:rPr>
          <w:rFonts w:ascii="Garamond" w:hAnsi="Garamond"/>
          <w:color w:val="000000" w:themeColor="text1"/>
          <w:sz w:val="28"/>
          <w:szCs w:val="28"/>
        </w:rPr>
        <w:t xml:space="preserve"> en el proyecto.</w:t>
      </w:r>
    </w:p>
    <w:p w:rsidR="00EB4071" w:rsidRPr="00773655" w:rsidRDefault="00EB4071" w:rsidP="00CB19D6">
      <w:pPr>
        <w:spacing w:line="360" w:lineRule="auto"/>
        <w:ind w:firstLine="705"/>
        <w:jc w:val="both"/>
        <w:rPr>
          <w:rFonts w:ascii="Garamond" w:hAnsi="Garamond"/>
          <w:color w:val="000000" w:themeColor="text1"/>
          <w:sz w:val="28"/>
          <w:szCs w:val="28"/>
        </w:rPr>
      </w:pPr>
      <w:r w:rsidRPr="00773655">
        <w:rPr>
          <w:rFonts w:ascii="Garamond" w:hAnsi="Garamond"/>
          <w:color w:val="000000" w:themeColor="text1"/>
          <w:sz w:val="28"/>
          <w:szCs w:val="28"/>
        </w:rPr>
        <w:t>Revisé diversas leyes, sobre todo de los nuevos Ministerios</w:t>
      </w:r>
      <w:r w:rsidR="00C27FD9">
        <w:rPr>
          <w:rFonts w:ascii="Garamond" w:hAnsi="Garamond"/>
          <w:color w:val="000000" w:themeColor="text1"/>
          <w:sz w:val="28"/>
          <w:szCs w:val="28"/>
        </w:rPr>
        <w:t xml:space="preserve"> creados</w:t>
      </w:r>
      <w:r w:rsidR="00471137">
        <w:rPr>
          <w:rFonts w:ascii="Garamond" w:hAnsi="Garamond"/>
          <w:color w:val="000000" w:themeColor="text1"/>
          <w:sz w:val="28"/>
          <w:szCs w:val="28"/>
        </w:rPr>
        <w:t xml:space="preserve">, y esto no aparece. </w:t>
      </w:r>
      <w:proofErr w:type="gramStart"/>
      <w:r w:rsidR="00471137">
        <w:rPr>
          <w:rFonts w:ascii="Garamond" w:hAnsi="Garamond"/>
          <w:color w:val="000000" w:themeColor="text1"/>
          <w:sz w:val="28"/>
          <w:szCs w:val="28"/>
        </w:rPr>
        <w:t>A</w:t>
      </w:r>
      <w:r w:rsidRPr="00773655">
        <w:rPr>
          <w:rFonts w:ascii="Garamond" w:hAnsi="Garamond"/>
          <w:color w:val="000000" w:themeColor="text1"/>
          <w:sz w:val="28"/>
          <w:szCs w:val="28"/>
        </w:rPr>
        <w:t>demás</w:t>
      </w:r>
      <w:proofErr w:type="gramEnd"/>
      <w:r w:rsidRPr="00773655">
        <w:rPr>
          <w:rFonts w:ascii="Garamond" w:hAnsi="Garamond"/>
          <w:color w:val="000000" w:themeColor="text1"/>
          <w:sz w:val="28"/>
          <w:szCs w:val="28"/>
        </w:rPr>
        <w:t xml:space="preserve"> las leyes generales (Ley de Bases y Gobierno regional), no señala </w:t>
      </w:r>
      <w:r w:rsidR="00471137">
        <w:rPr>
          <w:rFonts w:ascii="Garamond" w:hAnsi="Garamond"/>
          <w:color w:val="000000" w:themeColor="text1"/>
          <w:sz w:val="28"/>
          <w:szCs w:val="28"/>
        </w:rPr>
        <w:t>este tipo de</w:t>
      </w:r>
      <w:r w:rsidRPr="00773655">
        <w:rPr>
          <w:rFonts w:ascii="Garamond" w:hAnsi="Garamond"/>
          <w:color w:val="000000" w:themeColor="text1"/>
          <w:sz w:val="28"/>
          <w:szCs w:val="28"/>
        </w:rPr>
        <w:t xml:space="preserve"> dependencia.</w:t>
      </w:r>
      <w:r w:rsidR="00773655" w:rsidRPr="00773655">
        <w:rPr>
          <w:rFonts w:ascii="Garamond" w:hAnsi="Garamond"/>
          <w:color w:val="000000" w:themeColor="text1"/>
          <w:sz w:val="28"/>
          <w:szCs w:val="28"/>
        </w:rPr>
        <w:t xml:space="preserve"> </w:t>
      </w:r>
    </w:p>
    <w:p w:rsidR="00773655" w:rsidRPr="00773655" w:rsidRDefault="00773655" w:rsidP="00CB19D6">
      <w:pPr>
        <w:autoSpaceDE w:val="0"/>
        <w:autoSpaceDN w:val="0"/>
        <w:adjustRightInd w:val="0"/>
        <w:spacing w:after="0" w:line="360" w:lineRule="auto"/>
        <w:ind w:firstLine="705"/>
        <w:jc w:val="both"/>
        <w:rPr>
          <w:rFonts w:ascii="Garamond" w:hAnsi="Garamond" w:cs="Courier"/>
          <w:color w:val="000000" w:themeColor="text1"/>
          <w:sz w:val="28"/>
          <w:szCs w:val="28"/>
        </w:rPr>
      </w:pPr>
      <w:r w:rsidRPr="00773655">
        <w:rPr>
          <w:rFonts w:ascii="Garamond" w:hAnsi="Garamond"/>
          <w:color w:val="000000" w:themeColor="text1"/>
          <w:sz w:val="28"/>
          <w:szCs w:val="28"/>
        </w:rPr>
        <w:lastRenderedPageBreak/>
        <w:t>Según la Ley de Gobierno regional</w:t>
      </w:r>
      <w:r w:rsidR="00C27FD9">
        <w:rPr>
          <w:rFonts w:ascii="Garamond" w:hAnsi="Garamond"/>
          <w:color w:val="000000" w:themeColor="text1"/>
          <w:sz w:val="28"/>
          <w:szCs w:val="28"/>
        </w:rPr>
        <w:t>,</w:t>
      </w:r>
      <w:r w:rsidRPr="00773655">
        <w:rPr>
          <w:rFonts w:ascii="Garamond" w:hAnsi="Garamond"/>
          <w:color w:val="000000" w:themeColor="text1"/>
          <w:sz w:val="28"/>
          <w:szCs w:val="28"/>
        </w:rPr>
        <w:t xml:space="preserve"> en </w:t>
      </w:r>
      <w:r w:rsidR="00C27FD9" w:rsidRPr="00773655">
        <w:rPr>
          <w:rFonts w:ascii="Garamond" w:hAnsi="Garamond"/>
          <w:color w:val="000000" w:themeColor="text1"/>
          <w:sz w:val="28"/>
          <w:szCs w:val="28"/>
        </w:rPr>
        <w:t>su artículo</w:t>
      </w:r>
      <w:r w:rsidRPr="00773655">
        <w:rPr>
          <w:rFonts w:ascii="Garamond" w:hAnsi="Garamond"/>
          <w:color w:val="000000" w:themeColor="text1"/>
          <w:sz w:val="28"/>
          <w:szCs w:val="28"/>
        </w:rPr>
        <w:t xml:space="preserve"> 62,</w:t>
      </w:r>
      <w:r w:rsidRPr="00773655">
        <w:rPr>
          <w:rFonts w:ascii="Garamond" w:hAnsi="Garamond"/>
          <w:color w:val="000000" w:themeColor="text1"/>
          <w:sz w:val="28"/>
          <w:szCs w:val="28"/>
        </w:rPr>
        <w:t xml:space="preserve"> las </w:t>
      </w:r>
      <w:proofErr w:type="gramStart"/>
      <w:r w:rsidRPr="00773655">
        <w:rPr>
          <w:rFonts w:ascii="Garamond" w:hAnsi="Garamond"/>
          <w:color w:val="000000" w:themeColor="text1"/>
          <w:sz w:val="28"/>
          <w:szCs w:val="28"/>
        </w:rPr>
        <w:t xml:space="preserve">seremis </w:t>
      </w:r>
      <w:r w:rsidRPr="00773655">
        <w:rPr>
          <w:rFonts w:ascii="Garamond" w:hAnsi="Garamond"/>
          <w:color w:val="000000" w:themeColor="text1"/>
          <w:sz w:val="28"/>
          <w:szCs w:val="28"/>
        </w:rPr>
        <w:t xml:space="preserve"> </w:t>
      </w:r>
      <w:r w:rsidRPr="00773655">
        <w:rPr>
          <w:rFonts w:ascii="Garamond" w:hAnsi="Garamond" w:cs="Courier"/>
          <w:color w:val="000000" w:themeColor="text1"/>
          <w:sz w:val="28"/>
          <w:szCs w:val="28"/>
        </w:rPr>
        <w:t>será</w:t>
      </w:r>
      <w:r w:rsidRPr="00773655">
        <w:rPr>
          <w:rFonts w:ascii="Garamond" w:hAnsi="Garamond" w:cs="Courier"/>
          <w:color w:val="000000" w:themeColor="text1"/>
          <w:sz w:val="28"/>
          <w:szCs w:val="28"/>
        </w:rPr>
        <w:t>n</w:t>
      </w:r>
      <w:proofErr w:type="gramEnd"/>
      <w:r w:rsidR="00471137">
        <w:rPr>
          <w:rFonts w:ascii="Garamond" w:hAnsi="Garamond" w:cs="Courier"/>
          <w:color w:val="000000" w:themeColor="text1"/>
          <w:sz w:val="28"/>
          <w:szCs w:val="28"/>
        </w:rPr>
        <w:t xml:space="preserve"> el: </w:t>
      </w:r>
      <w:r w:rsidRPr="00773655">
        <w:rPr>
          <w:rFonts w:ascii="Garamond" w:hAnsi="Garamond" w:cs="Courier"/>
          <w:color w:val="000000" w:themeColor="text1"/>
          <w:sz w:val="28"/>
          <w:szCs w:val="28"/>
        </w:rPr>
        <w:t xml:space="preserve"> “colaborador directo del intendente, al que estará subordinado en todo lo relativo a la elaboración, ejecución y coordinación de las políticas, planes, presupuestos, proyectos de</w:t>
      </w:r>
      <w:r w:rsidRPr="00773655">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desarrollo y demás materias que sean de competencia del gobierno regional</w:t>
      </w:r>
      <w:r w:rsidRPr="00773655">
        <w:rPr>
          <w:rFonts w:ascii="Garamond" w:hAnsi="Garamond" w:cs="Courier"/>
          <w:color w:val="000000" w:themeColor="text1"/>
          <w:sz w:val="28"/>
          <w:szCs w:val="28"/>
        </w:rPr>
        <w:t>”</w:t>
      </w:r>
      <w:r w:rsidRPr="00773655">
        <w:rPr>
          <w:rFonts w:ascii="Garamond" w:hAnsi="Garamond" w:cs="Courier"/>
          <w:color w:val="000000" w:themeColor="text1"/>
          <w:sz w:val="28"/>
          <w:szCs w:val="28"/>
        </w:rPr>
        <w:t>.</w:t>
      </w:r>
      <w:r w:rsidRPr="00773655">
        <w:rPr>
          <w:rFonts w:ascii="Garamond" w:hAnsi="Garamond"/>
          <w:color w:val="000000" w:themeColor="text1"/>
          <w:sz w:val="28"/>
          <w:szCs w:val="28"/>
        </w:rPr>
        <w:t xml:space="preserve"> Pero serán los </w:t>
      </w:r>
      <w:r w:rsidR="00471137">
        <w:rPr>
          <w:rFonts w:ascii="Garamond" w:hAnsi="Garamond"/>
          <w:color w:val="000000" w:themeColor="text1"/>
          <w:sz w:val="28"/>
          <w:szCs w:val="28"/>
        </w:rPr>
        <w:t>seremis deben</w:t>
      </w:r>
      <w:r w:rsidRPr="00773655">
        <w:rPr>
          <w:rFonts w:ascii="Garamond" w:hAnsi="Garamond" w:cs="Courier"/>
          <w:color w:val="000000" w:themeColor="text1"/>
          <w:sz w:val="28"/>
          <w:szCs w:val="28"/>
        </w:rPr>
        <w:t xml:space="preserve"> “ajustarse a las instrucciones de carácter técnico y administrativo que impartan los correspondientes </w:t>
      </w:r>
      <w:r w:rsidR="00C27FD9" w:rsidRPr="00773655">
        <w:rPr>
          <w:rFonts w:ascii="Garamond" w:hAnsi="Garamond" w:cs="Courier"/>
          <w:color w:val="000000" w:themeColor="text1"/>
          <w:sz w:val="28"/>
          <w:szCs w:val="28"/>
        </w:rPr>
        <w:t>ministerios. (</w:t>
      </w:r>
      <w:r w:rsidRPr="00773655">
        <w:rPr>
          <w:rFonts w:ascii="Garamond" w:hAnsi="Garamond" w:cs="Courier"/>
          <w:color w:val="000000" w:themeColor="text1"/>
          <w:sz w:val="28"/>
          <w:szCs w:val="28"/>
        </w:rPr>
        <w:t>art. 63</w:t>
      </w:r>
      <w:r w:rsidRPr="00773655">
        <w:rPr>
          <w:rFonts w:ascii="Garamond" w:hAnsi="Garamond" w:cs="Courier"/>
          <w:color w:val="000000" w:themeColor="text1"/>
          <w:sz w:val="28"/>
          <w:szCs w:val="28"/>
        </w:rPr>
        <w:t>) Entonces la relación es directa con el Ministerio.</w:t>
      </w:r>
    </w:p>
    <w:p w:rsidR="00773655" w:rsidRPr="00773655" w:rsidRDefault="00471137" w:rsidP="00CB19D6">
      <w:pPr>
        <w:pStyle w:val="HTMLconformatoprevio"/>
        <w:shd w:val="clear" w:color="auto" w:fill="FFFFFF"/>
        <w:spacing w:line="360" w:lineRule="auto"/>
        <w:jc w:val="both"/>
        <w:rPr>
          <w:rFonts w:ascii="Garamond" w:hAnsi="Garamond"/>
          <w:color w:val="000000" w:themeColor="text1"/>
          <w:sz w:val="28"/>
          <w:szCs w:val="28"/>
        </w:rPr>
      </w:pPr>
      <w:r>
        <w:rPr>
          <w:rFonts w:ascii="Garamond" w:hAnsi="Garamond" w:cs="Courier"/>
          <w:color w:val="000000" w:themeColor="text1"/>
          <w:sz w:val="28"/>
          <w:szCs w:val="28"/>
        </w:rPr>
        <w:tab/>
      </w:r>
      <w:r w:rsidR="00773655" w:rsidRPr="00773655">
        <w:rPr>
          <w:rFonts w:ascii="Garamond" w:hAnsi="Garamond" w:cs="Courier"/>
          <w:color w:val="000000" w:themeColor="text1"/>
          <w:sz w:val="28"/>
          <w:szCs w:val="28"/>
        </w:rPr>
        <w:t xml:space="preserve">La Ley 20.820 que crea el Ministerio de la Mujer señala que </w:t>
      </w:r>
      <w:r w:rsidR="00773655" w:rsidRPr="00773655">
        <w:rPr>
          <w:rFonts w:ascii="Garamond" w:hAnsi="Garamond"/>
          <w:color w:val="000000" w:themeColor="text1"/>
          <w:sz w:val="28"/>
          <w:szCs w:val="28"/>
        </w:rPr>
        <w:t>“</w:t>
      </w:r>
      <w:r w:rsidR="00773655" w:rsidRPr="00773655">
        <w:rPr>
          <w:rFonts w:ascii="Garamond" w:hAnsi="Garamond"/>
          <w:color w:val="000000" w:themeColor="text1"/>
          <w:sz w:val="28"/>
          <w:szCs w:val="28"/>
        </w:rPr>
        <w:t>En cada región del país habrá una Secretaría Regional Ministeri</w:t>
      </w:r>
      <w:r w:rsidR="00773655" w:rsidRPr="00773655">
        <w:rPr>
          <w:rFonts w:ascii="Garamond" w:hAnsi="Garamond"/>
          <w:color w:val="000000" w:themeColor="text1"/>
          <w:sz w:val="28"/>
          <w:szCs w:val="28"/>
        </w:rPr>
        <w:t xml:space="preserve">al, a cargo de un </w:t>
      </w:r>
      <w:proofErr w:type="gramStart"/>
      <w:r w:rsidR="00773655" w:rsidRPr="00773655">
        <w:rPr>
          <w:rFonts w:ascii="Garamond" w:hAnsi="Garamond"/>
          <w:color w:val="000000" w:themeColor="text1"/>
          <w:sz w:val="28"/>
          <w:szCs w:val="28"/>
        </w:rPr>
        <w:t>Secretario</w:t>
      </w:r>
      <w:proofErr w:type="gramEnd"/>
      <w:r w:rsidR="00773655" w:rsidRPr="00773655">
        <w:rPr>
          <w:rFonts w:ascii="Garamond" w:hAnsi="Garamond"/>
          <w:color w:val="000000" w:themeColor="text1"/>
          <w:sz w:val="28"/>
          <w:szCs w:val="28"/>
        </w:rPr>
        <w:t xml:space="preserve"> o </w:t>
      </w:r>
      <w:r w:rsidR="00773655" w:rsidRPr="00773655">
        <w:rPr>
          <w:rFonts w:ascii="Garamond" w:hAnsi="Garamond"/>
          <w:color w:val="000000" w:themeColor="text1"/>
          <w:sz w:val="28"/>
          <w:szCs w:val="28"/>
        </w:rPr>
        <w:t>Secretaria Regional Ministerial, que dependerá técnica y administrativamente del Ministerio, quien asesorará al Intende</w:t>
      </w:r>
      <w:r w:rsidR="00773655" w:rsidRPr="00773655">
        <w:rPr>
          <w:rFonts w:ascii="Garamond" w:hAnsi="Garamond"/>
          <w:color w:val="000000" w:themeColor="text1"/>
          <w:sz w:val="28"/>
          <w:szCs w:val="28"/>
        </w:rPr>
        <w:t xml:space="preserve">nte o Intendenta, velará por la </w:t>
      </w:r>
      <w:r w:rsidR="00773655" w:rsidRPr="00773655">
        <w:rPr>
          <w:rFonts w:ascii="Garamond" w:hAnsi="Garamond"/>
          <w:color w:val="000000" w:themeColor="text1"/>
          <w:sz w:val="28"/>
          <w:szCs w:val="28"/>
        </w:rPr>
        <w:t>coordinación de los programas que se desarrollen a nivel regional y local, así como las acciones emprendidas con recursos del Ministerio.</w:t>
      </w:r>
      <w:r w:rsidR="00773655" w:rsidRPr="00773655">
        <w:rPr>
          <w:rFonts w:ascii="Garamond" w:hAnsi="Garamond"/>
          <w:color w:val="000000" w:themeColor="text1"/>
          <w:sz w:val="28"/>
          <w:szCs w:val="28"/>
        </w:rPr>
        <w:t>”</w:t>
      </w:r>
    </w:p>
    <w:p w:rsidR="00773655" w:rsidRPr="00773655" w:rsidRDefault="00773655" w:rsidP="00471137">
      <w:pPr>
        <w:autoSpaceDE w:val="0"/>
        <w:autoSpaceDN w:val="0"/>
        <w:adjustRightInd w:val="0"/>
        <w:spacing w:after="0" w:line="360" w:lineRule="auto"/>
        <w:ind w:firstLine="708"/>
        <w:jc w:val="both"/>
        <w:rPr>
          <w:rFonts w:ascii="Garamond" w:hAnsi="Garamond" w:cs="Courier"/>
          <w:color w:val="000000" w:themeColor="text1"/>
          <w:sz w:val="28"/>
          <w:szCs w:val="28"/>
        </w:rPr>
      </w:pPr>
      <w:r w:rsidRPr="00773655">
        <w:rPr>
          <w:rFonts w:ascii="Garamond" w:hAnsi="Garamond"/>
          <w:color w:val="000000" w:themeColor="text1"/>
          <w:sz w:val="28"/>
          <w:szCs w:val="28"/>
        </w:rPr>
        <w:t xml:space="preserve">Por último, una ley antigua como es del </w:t>
      </w:r>
      <w:proofErr w:type="gramStart"/>
      <w:r w:rsidRPr="00773655">
        <w:rPr>
          <w:rFonts w:ascii="Garamond" w:hAnsi="Garamond"/>
          <w:color w:val="000000" w:themeColor="text1"/>
          <w:sz w:val="28"/>
          <w:szCs w:val="28"/>
        </w:rPr>
        <w:t>Mineduc,</w:t>
      </w:r>
      <w:proofErr w:type="gramEnd"/>
      <w:r w:rsidRPr="00773655">
        <w:rPr>
          <w:rFonts w:ascii="Garamond" w:hAnsi="Garamond"/>
          <w:color w:val="000000" w:themeColor="text1"/>
          <w:sz w:val="28"/>
          <w:szCs w:val="28"/>
        </w:rPr>
        <w:t xml:space="preserve"> señala en su </w:t>
      </w:r>
      <w:r w:rsidR="00C27FD9" w:rsidRPr="00773655">
        <w:rPr>
          <w:rFonts w:ascii="Garamond" w:hAnsi="Garamond"/>
          <w:color w:val="000000" w:themeColor="text1"/>
          <w:sz w:val="28"/>
          <w:szCs w:val="28"/>
        </w:rPr>
        <w:t>artículo</w:t>
      </w:r>
      <w:r w:rsidRPr="00773655">
        <w:rPr>
          <w:rFonts w:ascii="Garamond" w:hAnsi="Garamond"/>
          <w:color w:val="000000" w:themeColor="text1"/>
          <w:sz w:val="28"/>
          <w:szCs w:val="28"/>
        </w:rPr>
        <w:t xml:space="preserve"> 14 que “</w:t>
      </w:r>
      <w:r w:rsidRPr="00773655">
        <w:rPr>
          <w:rFonts w:ascii="Garamond" w:hAnsi="Garamond" w:cs="Courier"/>
          <w:color w:val="000000" w:themeColor="text1"/>
          <w:sz w:val="28"/>
          <w:szCs w:val="28"/>
        </w:rPr>
        <w:t>Habrá una Secretaría Regional Ministerial en cada una</w:t>
      </w:r>
      <w:r w:rsidRPr="00773655">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de las regiones en que se divide administrativamente el</w:t>
      </w:r>
      <w:r w:rsidRPr="00773655">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país, a cargo de un Secretario Regional Ministerial, quien</w:t>
      </w:r>
      <w:r w:rsidRPr="00773655">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será el representante del Ministerio en la región y</w:t>
      </w:r>
      <w:r w:rsidR="00C27FD9">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actuará como colaborador directo del respectivo Intendente</w:t>
      </w:r>
      <w:r w:rsidR="00C27FD9">
        <w:rPr>
          <w:rFonts w:ascii="Garamond" w:hAnsi="Garamond" w:cs="Courier"/>
          <w:color w:val="000000" w:themeColor="text1"/>
          <w:sz w:val="28"/>
          <w:szCs w:val="28"/>
        </w:rPr>
        <w:t xml:space="preserve"> </w:t>
      </w:r>
      <w:r w:rsidRPr="00773655">
        <w:rPr>
          <w:rFonts w:ascii="Garamond" w:hAnsi="Garamond" w:cs="Courier"/>
          <w:color w:val="000000" w:themeColor="text1"/>
          <w:sz w:val="28"/>
          <w:szCs w:val="28"/>
        </w:rPr>
        <w:t>Regional.</w:t>
      </w:r>
      <w:r w:rsidRPr="00773655">
        <w:rPr>
          <w:rFonts w:ascii="Garamond" w:hAnsi="Garamond" w:cs="Courier"/>
          <w:color w:val="000000" w:themeColor="text1"/>
          <w:sz w:val="28"/>
          <w:szCs w:val="28"/>
        </w:rPr>
        <w:t>”</w:t>
      </w:r>
    </w:p>
    <w:p w:rsidR="00773655" w:rsidRDefault="00773655" w:rsidP="00CB19D6">
      <w:pPr>
        <w:pStyle w:val="HTMLconformatoprevio"/>
        <w:shd w:val="clear" w:color="auto" w:fill="FFFFFF"/>
        <w:spacing w:line="360" w:lineRule="auto"/>
        <w:jc w:val="both"/>
        <w:rPr>
          <w:rFonts w:ascii="Garamond" w:hAnsi="Garamond" w:cs="Courier"/>
          <w:color w:val="000000" w:themeColor="text1"/>
          <w:sz w:val="28"/>
          <w:szCs w:val="28"/>
        </w:rPr>
      </w:pPr>
      <w:r w:rsidRPr="00773655">
        <w:rPr>
          <w:rFonts w:ascii="Garamond" w:hAnsi="Garamond" w:cs="Courier"/>
          <w:color w:val="000000" w:themeColor="text1"/>
          <w:sz w:val="28"/>
          <w:szCs w:val="28"/>
        </w:rPr>
        <w:tab/>
      </w:r>
      <w:proofErr w:type="gramStart"/>
      <w:r w:rsidRPr="00773655">
        <w:rPr>
          <w:rFonts w:ascii="Garamond" w:hAnsi="Garamond" w:cs="Courier"/>
          <w:color w:val="000000" w:themeColor="text1"/>
          <w:sz w:val="28"/>
          <w:szCs w:val="28"/>
        </w:rPr>
        <w:t>De acuerdo a</w:t>
      </w:r>
      <w:proofErr w:type="gramEnd"/>
      <w:r w:rsidRPr="00773655">
        <w:rPr>
          <w:rFonts w:ascii="Garamond" w:hAnsi="Garamond" w:cs="Courier"/>
          <w:color w:val="000000" w:themeColor="text1"/>
          <w:sz w:val="28"/>
          <w:szCs w:val="28"/>
        </w:rPr>
        <w:t xml:space="preserve"> la revisión realizada, no pude notar cuales son las fuentes normativas en que se basa el senador</w:t>
      </w:r>
      <w:r w:rsidR="00C27FD9">
        <w:rPr>
          <w:rFonts w:ascii="Garamond" w:hAnsi="Garamond" w:cs="Courier"/>
          <w:color w:val="000000" w:themeColor="text1"/>
          <w:sz w:val="28"/>
          <w:szCs w:val="28"/>
        </w:rPr>
        <w:t xml:space="preserve">. Sólo en la práctica, los seremis se relacionan con las </w:t>
      </w:r>
      <w:proofErr w:type="spellStart"/>
      <w:r w:rsidR="00C27FD9">
        <w:rPr>
          <w:rFonts w:ascii="Garamond" w:hAnsi="Garamond" w:cs="Courier"/>
          <w:color w:val="000000" w:themeColor="text1"/>
          <w:sz w:val="28"/>
          <w:szCs w:val="28"/>
        </w:rPr>
        <w:t>subsecretarias</w:t>
      </w:r>
      <w:proofErr w:type="spellEnd"/>
      <w:r w:rsidR="00C27FD9">
        <w:rPr>
          <w:rFonts w:ascii="Garamond" w:hAnsi="Garamond" w:cs="Courier"/>
          <w:color w:val="000000" w:themeColor="text1"/>
          <w:sz w:val="28"/>
          <w:szCs w:val="28"/>
        </w:rPr>
        <w:t xml:space="preserve"> respectivas, </w:t>
      </w:r>
      <w:r w:rsidR="00471137">
        <w:rPr>
          <w:rFonts w:ascii="Garamond" w:hAnsi="Garamond" w:cs="Courier"/>
          <w:color w:val="000000" w:themeColor="text1"/>
          <w:sz w:val="28"/>
          <w:szCs w:val="28"/>
        </w:rPr>
        <w:t>por ser esto</w:t>
      </w:r>
      <w:r w:rsidR="00C27FD9">
        <w:rPr>
          <w:rFonts w:ascii="Garamond" w:hAnsi="Garamond" w:cs="Courier"/>
          <w:color w:val="000000" w:themeColor="text1"/>
          <w:sz w:val="28"/>
          <w:szCs w:val="28"/>
        </w:rPr>
        <w:t xml:space="preserve"> los jefes de servicio internos</w:t>
      </w:r>
      <w:r w:rsidR="00471137">
        <w:rPr>
          <w:rFonts w:ascii="Garamond" w:hAnsi="Garamond" w:cs="Courier"/>
          <w:color w:val="000000" w:themeColor="text1"/>
          <w:sz w:val="28"/>
          <w:szCs w:val="28"/>
        </w:rPr>
        <w:t xml:space="preserve"> de cada Ministerio</w:t>
      </w:r>
      <w:r w:rsidR="00C743F3">
        <w:rPr>
          <w:rFonts w:ascii="Garamond" w:hAnsi="Garamond" w:cs="Courier"/>
          <w:color w:val="000000" w:themeColor="text1"/>
          <w:sz w:val="28"/>
          <w:szCs w:val="28"/>
        </w:rPr>
        <w:t xml:space="preserve">. </w:t>
      </w:r>
    </w:p>
    <w:p w:rsidR="00C743F3" w:rsidRPr="00773655" w:rsidRDefault="00C743F3" w:rsidP="00CB19D6">
      <w:pPr>
        <w:pStyle w:val="HTMLconformatoprevio"/>
        <w:shd w:val="clear" w:color="auto" w:fill="FFFFFF"/>
        <w:spacing w:line="360" w:lineRule="auto"/>
        <w:jc w:val="both"/>
        <w:rPr>
          <w:rFonts w:ascii="Garamond" w:hAnsi="Garamond" w:cs="Courier"/>
          <w:color w:val="000000" w:themeColor="text1"/>
          <w:sz w:val="28"/>
          <w:szCs w:val="28"/>
        </w:rPr>
      </w:pPr>
      <w:r>
        <w:rPr>
          <w:rFonts w:ascii="Garamond" w:hAnsi="Garamond" w:cs="Courier"/>
          <w:color w:val="000000" w:themeColor="text1"/>
          <w:sz w:val="28"/>
          <w:szCs w:val="28"/>
        </w:rPr>
        <w:tab/>
        <w:t xml:space="preserve">El problema del proyecto era que el </w:t>
      </w:r>
      <w:r w:rsidR="00471137">
        <w:rPr>
          <w:rFonts w:ascii="Garamond" w:hAnsi="Garamond" w:cs="Courier"/>
          <w:color w:val="000000" w:themeColor="text1"/>
          <w:sz w:val="28"/>
          <w:szCs w:val="28"/>
        </w:rPr>
        <w:t>artículo</w:t>
      </w:r>
      <w:r>
        <w:rPr>
          <w:rFonts w:ascii="Garamond" w:hAnsi="Garamond" w:cs="Courier"/>
          <w:color w:val="000000" w:themeColor="text1"/>
          <w:sz w:val="28"/>
          <w:szCs w:val="28"/>
        </w:rPr>
        <w:t xml:space="preserve"> 11 inciso final se señalaba que las seremis dependerán de la </w:t>
      </w:r>
      <w:r w:rsidR="00471137">
        <w:rPr>
          <w:rFonts w:ascii="Garamond" w:hAnsi="Garamond" w:cs="Courier"/>
          <w:color w:val="000000" w:themeColor="text1"/>
          <w:sz w:val="28"/>
          <w:szCs w:val="28"/>
        </w:rPr>
        <w:t>subsecretaria</w:t>
      </w:r>
      <w:r>
        <w:rPr>
          <w:rFonts w:ascii="Garamond" w:hAnsi="Garamond" w:cs="Courier"/>
          <w:color w:val="000000" w:themeColor="text1"/>
          <w:sz w:val="28"/>
          <w:szCs w:val="28"/>
        </w:rPr>
        <w:t xml:space="preserve"> de patrimonio en materias de su competencia, lo cual confundía.</w:t>
      </w:r>
    </w:p>
    <w:p w:rsidR="00773655" w:rsidRPr="00773655" w:rsidRDefault="00773655" w:rsidP="00CB19D6">
      <w:pPr>
        <w:pStyle w:val="HTMLconformatoprevio"/>
        <w:shd w:val="clear" w:color="auto" w:fill="FFFFFF"/>
        <w:spacing w:line="360" w:lineRule="auto"/>
        <w:jc w:val="both"/>
        <w:rPr>
          <w:rFonts w:ascii="Garamond" w:hAnsi="Garamond" w:cs="Courier"/>
          <w:color w:val="000000" w:themeColor="text1"/>
          <w:sz w:val="28"/>
          <w:szCs w:val="28"/>
        </w:rPr>
      </w:pPr>
    </w:p>
    <w:p w:rsidR="00773655" w:rsidRPr="00C743F3" w:rsidRDefault="00C743F3" w:rsidP="00CB19D6">
      <w:pPr>
        <w:pStyle w:val="HTMLconformatoprevio"/>
        <w:shd w:val="clear" w:color="auto" w:fill="FFFFFF"/>
        <w:spacing w:line="360" w:lineRule="auto"/>
        <w:jc w:val="both"/>
        <w:rPr>
          <w:rFonts w:ascii="Garamond" w:hAnsi="Garamond"/>
          <w:b/>
          <w:color w:val="000000" w:themeColor="text1"/>
          <w:sz w:val="28"/>
          <w:szCs w:val="28"/>
        </w:rPr>
      </w:pPr>
      <w:r>
        <w:rPr>
          <w:rFonts w:ascii="Garamond" w:hAnsi="Garamond"/>
          <w:b/>
          <w:color w:val="000000" w:themeColor="text1"/>
          <w:sz w:val="28"/>
          <w:szCs w:val="28"/>
        </w:rPr>
        <w:t xml:space="preserve">2. </w:t>
      </w:r>
      <w:r w:rsidRPr="00471137">
        <w:rPr>
          <w:rFonts w:ascii="Garamond" w:hAnsi="Garamond"/>
          <w:b/>
          <w:color w:val="000000" w:themeColor="text1"/>
          <w:sz w:val="28"/>
          <w:szCs w:val="28"/>
          <w:u w:val="single"/>
        </w:rPr>
        <w:t>R</w:t>
      </w:r>
      <w:r w:rsidR="00773655" w:rsidRPr="00471137">
        <w:rPr>
          <w:rFonts w:ascii="Garamond" w:hAnsi="Garamond"/>
          <w:b/>
          <w:color w:val="000000" w:themeColor="text1"/>
          <w:sz w:val="28"/>
          <w:szCs w:val="28"/>
          <w:u w:val="single"/>
        </w:rPr>
        <w:t>elación de Servicios</w:t>
      </w:r>
      <w:r w:rsidR="00773655" w:rsidRPr="00C743F3">
        <w:rPr>
          <w:rFonts w:ascii="Garamond" w:hAnsi="Garamond"/>
          <w:b/>
          <w:color w:val="000000" w:themeColor="text1"/>
          <w:sz w:val="28"/>
          <w:szCs w:val="28"/>
        </w:rPr>
        <w:t>.</w:t>
      </w:r>
    </w:p>
    <w:p w:rsidR="00773655" w:rsidRPr="00773655" w:rsidRDefault="00773655" w:rsidP="00CB19D6">
      <w:pPr>
        <w:pStyle w:val="HTMLconformatoprevio"/>
        <w:shd w:val="clear" w:color="auto" w:fill="FFFFFF"/>
        <w:spacing w:line="360" w:lineRule="auto"/>
        <w:jc w:val="both"/>
        <w:rPr>
          <w:rFonts w:ascii="Garamond" w:hAnsi="Garamond"/>
          <w:color w:val="000000" w:themeColor="text1"/>
          <w:sz w:val="28"/>
          <w:szCs w:val="28"/>
        </w:rPr>
      </w:pPr>
    </w:p>
    <w:p w:rsidR="00773655" w:rsidRPr="00773655" w:rsidRDefault="00C743F3" w:rsidP="00CB19D6">
      <w:pPr>
        <w:pStyle w:val="HTMLconformatoprevio"/>
        <w:shd w:val="clear" w:color="auto" w:fill="FFFFFF"/>
        <w:spacing w:line="360" w:lineRule="auto"/>
        <w:jc w:val="both"/>
        <w:rPr>
          <w:rFonts w:ascii="Garamond" w:hAnsi="Garamond"/>
          <w:color w:val="000000" w:themeColor="text1"/>
          <w:sz w:val="28"/>
          <w:szCs w:val="28"/>
        </w:rPr>
      </w:pPr>
      <w:r>
        <w:rPr>
          <w:rFonts w:ascii="Garamond" w:hAnsi="Garamond"/>
          <w:color w:val="000000" w:themeColor="text1"/>
          <w:sz w:val="28"/>
          <w:szCs w:val="28"/>
        </w:rPr>
        <w:tab/>
      </w:r>
      <w:r w:rsidR="00773655" w:rsidRPr="00773655">
        <w:rPr>
          <w:rFonts w:ascii="Garamond" w:hAnsi="Garamond"/>
          <w:color w:val="000000" w:themeColor="text1"/>
          <w:sz w:val="28"/>
          <w:szCs w:val="28"/>
        </w:rPr>
        <w:t xml:space="preserve">La Senadora </w:t>
      </w:r>
      <w:proofErr w:type="spellStart"/>
      <w:r w:rsidR="00773655" w:rsidRPr="00773655">
        <w:rPr>
          <w:rFonts w:ascii="Garamond" w:hAnsi="Garamond"/>
          <w:color w:val="000000" w:themeColor="text1"/>
          <w:sz w:val="28"/>
          <w:szCs w:val="28"/>
        </w:rPr>
        <w:t>Von</w:t>
      </w:r>
      <w:proofErr w:type="spellEnd"/>
      <w:r w:rsidR="00773655" w:rsidRPr="00773655">
        <w:rPr>
          <w:rFonts w:ascii="Garamond" w:hAnsi="Garamond"/>
          <w:color w:val="000000" w:themeColor="text1"/>
          <w:sz w:val="28"/>
          <w:szCs w:val="28"/>
        </w:rPr>
        <w:t xml:space="preserve"> Baer señala que el Servicio de Patrimonio al depender directamente del ministro, sería un servicio paralelo a la </w:t>
      </w:r>
      <w:r w:rsidR="00471137" w:rsidRPr="00773655">
        <w:rPr>
          <w:rFonts w:ascii="Garamond" w:hAnsi="Garamond"/>
          <w:color w:val="000000" w:themeColor="text1"/>
          <w:sz w:val="28"/>
          <w:szCs w:val="28"/>
        </w:rPr>
        <w:t>Subsecretaria</w:t>
      </w:r>
      <w:r w:rsidR="00773655" w:rsidRPr="00773655">
        <w:rPr>
          <w:rFonts w:ascii="Garamond" w:hAnsi="Garamond"/>
          <w:color w:val="000000" w:themeColor="text1"/>
          <w:sz w:val="28"/>
          <w:szCs w:val="28"/>
        </w:rPr>
        <w:t xml:space="preserve"> respectiva. </w:t>
      </w:r>
    </w:p>
    <w:p w:rsidR="00773655" w:rsidRPr="00773655" w:rsidRDefault="00C743F3" w:rsidP="00CB19D6">
      <w:pPr>
        <w:pStyle w:val="HTMLconformatoprevio"/>
        <w:shd w:val="clear" w:color="auto" w:fill="FFFFFF"/>
        <w:spacing w:line="360" w:lineRule="auto"/>
        <w:jc w:val="both"/>
        <w:rPr>
          <w:rFonts w:ascii="Garamond" w:hAnsi="Garamond"/>
          <w:color w:val="000000" w:themeColor="text1"/>
          <w:sz w:val="28"/>
          <w:szCs w:val="28"/>
        </w:rPr>
      </w:pPr>
      <w:r>
        <w:rPr>
          <w:rFonts w:ascii="Garamond" w:hAnsi="Garamond"/>
          <w:color w:val="000000" w:themeColor="text1"/>
          <w:sz w:val="28"/>
          <w:szCs w:val="28"/>
        </w:rPr>
        <w:tab/>
      </w:r>
      <w:r w:rsidR="00773655" w:rsidRPr="00773655">
        <w:rPr>
          <w:rFonts w:ascii="Garamond" w:hAnsi="Garamond"/>
          <w:color w:val="000000" w:themeColor="text1"/>
          <w:sz w:val="28"/>
          <w:szCs w:val="28"/>
        </w:rPr>
        <w:t xml:space="preserve">Este servicio será un servicio público descentralizado, por lo cual no depende de </w:t>
      </w:r>
      <w:r w:rsidR="00C27FD9" w:rsidRPr="00773655">
        <w:rPr>
          <w:rFonts w:ascii="Garamond" w:hAnsi="Garamond"/>
          <w:color w:val="000000" w:themeColor="text1"/>
          <w:sz w:val="28"/>
          <w:szCs w:val="28"/>
        </w:rPr>
        <w:t>un Ministerio</w:t>
      </w:r>
      <w:r w:rsidR="00773655" w:rsidRPr="00773655">
        <w:rPr>
          <w:rFonts w:ascii="Garamond" w:hAnsi="Garamond"/>
          <w:color w:val="000000" w:themeColor="text1"/>
          <w:sz w:val="28"/>
          <w:szCs w:val="28"/>
        </w:rPr>
        <w:t xml:space="preserve">, sino que se relaciona con el presidente de la republica a </w:t>
      </w:r>
      <w:r w:rsidRPr="00773655">
        <w:rPr>
          <w:rFonts w:ascii="Garamond" w:hAnsi="Garamond"/>
          <w:color w:val="000000" w:themeColor="text1"/>
          <w:sz w:val="28"/>
          <w:szCs w:val="28"/>
        </w:rPr>
        <w:t>través</w:t>
      </w:r>
      <w:r w:rsidR="00773655" w:rsidRPr="00773655">
        <w:rPr>
          <w:rFonts w:ascii="Garamond" w:hAnsi="Garamond"/>
          <w:color w:val="000000" w:themeColor="text1"/>
          <w:sz w:val="28"/>
          <w:szCs w:val="28"/>
        </w:rPr>
        <w:t xml:space="preserve"> del ministro de Cultura. Pero con la indicación, por lo menos se deja una </w:t>
      </w:r>
      <w:r>
        <w:rPr>
          <w:rFonts w:ascii="Garamond" w:hAnsi="Garamond"/>
          <w:color w:val="000000" w:themeColor="text1"/>
          <w:sz w:val="28"/>
          <w:szCs w:val="28"/>
        </w:rPr>
        <w:t>a</w:t>
      </w:r>
      <w:r w:rsidR="00773655" w:rsidRPr="00773655">
        <w:rPr>
          <w:rFonts w:ascii="Garamond" w:hAnsi="Garamond"/>
          <w:color w:val="000000" w:themeColor="text1"/>
          <w:sz w:val="28"/>
          <w:szCs w:val="28"/>
        </w:rPr>
        <w:t>tribución de coordi</w:t>
      </w:r>
      <w:r>
        <w:rPr>
          <w:rFonts w:ascii="Garamond" w:hAnsi="Garamond"/>
          <w:color w:val="000000" w:themeColor="text1"/>
          <w:sz w:val="28"/>
          <w:szCs w:val="28"/>
        </w:rPr>
        <w:t xml:space="preserve">nación a </w:t>
      </w:r>
      <w:r w:rsidR="00471137">
        <w:rPr>
          <w:rFonts w:ascii="Garamond" w:hAnsi="Garamond"/>
          <w:color w:val="000000" w:themeColor="text1"/>
          <w:sz w:val="28"/>
          <w:szCs w:val="28"/>
        </w:rPr>
        <w:t>la subsecretaria respectiva</w:t>
      </w:r>
      <w:r w:rsidR="00773655" w:rsidRPr="00773655">
        <w:rPr>
          <w:rFonts w:ascii="Garamond" w:hAnsi="Garamond"/>
          <w:color w:val="000000" w:themeColor="text1"/>
          <w:sz w:val="28"/>
          <w:szCs w:val="28"/>
        </w:rPr>
        <w:t xml:space="preserve">. </w:t>
      </w:r>
    </w:p>
    <w:p w:rsidR="00773655" w:rsidRDefault="00773655" w:rsidP="00CB19D6">
      <w:pPr>
        <w:autoSpaceDE w:val="0"/>
        <w:autoSpaceDN w:val="0"/>
        <w:adjustRightInd w:val="0"/>
        <w:spacing w:after="0" w:line="360" w:lineRule="auto"/>
        <w:jc w:val="both"/>
        <w:rPr>
          <w:rFonts w:ascii="Garamond" w:hAnsi="Garamond"/>
          <w:color w:val="000000" w:themeColor="text1"/>
          <w:sz w:val="28"/>
          <w:szCs w:val="28"/>
        </w:rPr>
      </w:pPr>
    </w:p>
    <w:p w:rsidR="00C27FD9" w:rsidRPr="00471137" w:rsidRDefault="00C27FD9" w:rsidP="00CB19D6">
      <w:pPr>
        <w:autoSpaceDE w:val="0"/>
        <w:autoSpaceDN w:val="0"/>
        <w:adjustRightInd w:val="0"/>
        <w:spacing w:after="0" w:line="360" w:lineRule="auto"/>
        <w:jc w:val="both"/>
        <w:rPr>
          <w:rFonts w:ascii="Garamond" w:hAnsi="Garamond"/>
          <w:b/>
          <w:color w:val="000000" w:themeColor="text1"/>
          <w:sz w:val="28"/>
          <w:szCs w:val="28"/>
        </w:rPr>
      </w:pPr>
      <w:r w:rsidRPr="00471137">
        <w:rPr>
          <w:rFonts w:ascii="Garamond" w:hAnsi="Garamond"/>
          <w:b/>
          <w:color w:val="000000" w:themeColor="text1"/>
          <w:sz w:val="28"/>
          <w:szCs w:val="28"/>
        </w:rPr>
        <w:t xml:space="preserve">3. Función de ejecución del </w:t>
      </w:r>
      <w:r w:rsidR="00C743F3" w:rsidRPr="00471137">
        <w:rPr>
          <w:rFonts w:ascii="Garamond" w:hAnsi="Garamond"/>
          <w:b/>
          <w:color w:val="000000" w:themeColor="text1"/>
          <w:sz w:val="28"/>
          <w:szCs w:val="28"/>
        </w:rPr>
        <w:t>Subsecretario</w:t>
      </w:r>
      <w:r w:rsidRPr="00471137">
        <w:rPr>
          <w:rFonts w:ascii="Garamond" w:hAnsi="Garamond"/>
          <w:b/>
          <w:color w:val="000000" w:themeColor="text1"/>
          <w:sz w:val="28"/>
          <w:szCs w:val="28"/>
        </w:rPr>
        <w:t xml:space="preserve"> de Cultura.</w:t>
      </w:r>
    </w:p>
    <w:p w:rsidR="00C743F3" w:rsidRDefault="00C743F3" w:rsidP="00471137">
      <w:pPr>
        <w:autoSpaceDE w:val="0"/>
        <w:autoSpaceDN w:val="0"/>
        <w:adjustRightInd w:val="0"/>
        <w:spacing w:after="0" w:line="360" w:lineRule="auto"/>
        <w:ind w:firstLine="708"/>
        <w:jc w:val="both"/>
        <w:rPr>
          <w:rFonts w:ascii="Garamond" w:hAnsi="Garamond"/>
          <w:color w:val="000000" w:themeColor="text1"/>
          <w:sz w:val="28"/>
          <w:szCs w:val="28"/>
        </w:rPr>
      </w:pPr>
      <w:r>
        <w:rPr>
          <w:rFonts w:ascii="Garamond" w:hAnsi="Garamond"/>
          <w:color w:val="000000" w:themeColor="text1"/>
          <w:sz w:val="28"/>
          <w:szCs w:val="28"/>
        </w:rPr>
        <w:t>La</w:t>
      </w:r>
      <w:r w:rsidR="00C27FD9">
        <w:rPr>
          <w:rFonts w:ascii="Garamond" w:hAnsi="Garamond"/>
          <w:color w:val="000000" w:themeColor="text1"/>
          <w:sz w:val="28"/>
          <w:szCs w:val="28"/>
        </w:rPr>
        <w:t xml:space="preserve"> función</w:t>
      </w:r>
      <w:r>
        <w:rPr>
          <w:rFonts w:ascii="Garamond" w:hAnsi="Garamond"/>
          <w:color w:val="000000" w:themeColor="text1"/>
          <w:sz w:val="28"/>
          <w:szCs w:val="28"/>
        </w:rPr>
        <w:t xml:space="preserve"> establecida en el proyecto, que otorga a la </w:t>
      </w:r>
      <w:proofErr w:type="spellStart"/>
      <w:r>
        <w:rPr>
          <w:rFonts w:ascii="Garamond" w:hAnsi="Garamond"/>
          <w:color w:val="000000" w:themeColor="text1"/>
          <w:sz w:val="28"/>
          <w:szCs w:val="28"/>
        </w:rPr>
        <w:t>Subscretarí</w:t>
      </w:r>
      <w:r w:rsidR="00C27FD9">
        <w:rPr>
          <w:rFonts w:ascii="Garamond" w:hAnsi="Garamond"/>
          <w:color w:val="000000" w:themeColor="text1"/>
          <w:sz w:val="28"/>
          <w:szCs w:val="28"/>
        </w:rPr>
        <w:t>a</w:t>
      </w:r>
      <w:proofErr w:type="spellEnd"/>
      <w:r>
        <w:rPr>
          <w:rFonts w:ascii="Garamond" w:hAnsi="Garamond"/>
          <w:color w:val="000000" w:themeColor="text1"/>
          <w:sz w:val="28"/>
          <w:szCs w:val="28"/>
        </w:rPr>
        <w:t xml:space="preserve"> de cultura la función de ejecución de los planes y programas en la materia, es por cuanto esta Subsecretaría</w:t>
      </w:r>
      <w:r w:rsidR="00C27FD9">
        <w:rPr>
          <w:rFonts w:ascii="Garamond" w:hAnsi="Garamond"/>
          <w:color w:val="000000" w:themeColor="text1"/>
          <w:sz w:val="28"/>
          <w:szCs w:val="28"/>
        </w:rPr>
        <w:t xml:space="preserve"> </w:t>
      </w:r>
      <w:r>
        <w:rPr>
          <w:rFonts w:ascii="Garamond" w:hAnsi="Garamond"/>
          <w:color w:val="000000" w:themeColor="text1"/>
          <w:sz w:val="28"/>
          <w:szCs w:val="28"/>
        </w:rPr>
        <w:t>asume</w:t>
      </w:r>
      <w:r w:rsidR="00C27FD9">
        <w:rPr>
          <w:rFonts w:ascii="Garamond" w:hAnsi="Garamond"/>
          <w:color w:val="000000" w:themeColor="text1"/>
          <w:sz w:val="28"/>
          <w:szCs w:val="28"/>
        </w:rPr>
        <w:t xml:space="preserve"> las funciones del ex Consejo nacional de la cultura y las Artes. </w:t>
      </w:r>
    </w:p>
    <w:p w:rsidR="00C27FD9" w:rsidRPr="00773655" w:rsidRDefault="00C743F3" w:rsidP="00471137">
      <w:pPr>
        <w:autoSpaceDE w:val="0"/>
        <w:autoSpaceDN w:val="0"/>
        <w:adjustRightInd w:val="0"/>
        <w:spacing w:after="0" w:line="360" w:lineRule="auto"/>
        <w:ind w:firstLine="708"/>
        <w:jc w:val="both"/>
        <w:rPr>
          <w:rFonts w:ascii="Garamond" w:hAnsi="Garamond"/>
          <w:color w:val="000000" w:themeColor="text1"/>
          <w:sz w:val="28"/>
          <w:szCs w:val="28"/>
        </w:rPr>
      </w:pPr>
      <w:r>
        <w:rPr>
          <w:rFonts w:ascii="Garamond" w:hAnsi="Garamond"/>
          <w:color w:val="000000" w:themeColor="text1"/>
          <w:sz w:val="28"/>
          <w:szCs w:val="28"/>
        </w:rPr>
        <w:t>No hay problema alguno que l</w:t>
      </w:r>
      <w:r w:rsidR="00C27FD9">
        <w:rPr>
          <w:rFonts w:ascii="Garamond" w:hAnsi="Garamond"/>
          <w:color w:val="000000" w:themeColor="text1"/>
          <w:sz w:val="28"/>
          <w:szCs w:val="28"/>
        </w:rPr>
        <w:t>a subsecretaría puede asumir funciones de ejecución si es que una ley se lo permite, no existe una prohibición legal, ni una definición en la Ley de Bases que no lo permita.</w:t>
      </w:r>
    </w:p>
    <w:p w:rsidR="00EB4071" w:rsidRDefault="00EB4071" w:rsidP="00CB19D6">
      <w:pPr>
        <w:spacing w:line="360" w:lineRule="auto"/>
        <w:jc w:val="both"/>
        <w:rPr>
          <w:rFonts w:ascii="Garamond" w:hAnsi="Garamond"/>
          <w:color w:val="000000" w:themeColor="text1"/>
          <w:sz w:val="28"/>
          <w:szCs w:val="28"/>
        </w:rPr>
      </w:pPr>
      <w:bookmarkStart w:id="0" w:name="_GoBack"/>
      <w:bookmarkEnd w:id="0"/>
    </w:p>
    <w:sectPr w:rsidR="00EB40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425"/>
    <w:multiLevelType w:val="hybridMultilevel"/>
    <w:tmpl w:val="CD1C69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6050E9"/>
    <w:multiLevelType w:val="hybridMultilevel"/>
    <w:tmpl w:val="85C440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5C72B5"/>
    <w:multiLevelType w:val="hybridMultilevel"/>
    <w:tmpl w:val="8A86D7BA"/>
    <w:lvl w:ilvl="0" w:tplc="DD70A32E">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6B"/>
    <w:rsid w:val="000D79C8"/>
    <w:rsid w:val="001162CD"/>
    <w:rsid w:val="00204E2E"/>
    <w:rsid w:val="0021346B"/>
    <w:rsid w:val="00435E2C"/>
    <w:rsid w:val="00471137"/>
    <w:rsid w:val="0049162C"/>
    <w:rsid w:val="004F7495"/>
    <w:rsid w:val="005F277D"/>
    <w:rsid w:val="00604836"/>
    <w:rsid w:val="00773655"/>
    <w:rsid w:val="00C27FD9"/>
    <w:rsid w:val="00C743F3"/>
    <w:rsid w:val="00CB19D6"/>
    <w:rsid w:val="00DD5CBB"/>
    <w:rsid w:val="00EB40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C42"/>
  <w15:chartTrackingRefBased/>
  <w15:docId w15:val="{FF5677FD-8FEE-4621-A1F4-1857E385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D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DD5CBB"/>
    <w:rPr>
      <w:rFonts w:ascii="Courier New" w:eastAsia="Times New Roman" w:hAnsi="Courier New" w:cs="Courier New"/>
      <w:sz w:val="20"/>
      <w:szCs w:val="20"/>
      <w:lang w:eastAsia="es-CL"/>
    </w:rPr>
  </w:style>
  <w:style w:type="paragraph" w:styleId="Prrafodelista">
    <w:name w:val="List Paragraph"/>
    <w:basedOn w:val="Normal"/>
    <w:uiPriority w:val="34"/>
    <w:qFormat/>
    <w:rsid w:val="00EB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205">
      <w:bodyDiv w:val="1"/>
      <w:marLeft w:val="0"/>
      <w:marRight w:val="0"/>
      <w:marTop w:val="0"/>
      <w:marBottom w:val="0"/>
      <w:divBdr>
        <w:top w:val="none" w:sz="0" w:space="0" w:color="auto"/>
        <w:left w:val="none" w:sz="0" w:space="0" w:color="auto"/>
        <w:bottom w:val="none" w:sz="0" w:space="0" w:color="auto"/>
        <w:right w:val="none" w:sz="0" w:space="0" w:color="auto"/>
      </w:divBdr>
    </w:div>
    <w:div w:id="2702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2017-08-09T14:43:00Z</dcterms:created>
  <dcterms:modified xsi:type="dcterms:W3CDTF">2017-08-09T17:37:00Z</dcterms:modified>
</cp:coreProperties>
</file>