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871" w:rsidRPr="007E7286" w:rsidRDefault="00A91441" w:rsidP="007E7286">
      <w:pPr>
        <w:pBdr>
          <w:bottom w:val="single" w:sz="6" w:space="1" w:color="auto"/>
        </w:pBdr>
        <w:spacing w:line="360" w:lineRule="auto"/>
        <w:jc w:val="center"/>
        <w:rPr>
          <w:rFonts w:ascii="Garamond" w:hAnsi="Garamond"/>
          <w:b/>
          <w:sz w:val="28"/>
          <w:szCs w:val="28"/>
        </w:rPr>
      </w:pPr>
      <w:r w:rsidRPr="007E7286">
        <w:rPr>
          <w:rFonts w:ascii="Garamond" w:hAnsi="Garamond"/>
          <w:b/>
          <w:sz w:val="28"/>
          <w:szCs w:val="28"/>
        </w:rPr>
        <w:t>MINUTA PROYECTO LEY UNIVERSIDADES ESTATALES (</w:t>
      </w:r>
      <w:proofErr w:type="spellStart"/>
      <w:r w:rsidRPr="007E7286">
        <w:rPr>
          <w:rFonts w:ascii="Garamond" w:hAnsi="Garamond"/>
          <w:b/>
          <w:sz w:val="28"/>
          <w:szCs w:val="28"/>
        </w:rPr>
        <w:t>Boletin</w:t>
      </w:r>
      <w:proofErr w:type="spellEnd"/>
      <w:r w:rsidRPr="007E7286">
        <w:rPr>
          <w:rFonts w:ascii="Garamond" w:hAnsi="Garamond"/>
          <w:b/>
          <w:sz w:val="28"/>
          <w:szCs w:val="28"/>
        </w:rPr>
        <w:t xml:space="preserve"> 11.329-04)</w:t>
      </w:r>
    </w:p>
    <w:p w:rsidR="00A91441" w:rsidRPr="007E7286" w:rsidRDefault="00A91441" w:rsidP="007E7286">
      <w:pPr>
        <w:spacing w:line="360" w:lineRule="auto"/>
        <w:jc w:val="both"/>
        <w:rPr>
          <w:rFonts w:ascii="Garamond" w:hAnsi="Garamond"/>
          <w:b/>
          <w:sz w:val="28"/>
          <w:szCs w:val="28"/>
        </w:rPr>
      </w:pPr>
    </w:p>
    <w:p w:rsidR="00A91441" w:rsidRPr="007E7286" w:rsidRDefault="007E7286" w:rsidP="007E7286">
      <w:pPr>
        <w:pStyle w:val="Prrafodelista"/>
        <w:numPr>
          <w:ilvl w:val="0"/>
          <w:numId w:val="1"/>
        </w:numPr>
        <w:spacing w:line="360" w:lineRule="auto"/>
        <w:jc w:val="both"/>
        <w:rPr>
          <w:rFonts w:ascii="Garamond" w:hAnsi="Garamond"/>
          <w:b/>
          <w:sz w:val="28"/>
          <w:szCs w:val="28"/>
        </w:rPr>
      </w:pPr>
      <w:r w:rsidRPr="007E7286">
        <w:rPr>
          <w:rFonts w:ascii="Garamond" w:hAnsi="Garamond"/>
          <w:b/>
          <w:sz w:val="28"/>
          <w:szCs w:val="28"/>
          <w:u w:val="single"/>
        </w:rPr>
        <w:t>ANTECEDENTES</w:t>
      </w:r>
      <w:r w:rsidR="00A91441" w:rsidRPr="007E7286">
        <w:rPr>
          <w:rFonts w:ascii="Garamond" w:hAnsi="Garamond"/>
          <w:b/>
          <w:sz w:val="28"/>
          <w:szCs w:val="28"/>
        </w:rPr>
        <w:t>.</w:t>
      </w:r>
    </w:p>
    <w:p w:rsidR="00A91441" w:rsidRPr="007E7286" w:rsidRDefault="00A91441" w:rsidP="007E7286">
      <w:pPr>
        <w:spacing w:line="360" w:lineRule="auto"/>
        <w:ind w:firstLine="360"/>
        <w:jc w:val="both"/>
        <w:rPr>
          <w:rFonts w:ascii="Garamond" w:hAnsi="Garamond"/>
          <w:sz w:val="28"/>
          <w:szCs w:val="28"/>
        </w:rPr>
      </w:pPr>
      <w:r w:rsidRPr="007E7286">
        <w:rPr>
          <w:rFonts w:ascii="Garamond" w:hAnsi="Garamond"/>
          <w:sz w:val="28"/>
          <w:szCs w:val="28"/>
        </w:rPr>
        <w:t xml:space="preserve">El proyecto fue ingresado por mensaje del </w:t>
      </w:r>
      <w:r w:rsidR="007E7286" w:rsidRPr="007E7286">
        <w:rPr>
          <w:rFonts w:ascii="Garamond" w:hAnsi="Garamond"/>
          <w:sz w:val="28"/>
          <w:szCs w:val="28"/>
        </w:rPr>
        <w:t>ejecutivo el</w:t>
      </w:r>
      <w:r w:rsidRPr="007E7286">
        <w:rPr>
          <w:rFonts w:ascii="Garamond" w:hAnsi="Garamond"/>
          <w:sz w:val="28"/>
          <w:szCs w:val="28"/>
        </w:rPr>
        <w:t xml:space="preserve"> 13 de julio de este año en la Cámara, encontrándose en etapa de discusión general en la Comisión de Educación.</w:t>
      </w:r>
    </w:p>
    <w:p w:rsidR="00A91441" w:rsidRPr="007E7286" w:rsidRDefault="00D364E4" w:rsidP="007E7286">
      <w:pPr>
        <w:spacing w:after="0" w:line="360" w:lineRule="auto"/>
        <w:ind w:firstLine="360"/>
        <w:jc w:val="both"/>
        <w:rPr>
          <w:rFonts w:ascii="Garamond" w:hAnsi="Garamond" w:cs="Courier New"/>
          <w:sz w:val="28"/>
          <w:szCs w:val="28"/>
        </w:rPr>
      </w:pPr>
      <w:r w:rsidRPr="007E7286">
        <w:rPr>
          <w:rFonts w:ascii="Garamond" w:hAnsi="Garamond" w:cs="Courier New"/>
          <w:sz w:val="28"/>
          <w:szCs w:val="28"/>
        </w:rPr>
        <w:t xml:space="preserve">Hasta hoy, </w:t>
      </w:r>
      <w:r w:rsidR="00A91441" w:rsidRPr="007E7286">
        <w:rPr>
          <w:rFonts w:ascii="Garamond" w:hAnsi="Garamond" w:cs="Courier New"/>
          <w:sz w:val="28"/>
          <w:szCs w:val="28"/>
        </w:rPr>
        <w:t xml:space="preserve">las Universidades del Estado </w:t>
      </w:r>
      <w:r w:rsidRPr="007E7286">
        <w:rPr>
          <w:rFonts w:ascii="Garamond" w:hAnsi="Garamond" w:cs="Courier New"/>
          <w:sz w:val="28"/>
          <w:szCs w:val="28"/>
        </w:rPr>
        <w:t>ha tenido un</w:t>
      </w:r>
      <w:r w:rsidR="00A91441" w:rsidRPr="007E7286">
        <w:rPr>
          <w:rFonts w:ascii="Garamond" w:hAnsi="Garamond" w:cs="Courier New"/>
          <w:sz w:val="28"/>
          <w:szCs w:val="28"/>
        </w:rPr>
        <w:t xml:space="preserve"> modelo de financiamiento vinculado a la progresiva competencia por recursos. A su vez, </w:t>
      </w:r>
      <w:r w:rsidRPr="007E7286">
        <w:rPr>
          <w:rFonts w:ascii="Garamond" w:hAnsi="Garamond" w:cs="Courier New"/>
          <w:sz w:val="28"/>
          <w:szCs w:val="28"/>
        </w:rPr>
        <w:t>desde la dictadura están</w:t>
      </w:r>
      <w:r w:rsidR="00A91441" w:rsidRPr="007E7286">
        <w:rPr>
          <w:rFonts w:ascii="Garamond" w:hAnsi="Garamond" w:cs="Courier New"/>
          <w:sz w:val="28"/>
          <w:szCs w:val="28"/>
        </w:rPr>
        <w:t xml:space="preserve"> sometidas a un régimen jurídico y a un sistema de fiscalización propio de los órganos del Gobierno central, situación que ha dificultado su gestión administrativa y financiera, debiendo realizar estas labores en abierta desventaja frente a las demás instituciones universitarias. </w:t>
      </w:r>
    </w:p>
    <w:p w:rsidR="00A91441" w:rsidRPr="007E7286" w:rsidRDefault="00A91441" w:rsidP="007E7286">
      <w:pPr>
        <w:spacing w:after="0" w:line="360" w:lineRule="auto"/>
        <w:ind w:firstLine="360"/>
        <w:jc w:val="both"/>
        <w:rPr>
          <w:rFonts w:ascii="Garamond" w:hAnsi="Garamond" w:cs="Courier New"/>
          <w:sz w:val="28"/>
          <w:szCs w:val="28"/>
        </w:rPr>
      </w:pPr>
      <w:r w:rsidRPr="007E7286">
        <w:rPr>
          <w:rFonts w:ascii="Garamond" w:hAnsi="Garamond" w:cs="Courier New"/>
          <w:sz w:val="28"/>
          <w:szCs w:val="28"/>
        </w:rPr>
        <w:t>En cuanto a su organización interna, la mayoría de las Universidades del Estado están regidas por estatutos impuestos en dictadura, sin que haya habido una deliberación en el seno de estas instituciones respecto de sus reglas de gobernanza y funcionamiento. Si bien desde el retorno a la democracia han surgido modificaciones legales significativas para resguardar su autonomía universitaria, lo cierto es que no ha existido una reflexión articulada e integral respecto del gobierno universitario de las instituciones de educación superior del Estado.</w:t>
      </w:r>
    </w:p>
    <w:p w:rsidR="00D364E4" w:rsidRPr="007E7286" w:rsidRDefault="00D364E4" w:rsidP="007E7286">
      <w:pPr>
        <w:spacing w:after="0" w:line="360" w:lineRule="auto"/>
        <w:ind w:firstLine="360"/>
        <w:jc w:val="both"/>
        <w:rPr>
          <w:rFonts w:ascii="Garamond" w:hAnsi="Garamond" w:cs="Courier New"/>
          <w:sz w:val="28"/>
          <w:szCs w:val="28"/>
        </w:rPr>
      </w:pPr>
    </w:p>
    <w:p w:rsidR="00D364E4" w:rsidRDefault="007E7286" w:rsidP="007E7286">
      <w:pPr>
        <w:pStyle w:val="Prrafodelista"/>
        <w:numPr>
          <w:ilvl w:val="0"/>
          <w:numId w:val="1"/>
        </w:numPr>
        <w:spacing w:after="0" w:line="360" w:lineRule="auto"/>
        <w:jc w:val="both"/>
        <w:rPr>
          <w:rFonts w:ascii="Garamond" w:hAnsi="Garamond" w:cs="Courier New"/>
          <w:b/>
          <w:sz w:val="28"/>
          <w:szCs w:val="28"/>
        </w:rPr>
      </w:pPr>
      <w:r w:rsidRPr="007E7286">
        <w:rPr>
          <w:rFonts w:ascii="Garamond" w:hAnsi="Garamond" w:cs="Courier New"/>
          <w:b/>
          <w:sz w:val="28"/>
          <w:szCs w:val="28"/>
          <w:u w:val="single"/>
        </w:rPr>
        <w:t>OBJETIVO DEL PROYECTO</w:t>
      </w:r>
      <w:r w:rsidR="00D364E4" w:rsidRPr="007E7286">
        <w:rPr>
          <w:rFonts w:ascii="Garamond" w:hAnsi="Garamond" w:cs="Courier New"/>
          <w:b/>
          <w:sz w:val="28"/>
          <w:szCs w:val="28"/>
        </w:rPr>
        <w:t>.</w:t>
      </w:r>
    </w:p>
    <w:p w:rsidR="007E7286" w:rsidRPr="007E7286" w:rsidRDefault="007E7286" w:rsidP="007E7286">
      <w:pPr>
        <w:pStyle w:val="Prrafodelista"/>
        <w:spacing w:after="0" w:line="360" w:lineRule="auto"/>
        <w:ind w:left="1080"/>
        <w:jc w:val="both"/>
        <w:rPr>
          <w:rFonts w:ascii="Garamond" w:hAnsi="Garamond" w:cs="Courier New"/>
          <w:b/>
          <w:sz w:val="28"/>
          <w:szCs w:val="28"/>
        </w:rPr>
      </w:pPr>
    </w:p>
    <w:p w:rsidR="00D364E4" w:rsidRPr="007E7286" w:rsidRDefault="00D364E4" w:rsidP="007E7286">
      <w:pPr>
        <w:spacing w:after="0" w:line="360" w:lineRule="auto"/>
        <w:ind w:firstLine="360"/>
        <w:jc w:val="both"/>
        <w:rPr>
          <w:rFonts w:ascii="Garamond" w:hAnsi="Garamond" w:cs="Courier New"/>
          <w:sz w:val="28"/>
          <w:szCs w:val="28"/>
          <w:lang w:val="es-ES"/>
        </w:rPr>
      </w:pPr>
      <w:r w:rsidRPr="007E7286">
        <w:rPr>
          <w:rFonts w:ascii="Garamond" w:hAnsi="Garamond" w:cs="Courier New"/>
          <w:sz w:val="28"/>
          <w:szCs w:val="28"/>
          <w:lang w:val="es-ES"/>
        </w:rPr>
        <w:t xml:space="preserve">Su objeto es establecer un marco jurídico que permita que las Universidades del Estado fortalezcan sus estándares de calidad académica y de gestión institucional, y que contribuyan de forma permanente en el desarrollo integral del país, de </w:t>
      </w:r>
      <w:r w:rsidRPr="007E7286">
        <w:rPr>
          <w:rFonts w:ascii="Garamond" w:hAnsi="Garamond" w:cs="Courier New"/>
          <w:sz w:val="28"/>
          <w:szCs w:val="28"/>
          <w:lang w:val="es-ES"/>
        </w:rPr>
        <w:lastRenderedPageBreak/>
        <w:t>conformidad a la especificidad de la misión, de las funciones y de los principios que fundamentan y dirigen el quehacer de estas instituciones de educación superior.</w:t>
      </w:r>
    </w:p>
    <w:p w:rsidR="00D364E4" w:rsidRPr="007E7286" w:rsidRDefault="00D364E4" w:rsidP="007E7286">
      <w:pPr>
        <w:spacing w:after="0" w:line="360" w:lineRule="auto"/>
        <w:ind w:firstLine="360"/>
        <w:jc w:val="both"/>
        <w:rPr>
          <w:rFonts w:ascii="Garamond" w:hAnsi="Garamond" w:cs="Courier New"/>
          <w:sz w:val="28"/>
          <w:szCs w:val="28"/>
        </w:rPr>
      </w:pPr>
      <w:r w:rsidRPr="007E7286">
        <w:rPr>
          <w:rFonts w:ascii="Garamond" w:hAnsi="Garamond" w:cs="Courier New"/>
          <w:sz w:val="28"/>
          <w:szCs w:val="28"/>
        </w:rPr>
        <w:t xml:space="preserve">Para esto se aborda la naturaleza, la organización y el funcionamiento de las Universidades del Estado desde una visión sistémica, estructurada y de largo plazo, con una orientación definida respecto de lo que el país demanda y necesita de sus Universidades y de lo que éstas, a su vez, requieren del Estado para llevar a cabo su misión y sus funciones, </w:t>
      </w:r>
      <w:proofErr w:type="gramStart"/>
      <w:r w:rsidR="007E7286" w:rsidRPr="007E7286">
        <w:rPr>
          <w:rFonts w:ascii="Garamond" w:hAnsi="Garamond" w:cs="Courier New"/>
          <w:sz w:val="28"/>
          <w:szCs w:val="28"/>
        </w:rPr>
        <w:t xml:space="preserve">de acuerdo </w:t>
      </w:r>
      <w:r w:rsidR="007E7286">
        <w:rPr>
          <w:rFonts w:ascii="Garamond" w:hAnsi="Garamond" w:cs="Courier New"/>
          <w:sz w:val="28"/>
          <w:szCs w:val="28"/>
        </w:rPr>
        <w:t>a</w:t>
      </w:r>
      <w:proofErr w:type="gramEnd"/>
      <w:r w:rsidRPr="007E7286">
        <w:rPr>
          <w:rFonts w:ascii="Garamond" w:hAnsi="Garamond" w:cs="Courier New"/>
          <w:sz w:val="28"/>
          <w:szCs w:val="28"/>
        </w:rPr>
        <w:t xml:space="preserve"> criterios de excelencia.</w:t>
      </w:r>
    </w:p>
    <w:p w:rsidR="00D364E4" w:rsidRPr="007E7286" w:rsidRDefault="00D364E4" w:rsidP="007E7286">
      <w:pPr>
        <w:spacing w:after="0" w:line="360" w:lineRule="auto"/>
        <w:ind w:firstLine="360"/>
        <w:jc w:val="both"/>
        <w:rPr>
          <w:rFonts w:ascii="Garamond" w:hAnsi="Garamond" w:cs="Courier New"/>
          <w:sz w:val="28"/>
          <w:szCs w:val="28"/>
        </w:rPr>
      </w:pPr>
    </w:p>
    <w:p w:rsidR="00D364E4" w:rsidRPr="007E7286" w:rsidRDefault="00D364E4" w:rsidP="007E7286">
      <w:pPr>
        <w:pStyle w:val="Prrafodelista"/>
        <w:numPr>
          <w:ilvl w:val="0"/>
          <w:numId w:val="1"/>
        </w:numPr>
        <w:spacing w:after="0" w:line="360" w:lineRule="auto"/>
        <w:jc w:val="both"/>
        <w:rPr>
          <w:rFonts w:ascii="Garamond" w:hAnsi="Garamond" w:cs="Courier New"/>
          <w:sz w:val="28"/>
          <w:szCs w:val="28"/>
        </w:rPr>
      </w:pPr>
      <w:r w:rsidRPr="007E7286">
        <w:rPr>
          <w:rFonts w:ascii="Garamond" w:hAnsi="Garamond" w:cs="Courier New"/>
          <w:b/>
          <w:sz w:val="28"/>
          <w:szCs w:val="28"/>
          <w:u w:val="single"/>
        </w:rPr>
        <w:t>Contenido</w:t>
      </w:r>
      <w:r w:rsidRPr="007E7286">
        <w:rPr>
          <w:rFonts w:ascii="Garamond" w:hAnsi="Garamond" w:cs="Courier New"/>
          <w:sz w:val="28"/>
          <w:szCs w:val="28"/>
        </w:rPr>
        <w:t>.</w:t>
      </w:r>
    </w:p>
    <w:p w:rsidR="00D364E4" w:rsidRPr="007E7286" w:rsidRDefault="00D364E4" w:rsidP="007E7286">
      <w:pPr>
        <w:spacing w:after="0" w:line="360" w:lineRule="auto"/>
        <w:ind w:left="360"/>
        <w:jc w:val="both"/>
        <w:rPr>
          <w:rFonts w:ascii="Garamond" w:hAnsi="Garamond" w:cs="Courier New"/>
          <w:sz w:val="28"/>
          <w:szCs w:val="28"/>
        </w:rPr>
      </w:pPr>
    </w:p>
    <w:p w:rsidR="00D364E4" w:rsidRPr="007E7286" w:rsidRDefault="00D364E4" w:rsidP="007E7286">
      <w:pPr>
        <w:pStyle w:val="Prrafodelista"/>
        <w:numPr>
          <w:ilvl w:val="0"/>
          <w:numId w:val="3"/>
        </w:numPr>
        <w:spacing w:after="0" w:line="360" w:lineRule="auto"/>
        <w:jc w:val="both"/>
        <w:rPr>
          <w:rFonts w:ascii="Garamond" w:hAnsi="Garamond" w:cs="Courier New"/>
          <w:b/>
          <w:sz w:val="28"/>
          <w:szCs w:val="28"/>
        </w:rPr>
      </w:pPr>
      <w:r w:rsidRPr="007E7286">
        <w:rPr>
          <w:rFonts w:ascii="Garamond" w:hAnsi="Garamond" w:cs="Courier New"/>
          <w:b/>
          <w:sz w:val="28"/>
          <w:szCs w:val="28"/>
        </w:rPr>
        <w:t>Especificidad de las Universidad</w:t>
      </w:r>
      <w:r w:rsidR="004E53C5" w:rsidRPr="007E7286">
        <w:rPr>
          <w:rFonts w:ascii="Garamond" w:hAnsi="Garamond" w:cs="Courier New"/>
          <w:b/>
          <w:sz w:val="28"/>
          <w:szCs w:val="28"/>
        </w:rPr>
        <w:t>es</w:t>
      </w:r>
      <w:r w:rsidRPr="007E7286">
        <w:rPr>
          <w:rFonts w:ascii="Garamond" w:hAnsi="Garamond" w:cs="Courier New"/>
          <w:b/>
          <w:sz w:val="28"/>
          <w:szCs w:val="28"/>
        </w:rPr>
        <w:t xml:space="preserve"> del Estado.</w:t>
      </w:r>
    </w:p>
    <w:p w:rsidR="00D364E4" w:rsidRPr="007E7286" w:rsidRDefault="00D364E4" w:rsidP="007E7286">
      <w:pPr>
        <w:spacing w:after="0" w:line="360" w:lineRule="auto"/>
        <w:ind w:firstLine="360"/>
        <w:jc w:val="both"/>
        <w:rPr>
          <w:rFonts w:ascii="Garamond" w:hAnsi="Garamond" w:cs="Courier New"/>
          <w:sz w:val="28"/>
          <w:szCs w:val="28"/>
        </w:rPr>
      </w:pPr>
      <w:r w:rsidRPr="007E7286">
        <w:rPr>
          <w:rFonts w:ascii="Garamond" w:hAnsi="Garamond" w:cs="Courier New"/>
          <w:sz w:val="28"/>
          <w:szCs w:val="28"/>
        </w:rPr>
        <w:t xml:space="preserve">Reconoce la especificidad en relación con su calidad de instituciones de educación superior de carácter estatal, creadas por ley para el cumplimiento de sus funciones, </w:t>
      </w:r>
      <w:r w:rsidRPr="007E7286">
        <w:rPr>
          <w:rFonts w:ascii="Garamond" w:hAnsi="Garamond" w:cs="Courier New"/>
          <w:sz w:val="28"/>
          <w:szCs w:val="28"/>
          <w:lang w:val="es-ES"/>
        </w:rPr>
        <w:t xml:space="preserve">con la finalidad de contribuir al desarrollo integral del país y al progreso de la sociedad en las diversas áreas del conocimiento y dominios de la cultura. </w:t>
      </w:r>
    </w:p>
    <w:p w:rsidR="00D364E4" w:rsidRPr="007E7286" w:rsidRDefault="00736E2F" w:rsidP="007E7286">
      <w:pPr>
        <w:spacing w:after="0" w:line="360" w:lineRule="auto"/>
        <w:ind w:firstLine="360"/>
        <w:jc w:val="both"/>
        <w:rPr>
          <w:rFonts w:ascii="Garamond" w:hAnsi="Garamond" w:cs="Courier New"/>
          <w:sz w:val="28"/>
          <w:szCs w:val="28"/>
        </w:rPr>
      </w:pPr>
      <w:r w:rsidRPr="007E7286">
        <w:rPr>
          <w:rFonts w:ascii="Garamond" w:hAnsi="Garamond" w:cs="Courier New"/>
          <w:sz w:val="28"/>
          <w:szCs w:val="28"/>
          <w:lang w:val="es-ES"/>
        </w:rPr>
        <w:t xml:space="preserve">En cuanto a su </w:t>
      </w:r>
      <w:r w:rsidRPr="007E7286">
        <w:rPr>
          <w:rFonts w:ascii="Garamond" w:hAnsi="Garamond" w:cs="Courier New"/>
          <w:b/>
          <w:sz w:val="28"/>
          <w:szCs w:val="28"/>
          <w:u w:val="single"/>
          <w:lang w:val="es-ES"/>
        </w:rPr>
        <w:t>naturaleza jurídica</w:t>
      </w:r>
      <w:r w:rsidRPr="007E7286">
        <w:rPr>
          <w:rFonts w:ascii="Garamond" w:hAnsi="Garamond" w:cs="Courier New"/>
          <w:sz w:val="28"/>
          <w:szCs w:val="28"/>
          <w:lang w:val="es-ES"/>
        </w:rPr>
        <w:t>, estas instituciones son</w:t>
      </w:r>
      <w:r w:rsidR="00D364E4" w:rsidRPr="007E7286">
        <w:rPr>
          <w:rFonts w:ascii="Garamond" w:hAnsi="Garamond" w:cs="Courier New"/>
          <w:sz w:val="28"/>
          <w:szCs w:val="28"/>
          <w:lang w:val="es-ES"/>
        </w:rPr>
        <w:t xml:space="preserve"> organismos autónomos, </w:t>
      </w:r>
      <w:r w:rsidR="00D364E4" w:rsidRPr="007E7286">
        <w:rPr>
          <w:rFonts w:ascii="Garamond" w:hAnsi="Garamond" w:cs="Courier New"/>
          <w:sz w:val="28"/>
          <w:szCs w:val="28"/>
        </w:rPr>
        <w:t>dotados de personalidad jurídica de derecho público y patrimonio propio, que forman parte de la Administración del Estado</w:t>
      </w:r>
      <w:r w:rsidR="004E53C5" w:rsidRPr="007E7286">
        <w:rPr>
          <w:rFonts w:ascii="Garamond" w:hAnsi="Garamond" w:cs="Courier New"/>
          <w:sz w:val="28"/>
          <w:szCs w:val="28"/>
        </w:rPr>
        <w:t xml:space="preserve"> y se relacionan con el </w:t>
      </w:r>
      <w:proofErr w:type="gramStart"/>
      <w:r w:rsidR="004E53C5" w:rsidRPr="007E7286">
        <w:rPr>
          <w:rFonts w:ascii="Garamond" w:hAnsi="Garamond" w:cs="Courier New"/>
          <w:sz w:val="28"/>
          <w:szCs w:val="28"/>
        </w:rPr>
        <w:t>Presidente</w:t>
      </w:r>
      <w:proofErr w:type="gramEnd"/>
      <w:r w:rsidR="004E53C5" w:rsidRPr="007E7286">
        <w:rPr>
          <w:rFonts w:ascii="Garamond" w:hAnsi="Garamond" w:cs="Courier New"/>
          <w:sz w:val="28"/>
          <w:szCs w:val="28"/>
        </w:rPr>
        <w:t xml:space="preserve"> de la República a través del Mineduc</w:t>
      </w:r>
      <w:r w:rsidR="00D364E4" w:rsidRPr="007E7286">
        <w:rPr>
          <w:rFonts w:ascii="Garamond" w:hAnsi="Garamond" w:cs="Courier New"/>
          <w:sz w:val="28"/>
          <w:szCs w:val="28"/>
        </w:rPr>
        <w:t xml:space="preserve">. Para la realización de sus </w:t>
      </w:r>
      <w:r w:rsidR="007E7286">
        <w:rPr>
          <w:rFonts w:ascii="Garamond" w:hAnsi="Garamond" w:cs="Courier New"/>
          <w:sz w:val="28"/>
          <w:szCs w:val="28"/>
        </w:rPr>
        <w:t>acciones</w:t>
      </w:r>
      <w:r w:rsidR="00D364E4" w:rsidRPr="007E7286">
        <w:rPr>
          <w:rFonts w:ascii="Garamond" w:hAnsi="Garamond" w:cs="Courier New"/>
          <w:sz w:val="28"/>
          <w:szCs w:val="28"/>
        </w:rPr>
        <w:t>, las Universidades del Estado gozan de autonomía académica, administrativa y económica. A su vez, se orientan por principios republicanos y democráticos que rigen a todos los miembros y órganos que integran sus comunidades.</w:t>
      </w:r>
    </w:p>
    <w:p w:rsidR="004E53C5" w:rsidRPr="007E7286" w:rsidRDefault="004E53C5" w:rsidP="007E7286">
      <w:pPr>
        <w:tabs>
          <w:tab w:val="left" w:pos="851"/>
        </w:tabs>
        <w:spacing w:line="360" w:lineRule="auto"/>
        <w:jc w:val="both"/>
        <w:rPr>
          <w:rFonts w:ascii="Garamond" w:eastAsia="Calibri" w:hAnsi="Garamond" w:cs="Courier New"/>
          <w:sz w:val="28"/>
          <w:szCs w:val="28"/>
        </w:rPr>
      </w:pPr>
      <w:r w:rsidRPr="007E7286">
        <w:rPr>
          <w:rFonts w:ascii="Garamond" w:eastAsia="Calibri" w:hAnsi="Garamond" w:cs="Courier New"/>
          <w:sz w:val="28"/>
          <w:szCs w:val="28"/>
        </w:rPr>
        <w:tab/>
        <w:t xml:space="preserve">Los principios que deben seguir las </w:t>
      </w:r>
      <w:proofErr w:type="gramStart"/>
      <w:r w:rsidRPr="007E7286">
        <w:rPr>
          <w:rFonts w:ascii="Garamond" w:eastAsia="Calibri" w:hAnsi="Garamond" w:cs="Courier New"/>
          <w:sz w:val="28"/>
          <w:szCs w:val="28"/>
        </w:rPr>
        <w:t>UE,</w:t>
      </w:r>
      <w:proofErr w:type="gramEnd"/>
      <w:r w:rsidRPr="007E7286">
        <w:rPr>
          <w:rFonts w:ascii="Garamond" w:eastAsia="Calibri" w:hAnsi="Garamond" w:cs="Courier New"/>
          <w:sz w:val="28"/>
          <w:szCs w:val="28"/>
        </w:rPr>
        <w:t xml:space="preserve"> son el pluralismo, la laicidad, la libertad de pensamiento y de expresión, la libertad de cátedra, de investigación y de estudio, la participación, la no discriminación, la igualdad de género, la valoración del mérito, la inclusión y la equidad.</w:t>
      </w:r>
    </w:p>
    <w:p w:rsidR="004E53C5" w:rsidRPr="007E7286" w:rsidRDefault="004E53C5" w:rsidP="007E7286">
      <w:pPr>
        <w:spacing w:after="0" w:line="360" w:lineRule="auto"/>
        <w:ind w:firstLine="360"/>
        <w:jc w:val="both"/>
        <w:rPr>
          <w:rFonts w:ascii="Garamond" w:hAnsi="Garamond" w:cs="Courier New"/>
          <w:sz w:val="28"/>
          <w:szCs w:val="28"/>
        </w:rPr>
      </w:pPr>
    </w:p>
    <w:p w:rsidR="00736E2F" w:rsidRPr="007E7286" w:rsidRDefault="00736E2F" w:rsidP="007E7286">
      <w:pPr>
        <w:pStyle w:val="Prrafodelista"/>
        <w:numPr>
          <w:ilvl w:val="0"/>
          <w:numId w:val="3"/>
        </w:numPr>
        <w:spacing w:before="240" w:after="0" w:line="360" w:lineRule="auto"/>
        <w:jc w:val="both"/>
        <w:rPr>
          <w:rFonts w:ascii="Garamond" w:hAnsi="Garamond" w:cs="Courier New"/>
          <w:b/>
          <w:sz w:val="28"/>
          <w:szCs w:val="28"/>
        </w:rPr>
      </w:pPr>
      <w:r w:rsidRPr="007E7286">
        <w:rPr>
          <w:rFonts w:ascii="Garamond" w:hAnsi="Garamond" w:cs="Courier New"/>
          <w:b/>
          <w:sz w:val="28"/>
          <w:szCs w:val="28"/>
        </w:rPr>
        <w:t xml:space="preserve">Rol del Estado. </w:t>
      </w:r>
    </w:p>
    <w:p w:rsidR="007E7286" w:rsidRPr="007E7286" w:rsidRDefault="00736E2F" w:rsidP="007E7286">
      <w:pPr>
        <w:spacing w:before="240" w:after="0" w:line="360" w:lineRule="auto"/>
        <w:ind w:firstLine="360"/>
        <w:jc w:val="both"/>
        <w:rPr>
          <w:rFonts w:ascii="Garamond" w:hAnsi="Garamond" w:cs="Courier New"/>
          <w:sz w:val="28"/>
          <w:szCs w:val="28"/>
        </w:rPr>
      </w:pPr>
      <w:r w:rsidRPr="007E7286">
        <w:rPr>
          <w:rFonts w:ascii="Garamond" w:hAnsi="Garamond" w:cs="Courier New"/>
          <w:sz w:val="28"/>
          <w:szCs w:val="28"/>
        </w:rPr>
        <w:t>Se busca recuperar</w:t>
      </w:r>
      <w:r w:rsidR="00D364E4" w:rsidRPr="007E7286">
        <w:rPr>
          <w:rFonts w:ascii="Garamond" w:hAnsi="Garamond" w:cs="Courier New"/>
          <w:sz w:val="28"/>
          <w:szCs w:val="28"/>
        </w:rPr>
        <w:t xml:space="preserve"> el rol del Estado en el fomento de la excelencia de todas sus universidades. En este sentido, </w:t>
      </w:r>
      <w:r w:rsidRPr="007E7286">
        <w:rPr>
          <w:rFonts w:ascii="Garamond" w:hAnsi="Garamond" w:cs="Courier New"/>
          <w:sz w:val="28"/>
          <w:szCs w:val="28"/>
        </w:rPr>
        <w:t>se</w:t>
      </w:r>
      <w:r w:rsidR="00D364E4" w:rsidRPr="007E7286">
        <w:rPr>
          <w:rFonts w:ascii="Garamond" w:hAnsi="Garamond" w:cs="Courier New"/>
          <w:sz w:val="28"/>
          <w:szCs w:val="28"/>
        </w:rPr>
        <w:t xml:space="preserve"> procura que el Estado se convierta en un agente promotor de la calidad a través de sus instituciones de educación superior, en el marco de un régimen de provisión mixta. </w:t>
      </w:r>
    </w:p>
    <w:p w:rsidR="00736E2F" w:rsidRPr="007E7286" w:rsidRDefault="00736E2F" w:rsidP="007E7286">
      <w:pPr>
        <w:pStyle w:val="Prrafodelista"/>
        <w:numPr>
          <w:ilvl w:val="0"/>
          <w:numId w:val="3"/>
        </w:numPr>
        <w:spacing w:before="120" w:after="0" w:line="360" w:lineRule="auto"/>
        <w:jc w:val="both"/>
        <w:rPr>
          <w:rFonts w:ascii="Garamond" w:hAnsi="Garamond" w:cs="Courier New"/>
          <w:b/>
          <w:sz w:val="28"/>
          <w:szCs w:val="28"/>
        </w:rPr>
      </w:pPr>
      <w:r w:rsidRPr="007E7286">
        <w:rPr>
          <w:rFonts w:ascii="Garamond" w:hAnsi="Garamond" w:cs="Courier New"/>
          <w:b/>
          <w:sz w:val="28"/>
          <w:szCs w:val="28"/>
        </w:rPr>
        <w:t>Gobierno Universitario.</w:t>
      </w:r>
    </w:p>
    <w:p w:rsidR="00D364E4" w:rsidRPr="007E7286" w:rsidRDefault="00736E2F" w:rsidP="007E7286">
      <w:pPr>
        <w:spacing w:before="120" w:after="0" w:line="360" w:lineRule="auto"/>
        <w:ind w:firstLine="360"/>
        <w:jc w:val="both"/>
        <w:rPr>
          <w:rFonts w:ascii="Garamond" w:hAnsi="Garamond" w:cs="Courier New"/>
          <w:sz w:val="28"/>
          <w:szCs w:val="28"/>
        </w:rPr>
      </w:pPr>
      <w:r w:rsidRPr="007E7286">
        <w:rPr>
          <w:rFonts w:ascii="Garamond" w:hAnsi="Garamond" w:cs="Courier New"/>
          <w:sz w:val="28"/>
          <w:szCs w:val="28"/>
        </w:rPr>
        <w:t>Establece</w:t>
      </w:r>
      <w:r w:rsidR="00D364E4" w:rsidRPr="007E7286">
        <w:rPr>
          <w:rFonts w:ascii="Garamond" w:hAnsi="Garamond" w:cs="Courier New"/>
          <w:sz w:val="28"/>
          <w:szCs w:val="28"/>
        </w:rPr>
        <w:t xml:space="preserve"> las </w:t>
      </w:r>
      <w:r w:rsidRPr="007E7286">
        <w:rPr>
          <w:rFonts w:ascii="Garamond" w:hAnsi="Garamond" w:cs="Courier New"/>
          <w:sz w:val="28"/>
          <w:szCs w:val="28"/>
        </w:rPr>
        <w:t>normas</w:t>
      </w:r>
      <w:r w:rsidR="00D364E4" w:rsidRPr="007E7286">
        <w:rPr>
          <w:rFonts w:ascii="Garamond" w:hAnsi="Garamond" w:cs="Courier New"/>
          <w:sz w:val="28"/>
          <w:szCs w:val="28"/>
        </w:rPr>
        <w:t xml:space="preserve"> básicas de los órganos superiores de sus respectivos gobiernos universitarios, así como de los órganos de control y fiscalización al interior de las Universidades del Estado. Estas reglas básicas y comunes son establecidas sin perjuicio de las demás autoridades y órganos internos que puedan regular dichas Universidades en sus correspondientes estatutos, de conformidad a su autonomía administrativa.</w:t>
      </w:r>
    </w:p>
    <w:p w:rsidR="004E53C5" w:rsidRPr="007E7286" w:rsidRDefault="004E53C5" w:rsidP="007E7286">
      <w:pPr>
        <w:spacing w:after="0" w:line="360" w:lineRule="auto"/>
        <w:ind w:firstLine="360"/>
        <w:jc w:val="both"/>
        <w:rPr>
          <w:rFonts w:ascii="Garamond" w:hAnsi="Garamond" w:cs="Courier New"/>
          <w:sz w:val="28"/>
          <w:szCs w:val="28"/>
        </w:rPr>
      </w:pPr>
      <w:r w:rsidRPr="007E7286">
        <w:rPr>
          <w:rFonts w:ascii="Garamond" w:hAnsi="Garamond" w:cs="Courier New"/>
          <w:sz w:val="28"/>
          <w:szCs w:val="28"/>
        </w:rPr>
        <w:t>Se establecen como órganos superiores de gobierno de estas instituciones al Consejo Superior, al Rector o Rectora y al Consejo Universitario. La Contraloría Universitaria, en tanto, será el órgano responsable del control y la fiscalización interna.</w:t>
      </w:r>
    </w:p>
    <w:p w:rsidR="002113DC" w:rsidRPr="007E7286" w:rsidRDefault="002113DC" w:rsidP="007E7286">
      <w:pPr>
        <w:pStyle w:val="Prrafodelista"/>
        <w:numPr>
          <w:ilvl w:val="0"/>
          <w:numId w:val="4"/>
        </w:numPr>
        <w:spacing w:after="0" w:line="360" w:lineRule="auto"/>
        <w:jc w:val="both"/>
        <w:rPr>
          <w:rFonts w:ascii="Garamond" w:hAnsi="Garamond" w:cs="Courier New"/>
          <w:sz w:val="28"/>
          <w:szCs w:val="28"/>
        </w:rPr>
      </w:pPr>
      <w:r w:rsidRPr="007E7286">
        <w:rPr>
          <w:rFonts w:ascii="Garamond" w:hAnsi="Garamond" w:cs="Courier New"/>
          <w:sz w:val="28"/>
          <w:szCs w:val="28"/>
          <w:u w:val="single"/>
        </w:rPr>
        <w:t>Consejo Superior</w:t>
      </w:r>
      <w:r w:rsidRPr="007E7286">
        <w:rPr>
          <w:rFonts w:ascii="Garamond" w:hAnsi="Garamond" w:cs="Courier New"/>
          <w:sz w:val="28"/>
          <w:szCs w:val="28"/>
        </w:rPr>
        <w:t>.</w:t>
      </w:r>
    </w:p>
    <w:p w:rsidR="002113DC" w:rsidRPr="007E7286" w:rsidRDefault="002113DC" w:rsidP="007E7286">
      <w:pPr>
        <w:spacing w:after="0" w:line="360" w:lineRule="auto"/>
        <w:ind w:firstLine="360"/>
        <w:jc w:val="both"/>
        <w:rPr>
          <w:rFonts w:ascii="Garamond" w:hAnsi="Garamond" w:cs="Courier New"/>
          <w:sz w:val="28"/>
          <w:szCs w:val="28"/>
        </w:rPr>
      </w:pPr>
      <w:r w:rsidRPr="007E7286">
        <w:rPr>
          <w:rFonts w:ascii="Garamond" w:eastAsia="Calibri" w:hAnsi="Garamond" w:cs="Courier New"/>
          <w:sz w:val="28"/>
          <w:szCs w:val="28"/>
        </w:rPr>
        <w:t xml:space="preserve">Es el máximo órgano colegiado de la Universidad. Le corresponde definir la política general de desarrollo y las decisiones estratégicas de la institución, velando por su cumplimiento. </w:t>
      </w:r>
    </w:p>
    <w:p w:rsidR="00EA581E" w:rsidRPr="007E7286" w:rsidRDefault="002113DC" w:rsidP="007E7286">
      <w:pPr>
        <w:spacing w:after="0" w:line="360" w:lineRule="auto"/>
        <w:jc w:val="both"/>
        <w:rPr>
          <w:rFonts w:ascii="Garamond" w:hAnsi="Garamond" w:cs="Courier New"/>
          <w:sz w:val="28"/>
          <w:szCs w:val="28"/>
        </w:rPr>
      </w:pPr>
      <w:r w:rsidRPr="007E7286">
        <w:rPr>
          <w:rFonts w:ascii="Garamond" w:hAnsi="Garamond" w:cs="Courier New"/>
          <w:sz w:val="28"/>
          <w:szCs w:val="28"/>
        </w:rPr>
        <w:tab/>
        <w:t xml:space="preserve">Se compone por </w:t>
      </w:r>
      <w:r w:rsidR="007E7286">
        <w:rPr>
          <w:rFonts w:ascii="Garamond" w:hAnsi="Garamond" w:cs="Courier New"/>
          <w:sz w:val="28"/>
          <w:szCs w:val="28"/>
        </w:rPr>
        <w:t>9 integrantes:</w:t>
      </w:r>
      <w:r w:rsidR="00EA581E" w:rsidRPr="007E7286">
        <w:rPr>
          <w:rFonts w:ascii="Garamond" w:hAnsi="Garamond" w:cs="Courier New"/>
          <w:sz w:val="28"/>
          <w:szCs w:val="28"/>
        </w:rPr>
        <w:t xml:space="preserve"> 3</w:t>
      </w:r>
      <w:r w:rsidRPr="007E7286">
        <w:rPr>
          <w:rFonts w:ascii="Garamond" w:hAnsi="Garamond" w:cs="Courier New"/>
          <w:sz w:val="28"/>
          <w:szCs w:val="28"/>
        </w:rPr>
        <w:t xml:space="preserve"> miembros nombrados por</w:t>
      </w:r>
      <w:r w:rsidR="00EA581E" w:rsidRPr="007E7286">
        <w:rPr>
          <w:rFonts w:ascii="Garamond" w:hAnsi="Garamond" w:cs="Courier New"/>
          <w:sz w:val="28"/>
          <w:szCs w:val="28"/>
        </w:rPr>
        <w:t xml:space="preserve"> el </w:t>
      </w:r>
      <w:proofErr w:type="gramStart"/>
      <w:r w:rsidR="00EA581E" w:rsidRPr="007E7286">
        <w:rPr>
          <w:rFonts w:ascii="Garamond" w:hAnsi="Garamond" w:cs="Courier New"/>
          <w:sz w:val="28"/>
          <w:szCs w:val="28"/>
        </w:rPr>
        <w:t>Presidente</w:t>
      </w:r>
      <w:proofErr w:type="gramEnd"/>
      <w:r w:rsidR="00EA581E" w:rsidRPr="007E7286">
        <w:rPr>
          <w:rFonts w:ascii="Garamond" w:hAnsi="Garamond" w:cs="Courier New"/>
          <w:sz w:val="28"/>
          <w:szCs w:val="28"/>
        </w:rPr>
        <w:t>, 3 por el Consejo Universitario, 2 profesionales de la región según estatuto y el Rector.</w:t>
      </w:r>
    </w:p>
    <w:p w:rsidR="00EA581E" w:rsidRPr="007E7286" w:rsidRDefault="00EA581E" w:rsidP="007E7286">
      <w:pPr>
        <w:pStyle w:val="Prrafodelista"/>
        <w:numPr>
          <w:ilvl w:val="0"/>
          <w:numId w:val="4"/>
        </w:numPr>
        <w:spacing w:after="0" w:line="360" w:lineRule="auto"/>
        <w:jc w:val="both"/>
        <w:rPr>
          <w:rFonts w:ascii="Garamond" w:hAnsi="Garamond" w:cs="Courier New"/>
          <w:sz w:val="28"/>
          <w:szCs w:val="28"/>
        </w:rPr>
      </w:pPr>
      <w:r w:rsidRPr="007E7286">
        <w:rPr>
          <w:rFonts w:ascii="Garamond" w:hAnsi="Garamond" w:cs="Courier New"/>
          <w:sz w:val="28"/>
          <w:szCs w:val="28"/>
          <w:u w:val="single"/>
        </w:rPr>
        <w:t>Rector</w:t>
      </w:r>
      <w:r w:rsidRPr="007E7286">
        <w:rPr>
          <w:rFonts w:ascii="Garamond" w:hAnsi="Garamond" w:cs="Courier New"/>
          <w:sz w:val="28"/>
          <w:szCs w:val="28"/>
        </w:rPr>
        <w:t>.</w:t>
      </w:r>
    </w:p>
    <w:p w:rsidR="007E7286" w:rsidRDefault="00EA581E" w:rsidP="007E7286">
      <w:pPr>
        <w:spacing w:after="0" w:line="360" w:lineRule="auto"/>
        <w:ind w:firstLine="360"/>
        <w:jc w:val="both"/>
        <w:rPr>
          <w:rFonts w:ascii="Garamond" w:eastAsia="Calibri" w:hAnsi="Garamond" w:cs="Courier New"/>
          <w:sz w:val="28"/>
          <w:szCs w:val="28"/>
        </w:rPr>
      </w:pPr>
      <w:r w:rsidRPr="007E7286">
        <w:rPr>
          <w:rFonts w:ascii="Garamond" w:eastAsia="Calibri" w:hAnsi="Garamond" w:cs="Courier New"/>
          <w:sz w:val="28"/>
          <w:szCs w:val="28"/>
        </w:rPr>
        <w:lastRenderedPageBreak/>
        <w:t>Es la m</w:t>
      </w:r>
      <w:r w:rsidRPr="007E7286">
        <w:rPr>
          <w:rFonts w:ascii="Garamond" w:eastAsia="Calibri" w:hAnsi="Garamond" w:cs="Courier New"/>
          <w:sz w:val="28"/>
          <w:szCs w:val="28"/>
        </w:rPr>
        <w:t>áxima autoridad unipersonal de la Univ</w:t>
      </w:r>
      <w:r w:rsidRPr="007E7286">
        <w:rPr>
          <w:rFonts w:ascii="Garamond" w:eastAsia="Calibri" w:hAnsi="Garamond" w:cs="Courier New"/>
          <w:sz w:val="28"/>
          <w:szCs w:val="28"/>
        </w:rPr>
        <w:t>ersidad y su representante legal</w:t>
      </w:r>
      <w:r w:rsidR="007E7286">
        <w:rPr>
          <w:rFonts w:ascii="Garamond" w:eastAsia="Calibri" w:hAnsi="Garamond" w:cs="Courier New"/>
          <w:sz w:val="28"/>
          <w:szCs w:val="28"/>
        </w:rPr>
        <w:t>, elegida por los académicos</w:t>
      </w:r>
      <w:r w:rsidRPr="007E7286">
        <w:rPr>
          <w:rFonts w:ascii="Garamond" w:eastAsia="Calibri" w:hAnsi="Garamond" w:cs="Courier New"/>
          <w:sz w:val="28"/>
          <w:szCs w:val="28"/>
        </w:rPr>
        <w:t xml:space="preserve">. </w:t>
      </w:r>
      <w:r w:rsidRPr="007E7286">
        <w:rPr>
          <w:rFonts w:ascii="Garamond" w:eastAsia="Calibri" w:hAnsi="Garamond" w:cs="Courier New"/>
          <w:sz w:val="28"/>
          <w:szCs w:val="28"/>
        </w:rPr>
        <w:t xml:space="preserve">Le corresponde dirigir, organizar y administrar la Universidad; supervisar el cumplimiento de sus actividades académicas, administrativas y financieras; dictar los reglamentos, decretos y resoluciones de la institución de conformidad a sus estatutos; ejercer la potestad disciplinaria respecto de los miembros de la Universidad; responder de su gestión y desempeñar las demás funciones que la ley o los estatutos le asignen. </w:t>
      </w:r>
      <w:r w:rsidRPr="007E7286">
        <w:rPr>
          <w:rFonts w:ascii="Garamond" w:eastAsia="Calibri" w:hAnsi="Garamond" w:cs="Courier New"/>
          <w:sz w:val="28"/>
          <w:szCs w:val="28"/>
        </w:rPr>
        <w:t xml:space="preserve"> </w:t>
      </w:r>
    </w:p>
    <w:p w:rsidR="00736E2F" w:rsidRPr="007E7286" w:rsidRDefault="00EA581E" w:rsidP="007E7286">
      <w:pPr>
        <w:pStyle w:val="Prrafodelista"/>
        <w:numPr>
          <w:ilvl w:val="0"/>
          <w:numId w:val="4"/>
        </w:numPr>
        <w:spacing w:after="0" w:line="360" w:lineRule="auto"/>
        <w:jc w:val="both"/>
        <w:rPr>
          <w:rFonts w:ascii="Garamond" w:hAnsi="Garamond" w:cs="Courier New"/>
          <w:sz w:val="28"/>
          <w:szCs w:val="28"/>
          <w:u w:val="single"/>
        </w:rPr>
      </w:pPr>
      <w:r w:rsidRPr="007E7286">
        <w:rPr>
          <w:rFonts w:ascii="Garamond" w:hAnsi="Garamond" w:cs="Courier New"/>
          <w:sz w:val="28"/>
          <w:szCs w:val="28"/>
          <w:u w:val="single"/>
        </w:rPr>
        <w:t>Consejo Universitario.</w:t>
      </w:r>
    </w:p>
    <w:p w:rsidR="00EA581E" w:rsidRPr="007E7286" w:rsidRDefault="00EA581E" w:rsidP="007E7286">
      <w:pPr>
        <w:spacing w:line="360" w:lineRule="auto"/>
        <w:ind w:firstLine="360"/>
        <w:jc w:val="both"/>
        <w:rPr>
          <w:rFonts w:ascii="Garamond" w:eastAsia="Calibri" w:hAnsi="Garamond" w:cs="Courier New"/>
          <w:sz w:val="28"/>
          <w:szCs w:val="28"/>
        </w:rPr>
      </w:pPr>
      <w:r w:rsidRPr="007E7286">
        <w:rPr>
          <w:rFonts w:ascii="Garamond" w:eastAsia="Calibri" w:hAnsi="Garamond" w:cs="Courier New"/>
          <w:sz w:val="28"/>
          <w:szCs w:val="28"/>
        </w:rPr>
        <w:t>E</w:t>
      </w:r>
      <w:r w:rsidRPr="007E7286">
        <w:rPr>
          <w:rFonts w:ascii="Garamond" w:eastAsia="Calibri" w:hAnsi="Garamond" w:cs="Courier New"/>
          <w:sz w:val="28"/>
          <w:szCs w:val="28"/>
        </w:rPr>
        <w:t xml:space="preserve">s el órgano colegiado representativo de la comunidad universitaria, encargado de ejercer funciones consultivas y de proponer iniciativas al Rector o Rectora, en las materias relativas al quehacer institucional de la Universidad. </w:t>
      </w:r>
      <w:r w:rsidRPr="007E7286">
        <w:rPr>
          <w:rFonts w:ascii="Garamond" w:eastAsia="Calibri" w:hAnsi="Garamond" w:cs="Courier New"/>
          <w:sz w:val="28"/>
          <w:szCs w:val="28"/>
        </w:rPr>
        <w:t xml:space="preserve"> </w:t>
      </w:r>
    </w:p>
    <w:p w:rsidR="00EA581E" w:rsidRPr="007E7286" w:rsidRDefault="00EA581E" w:rsidP="00220C69">
      <w:pPr>
        <w:spacing w:after="0" w:line="360" w:lineRule="auto"/>
        <w:ind w:firstLine="360"/>
        <w:jc w:val="both"/>
        <w:rPr>
          <w:rFonts w:ascii="Garamond" w:eastAsia="Calibri" w:hAnsi="Garamond" w:cs="Courier New"/>
          <w:sz w:val="28"/>
          <w:szCs w:val="28"/>
        </w:rPr>
      </w:pPr>
      <w:r w:rsidRPr="007E7286">
        <w:rPr>
          <w:rFonts w:ascii="Garamond" w:eastAsia="Calibri" w:hAnsi="Garamond" w:cs="Courier New"/>
          <w:sz w:val="28"/>
          <w:szCs w:val="28"/>
        </w:rPr>
        <w:t xml:space="preserve">Será presidido por el Rector y </w:t>
      </w:r>
      <w:r w:rsidRPr="007E7286">
        <w:rPr>
          <w:rFonts w:ascii="Garamond" w:eastAsia="Calibri" w:hAnsi="Garamond" w:cs="Courier New"/>
          <w:sz w:val="28"/>
          <w:szCs w:val="28"/>
        </w:rPr>
        <w:t xml:space="preserve">estará integrado por representantes de los distintos estamentos de la institución, </w:t>
      </w:r>
      <w:proofErr w:type="gramStart"/>
      <w:r w:rsidRPr="007E7286">
        <w:rPr>
          <w:rFonts w:ascii="Garamond" w:eastAsia="Calibri" w:hAnsi="Garamond" w:cs="Courier New"/>
          <w:sz w:val="28"/>
          <w:szCs w:val="28"/>
        </w:rPr>
        <w:t>de acuerdo al</w:t>
      </w:r>
      <w:proofErr w:type="gramEnd"/>
      <w:r w:rsidRPr="007E7286">
        <w:rPr>
          <w:rFonts w:ascii="Garamond" w:eastAsia="Calibri" w:hAnsi="Garamond" w:cs="Courier New"/>
          <w:sz w:val="28"/>
          <w:szCs w:val="28"/>
        </w:rPr>
        <w:t xml:space="preserve"> número y a la proporción que definan sus estatutos. Con todo, la participación de los académicos en este Consejo no podrá ser inferior a dos tercios del total de sus integrantes. </w:t>
      </w:r>
    </w:p>
    <w:p w:rsidR="00EA581E" w:rsidRPr="007E7286" w:rsidRDefault="00EA581E" w:rsidP="007E7286">
      <w:pPr>
        <w:spacing w:line="360" w:lineRule="auto"/>
        <w:ind w:firstLine="360"/>
        <w:jc w:val="both"/>
        <w:rPr>
          <w:rFonts w:ascii="Garamond" w:eastAsia="Calibri" w:hAnsi="Garamond" w:cs="Courier New"/>
          <w:sz w:val="28"/>
          <w:szCs w:val="28"/>
        </w:rPr>
      </w:pPr>
    </w:p>
    <w:p w:rsidR="00EA581E" w:rsidRPr="007E7286" w:rsidRDefault="00EA581E" w:rsidP="007E7286">
      <w:pPr>
        <w:spacing w:after="0" w:line="360" w:lineRule="auto"/>
        <w:ind w:left="360"/>
        <w:jc w:val="both"/>
        <w:rPr>
          <w:rFonts w:ascii="Garamond" w:hAnsi="Garamond" w:cs="Courier New"/>
          <w:sz w:val="28"/>
          <w:szCs w:val="28"/>
        </w:rPr>
      </w:pPr>
    </w:p>
    <w:p w:rsidR="00736E2F" w:rsidRPr="00220C69" w:rsidRDefault="00736E2F" w:rsidP="007E7286">
      <w:pPr>
        <w:pStyle w:val="Prrafodelista"/>
        <w:numPr>
          <w:ilvl w:val="0"/>
          <w:numId w:val="3"/>
        </w:numPr>
        <w:spacing w:after="0" w:line="360" w:lineRule="auto"/>
        <w:jc w:val="both"/>
        <w:rPr>
          <w:rFonts w:ascii="Garamond" w:hAnsi="Garamond" w:cs="Courier New"/>
          <w:b/>
          <w:sz w:val="28"/>
          <w:szCs w:val="28"/>
          <w:u w:val="single"/>
        </w:rPr>
      </w:pPr>
      <w:r w:rsidRPr="00220C69">
        <w:rPr>
          <w:rFonts w:ascii="Garamond" w:hAnsi="Garamond" w:cs="Courier New"/>
          <w:b/>
          <w:sz w:val="28"/>
          <w:szCs w:val="28"/>
          <w:u w:val="single"/>
        </w:rPr>
        <w:t>Modernización Gestión Administrativa y Financiera.</w:t>
      </w:r>
    </w:p>
    <w:p w:rsidR="00D364E4" w:rsidRPr="007E7286" w:rsidRDefault="00D364E4" w:rsidP="007E7286">
      <w:pPr>
        <w:spacing w:after="0" w:line="360" w:lineRule="auto"/>
        <w:ind w:firstLine="360"/>
        <w:jc w:val="both"/>
        <w:rPr>
          <w:rFonts w:ascii="Garamond" w:hAnsi="Garamond" w:cs="Courier New"/>
          <w:sz w:val="28"/>
          <w:szCs w:val="28"/>
        </w:rPr>
      </w:pPr>
      <w:r w:rsidRPr="007E7286">
        <w:rPr>
          <w:rFonts w:ascii="Garamond" w:hAnsi="Garamond" w:cs="Courier New"/>
          <w:sz w:val="28"/>
          <w:szCs w:val="28"/>
        </w:rPr>
        <w:t>Las Universidades del Estado, al ser jurídicamente organismos autónomos creados por ley para el cumplimiento de funciones de educación superior, requieren un tratamiento de derecho público diferenciado que facilite y agilice su gestión institucional. A este respecto, el proyecto de ley tiene por finalidad establecer normas comunes que les permitan flexibilizar su gestión administrativa y financiera bajo criterios de responsabilidad, eficiencia, transparencia y rendición de cuentas.</w:t>
      </w:r>
    </w:p>
    <w:p w:rsidR="00736E2F" w:rsidRPr="007E7286" w:rsidRDefault="00EA581E" w:rsidP="007E7286">
      <w:pPr>
        <w:spacing w:after="0" w:line="360" w:lineRule="auto"/>
        <w:ind w:firstLine="360"/>
        <w:jc w:val="both"/>
        <w:rPr>
          <w:rFonts w:ascii="Garamond" w:hAnsi="Garamond" w:cs="Courier New"/>
          <w:sz w:val="28"/>
          <w:szCs w:val="28"/>
        </w:rPr>
      </w:pPr>
      <w:r w:rsidRPr="007E7286">
        <w:rPr>
          <w:rFonts w:ascii="Garamond" w:hAnsi="Garamond" w:cs="Courier New"/>
          <w:sz w:val="28"/>
          <w:szCs w:val="28"/>
        </w:rPr>
        <w:t>La contratación administrativa se realizará</w:t>
      </w:r>
      <w:r w:rsidR="00220C69">
        <w:rPr>
          <w:rFonts w:ascii="Garamond" w:hAnsi="Garamond" w:cs="Courier New"/>
          <w:sz w:val="28"/>
          <w:szCs w:val="28"/>
        </w:rPr>
        <w:t>, en general,</w:t>
      </w:r>
      <w:r w:rsidRPr="007E7286">
        <w:rPr>
          <w:rFonts w:ascii="Garamond" w:hAnsi="Garamond" w:cs="Courier New"/>
          <w:sz w:val="28"/>
          <w:szCs w:val="28"/>
        </w:rPr>
        <w:t xml:space="preserve"> a través de compras públicas.</w:t>
      </w:r>
    </w:p>
    <w:p w:rsidR="00EA581E" w:rsidRPr="007E7286" w:rsidRDefault="00EA581E" w:rsidP="007E7286">
      <w:pPr>
        <w:spacing w:after="0" w:line="360" w:lineRule="auto"/>
        <w:ind w:firstLine="360"/>
        <w:jc w:val="both"/>
        <w:rPr>
          <w:rFonts w:ascii="Garamond" w:hAnsi="Garamond" w:cs="Courier New"/>
          <w:sz w:val="28"/>
          <w:szCs w:val="28"/>
        </w:rPr>
      </w:pPr>
    </w:p>
    <w:p w:rsidR="00736E2F" w:rsidRPr="00220C69" w:rsidRDefault="00736E2F" w:rsidP="007E7286">
      <w:pPr>
        <w:pStyle w:val="Prrafodelista"/>
        <w:numPr>
          <w:ilvl w:val="0"/>
          <w:numId w:val="3"/>
        </w:numPr>
        <w:spacing w:after="0" w:line="360" w:lineRule="auto"/>
        <w:jc w:val="both"/>
        <w:rPr>
          <w:rFonts w:ascii="Garamond" w:hAnsi="Garamond" w:cs="Courier New"/>
          <w:b/>
          <w:sz w:val="28"/>
          <w:szCs w:val="28"/>
          <w:u w:val="single"/>
        </w:rPr>
      </w:pPr>
      <w:r w:rsidRPr="00220C69">
        <w:rPr>
          <w:rFonts w:ascii="Garamond" w:hAnsi="Garamond" w:cs="Courier New"/>
          <w:b/>
          <w:sz w:val="28"/>
          <w:szCs w:val="28"/>
          <w:u w:val="single"/>
        </w:rPr>
        <w:t>Régimen académicos y funcionarios.</w:t>
      </w:r>
    </w:p>
    <w:p w:rsidR="00D364E4" w:rsidRPr="00220C69" w:rsidRDefault="00736E2F" w:rsidP="00220C69">
      <w:pPr>
        <w:spacing w:after="0" w:line="360" w:lineRule="auto"/>
        <w:ind w:firstLine="360"/>
        <w:jc w:val="both"/>
        <w:rPr>
          <w:rFonts w:ascii="Garamond" w:hAnsi="Garamond" w:cs="Courier New"/>
          <w:sz w:val="28"/>
          <w:szCs w:val="28"/>
        </w:rPr>
      </w:pPr>
      <w:r w:rsidRPr="007E7286">
        <w:rPr>
          <w:rFonts w:ascii="Garamond" w:hAnsi="Garamond"/>
          <w:sz w:val="28"/>
          <w:szCs w:val="28"/>
        </w:rPr>
        <w:t>Se indican los principios básicos de la carrera académica en las UE, esto con el fin de poder establecer pautas mínimas de exigencias en la conformación de claustros ac</w:t>
      </w:r>
      <w:r w:rsidR="00220C69">
        <w:rPr>
          <w:rFonts w:ascii="Garamond" w:hAnsi="Garamond"/>
          <w:sz w:val="28"/>
          <w:szCs w:val="28"/>
        </w:rPr>
        <w:t>adémicos en estas instituciones</w:t>
      </w:r>
      <w:r w:rsidRPr="007E7286">
        <w:rPr>
          <w:rFonts w:ascii="Garamond" w:hAnsi="Garamond"/>
          <w:sz w:val="28"/>
          <w:szCs w:val="28"/>
        </w:rPr>
        <w:t>.</w:t>
      </w:r>
      <w:r w:rsidR="00220C69">
        <w:rPr>
          <w:rFonts w:ascii="Garamond" w:hAnsi="Garamond"/>
          <w:sz w:val="28"/>
          <w:szCs w:val="28"/>
        </w:rPr>
        <w:t xml:space="preserve"> </w:t>
      </w:r>
      <w:r w:rsidR="00D364E4" w:rsidRPr="007E7286">
        <w:rPr>
          <w:rFonts w:ascii="Garamond" w:hAnsi="Garamond" w:cs="Courier New"/>
          <w:sz w:val="28"/>
          <w:szCs w:val="28"/>
        </w:rPr>
        <w:t xml:space="preserve">Se establece que los académicos y funcionarios no académicos de las Universidades del Estado detentan la calidad de empleados públicos. Bajo esta premisa, el proyecto expresa que ambos estamentos se regirán por los reglamentos que al efecto dicten las Universidades y, en lo no previsto por dichos reglamentos, </w:t>
      </w:r>
      <w:r w:rsidRPr="007E7286">
        <w:rPr>
          <w:rFonts w:ascii="Garamond" w:hAnsi="Garamond" w:cs="Courier New"/>
          <w:sz w:val="28"/>
          <w:szCs w:val="28"/>
        </w:rPr>
        <w:t xml:space="preserve">por el </w:t>
      </w:r>
      <w:r w:rsidR="00D364E4" w:rsidRPr="007E7286">
        <w:rPr>
          <w:rFonts w:ascii="Garamond" w:hAnsi="Garamond" w:cs="Courier New"/>
          <w:sz w:val="28"/>
          <w:szCs w:val="28"/>
        </w:rPr>
        <w:t>Estatuto Admi</w:t>
      </w:r>
      <w:r w:rsidR="00220C69">
        <w:rPr>
          <w:rFonts w:ascii="Garamond" w:hAnsi="Garamond" w:cs="Courier New"/>
          <w:sz w:val="28"/>
          <w:szCs w:val="28"/>
        </w:rPr>
        <w:t xml:space="preserve">nistrativo. </w:t>
      </w:r>
    </w:p>
    <w:p w:rsidR="00736E2F" w:rsidRPr="007E7286" w:rsidRDefault="00D364E4" w:rsidP="007E7286">
      <w:pPr>
        <w:spacing w:after="0" w:line="360" w:lineRule="auto"/>
        <w:ind w:firstLine="360"/>
        <w:jc w:val="both"/>
        <w:rPr>
          <w:rFonts w:ascii="Garamond" w:hAnsi="Garamond" w:cs="Courier New"/>
          <w:sz w:val="28"/>
          <w:szCs w:val="28"/>
        </w:rPr>
      </w:pPr>
      <w:r w:rsidRPr="007E7286">
        <w:rPr>
          <w:rFonts w:ascii="Garamond" w:hAnsi="Garamond" w:cs="Courier New"/>
          <w:sz w:val="28"/>
          <w:szCs w:val="28"/>
        </w:rPr>
        <w:t xml:space="preserve">Asimismo, el proyecto pretende promover una carrera académica </w:t>
      </w:r>
      <w:proofErr w:type="gramStart"/>
      <w:r w:rsidRPr="007E7286">
        <w:rPr>
          <w:rFonts w:ascii="Garamond" w:hAnsi="Garamond" w:cs="Courier New"/>
          <w:sz w:val="28"/>
          <w:szCs w:val="28"/>
        </w:rPr>
        <w:t>en razón de</w:t>
      </w:r>
      <w:proofErr w:type="gramEnd"/>
      <w:r w:rsidRPr="007E7286">
        <w:rPr>
          <w:rFonts w:ascii="Garamond" w:hAnsi="Garamond" w:cs="Courier New"/>
          <w:sz w:val="28"/>
          <w:szCs w:val="28"/>
        </w:rPr>
        <w:t xml:space="preserve"> requisitos objetivos de mérito y resguardar los derechos del personal no académico, entregando a las respectivas Universidades la posibilidad de dictar un reglamento de carrera funcionaria.</w:t>
      </w:r>
    </w:p>
    <w:p w:rsidR="004E53C5" w:rsidRPr="007E7286" w:rsidRDefault="004E53C5" w:rsidP="007E7286">
      <w:pPr>
        <w:spacing w:after="0" w:line="360" w:lineRule="auto"/>
        <w:ind w:firstLine="360"/>
        <w:jc w:val="both"/>
        <w:rPr>
          <w:rFonts w:ascii="Garamond" w:hAnsi="Garamond" w:cs="Courier New"/>
          <w:sz w:val="28"/>
          <w:szCs w:val="28"/>
        </w:rPr>
      </w:pPr>
    </w:p>
    <w:p w:rsidR="00736E2F" w:rsidRPr="00220C69" w:rsidRDefault="00736E2F" w:rsidP="007E7286">
      <w:pPr>
        <w:pStyle w:val="Prrafodelista"/>
        <w:numPr>
          <w:ilvl w:val="0"/>
          <w:numId w:val="3"/>
        </w:numPr>
        <w:spacing w:after="0" w:line="360" w:lineRule="auto"/>
        <w:jc w:val="both"/>
        <w:rPr>
          <w:rFonts w:ascii="Garamond" w:hAnsi="Garamond" w:cs="Courier New"/>
          <w:b/>
          <w:sz w:val="28"/>
          <w:szCs w:val="28"/>
          <w:u w:val="single"/>
        </w:rPr>
      </w:pPr>
      <w:r w:rsidRPr="00220C69">
        <w:rPr>
          <w:rFonts w:ascii="Garamond" w:hAnsi="Garamond"/>
          <w:b/>
          <w:sz w:val="28"/>
          <w:szCs w:val="28"/>
          <w:u w:val="single"/>
        </w:rPr>
        <w:t>Coordinación de las Universidades del Estado.</w:t>
      </w:r>
    </w:p>
    <w:p w:rsidR="00D364E4" w:rsidRPr="007E7286" w:rsidRDefault="00D364E4" w:rsidP="007E7286">
      <w:pPr>
        <w:pStyle w:val="Prrafodelista"/>
        <w:spacing w:after="0" w:line="360" w:lineRule="auto"/>
        <w:jc w:val="both"/>
        <w:rPr>
          <w:rFonts w:ascii="Garamond" w:hAnsi="Garamond" w:cs="Courier New"/>
          <w:sz w:val="28"/>
          <w:szCs w:val="28"/>
        </w:rPr>
      </w:pPr>
    </w:p>
    <w:p w:rsidR="00D364E4" w:rsidRPr="007E7286" w:rsidRDefault="00D364E4" w:rsidP="007E7286">
      <w:pPr>
        <w:spacing w:after="0" w:line="360" w:lineRule="auto"/>
        <w:ind w:firstLine="360"/>
        <w:jc w:val="both"/>
        <w:rPr>
          <w:rFonts w:ascii="Garamond" w:hAnsi="Garamond" w:cs="Courier New"/>
          <w:sz w:val="28"/>
          <w:szCs w:val="28"/>
          <w:lang w:val="es-ES"/>
        </w:rPr>
      </w:pPr>
      <w:r w:rsidRPr="007E7286">
        <w:rPr>
          <w:rFonts w:ascii="Garamond" w:hAnsi="Garamond" w:cs="Courier New"/>
          <w:sz w:val="28"/>
          <w:szCs w:val="28"/>
          <w:lang w:val="es-ES"/>
        </w:rPr>
        <w:t>El proyecto de ley promueve de forma particular la coordinación de las Universidades del Estado, con el propósito de que estas instituciones realicen una acción conjunta y articulada en aquellas materias que tengan por finalidad contribuir al progreso nacional y regional del país, y a elevar los estándares de calidad de la educación pública, con una visión de largo plazo.</w:t>
      </w:r>
    </w:p>
    <w:p w:rsidR="000E186D" w:rsidRPr="007E7286" w:rsidRDefault="00736E2F" w:rsidP="007E7286">
      <w:pPr>
        <w:spacing w:after="0" w:line="360" w:lineRule="auto"/>
        <w:ind w:firstLine="360"/>
        <w:jc w:val="both"/>
        <w:rPr>
          <w:rFonts w:ascii="Garamond" w:hAnsi="Garamond"/>
          <w:sz w:val="28"/>
          <w:szCs w:val="28"/>
        </w:rPr>
      </w:pPr>
      <w:r w:rsidRPr="007E7286">
        <w:rPr>
          <w:rFonts w:ascii="Garamond" w:hAnsi="Garamond"/>
          <w:sz w:val="28"/>
          <w:szCs w:val="28"/>
        </w:rPr>
        <w:t>Las dos mate</w:t>
      </w:r>
      <w:r w:rsidR="000E186D" w:rsidRPr="007E7286">
        <w:rPr>
          <w:rFonts w:ascii="Garamond" w:hAnsi="Garamond"/>
          <w:sz w:val="28"/>
          <w:szCs w:val="28"/>
        </w:rPr>
        <w:t>rias centrales del presente son</w:t>
      </w:r>
      <w:r w:rsidRPr="007E7286">
        <w:rPr>
          <w:rFonts w:ascii="Garamond" w:hAnsi="Garamond"/>
          <w:sz w:val="28"/>
          <w:szCs w:val="28"/>
        </w:rPr>
        <w:t xml:space="preserve"> los objetivos de la coordinación y las líneas</w:t>
      </w:r>
      <w:r w:rsidR="000E186D" w:rsidRPr="007E7286">
        <w:rPr>
          <w:rFonts w:ascii="Garamond" w:hAnsi="Garamond"/>
          <w:sz w:val="28"/>
          <w:szCs w:val="28"/>
        </w:rPr>
        <w:t xml:space="preserve"> de acción de esta coordinación:</w:t>
      </w:r>
    </w:p>
    <w:p w:rsidR="000E186D" w:rsidRPr="007E7286" w:rsidRDefault="00736E2F" w:rsidP="007E7286">
      <w:pPr>
        <w:pStyle w:val="Prrafodelista"/>
        <w:numPr>
          <w:ilvl w:val="0"/>
          <w:numId w:val="5"/>
        </w:numPr>
        <w:spacing w:after="0" w:line="360" w:lineRule="auto"/>
        <w:jc w:val="both"/>
        <w:rPr>
          <w:rFonts w:ascii="Garamond" w:hAnsi="Garamond"/>
          <w:sz w:val="28"/>
          <w:szCs w:val="28"/>
        </w:rPr>
      </w:pPr>
      <w:r w:rsidRPr="007E7286">
        <w:rPr>
          <w:rFonts w:ascii="Garamond" w:hAnsi="Garamond"/>
          <w:b/>
          <w:sz w:val="28"/>
          <w:szCs w:val="28"/>
        </w:rPr>
        <w:t>Objetivos de la Coordinación</w:t>
      </w:r>
      <w:r w:rsidRPr="007E7286">
        <w:rPr>
          <w:rFonts w:ascii="Garamond" w:hAnsi="Garamond"/>
          <w:sz w:val="28"/>
          <w:szCs w:val="28"/>
        </w:rPr>
        <w:t xml:space="preserve">: Promover un trabajo articulado, coordinado y asociativo de las UE por medio de principios colaborativos que busquen la eliminación de la competencia entre las instituciones y permita redes de colaboración eficientes con énfasis en las necesidades </w:t>
      </w:r>
      <w:r w:rsidRPr="007E7286">
        <w:rPr>
          <w:rFonts w:ascii="Garamond" w:hAnsi="Garamond"/>
          <w:sz w:val="28"/>
          <w:szCs w:val="28"/>
        </w:rPr>
        <w:lastRenderedPageBreak/>
        <w:t>colectivas y/o regionales. Así se busca el fomentar de manera especial un criterio de pertinencia de las UE en función de las necesidades y requerimie</w:t>
      </w:r>
      <w:r w:rsidR="000E186D" w:rsidRPr="007E7286">
        <w:rPr>
          <w:rFonts w:ascii="Garamond" w:hAnsi="Garamond"/>
          <w:sz w:val="28"/>
          <w:szCs w:val="28"/>
        </w:rPr>
        <w:t>nto de las respectivas regiones</w:t>
      </w:r>
      <w:r w:rsidRPr="007E7286">
        <w:rPr>
          <w:rFonts w:ascii="Garamond" w:hAnsi="Garamond"/>
          <w:sz w:val="28"/>
          <w:szCs w:val="28"/>
        </w:rPr>
        <w:t xml:space="preserve">. </w:t>
      </w:r>
    </w:p>
    <w:p w:rsidR="002B6442" w:rsidRPr="002B6442" w:rsidRDefault="00736E2F" w:rsidP="007E7286">
      <w:pPr>
        <w:pStyle w:val="Prrafodelista"/>
        <w:numPr>
          <w:ilvl w:val="0"/>
          <w:numId w:val="5"/>
        </w:numPr>
        <w:spacing w:after="0" w:line="360" w:lineRule="auto"/>
        <w:jc w:val="both"/>
        <w:rPr>
          <w:rFonts w:ascii="Garamond" w:hAnsi="Garamond"/>
          <w:b/>
          <w:sz w:val="28"/>
          <w:szCs w:val="28"/>
        </w:rPr>
      </w:pPr>
      <w:r w:rsidRPr="002B6442">
        <w:rPr>
          <w:rFonts w:ascii="Garamond" w:hAnsi="Garamond"/>
          <w:b/>
          <w:sz w:val="28"/>
          <w:szCs w:val="28"/>
        </w:rPr>
        <w:t>Directrices de la Coordinación</w:t>
      </w:r>
      <w:r w:rsidRPr="002B6442">
        <w:rPr>
          <w:rFonts w:ascii="Garamond" w:hAnsi="Garamond"/>
          <w:sz w:val="28"/>
          <w:szCs w:val="28"/>
        </w:rPr>
        <w:t xml:space="preserve">. Se refiera a modo de título ejemplar, no así taxativo como lo señala el mismo Mineduc, algunas medidas e iniciativas para lograr materializar la coordinación de las UE. </w:t>
      </w:r>
    </w:p>
    <w:p w:rsidR="000E186D" w:rsidRPr="002B6442" w:rsidRDefault="000E186D" w:rsidP="007E7286">
      <w:pPr>
        <w:pStyle w:val="Prrafodelista"/>
        <w:numPr>
          <w:ilvl w:val="0"/>
          <w:numId w:val="5"/>
        </w:numPr>
        <w:spacing w:after="0" w:line="360" w:lineRule="auto"/>
        <w:jc w:val="both"/>
        <w:rPr>
          <w:rFonts w:ascii="Garamond" w:hAnsi="Garamond"/>
          <w:b/>
          <w:sz w:val="28"/>
          <w:szCs w:val="28"/>
        </w:rPr>
      </w:pPr>
      <w:r w:rsidRPr="002B6442">
        <w:rPr>
          <w:rFonts w:ascii="Garamond" w:hAnsi="Garamond"/>
          <w:b/>
          <w:sz w:val="28"/>
          <w:szCs w:val="28"/>
        </w:rPr>
        <w:t xml:space="preserve">Consejo de Coordinación de UES. </w:t>
      </w:r>
    </w:p>
    <w:p w:rsidR="000E186D" w:rsidRPr="007E7286" w:rsidRDefault="000E186D" w:rsidP="007E7286">
      <w:pPr>
        <w:spacing w:after="0" w:line="360" w:lineRule="auto"/>
        <w:ind w:firstLine="435"/>
        <w:jc w:val="both"/>
        <w:rPr>
          <w:rFonts w:ascii="Garamond" w:eastAsia="Calibri" w:hAnsi="Garamond" w:cs="Courier New"/>
          <w:sz w:val="28"/>
          <w:szCs w:val="28"/>
        </w:rPr>
      </w:pPr>
      <w:r w:rsidRPr="007E7286">
        <w:rPr>
          <w:rFonts w:ascii="Garamond" w:eastAsia="Calibri" w:hAnsi="Garamond" w:cs="Courier New"/>
          <w:sz w:val="28"/>
          <w:szCs w:val="28"/>
        </w:rPr>
        <w:t>T</w:t>
      </w:r>
      <w:r w:rsidRPr="007E7286">
        <w:rPr>
          <w:rFonts w:ascii="Garamond" w:eastAsia="Calibri" w:hAnsi="Garamond" w:cs="Courier New"/>
          <w:sz w:val="28"/>
          <w:szCs w:val="28"/>
        </w:rPr>
        <w:t>endrá por finalidad promover la acción articulada y colaborativa de las instituciones universitarias estatales, con miras a desarrollar los objetivos y proyectos comunes.</w:t>
      </w:r>
      <w:r w:rsidRPr="007E7286">
        <w:rPr>
          <w:rFonts w:ascii="Garamond" w:eastAsia="Calibri" w:hAnsi="Garamond" w:cs="Courier New"/>
          <w:sz w:val="28"/>
          <w:szCs w:val="28"/>
        </w:rPr>
        <w:t xml:space="preserve"> </w:t>
      </w:r>
      <w:r w:rsidRPr="007E7286">
        <w:rPr>
          <w:rFonts w:ascii="Garamond" w:eastAsia="Calibri" w:hAnsi="Garamond" w:cs="Courier New"/>
          <w:sz w:val="28"/>
          <w:szCs w:val="28"/>
        </w:rPr>
        <w:t xml:space="preserve">El Consejo estará integrado por </w:t>
      </w:r>
      <w:r w:rsidR="002B6442">
        <w:rPr>
          <w:rFonts w:ascii="Garamond" w:eastAsia="Calibri" w:hAnsi="Garamond" w:cs="Courier New"/>
          <w:sz w:val="28"/>
          <w:szCs w:val="28"/>
        </w:rPr>
        <w:t xml:space="preserve">los </w:t>
      </w:r>
      <w:r w:rsidRPr="007E7286">
        <w:rPr>
          <w:rFonts w:ascii="Garamond" w:eastAsia="Calibri" w:hAnsi="Garamond" w:cs="Courier New"/>
          <w:sz w:val="28"/>
          <w:szCs w:val="28"/>
        </w:rPr>
        <w:t>rectores de Universidades del Estado, y por autoridades de Gobierno vinculadas a los sectores de educación, ciencia y tecnología, cultura y desarrollo productivo.</w:t>
      </w:r>
      <w:r w:rsidRPr="007E7286">
        <w:rPr>
          <w:rFonts w:ascii="Garamond" w:eastAsia="Calibri" w:hAnsi="Garamond" w:cs="Courier New"/>
          <w:sz w:val="28"/>
          <w:szCs w:val="28"/>
        </w:rPr>
        <w:t xml:space="preserve"> </w:t>
      </w:r>
      <w:r w:rsidRPr="007E7286">
        <w:rPr>
          <w:rFonts w:ascii="Garamond" w:eastAsia="Calibri" w:hAnsi="Garamond" w:cs="Courier New"/>
          <w:sz w:val="28"/>
          <w:szCs w:val="28"/>
        </w:rPr>
        <w:t>El Consejo será presidido y convocado por el Ministro de Educación.</w:t>
      </w:r>
    </w:p>
    <w:p w:rsidR="00736E2F" w:rsidRPr="007E7286" w:rsidRDefault="00736E2F" w:rsidP="007E7286">
      <w:pPr>
        <w:spacing w:after="0" w:line="360" w:lineRule="auto"/>
        <w:ind w:firstLine="360"/>
        <w:jc w:val="both"/>
        <w:rPr>
          <w:rFonts w:ascii="Garamond" w:hAnsi="Garamond"/>
          <w:sz w:val="28"/>
          <w:szCs w:val="28"/>
        </w:rPr>
      </w:pPr>
    </w:p>
    <w:p w:rsidR="00D364E4" w:rsidRPr="002B6442" w:rsidRDefault="00D364E4" w:rsidP="007E7286">
      <w:pPr>
        <w:pStyle w:val="Prrafodelista"/>
        <w:numPr>
          <w:ilvl w:val="0"/>
          <w:numId w:val="3"/>
        </w:numPr>
        <w:spacing w:after="0" w:line="360" w:lineRule="auto"/>
        <w:jc w:val="both"/>
        <w:rPr>
          <w:rFonts w:ascii="Garamond" w:hAnsi="Garamond"/>
          <w:b/>
          <w:sz w:val="28"/>
          <w:szCs w:val="28"/>
          <w:u w:val="single"/>
        </w:rPr>
      </w:pPr>
      <w:r w:rsidRPr="002B6442">
        <w:rPr>
          <w:rFonts w:ascii="Garamond" w:hAnsi="Garamond"/>
          <w:b/>
          <w:sz w:val="28"/>
          <w:szCs w:val="28"/>
          <w:u w:val="single"/>
        </w:rPr>
        <w:t>Financiamiento y Plan de Fortalecimiento de las Universidades del Estado</w:t>
      </w:r>
      <w:r w:rsidR="002B6442" w:rsidRPr="002B6442">
        <w:rPr>
          <w:rFonts w:ascii="Garamond" w:hAnsi="Garamond"/>
          <w:b/>
          <w:sz w:val="28"/>
          <w:szCs w:val="28"/>
          <w:u w:val="single"/>
        </w:rPr>
        <w:t>.</w:t>
      </w:r>
    </w:p>
    <w:p w:rsidR="002B6442" w:rsidRPr="007E7286" w:rsidRDefault="002B6442" w:rsidP="002B6442">
      <w:pPr>
        <w:pStyle w:val="Prrafodelista"/>
        <w:spacing w:after="0" w:line="360" w:lineRule="auto"/>
        <w:jc w:val="both"/>
        <w:rPr>
          <w:rFonts w:ascii="Garamond" w:hAnsi="Garamond"/>
          <w:sz w:val="28"/>
          <w:szCs w:val="28"/>
        </w:rPr>
      </w:pPr>
    </w:p>
    <w:p w:rsidR="00736E2F" w:rsidRPr="007E7286" w:rsidRDefault="00736E2F" w:rsidP="007E7286">
      <w:pPr>
        <w:spacing w:after="0" w:line="360" w:lineRule="auto"/>
        <w:ind w:firstLine="360"/>
        <w:jc w:val="both"/>
        <w:rPr>
          <w:rFonts w:ascii="Garamond" w:hAnsi="Garamond"/>
          <w:sz w:val="28"/>
          <w:szCs w:val="28"/>
        </w:rPr>
      </w:pPr>
      <w:r w:rsidRPr="007E7286">
        <w:rPr>
          <w:rFonts w:ascii="Garamond" w:hAnsi="Garamond" w:cs="Courier New"/>
          <w:sz w:val="28"/>
          <w:szCs w:val="28"/>
          <w:lang w:val="es-ES"/>
        </w:rPr>
        <w:t>Se fija como</w:t>
      </w:r>
      <w:r w:rsidR="00D364E4" w:rsidRPr="007E7286">
        <w:rPr>
          <w:rFonts w:ascii="Garamond" w:hAnsi="Garamond" w:cs="Courier New"/>
          <w:sz w:val="28"/>
          <w:szCs w:val="28"/>
          <w:lang w:val="es-ES"/>
        </w:rPr>
        <w:t xml:space="preserve"> financiamiento permanente, un instrumento denominado “</w:t>
      </w:r>
      <w:r w:rsidR="00D364E4" w:rsidRPr="007E7286">
        <w:rPr>
          <w:rFonts w:ascii="Garamond" w:hAnsi="Garamond" w:cs="Courier New"/>
          <w:b/>
          <w:sz w:val="28"/>
          <w:szCs w:val="28"/>
          <w:lang w:val="es-ES"/>
        </w:rPr>
        <w:t>Convenio Marco Universidades Estatales</w:t>
      </w:r>
      <w:r w:rsidR="00D364E4" w:rsidRPr="007E7286">
        <w:rPr>
          <w:rFonts w:ascii="Garamond" w:hAnsi="Garamond" w:cs="Courier New"/>
          <w:sz w:val="28"/>
          <w:szCs w:val="28"/>
          <w:lang w:val="es-ES"/>
        </w:rPr>
        <w:t>”</w:t>
      </w:r>
      <w:r w:rsidRPr="007E7286">
        <w:rPr>
          <w:rFonts w:ascii="Garamond" w:hAnsi="Garamond" w:cs="Courier New"/>
          <w:sz w:val="28"/>
          <w:szCs w:val="28"/>
          <w:lang w:val="es-ES"/>
        </w:rPr>
        <w:t xml:space="preserve">, que </w:t>
      </w:r>
      <w:r w:rsidRPr="007E7286">
        <w:rPr>
          <w:rFonts w:ascii="Garamond" w:hAnsi="Garamond"/>
          <w:sz w:val="28"/>
          <w:szCs w:val="28"/>
        </w:rPr>
        <w:t xml:space="preserve">es un instrumento de financiamiento que se aplica hoy para las UE. Con el presente proyecto se continua con el </w:t>
      </w:r>
      <w:r w:rsidR="002B6442" w:rsidRPr="007E7286">
        <w:rPr>
          <w:rFonts w:ascii="Garamond" w:hAnsi="Garamond"/>
          <w:sz w:val="28"/>
          <w:szCs w:val="28"/>
        </w:rPr>
        <w:t>mecanismo,</w:t>
      </w:r>
      <w:r w:rsidRPr="007E7286">
        <w:rPr>
          <w:rFonts w:ascii="Garamond" w:hAnsi="Garamond"/>
          <w:sz w:val="28"/>
          <w:szCs w:val="28"/>
        </w:rPr>
        <w:t xml:space="preserve"> pero dejándolo regulado por ley</w:t>
      </w:r>
      <w:r w:rsidR="004E53C5" w:rsidRPr="007E7286">
        <w:rPr>
          <w:rFonts w:ascii="Garamond" w:hAnsi="Garamond"/>
          <w:sz w:val="28"/>
          <w:szCs w:val="28"/>
        </w:rPr>
        <w:t>,</w:t>
      </w:r>
      <w:r w:rsidR="004E53C5" w:rsidRPr="007E7286">
        <w:rPr>
          <w:rFonts w:ascii="Garamond" w:hAnsi="Garamond" w:cs="Courier New"/>
          <w:sz w:val="28"/>
          <w:szCs w:val="28"/>
          <w:lang w:val="es-ES"/>
        </w:rPr>
        <w:t xml:space="preserve"> cuyos montos serán establecidos en la Ley de Presupuestos del Sector Público de cada año, y los que no podrán ser inferiores a los de la Ley de Presupuestos del año 2016. Los criterios de distribución de estos recursos serán fijados mediante un decreto del Ministerio de Educación</w:t>
      </w:r>
      <w:r w:rsidR="002B6442">
        <w:rPr>
          <w:rFonts w:ascii="Garamond" w:hAnsi="Garamond" w:cs="Courier New"/>
          <w:sz w:val="28"/>
          <w:szCs w:val="28"/>
          <w:lang w:val="es-ES"/>
        </w:rPr>
        <w:t>.</w:t>
      </w:r>
    </w:p>
    <w:p w:rsidR="00D364E4" w:rsidRPr="007E7286" w:rsidRDefault="00D364E4" w:rsidP="007E7286">
      <w:pPr>
        <w:spacing w:after="0" w:line="360" w:lineRule="auto"/>
        <w:ind w:firstLine="360"/>
        <w:jc w:val="both"/>
        <w:rPr>
          <w:rFonts w:ascii="Garamond" w:hAnsi="Garamond" w:cs="Courier New"/>
          <w:sz w:val="28"/>
          <w:szCs w:val="28"/>
          <w:lang w:val="es-ES"/>
        </w:rPr>
      </w:pPr>
      <w:r w:rsidRPr="007E7286">
        <w:rPr>
          <w:rFonts w:ascii="Garamond" w:hAnsi="Garamond" w:cs="Courier New"/>
          <w:sz w:val="28"/>
          <w:szCs w:val="28"/>
          <w:lang w:val="es-ES"/>
        </w:rPr>
        <w:t xml:space="preserve"> Además, el proyecto incorpora un Plan de Fortalecimiento que se implementará para dichas instituciones por un lapso de diez años, el cual será </w:t>
      </w:r>
      <w:r w:rsidRPr="007E7286">
        <w:rPr>
          <w:rFonts w:ascii="Garamond" w:hAnsi="Garamond" w:cs="Courier New"/>
          <w:sz w:val="28"/>
          <w:szCs w:val="28"/>
          <w:lang w:val="es-ES"/>
        </w:rPr>
        <w:lastRenderedPageBreak/>
        <w:t>destinado a los usos y ejes estratégicos que se estipularán en los convenios que se suscriban entre el Ministerio de Educación y cada una de las Universidades del Estado.</w:t>
      </w:r>
    </w:p>
    <w:p w:rsidR="004E53C5" w:rsidRPr="007E7286" w:rsidRDefault="004E53C5" w:rsidP="007E7286">
      <w:pPr>
        <w:spacing w:after="0" w:line="360" w:lineRule="auto"/>
        <w:ind w:firstLine="360"/>
        <w:jc w:val="both"/>
        <w:rPr>
          <w:rFonts w:ascii="Garamond" w:hAnsi="Garamond" w:cs="Courier New"/>
          <w:sz w:val="28"/>
          <w:szCs w:val="28"/>
          <w:lang w:val="es-ES"/>
        </w:rPr>
      </w:pPr>
    </w:p>
    <w:p w:rsidR="004E53C5" w:rsidRPr="007E7286" w:rsidRDefault="004E53C5" w:rsidP="007E7286">
      <w:pPr>
        <w:pStyle w:val="Prrafodelista"/>
        <w:numPr>
          <w:ilvl w:val="0"/>
          <w:numId w:val="3"/>
        </w:numPr>
        <w:spacing w:after="0" w:line="360" w:lineRule="auto"/>
        <w:jc w:val="both"/>
        <w:rPr>
          <w:rFonts w:ascii="Garamond" w:hAnsi="Garamond" w:cs="Courier New"/>
          <w:sz w:val="28"/>
          <w:szCs w:val="28"/>
          <w:lang w:val="es-ES"/>
        </w:rPr>
      </w:pPr>
      <w:r w:rsidRPr="002B6442">
        <w:rPr>
          <w:rFonts w:ascii="Garamond" w:hAnsi="Garamond" w:cs="Courier New"/>
          <w:b/>
          <w:sz w:val="28"/>
          <w:szCs w:val="28"/>
          <w:u w:val="single"/>
          <w:lang w:val="es-ES"/>
        </w:rPr>
        <w:t>Transitorios</w:t>
      </w:r>
      <w:r w:rsidRPr="007E7286">
        <w:rPr>
          <w:rFonts w:ascii="Garamond" w:hAnsi="Garamond" w:cs="Courier New"/>
          <w:sz w:val="28"/>
          <w:szCs w:val="28"/>
          <w:lang w:val="es-ES"/>
        </w:rPr>
        <w:t>.</w:t>
      </w:r>
    </w:p>
    <w:p w:rsidR="004E53C5" w:rsidRPr="007E7286" w:rsidRDefault="004E53C5" w:rsidP="007E7286">
      <w:pPr>
        <w:spacing w:after="40" w:line="360" w:lineRule="auto"/>
        <w:ind w:firstLine="360"/>
        <w:jc w:val="both"/>
        <w:rPr>
          <w:rFonts w:ascii="Garamond" w:hAnsi="Garamond" w:cs="Courier New"/>
          <w:sz w:val="28"/>
          <w:szCs w:val="28"/>
          <w:lang w:val="es-ES"/>
        </w:rPr>
      </w:pPr>
      <w:r w:rsidRPr="007E7286">
        <w:rPr>
          <w:rFonts w:ascii="Garamond" w:hAnsi="Garamond" w:cs="Courier New"/>
          <w:sz w:val="28"/>
          <w:szCs w:val="28"/>
          <w:lang w:val="es-ES"/>
        </w:rPr>
        <w:t>Se establecen, entre otras materias, los plazos para la adecuación de los estatutos de las Universidades del Estado, la interpretación de lo que se debe entender como primer período del cargo de Rector para efectos de su reelección, y el plazo para dictar el decreto supremo que creará el Consejo de Coordinación de Universidades del Estado.</w:t>
      </w:r>
    </w:p>
    <w:p w:rsidR="004E53C5" w:rsidRPr="007E7286" w:rsidRDefault="004E53C5" w:rsidP="007E7286">
      <w:pPr>
        <w:spacing w:after="0" w:line="360" w:lineRule="auto"/>
        <w:ind w:left="360"/>
        <w:jc w:val="both"/>
        <w:rPr>
          <w:rFonts w:ascii="Garamond" w:hAnsi="Garamond" w:cs="Courier New"/>
          <w:sz w:val="28"/>
          <w:szCs w:val="28"/>
          <w:lang w:val="es-ES"/>
        </w:rPr>
      </w:pPr>
    </w:p>
    <w:p w:rsidR="00D364E4" w:rsidRPr="007E7286" w:rsidRDefault="000E186D" w:rsidP="007E7286">
      <w:pPr>
        <w:pStyle w:val="Prrafodelista"/>
        <w:numPr>
          <w:ilvl w:val="0"/>
          <w:numId w:val="1"/>
        </w:numPr>
        <w:spacing w:after="0" w:line="360" w:lineRule="auto"/>
        <w:jc w:val="both"/>
        <w:rPr>
          <w:rFonts w:ascii="Garamond" w:hAnsi="Garamond" w:cs="Courier New"/>
          <w:b/>
          <w:sz w:val="28"/>
          <w:szCs w:val="28"/>
        </w:rPr>
      </w:pPr>
      <w:r w:rsidRPr="007E7286">
        <w:rPr>
          <w:rFonts w:ascii="Garamond" w:hAnsi="Garamond" w:cs="Courier New"/>
          <w:b/>
          <w:sz w:val="28"/>
          <w:szCs w:val="28"/>
        </w:rPr>
        <w:t>NUDOS CRITICOS.</w:t>
      </w:r>
    </w:p>
    <w:p w:rsidR="000E186D" w:rsidRPr="007E7286" w:rsidRDefault="000E186D" w:rsidP="007E7286">
      <w:pPr>
        <w:spacing w:after="0" w:line="360" w:lineRule="auto"/>
        <w:jc w:val="both"/>
        <w:rPr>
          <w:rFonts w:ascii="Garamond" w:hAnsi="Garamond" w:cs="Courier New"/>
          <w:sz w:val="28"/>
          <w:szCs w:val="28"/>
        </w:rPr>
      </w:pPr>
    </w:p>
    <w:p w:rsidR="00D364E4" w:rsidRPr="007E7286" w:rsidRDefault="000E186D" w:rsidP="007E7286">
      <w:pPr>
        <w:pStyle w:val="Prrafodelista"/>
        <w:numPr>
          <w:ilvl w:val="0"/>
          <w:numId w:val="6"/>
        </w:numPr>
        <w:spacing w:after="0" w:line="360" w:lineRule="auto"/>
        <w:jc w:val="both"/>
        <w:rPr>
          <w:rFonts w:ascii="Garamond" w:hAnsi="Garamond" w:cs="Courier New"/>
          <w:sz w:val="28"/>
          <w:szCs w:val="28"/>
        </w:rPr>
      </w:pPr>
      <w:r w:rsidRPr="002B6442">
        <w:rPr>
          <w:rFonts w:ascii="Garamond" w:hAnsi="Garamond" w:cs="Courier New"/>
          <w:b/>
          <w:sz w:val="28"/>
          <w:szCs w:val="28"/>
          <w:u w:val="single"/>
        </w:rPr>
        <w:t>Gobernanza</w:t>
      </w:r>
      <w:r w:rsidRPr="007E7286">
        <w:rPr>
          <w:rFonts w:ascii="Garamond" w:hAnsi="Garamond" w:cs="Courier New"/>
          <w:sz w:val="28"/>
          <w:szCs w:val="28"/>
        </w:rPr>
        <w:t>.</w:t>
      </w:r>
    </w:p>
    <w:p w:rsidR="007E7286" w:rsidRPr="007E7286" w:rsidRDefault="000E186D" w:rsidP="002B6442">
      <w:pPr>
        <w:spacing w:after="0" w:line="360" w:lineRule="auto"/>
        <w:ind w:firstLine="360"/>
        <w:jc w:val="both"/>
        <w:rPr>
          <w:rFonts w:ascii="Garamond" w:hAnsi="Garamond"/>
          <w:sz w:val="28"/>
          <w:szCs w:val="28"/>
          <w:shd w:val="clear" w:color="auto" w:fill="FFFFFF"/>
        </w:rPr>
      </w:pPr>
      <w:r w:rsidRPr="007E7286">
        <w:rPr>
          <w:rFonts w:ascii="Garamond" w:hAnsi="Garamond" w:cs="Courier New"/>
          <w:sz w:val="28"/>
          <w:szCs w:val="28"/>
        </w:rPr>
        <w:t xml:space="preserve">Rector Vivaldi crítica que el </w:t>
      </w:r>
      <w:proofErr w:type="spellStart"/>
      <w:r w:rsidRPr="007E7286">
        <w:rPr>
          <w:rFonts w:ascii="Garamond" w:hAnsi="Garamond" w:cs="Courier New"/>
          <w:sz w:val="28"/>
          <w:szCs w:val="28"/>
        </w:rPr>
        <w:t>Pl</w:t>
      </w:r>
      <w:proofErr w:type="spellEnd"/>
      <w:r w:rsidRPr="007E7286">
        <w:rPr>
          <w:rFonts w:ascii="Garamond" w:hAnsi="Garamond" w:cs="Courier New"/>
          <w:sz w:val="28"/>
          <w:szCs w:val="28"/>
        </w:rPr>
        <w:t xml:space="preserve"> </w:t>
      </w:r>
      <w:r w:rsidR="002B6442">
        <w:rPr>
          <w:rFonts w:ascii="Garamond" w:hAnsi="Garamond" w:cs="Courier New"/>
          <w:sz w:val="28"/>
          <w:szCs w:val="28"/>
        </w:rPr>
        <w:t>sea</w:t>
      </w:r>
      <w:r w:rsidRPr="007E7286">
        <w:rPr>
          <w:rFonts w:ascii="Garamond" w:hAnsi="Garamond" w:cs="Courier New"/>
          <w:sz w:val="28"/>
          <w:szCs w:val="28"/>
        </w:rPr>
        <w:t xml:space="preserve"> un golpe a la autonomía universitaria. Esto por cuanto </w:t>
      </w:r>
      <w:r w:rsidRPr="007E7286">
        <w:rPr>
          <w:rFonts w:ascii="Garamond" w:hAnsi="Garamond" w:cs="Arial"/>
          <w:sz w:val="28"/>
          <w:szCs w:val="28"/>
          <w:shd w:val="clear" w:color="auto" w:fill="FFFFFF"/>
        </w:rPr>
        <w:t xml:space="preserve">crea un "consejo superior" –integrado, entre otros, por representantes nombrados por el </w:t>
      </w:r>
      <w:proofErr w:type="gramStart"/>
      <w:r w:rsidRPr="007E7286">
        <w:rPr>
          <w:rFonts w:ascii="Garamond" w:hAnsi="Garamond" w:cs="Arial"/>
          <w:sz w:val="28"/>
          <w:szCs w:val="28"/>
          <w:shd w:val="clear" w:color="auto" w:fill="FFFFFF"/>
        </w:rPr>
        <w:t>Presidente</w:t>
      </w:r>
      <w:proofErr w:type="gramEnd"/>
      <w:r w:rsidRPr="007E7286">
        <w:rPr>
          <w:rFonts w:ascii="Garamond" w:hAnsi="Garamond" w:cs="Arial"/>
          <w:sz w:val="28"/>
          <w:szCs w:val="28"/>
          <w:shd w:val="clear" w:color="auto" w:fill="FFFFFF"/>
        </w:rPr>
        <w:t xml:space="preserve"> de la República–</w:t>
      </w:r>
      <w:r w:rsidR="007E7286" w:rsidRPr="007E7286">
        <w:rPr>
          <w:rFonts w:ascii="Garamond" w:hAnsi="Garamond" w:cs="Arial"/>
          <w:sz w:val="28"/>
          <w:szCs w:val="28"/>
          <w:shd w:val="clear" w:color="auto" w:fill="FFFFFF"/>
        </w:rPr>
        <w:t>.</w:t>
      </w:r>
      <w:r w:rsidRPr="007E7286">
        <w:rPr>
          <w:rFonts w:ascii="Garamond" w:hAnsi="Garamond" w:cs="Arial"/>
          <w:sz w:val="28"/>
          <w:szCs w:val="28"/>
          <w:shd w:val="clear" w:color="auto" w:fill="FFFFFF"/>
        </w:rPr>
        <w:t xml:space="preserve"> </w:t>
      </w:r>
      <w:r w:rsidR="007E7286" w:rsidRPr="007E7286">
        <w:rPr>
          <w:rFonts w:ascii="Garamond" w:hAnsi="Garamond"/>
          <w:sz w:val="28"/>
          <w:szCs w:val="28"/>
          <w:shd w:val="clear" w:color="auto" w:fill="FFFFFF"/>
        </w:rPr>
        <w:t>Dicho órgano tiene múltiples facultades entre las cuales podemos mencionar la de solicitar la renuncia al Rector, de aprobar o rechazar propuestas modificatorias al estatuto y, de aprobar o rechazar el plan de desarrollo institucional (PDI) de la Universidad</w:t>
      </w:r>
      <w:r w:rsidR="002B6442">
        <w:rPr>
          <w:rFonts w:ascii="Garamond" w:hAnsi="Garamond"/>
          <w:sz w:val="28"/>
          <w:szCs w:val="28"/>
          <w:shd w:val="clear" w:color="auto" w:fill="FFFFFF"/>
        </w:rPr>
        <w:t xml:space="preserve">, </w:t>
      </w:r>
      <w:r w:rsidR="002B6442">
        <w:rPr>
          <w:rFonts w:ascii="Garamond" w:hAnsi="Garamond" w:cs="Arial"/>
          <w:sz w:val="28"/>
          <w:szCs w:val="28"/>
          <w:shd w:val="clear" w:color="auto" w:fill="FFFFFF"/>
        </w:rPr>
        <w:t>p</w:t>
      </w:r>
      <w:r w:rsidR="002B6442">
        <w:rPr>
          <w:rFonts w:ascii="Garamond" w:hAnsi="Garamond" w:cs="Arial"/>
          <w:sz w:val="28"/>
          <w:szCs w:val="28"/>
          <w:shd w:val="clear" w:color="auto" w:fill="FFFFFF"/>
        </w:rPr>
        <w:t>or esto tendría</w:t>
      </w:r>
      <w:r w:rsidR="002B6442" w:rsidRPr="007E7286">
        <w:rPr>
          <w:rFonts w:ascii="Garamond" w:hAnsi="Garamond"/>
          <w:sz w:val="28"/>
          <w:szCs w:val="28"/>
          <w:shd w:val="clear" w:color="auto" w:fill="FFFFFF"/>
        </w:rPr>
        <w:t xml:space="preserve"> un mayor poder de intervención al Gobierno de turno, a través de la elección de un mayor número de integrantes de los consejos superiores de las universidades y la intervención directa en aquellos asuntos antes dirimidos por las mismas comunidades.</w:t>
      </w:r>
    </w:p>
    <w:p w:rsidR="000E186D" w:rsidRPr="007E7286" w:rsidRDefault="000E186D" w:rsidP="002B6442">
      <w:pPr>
        <w:spacing w:after="0" w:line="360" w:lineRule="auto"/>
        <w:ind w:firstLine="360"/>
        <w:jc w:val="both"/>
        <w:rPr>
          <w:rFonts w:ascii="Garamond" w:hAnsi="Garamond" w:cs="Arial"/>
          <w:sz w:val="28"/>
          <w:szCs w:val="28"/>
          <w:shd w:val="clear" w:color="auto" w:fill="FFFFFF"/>
        </w:rPr>
      </w:pPr>
      <w:r w:rsidRPr="007E7286">
        <w:rPr>
          <w:rFonts w:ascii="Garamond" w:hAnsi="Garamond" w:cs="Arial"/>
          <w:sz w:val="28"/>
          <w:szCs w:val="28"/>
          <w:shd w:val="clear" w:color="auto" w:fill="FFFFFF"/>
        </w:rPr>
        <w:t>En la visión de la universidad, esa entidad se superpondría a los otros organismos colegiados que hoy tienen –como el se</w:t>
      </w:r>
      <w:r w:rsidR="002B6442">
        <w:rPr>
          <w:rFonts w:ascii="Garamond" w:hAnsi="Garamond" w:cs="Arial"/>
          <w:sz w:val="28"/>
          <w:szCs w:val="28"/>
          <w:shd w:val="clear" w:color="auto" w:fill="FFFFFF"/>
        </w:rPr>
        <w:t xml:space="preserve">nado y el consejo </w:t>
      </w:r>
      <w:r w:rsidR="005674AA">
        <w:rPr>
          <w:rFonts w:ascii="Garamond" w:hAnsi="Garamond" w:cs="Arial"/>
          <w:sz w:val="28"/>
          <w:szCs w:val="28"/>
          <w:shd w:val="clear" w:color="auto" w:fill="FFFFFF"/>
        </w:rPr>
        <w:t>universitario,</w:t>
      </w:r>
      <w:r w:rsidRPr="007E7286">
        <w:rPr>
          <w:rFonts w:ascii="Garamond" w:hAnsi="Garamond" w:cs="Arial"/>
          <w:sz w:val="28"/>
          <w:szCs w:val="28"/>
          <w:shd w:val="clear" w:color="auto" w:fill="FFFFFF"/>
        </w:rPr>
        <w:t xml:space="preserve"> donde está representada la comunidad.</w:t>
      </w:r>
      <w:r w:rsidRPr="007E7286">
        <w:rPr>
          <w:rFonts w:ascii="Garamond" w:hAnsi="Garamond" w:cs="Arial"/>
          <w:sz w:val="28"/>
          <w:szCs w:val="28"/>
          <w:shd w:val="clear" w:color="auto" w:fill="FFFFFF"/>
        </w:rPr>
        <w:t xml:space="preserve"> </w:t>
      </w:r>
      <w:r w:rsidR="007E7286" w:rsidRPr="007E7286">
        <w:rPr>
          <w:rFonts w:ascii="Garamond" w:hAnsi="Garamond"/>
          <w:sz w:val="28"/>
          <w:szCs w:val="28"/>
          <w:shd w:val="clear" w:color="auto" w:fill="FFFFFF"/>
        </w:rPr>
        <w:t>A su vez, se veta</w:t>
      </w:r>
      <w:r w:rsidR="005674AA">
        <w:rPr>
          <w:rFonts w:ascii="Garamond" w:hAnsi="Garamond"/>
          <w:sz w:val="28"/>
          <w:szCs w:val="28"/>
          <w:shd w:val="clear" w:color="auto" w:fill="FFFFFF"/>
        </w:rPr>
        <w:t>ría</w:t>
      </w:r>
      <w:r w:rsidR="007E7286" w:rsidRPr="007E7286">
        <w:rPr>
          <w:rFonts w:ascii="Garamond" w:hAnsi="Garamond"/>
          <w:sz w:val="28"/>
          <w:szCs w:val="28"/>
          <w:shd w:val="clear" w:color="auto" w:fill="FFFFFF"/>
        </w:rPr>
        <w:t xml:space="preserve"> la posibilidad de crear </w:t>
      </w:r>
      <w:r w:rsidR="007E7286" w:rsidRPr="007E7286">
        <w:rPr>
          <w:rFonts w:ascii="Garamond" w:hAnsi="Garamond"/>
          <w:sz w:val="28"/>
          <w:szCs w:val="28"/>
          <w:shd w:val="clear" w:color="auto" w:fill="FFFFFF"/>
        </w:rPr>
        <w:lastRenderedPageBreak/>
        <w:t xml:space="preserve">un sistema de gobernanza universitaria de carácter democrático, quedando reducida la participación de los estamentos al Consejo Universitario, órgano colegiado de carácter consultivo y que sólo podría proponer determinadas políticas al Rector, pero que en todo momento deben contar con la aprobación del Consejo Superior. </w:t>
      </w:r>
    </w:p>
    <w:p w:rsidR="007E7286" w:rsidRPr="007E7286" w:rsidRDefault="000E186D" w:rsidP="005674AA">
      <w:pPr>
        <w:spacing w:after="0" w:line="360" w:lineRule="auto"/>
        <w:ind w:firstLine="360"/>
        <w:jc w:val="both"/>
        <w:rPr>
          <w:rFonts w:ascii="Garamond" w:hAnsi="Garamond" w:cs="Arial"/>
          <w:sz w:val="28"/>
          <w:szCs w:val="28"/>
          <w:shd w:val="clear" w:color="auto" w:fill="FFFFFF"/>
        </w:rPr>
      </w:pPr>
      <w:r w:rsidRPr="007E7286">
        <w:rPr>
          <w:rFonts w:ascii="Garamond" w:hAnsi="Garamond" w:cs="Arial"/>
          <w:sz w:val="28"/>
          <w:szCs w:val="28"/>
          <w:shd w:val="clear" w:color="auto" w:fill="FFFFFF"/>
        </w:rPr>
        <w:t xml:space="preserve">Pide </w:t>
      </w:r>
      <w:proofErr w:type="gramStart"/>
      <w:r w:rsidRPr="007E7286">
        <w:rPr>
          <w:rFonts w:ascii="Garamond" w:hAnsi="Garamond" w:cs="Arial"/>
          <w:sz w:val="28"/>
          <w:szCs w:val="28"/>
          <w:shd w:val="clear" w:color="auto" w:fill="FFFFFF"/>
        </w:rPr>
        <w:t xml:space="preserve">que </w:t>
      </w:r>
      <w:r w:rsidRPr="007E7286">
        <w:rPr>
          <w:rFonts w:ascii="Garamond" w:hAnsi="Garamond" w:cs="Arial"/>
          <w:sz w:val="28"/>
          <w:szCs w:val="28"/>
          <w:shd w:val="clear" w:color="auto" w:fill="FFFFFF"/>
        </w:rPr>
        <w:t xml:space="preserve"> se</w:t>
      </w:r>
      <w:proofErr w:type="gramEnd"/>
      <w:r w:rsidRPr="007E7286">
        <w:rPr>
          <w:rFonts w:ascii="Garamond" w:hAnsi="Garamond" w:cs="Arial"/>
          <w:sz w:val="28"/>
          <w:szCs w:val="28"/>
          <w:shd w:val="clear" w:color="auto" w:fill="FFFFFF"/>
        </w:rPr>
        <w:t xml:space="preserve"> revierta esta propuesta de gobierno" y que se reivindique el rol de la comunidad universitaria en la toma de decisiones</w:t>
      </w:r>
      <w:r w:rsidR="005674AA">
        <w:rPr>
          <w:rFonts w:ascii="Garamond" w:hAnsi="Garamond" w:cs="Arial"/>
          <w:sz w:val="28"/>
          <w:szCs w:val="28"/>
          <w:shd w:val="clear" w:color="auto" w:fill="FFFFFF"/>
        </w:rPr>
        <w:t>”, además d</w:t>
      </w:r>
      <w:r w:rsidRPr="007E7286">
        <w:rPr>
          <w:rFonts w:ascii="Garamond" w:hAnsi="Garamond" w:cs="Arial"/>
          <w:sz w:val="28"/>
          <w:szCs w:val="28"/>
          <w:shd w:val="clear" w:color="auto" w:fill="FFFFFF"/>
        </w:rPr>
        <w:t>el "principio de autonomía"</w:t>
      </w:r>
    </w:p>
    <w:p w:rsidR="000E186D" w:rsidRPr="005674AA" w:rsidRDefault="000E186D" w:rsidP="007E7286">
      <w:pPr>
        <w:spacing w:after="0" w:line="360" w:lineRule="auto"/>
        <w:ind w:left="360"/>
        <w:jc w:val="both"/>
        <w:rPr>
          <w:rFonts w:ascii="Garamond" w:hAnsi="Garamond" w:cs="Arial"/>
          <w:b/>
          <w:sz w:val="28"/>
          <w:szCs w:val="28"/>
          <w:shd w:val="clear" w:color="auto" w:fill="FFFFFF"/>
        </w:rPr>
      </w:pPr>
      <w:r w:rsidRPr="005674AA">
        <w:rPr>
          <w:rFonts w:ascii="Garamond" w:hAnsi="Garamond" w:cs="Arial"/>
          <w:b/>
          <w:sz w:val="28"/>
          <w:szCs w:val="28"/>
        </w:rPr>
        <w:br/>
      </w:r>
      <w:r w:rsidRPr="005674AA">
        <w:rPr>
          <w:rFonts w:ascii="Garamond" w:hAnsi="Garamond" w:cs="Arial"/>
          <w:b/>
          <w:sz w:val="28"/>
          <w:szCs w:val="28"/>
          <w:shd w:val="clear" w:color="auto" w:fill="FFFFFF"/>
        </w:rPr>
        <w:t xml:space="preserve">2. </w:t>
      </w:r>
      <w:proofErr w:type="gramStart"/>
      <w:r w:rsidR="005674AA">
        <w:rPr>
          <w:rFonts w:ascii="Garamond" w:hAnsi="Garamond" w:cs="Arial"/>
          <w:b/>
          <w:sz w:val="28"/>
          <w:szCs w:val="28"/>
          <w:shd w:val="clear" w:color="auto" w:fill="FFFFFF"/>
        </w:rPr>
        <w:t>Funcionarios</w:t>
      </w:r>
      <w:proofErr w:type="gramEnd"/>
      <w:r w:rsidRPr="005674AA">
        <w:rPr>
          <w:rFonts w:ascii="Garamond" w:hAnsi="Garamond" w:cs="Arial"/>
          <w:b/>
          <w:sz w:val="28"/>
          <w:szCs w:val="28"/>
          <w:shd w:val="clear" w:color="auto" w:fill="FFFFFF"/>
        </w:rPr>
        <w:t>.</w:t>
      </w:r>
    </w:p>
    <w:p w:rsidR="000E186D" w:rsidRPr="007E7286" w:rsidRDefault="000E186D" w:rsidP="005674AA">
      <w:pPr>
        <w:spacing w:after="0" w:line="360" w:lineRule="auto"/>
        <w:ind w:firstLine="360"/>
        <w:jc w:val="both"/>
        <w:rPr>
          <w:rFonts w:ascii="Garamond" w:hAnsi="Garamond" w:cs="Arial"/>
          <w:sz w:val="28"/>
          <w:szCs w:val="28"/>
          <w:shd w:val="clear" w:color="auto" w:fill="FFFFFF"/>
        </w:rPr>
      </w:pPr>
      <w:r w:rsidRPr="007E7286">
        <w:rPr>
          <w:rFonts w:ascii="Garamond" w:hAnsi="Garamond" w:cs="Arial"/>
          <w:sz w:val="28"/>
          <w:szCs w:val="28"/>
          <w:shd w:val="clear" w:color="auto" w:fill="FFFFFF"/>
        </w:rPr>
        <w:t xml:space="preserve">Se </w:t>
      </w:r>
      <w:r w:rsidR="005674AA" w:rsidRPr="007E7286">
        <w:rPr>
          <w:rFonts w:ascii="Garamond" w:hAnsi="Garamond" w:cs="Arial"/>
          <w:sz w:val="28"/>
          <w:szCs w:val="28"/>
          <w:shd w:val="clear" w:color="auto" w:fill="FFFFFF"/>
        </w:rPr>
        <w:t xml:space="preserve">crítica que </w:t>
      </w:r>
      <w:r w:rsidR="005674AA">
        <w:rPr>
          <w:rFonts w:ascii="Garamond" w:hAnsi="Garamond" w:cs="Arial"/>
          <w:sz w:val="28"/>
          <w:szCs w:val="28"/>
          <w:shd w:val="clear" w:color="auto" w:fill="FFFFFF"/>
        </w:rPr>
        <w:t xml:space="preserve">el PL </w:t>
      </w:r>
      <w:r w:rsidRPr="007E7286">
        <w:rPr>
          <w:rFonts w:ascii="Garamond" w:hAnsi="Garamond" w:cs="Arial"/>
          <w:sz w:val="28"/>
          <w:szCs w:val="28"/>
          <w:shd w:val="clear" w:color="auto" w:fill="FFFFFF"/>
        </w:rPr>
        <w:t>afectaría a los funcionarios no</w:t>
      </w:r>
      <w:r w:rsidR="005674AA">
        <w:rPr>
          <w:rFonts w:ascii="Garamond" w:hAnsi="Garamond" w:cs="Arial"/>
          <w:sz w:val="28"/>
          <w:szCs w:val="28"/>
          <w:shd w:val="clear" w:color="auto" w:fill="FFFFFF"/>
        </w:rPr>
        <w:t xml:space="preserve"> académicos de la universidad, debilitando </w:t>
      </w:r>
      <w:r w:rsidRPr="007E7286">
        <w:rPr>
          <w:rFonts w:ascii="Garamond" w:hAnsi="Garamond" w:cs="Arial"/>
          <w:sz w:val="28"/>
          <w:szCs w:val="28"/>
          <w:shd w:val="clear" w:color="auto" w:fill="FFFFFF"/>
        </w:rPr>
        <w:t>la relación entre la universidad y sus funcionarios.</w:t>
      </w:r>
      <w:r w:rsidR="008A2099" w:rsidRPr="007E7286">
        <w:rPr>
          <w:rFonts w:ascii="Garamond" w:hAnsi="Garamond" w:cs="Arial"/>
          <w:sz w:val="28"/>
          <w:szCs w:val="28"/>
          <w:shd w:val="clear" w:color="auto" w:fill="FFFFFF"/>
        </w:rPr>
        <w:t xml:space="preserve"> Además, los excluir</w:t>
      </w:r>
      <w:r w:rsidR="005674AA">
        <w:rPr>
          <w:rFonts w:ascii="Garamond" w:hAnsi="Garamond" w:cs="Arial"/>
          <w:sz w:val="28"/>
          <w:szCs w:val="28"/>
          <w:shd w:val="clear" w:color="auto" w:fill="FFFFFF"/>
        </w:rPr>
        <w:t>ía que se puedan pasar a planta, al existir una</w:t>
      </w:r>
      <w:r w:rsidR="007E7286" w:rsidRPr="007E7286">
        <w:rPr>
          <w:rFonts w:ascii="Garamond" w:hAnsi="Garamond"/>
          <w:sz w:val="28"/>
          <w:szCs w:val="28"/>
          <w:shd w:val="clear" w:color="auto" w:fill="FFFFFF"/>
        </w:rPr>
        <w:t> amenaza por medio de la eliminación de la proporción 80 – 20 entre personal bajo régimen de contrata y planta</w:t>
      </w:r>
      <w:r w:rsidR="005674AA">
        <w:rPr>
          <w:rFonts w:ascii="Garamond" w:hAnsi="Garamond"/>
          <w:sz w:val="28"/>
          <w:szCs w:val="28"/>
          <w:shd w:val="clear" w:color="auto" w:fill="FFFFFF"/>
        </w:rPr>
        <w:t>, dando lugar a procesos de precarización laboral.</w:t>
      </w:r>
      <w:r w:rsidRPr="007E7286">
        <w:rPr>
          <w:rFonts w:ascii="Garamond" w:hAnsi="Garamond" w:cs="Arial"/>
          <w:sz w:val="28"/>
          <w:szCs w:val="28"/>
        </w:rPr>
        <w:br/>
      </w:r>
    </w:p>
    <w:p w:rsidR="000E186D" w:rsidRPr="007E7286" w:rsidRDefault="000E186D" w:rsidP="007E7286">
      <w:pPr>
        <w:pStyle w:val="Prrafodelista"/>
        <w:numPr>
          <w:ilvl w:val="0"/>
          <w:numId w:val="7"/>
        </w:numPr>
        <w:spacing w:after="0" w:line="360" w:lineRule="auto"/>
        <w:jc w:val="both"/>
        <w:rPr>
          <w:rFonts w:ascii="Garamond" w:hAnsi="Garamond" w:cs="Courier New"/>
          <w:sz w:val="28"/>
          <w:szCs w:val="28"/>
        </w:rPr>
      </w:pPr>
      <w:r w:rsidRPr="005674AA">
        <w:rPr>
          <w:rFonts w:ascii="Garamond" w:hAnsi="Garamond" w:cs="Arial"/>
          <w:b/>
          <w:sz w:val="28"/>
          <w:szCs w:val="28"/>
        </w:rPr>
        <w:t>Financiamiento</w:t>
      </w:r>
      <w:r w:rsidRPr="007E7286">
        <w:rPr>
          <w:rFonts w:ascii="Garamond" w:hAnsi="Garamond" w:cs="Arial"/>
          <w:sz w:val="28"/>
          <w:szCs w:val="28"/>
        </w:rPr>
        <w:t>.</w:t>
      </w:r>
    </w:p>
    <w:p w:rsidR="008A2099" w:rsidRPr="007E7286" w:rsidRDefault="000E186D" w:rsidP="005674AA">
      <w:pPr>
        <w:spacing w:after="0" w:line="360" w:lineRule="auto"/>
        <w:ind w:firstLine="360"/>
        <w:jc w:val="both"/>
        <w:rPr>
          <w:rFonts w:ascii="Garamond" w:hAnsi="Garamond" w:cs="Arial"/>
          <w:sz w:val="28"/>
          <w:szCs w:val="28"/>
          <w:shd w:val="clear" w:color="auto" w:fill="FFFFFF"/>
        </w:rPr>
      </w:pPr>
      <w:r w:rsidRPr="007E7286">
        <w:rPr>
          <w:rFonts w:ascii="Garamond" w:hAnsi="Garamond" w:cs="Arial"/>
          <w:sz w:val="28"/>
          <w:szCs w:val="28"/>
        </w:rPr>
        <w:t xml:space="preserve">Proyecto no </w:t>
      </w:r>
      <w:r w:rsidRPr="007E7286">
        <w:rPr>
          <w:rFonts w:ascii="Garamond" w:hAnsi="Garamond" w:cs="Arial"/>
          <w:sz w:val="28"/>
          <w:szCs w:val="28"/>
          <w:shd w:val="clear" w:color="auto" w:fill="FFFFFF"/>
        </w:rPr>
        <w:t>establece</w:t>
      </w:r>
      <w:r w:rsidRPr="007E7286">
        <w:rPr>
          <w:rFonts w:ascii="Garamond" w:hAnsi="Garamond" w:cs="Arial"/>
          <w:sz w:val="28"/>
          <w:szCs w:val="28"/>
          <w:shd w:val="clear" w:color="auto" w:fill="FFFFFF"/>
        </w:rPr>
        <w:t xml:space="preserve"> medidas más potentes para fortalecer a las universidades estatales, tanto en infraestructura como en el aumento de la matrícula.</w:t>
      </w:r>
    </w:p>
    <w:p w:rsidR="007E7286" w:rsidRPr="007E7286" w:rsidRDefault="008A2099" w:rsidP="005674AA">
      <w:pPr>
        <w:spacing w:after="0" w:line="360" w:lineRule="auto"/>
        <w:ind w:firstLine="360"/>
        <w:jc w:val="both"/>
        <w:rPr>
          <w:rStyle w:val="Textoennegrita"/>
          <w:rFonts w:ascii="Garamond" w:hAnsi="Garamond" w:cs="Arial"/>
          <w:sz w:val="28"/>
          <w:szCs w:val="28"/>
          <w:shd w:val="clear" w:color="auto" w:fill="FFFFFF"/>
        </w:rPr>
      </w:pPr>
      <w:r w:rsidRPr="007E7286">
        <w:rPr>
          <w:rFonts w:ascii="Garamond" w:hAnsi="Garamond" w:cs="Arial"/>
          <w:sz w:val="28"/>
          <w:szCs w:val="28"/>
          <w:shd w:val="clear" w:color="auto" w:fill="FFFFFF"/>
        </w:rPr>
        <w:t>Pese a que el </w:t>
      </w:r>
      <w:r w:rsidRPr="007E7286">
        <w:rPr>
          <w:rStyle w:val="Textoennegrita"/>
          <w:rFonts w:ascii="Garamond" w:hAnsi="Garamond" w:cs="Arial"/>
          <w:sz w:val="28"/>
          <w:szCs w:val="28"/>
          <w:shd w:val="clear" w:color="auto" w:fill="FFFFFF"/>
        </w:rPr>
        <w:t>Plan de Fortalecimiento</w:t>
      </w:r>
      <w:r w:rsidRPr="007E7286">
        <w:rPr>
          <w:rFonts w:ascii="Garamond" w:hAnsi="Garamond" w:cs="Arial"/>
          <w:sz w:val="28"/>
          <w:szCs w:val="28"/>
          <w:shd w:val="clear" w:color="auto" w:fill="FFFFFF"/>
        </w:rPr>
        <w:t> de la educación estatal -propuesto por el ministerio de Educación- no contempl</w:t>
      </w:r>
      <w:r w:rsidR="005674AA">
        <w:rPr>
          <w:rFonts w:ascii="Garamond" w:hAnsi="Garamond" w:cs="Arial"/>
          <w:sz w:val="28"/>
          <w:szCs w:val="28"/>
          <w:shd w:val="clear" w:color="auto" w:fill="FFFFFF"/>
        </w:rPr>
        <w:t>a grandes cantidades de dinero.</w:t>
      </w:r>
    </w:p>
    <w:p w:rsidR="000E186D" w:rsidRPr="007E7286" w:rsidRDefault="005674AA" w:rsidP="005674AA">
      <w:pPr>
        <w:spacing w:after="0" w:line="360" w:lineRule="auto"/>
        <w:ind w:firstLine="360"/>
        <w:jc w:val="both"/>
        <w:rPr>
          <w:rFonts w:ascii="Garamond" w:hAnsi="Garamond" w:cs="Courier New"/>
          <w:sz w:val="28"/>
          <w:szCs w:val="28"/>
        </w:rPr>
      </w:pPr>
      <w:r>
        <w:rPr>
          <w:rFonts w:ascii="Garamond" w:hAnsi="Garamond"/>
          <w:sz w:val="28"/>
          <w:szCs w:val="28"/>
          <w:shd w:val="clear" w:color="auto" w:fill="FFFFFF"/>
        </w:rPr>
        <w:t>L</w:t>
      </w:r>
      <w:r w:rsidR="007E7286" w:rsidRPr="007E7286">
        <w:rPr>
          <w:rFonts w:ascii="Garamond" w:hAnsi="Garamond"/>
          <w:sz w:val="28"/>
          <w:szCs w:val="28"/>
          <w:shd w:val="clear" w:color="auto" w:fill="FFFFFF"/>
        </w:rPr>
        <w:t xml:space="preserve">a crítica se centra en la debilidad de los instrumentos usados para fortalecer a las instituciones estatales. Por un lado, se crea un convenio marco entre el Estado y sus universidades, donde los montos y sus destinos son determinados año a año vía ley de presupuestos y, por otro, se crea un plan de fortalecimiento de las instituciones estatales cuya duración es de diez años, </w:t>
      </w:r>
      <w:r>
        <w:rPr>
          <w:rFonts w:ascii="Garamond" w:hAnsi="Garamond"/>
          <w:sz w:val="28"/>
          <w:szCs w:val="28"/>
          <w:shd w:val="clear" w:color="auto" w:fill="FFFFFF"/>
        </w:rPr>
        <w:t xml:space="preserve">el cual puede ser financiado por bancos internacionales, el cual </w:t>
      </w:r>
      <w:r w:rsidR="007E7286" w:rsidRPr="007E7286">
        <w:rPr>
          <w:rFonts w:ascii="Garamond" w:hAnsi="Garamond"/>
          <w:sz w:val="28"/>
          <w:szCs w:val="28"/>
          <w:shd w:val="clear" w:color="auto" w:fill="FFFFFF"/>
        </w:rPr>
        <w:t xml:space="preserve">tiene por fin el mejoramiento de la </w:t>
      </w:r>
      <w:r w:rsidR="007E7286" w:rsidRPr="007E7286">
        <w:rPr>
          <w:rFonts w:ascii="Garamond" w:hAnsi="Garamond"/>
          <w:sz w:val="28"/>
          <w:szCs w:val="28"/>
          <w:shd w:val="clear" w:color="auto" w:fill="FFFFFF"/>
        </w:rPr>
        <w:lastRenderedPageBreak/>
        <w:t>infraestructura universitaria en miras de un posible aumento de matrícula.</w:t>
      </w:r>
      <w:r w:rsidR="000E186D" w:rsidRPr="007E7286">
        <w:rPr>
          <w:rFonts w:ascii="Garamond" w:hAnsi="Garamond" w:cs="Arial"/>
          <w:sz w:val="28"/>
          <w:szCs w:val="28"/>
        </w:rPr>
        <w:br/>
      </w:r>
      <w:r w:rsidR="000E186D" w:rsidRPr="007E7286">
        <w:rPr>
          <w:rFonts w:ascii="Garamond" w:hAnsi="Garamond" w:cs="Arial"/>
          <w:sz w:val="28"/>
          <w:szCs w:val="28"/>
        </w:rPr>
        <w:br/>
      </w:r>
      <w:r w:rsidR="000E186D" w:rsidRPr="007E7286">
        <w:rPr>
          <w:rFonts w:ascii="Garamond" w:hAnsi="Garamond" w:cs="Arial"/>
          <w:sz w:val="28"/>
          <w:szCs w:val="28"/>
        </w:rPr>
        <w:br/>
      </w:r>
    </w:p>
    <w:p w:rsidR="00A91441" w:rsidRPr="007E7286" w:rsidRDefault="00A91441" w:rsidP="007E7286">
      <w:pPr>
        <w:spacing w:line="360" w:lineRule="auto"/>
        <w:ind w:firstLine="360"/>
        <w:jc w:val="both"/>
        <w:rPr>
          <w:rFonts w:ascii="Garamond" w:hAnsi="Garamond"/>
          <w:sz w:val="28"/>
          <w:szCs w:val="28"/>
        </w:rPr>
      </w:pPr>
      <w:bookmarkStart w:id="0" w:name="_GoBack"/>
      <w:bookmarkEnd w:id="0"/>
    </w:p>
    <w:sectPr w:rsidR="00A91441" w:rsidRPr="007E728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34B" w:rsidRDefault="0088034B" w:rsidP="007E7286">
      <w:pPr>
        <w:spacing w:after="0" w:line="240" w:lineRule="auto"/>
      </w:pPr>
      <w:r>
        <w:separator/>
      </w:r>
    </w:p>
  </w:endnote>
  <w:endnote w:type="continuationSeparator" w:id="0">
    <w:p w:rsidR="0088034B" w:rsidRDefault="0088034B" w:rsidP="007E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34B" w:rsidRDefault="0088034B" w:rsidP="007E7286">
      <w:pPr>
        <w:spacing w:after="0" w:line="240" w:lineRule="auto"/>
      </w:pPr>
      <w:r>
        <w:separator/>
      </w:r>
    </w:p>
  </w:footnote>
  <w:footnote w:type="continuationSeparator" w:id="0">
    <w:p w:rsidR="0088034B" w:rsidRDefault="0088034B" w:rsidP="007E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17479"/>
      <w:docPartObj>
        <w:docPartGallery w:val="Page Numbers (Top of Page)"/>
        <w:docPartUnique/>
      </w:docPartObj>
    </w:sdtPr>
    <w:sdtContent>
      <w:p w:rsidR="007E7286" w:rsidRDefault="007E7286">
        <w:pPr>
          <w:pStyle w:val="Encabezado"/>
          <w:jc w:val="right"/>
        </w:pPr>
        <w:r>
          <w:fldChar w:fldCharType="begin"/>
        </w:r>
        <w:r>
          <w:instrText>PAGE   \* MERGEFORMAT</w:instrText>
        </w:r>
        <w:r>
          <w:fldChar w:fldCharType="separate"/>
        </w:r>
        <w:r w:rsidR="005674AA" w:rsidRPr="005674AA">
          <w:rPr>
            <w:noProof/>
            <w:lang w:val="es-ES"/>
          </w:rPr>
          <w:t>9</w:t>
        </w:r>
        <w:r>
          <w:fldChar w:fldCharType="end"/>
        </w:r>
      </w:p>
    </w:sdtContent>
  </w:sdt>
  <w:p w:rsidR="007E7286" w:rsidRDefault="007E72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507"/>
    <w:multiLevelType w:val="hybridMultilevel"/>
    <w:tmpl w:val="56FC61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967465"/>
    <w:multiLevelType w:val="hybridMultilevel"/>
    <w:tmpl w:val="9F2274E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E03492E"/>
    <w:multiLevelType w:val="hybridMultilevel"/>
    <w:tmpl w:val="549668AE"/>
    <w:lvl w:ilvl="0" w:tplc="8D3A7C2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E0557C"/>
    <w:multiLevelType w:val="hybridMultilevel"/>
    <w:tmpl w:val="A2422DCC"/>
    <w:lvl w:ilvl="0" w:tplc="4BAEAEFA">
      <w:start w:val="3"/>
      <w:numFmt w:val="decimal"/>
      <w:lvlText w:val="%1."/>
      <w:lvlJc w:val="left"/>
      <w:pPr>
        <w:ind w:left="720" w:hanging="360"/>
      </w:pPr>
      <w:rPr>
        <w:rFonts w:ascii="Garamond" w:hAnsi="Garamond" w:cs="Arial" w:hint="default"/>
        <w:b/>
        <w:color w:val="000000"/>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F1D4E6C"/>
    <w:multiLevelType w:val="hybridMultilevel"/>
    <w:tmpl w:val="6BD89F4C"/>
    <w:lvl w:ilvl="0" w:tplc="9F4CC3D2">
      <w:start w:val="1"/>
      <w:numFmt w:val="lowerLetter"/>
      <w:lvlText w:val="%1."/>
      <w:lvlJc w:val="left"/>
      <w:pPr>
        <w:ind w:left="855" w:hanging="420"/>
      </w:pPr>
      <w:rPr>
        <w:rFonts w:ascii="Garamond" w:eastAsiaTheme="minorHAnsi" w:hAnsi="Garamond" w:cstheme="minorBidi"/>
      </w:r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6" w15:restartNumberingAfterBreak="0">
    <w:nsid w:val="5E0661AA"/>
    <w:multiLevelType w:val="hybridMultilevel"/>
    <w:tmpl w:val="8C2ACB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41"/>
    <w:rsid w:val="000E186D"/>
    <w:rsid w:val="002113DC"/>
    <w:rsid w:val="00220C69"/>
    <w:rsid w:val="002B6442"/>
    <w:rsid w:val="004E53C5"/>
    <w:rsid w:val="005674AA"/>
    <w:rsid w:val="00736E2F"/>
    <w:rsid w:val="007E7286"/>
    <w:rsid w:val="0088034B"/>
    <w:rsid w:val="008A2099"/>
    <w:rsid w:val="00A91441"/>
    <w:rsid w:val="00C76871"/>
    <w:rsid w:val="00D364E4"/>
    <w:rsid w:val="00EA58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8EEA"/>
  <w15:chartTrackingRefBased/>
  <w15:docId w15:val="{6D9505A8-337B-4A92-8989-6E70B385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Sangra2detindependiente"/>
    <w:link w:val="Ttulo3Car"/>
    <w:qFormat/>
    <w:rsid w:val="00D364E4"/>
    <w:pPr>
      <w:keepNext/>
      <w:numPr>
        <w:numId w:val="2"/>
      </w:numPr>
      <w:spacing w:before="240" w:after="120" w:line="240" w:lineRule="auto"/>
      <w:jc w:val="both"/>
      <w:outlineLvl w:val="2"/>
    </w:pPr>
    <w:rPr>
      <w:rFonts w:ascii="Courier New" w:eastAsia="Times New Roman" w:hAnsi="Courier New"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1441"/>
    <w:pPr>
      <w:ind w:left="720"/>
      <w:contextualSpacing/>
    </w:pPr>
  </w:style>
  <w:style w:type="character" w:customStyle="1" w:styleId="Ttulo3Car">
    <w:name w:val="Título 3 Car"/>
    <w:basedOn w:val="Fuentedeprrafopredeter"/>
    <w:link w:val="Ttulo3"/>
    <w:rsid w:val="00D364E4"/>
    <w:rPr>
      <w:rFonts w:ascii="Courier New" w:eastAsia="Times New Roman" w:hAnsi="Courier New" w:cs="Times New Roman"/>
      <w:b/>
      <w:sz w:val="24"/>
      <w:szCs w:val="24"/>
      <w:lang w:eastAsia="es-ES"/>
    </w:rPr>
  </w:style>
  <w:style w:type="paragraph" w:styleId="Sangra2detindependiente">
    <w:name w:val="Body Text Indent 2"/>
    <w:basedOn w:val="Normal"/>
    <w:link w:val="Sangra2detindependienteCar"/>
    <w:uiPriority w:val="99"/>
    <w:semiHidden/>
    <w:unhideWhenUsed/>
    <w:rsid w:val="00D364E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364E4"/>
  </w:style>
  <w:style w:type="character" w:customStyle="1" w:styleId="Fuentedeencabezadopredeter">
    <w:name w:val="Fuente de encabezado predeter."/>
    <w:rsid w:val="000E186D"/>
  </w:style>
  <w:style w:type="character" w:styleId="Hipervnculo">
    <w:name w:val="Hyperlink"/>
    <w:basedOn w:val="Fuentedeprrafopredeter"/>
    <w:uiPriority w:val="99"/>
    <w:semiHidden/>
    <w:unhideWhenUsed/>
    <w:rsid w:val="000E186D"/>
    <w:rPr>
      <w:color w:val="0000FF"/>
      <w:u w:val="single"/>
    </w:rPr>
  </w:style>
  <w:style w:type="character" w:styleId="Textoennegrita">
    <w:name w:val="Strong"/>
    <w:basedOn w:val="Fuentedeprrafopredeter"/>
    <w:uiPriority w:val="22"/>
    <w:qFormat/>
    <w:rsid w:val="008A2099"/>
    <w:rPr>
      <w:b/>
      <w:bCs/>
    </w:rPr>
  </w:style>
  <w:style w:type="paragraph" w:styleId="Encabezado">
    <w:name w:val="header"/>
    <w:basedOn w:val="Normal"/>
    <w:link w:val="EncabezadoCar"/>
    <w:uiPriority w:val="99"/>
    <w:unhideWhenUsed/>
    <w:rsid w:val="007E7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286"/>
  </w:style>
  <w:style w:type="paragraph" w:styleId="Piedepgina">
    <w:name w:val="footer"/>
    <w:basedOn w:val="Normal"/>
    <w:link w:val="PiedepginaCar"/>
    <w:uiPriority w:val="99"/>
    <w:unhideWhenUsed/>
    <w:rsid w:val="007E7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1993</Words>
  <Characters>10964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2</cp:revision>
  <dcterms:created xsi:type="dcterms:W3CDTF">2017-08-08T15:45:00Z</dcterms:created>
  <dcterms:modified xsi:type="dcterms:W3CDTF">2017-08-08T17:49:00Z</dcterms:modified>
</cp:coreProperties>
</file>