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626" w:rsidRPr="003F4F6D" w:rsidRDefault="007C4626" w:rsidP="003F4F6D">
      <w:pPr>
        <w:spacing w:after="0"/>
        <w:jc w:val="center"/>
        <w:rPr>
          <w:b/>
          <w:sz w:val="36"/>
          <w:szCs w:val="36"/>
        </w:rPr>
      </w:pPr>
      <w:r w:rsidRPr="00757BF6">
        <w:rPr>
          <w:b/>
          <w:sz w:val="36"/>
          <w:szCs w:val="36"/>
        </w:rPr>
        <w:t>Comunicado de Prensa</w:t>
      </w:r>
    </w:p>
    <w:p w:rsidR="007C4626" w:rsidRDefault="007C4626" w:rsidP="007C4626">
      <w:pPr>
        <w:spacing w:after="0"/>
        <w:jc w:val="both"/>
        <w:rPr>
          <w:sz w:val="28"/>
          <w:szCs w:val="28"/>
        </w:rPr>
      </w:pPr>
      <w:r w:rsidRPr="00472D16">
        <w:rPr>
          <w:sz w:val="28"/>
          <w:szCs w:val="28"/>
        </w:rPr>
        <w:t xml:space="preserve">Senador José García </w:t>
      </w:r>
      <w:proofErr w:type="spellStart"/>
      <w:r w:rsidRPr="00472D16">
        <w:rPr>
          <w:sz w:val="28"/>
          <w:szCs w:val="28"/>
        </w:rPr>
        <w:t>Ruminot</w:t>
      </w:r>
      <w:proofErr w:type="spellEnd"/>
      <w:r w:rsidRPr="00472D16">
        <w:rPr>
          <w:sz w:val="28"/>
          <w:szCs w:val="28"/>
        </w:rPr>
        <w:t xml:space="preserve">: </w:t>
      </w:r>
    </w:p>
    <w:p w:rsidR="007C4626" w:rsidRPr="005F6925" w:rsidRDefault="007C4626" w:rsidP="007C4626">
      <w:pPr>
        <w:spacing w:after="0"/>
        <w:jc w:val="both"/>
        <w:rPr>
          <w:sz w:val="20"/>
          <w:szCs w:val="20"/>
        </w:rPr>
      </w:pPr>
    </w:p>
    <w:p w:rsidR="007C4626" w:rsidRPr="005877F7" w:rsidRDefault="007C4626" w:rsidP="007C4626">
      <w:pPr>
        <w:spacing w:after="0"/>
        <w:jc w:val="center"/>
        <w:rPr>
          <w:b/>
          <w:sz w:val="38"/>
          <w:szCs w:val="38"/>
        </w:rPr>
      </w:pPr>
      <w:r>
        <w:rPr>
          <w:b/>
          <w:sz w:val="38"/>
          <w:szCs w:val="38"/>
        </w:rPr>
        <w:t>Continúa debilidad en creación de empleos en la Araucanía</w:t>
      </w:r>
      <w:r w:rsidRPr="005877F7">
        <w:rPr>
          <w:b/>
          <w:sz w:val="38"/>
          <w:szCs w:val="38"/>
        </w:rPr>
        <w:t>.</w:t>
      </w:r>
    </w:p>
    <w:p w:rsidR="007C4626" w:rsidRDefault="007C4626" w:rsidP="007C4626">
      <w:pPr>
        <w:spacing w:before="240" w:after="0"/>
        <w:jc w:val="both"/>
      </w:pPr>
      <w:r w:rsidRPr="007C4626">
        <w:tab/>
        <w:t>Luego de conocerse los indicadores de empleo para el trimestre móvil de agosto, septiembre y octubre de este año, entregadas hoy por el Instituto Nacional de Estadísticas</w:t>
      </w:r>
      <w:r>
        <w:t xml:space="preserve">, el Senador José García </w:t>
      </w:r>
      <w:proofErr w:type="spellStart"/>
      <w:r>
        <w:t>Ruminot</w:t>
      </w:r>
      <w:proofErr w:type="spellEnd"/>
      <w:r>
        <w:t xml:space="preserve"> ha llamado la atención sobre al preocupante aumento de los inactivos en la región de la Araucanía, los cuales crecen en 36.505 </w:t>
      </w:r>
      <w:r w:rsidR="003F4F6D">
        <w:t xml:space="preserve">personas </w:t>
      </w:r>
      <w:r>
        <w:t>con respecto a igual período en el año pasado, lo que implica un aumento de más del 11%. Este crecimiento alarma, ya que viene a confirmar una tendencia a la disminución de la capacidad de crear empleos, que se ha observado durante todo el 2015.</w:t>
      </w:r>
    </w:p>
    <w:p w:rsidR="003F4F6D" w:rsidRDefault="007C4626" w:rsidP="007C4626">
      <w:pPr>
        <w:spacing w:before="240" w:after="0"/>
        <w:jc w:val="both"/>
      </w:pPr>
      <w:r>
        <w:tab/>
        <w:t xml:space="preserve">El Senador ha advertido que si bien la cifra neta de desocupados disminuye en un 0,1% respecto al año 2014, esta cifra no es para alegrarse, ya que se debe a que la fuerza de trabajo </w:t>
      </w:r>
      <w:r w:rsidR="003F4F6D">
        <w:t>disminuyó en mayor medida que la disminución de los ocupados, que también cayeron, lo que demuestra la incapacidad de la región para crear fuentes de trabajo.</w:t>
      </w:r>
    </w:p>
    <w:p w:rsidR="003F4F6D" w:rsidRDefault="003F4F6D" w:rsidP="007C4626">
      <w:pPr>
        <w:spacing w:before="240" w:after="0"/>
        <w:jc w:val="both"/>
      </w:pPr>
      <w:r>
        <w:tab/>
        <w:t>Mientras la fuerza laboral cayó este trimestre móvil en 18.196 personas (-3,7%), lo ocupados por su parte cayeron en 16.447 personas (-3,6%), explicando así el 0,1% de disminución de los desocupados.</w:t>
      </w:r>
    </w:p>
    <w:p w:rsidR="003F4F6D" w:rsidRDefault="003F4F6D" w:rsidP="007C4626">
      <w:pPr>
        <w:spacing w:before="240" w:after="0"/>
        <w:jc w:val="both"/>
      </w:pPr>
      <w:r>
        <w:tab/>
        <w:t xml:space="preserve">El Senador García </w:t>
      </w:r>
      <w:proofErr w:type="spellStart"/>
      <w:r>
        <w:t>Ruminot</w:t>
      </w:r>
      <w:proofErr w:type="spellEnd"/>
      <w:r>
        <w:t xml:space="preserve"> finalizó diciendo que esta situación es francamente insostenible, ya que la región no puede seguir soportando esta debilidad en la creación de empleos, debido a que esto repercute directamente en el crecimiento de la región, pero más importante aún, esta situación tiene un fuerte impacto en la calidad de vida de las familias de la Araucanía, las que deben enfrentar un horizonte laboral cada vez </w:t>
      </w:r>
      <w:bookmarkStart w:id="0" w:name="_GoBack"/>
      <w:bookmarkEnd w:id="0"/>
      <w:r>
        <w:t xml:space="preserve">más precario e incierto. </w:t>
      </w:r>
      <w:r w:rsidR="007C4626">
        <w:t xml:space="preserve"> </w:t>
      </w:r>
    </w:p>
    <w:p w:rsidR="003F4F6D" w:rsidRPr="00953DD6" w:rsidRDefault="003F4F6D" w:rsidP="007C4626">
      <w:pPr>
        <w:spacing w:before="240" w:after="0"/>
        <w:jc w:val="both"/>
      </w:pPr>
    </w:p>
    <w:tbl>
      <w:tblPr>
        <w:tblW w:w="8833" w:type="dxa"/>
        <w:tblInd w:w="55" w:type="dxa"/>
        <w:tblCellMar>
          <w:left w:w="70" w:type="dxa"/>
          <w:right w:w="70" w:type="dxa"/>
        </w:tblCellMar>
        <w:tblLook w:val="04A0" w:firstRow="1" w:lastRow="0" w:firstColumn="1" w:lastColumn="0" w:noHBand="0" w:noVBand="1"/>
      </w:tblPr>
      <w:tblGrid>
        <w:gridCol w:w="2776"/>
        <w:gridCol w:w="1358"/>
        <w:gridCol w:w="1358"/>
        <w:gridCol w:w="3341"/>
      </w:tblGrid>
      <w:tr w:rsidR="003F4F6D" w:rsidRPr="007C4626" w:rsidTr="003F4F6D">
        <w:trPr>
          <w:trHeight w:val="553"/>
        </w:trPr>
        <w:tc>
          <w:tcPr>
            <w:tcW w:w="0" w:type="auto"/>
            <w:tcBorders>
              <w:top w:val="single" w:sz="8" w:space="0" w:color="auto"/>
              <w:left w:val="single" w:sz="8" w:space="0" w:color="auto"/>
              <w:bottom w:val="single" w:sz="8" w:space="0" w:color="auto"/>
              <w:right w:val="single" w:sz="8" w:space="0" w:color="auto"/>
            </w:tcBorders>
            <w:shd w:val="clear" w:color="000000" w:fill="C5D9F1"/>
            <w:vAlign w:val="center"/>
            <w:hideMark/>
          </w:tcPr>
          <w:p w:rsidR="007C4626" w:rsidRPr="007C4626" w:rsidRDefault="007C4626" w:rsidP="007C4626">
            <w:pPr>
              <w:spacing w:after="0" w:line="240" w:lineRule="auto"/>
              <w:jc w:val="center"/>
              <w:rPr>
                <w:rFonts w:ascii="Calibri" w:eastAsia="Times New Roman" w:hAnsi="Calibri" w:cs="Arial"/>
                <w:color w:val="000000"/>
                <w:sz w:val="28"/>
                <w:szCs w:val="28"/>
                <w:lang w:eastAsia="es-CL"/>
              </w:rPr>
            </w:pPr>
            <w:r w:rsidRPr="007C4626">
              <w:rPr>
                <w:rFonts w:ascii="Calibri" w:eastAsia="Times New Roman" w:hAnsi="Calibri" w:cs="Arial"/>
                <w:color w:val="000000"/>
                <w:sz w:val="28"/>
                <w:szCs w:val="28"/>
                <w:lang w:eastAsia="es-CL"/>
              </w:rPr>
              <w:t> </w:t>
            </w:r>
          </w:p>
        </w:tc>
        <w:tc>
          <w:tcPr>
            <w:tcW w:w="0" w:type="auto"/>
            <w:tcBorders>
              <w:top w:val="single" w:sz="8" w:space="0" w:color="auto"/>
              <w:left w:val="nil"/>
              <w:bottom w:val="single" w:sz="8" w:space="0" w:color="auto"/>
              <w:right w:val="single" w:sz="8" w:space="0" w:color="auto"/>
            </w:tcBorders>
            <w:shd w:val="clear" w:color="000000" w:fill="C5D9F1"/>
            <w:vAlign w:val="center"/>
            <w:hideMark/>
          </w:tcPr>
          <w:p w:rsidR="007C4626" w:rsidRPr="007C4626" w:rsidRDefault="007C4626" w:rsidP="007C4626">
            <w:pPr>
              <w:spacing w:after="0" w:line="240" w:lineRule="auto"/>
              <w:jc w:val="center"/>
              <w:rPr>
                <w:rFonts w:ascii="Calibri" w:eastAsia="Times New Roman" w:hAnsi="Calibri" w:cs="Arial"/>
                <w:b/>
                <w:bCs/>
                <w:color w:val="000000"/>
                <w:sz w:val="28"/>
                <w:szCs w:val="28"/>
                <w:lang w:eastAsia="es-CL"/>
              </w:rPr>
            </w:pPr>
            <w:r w:rsidRPr="007C4626">
              <w:rPr>
                <w:rFonts w:ascii="Calibri" w:eastAsia="Times New Roman" w:hAnsi="Calibri" w:cs="Arial"/>
                <w:b/>
                <w:bCs/>
                <w:color w:val="000000"/>
                <w:sz w:val="28"/>
                <w:szCs w:val="28"/>
                <w:lang w:eastAsia="es-CL"/>
              </w:rPr>
              <w:t xml:space="preserve"> 2014</w:t>
            </w:r>
          </w:p>
        </w:tc>
        <w:tc>
          <w:tcPr>
            <w:tcW w:w="0" w:type="auto"/>
            <w:tcBorders>
              <w:top w:val="single" w:sz="8" w:space="0" w:color="auto"/>
              <w:left w:val="nil"/>
              <w:bottom w:val="single" w:sz="8" w:space="0" w:color="auto"/>
              <w:right w:val="single" w:sz="8" w:space="0" w:color="auto"/>
            </w:tcBorders>
            <w:shd w:val="clear" w:color="000000" w:fill="C5D9F1"/>
            <w:vAlign w:val="center"/>
            <w:hideMark/>
          </w:tcPr>
          <w:p w:rsidR="007C4626" w:rsidRPr="007C4626" w:rsidRDefault="007C4626" w:rsidP="007C4626">
            <w:pPr>
              <w:spacing w:after="0" w:line="240" w:lineRule="auto"/>
              <w:jc w:val="center"/>
              <w:rPr>
                <w:rFonts w:ascii="Calibri" w:eastAsia="Times New Roman" w:hAnsi="Calibri" w:cs="Arial"/>
                <w:b/>
                <w:bCs/>
                <w:color w:val="000000"/>
                <w:sz w:val="28"/>
                <w:szCs w:val="28"/>
                <w:lang w:eastAsia="es-CL"/>
              </w:rPr>
            </w:pPr>
            <w:r w:rsidRPr="007C4626">
              <w:rPr>
                <w:rFonts w:ascii="Calibri" w:eastAsia="Times New Roman" w:hAnsi="Calibri" w:cs="Arial"/>
                <w:b/>
                <w:bCs/>
                <w:color w:val="000000"/>
                <w:sz w:val="28"/>
                <w:szCs w:val="28"/>
                <w:lang w:eastAsia="es-CL"/>
              </w:rPr>
              <w:t>2015</w:t>
            </w:r>
          </w:p>
        </w:tc>
        <w:tc>
          <w:tcPr>
            <w:tcW w:w="0" w:type="auto"/>
            <w:tcBorders>
              <w:top w:val="single" w:sz="8" w:space="0" w:color="auto"/>
              <w:left w:val="nil"/>
              <w:bottom w:val="single" w:sz="8" w:space="0" w:color="auto"/>
              <w:right w:val="single" w:sz="8" w:space="0" w:color="auto"/>
            </w:tcBorders>
            <w:shd w:val="clear" w:color="000000" w:fill="C5D9F1"/>
            <w:vAlign w:val="center"/>
            <w:hideMark/>
          </w:tcPr>
          <w:p w:rsidR="007C4626" w:rsidRPr="007C4626" w:rsidRDefault="007C4626" w:rsidP="007C4626">
            <w:pPr>
              <w:spacing w:after="0" w:line="240" w:lineRule="auto"/>
              <w:jc w:val="center"/>
              <w:rPr>
                <w:rFonts w:ascii="Calibri" w:eastAsia="Times New Roman" w:hAnsi="Calibri" w:cs="Arial"/>
                <w:b/>
                <w:bCs/>
                <w:color w:val="000000"/>
                <w:sz w:val="28"/>
                <w:szCs w:val="28"/>
                <w:lang w:eastAsia="es-CL"/>
              </w:rPr>
            </w:pPr>
            <w:r w:rsidRPr="007C4626">
              <w:rPr>
                <w:rFonts w:ascii="Calibri" w:eastAsia="Times New Roman" w:hAnsi="Calibri" w:cs="Arial"/>
                <w:b/>
                <w:bCs/>
                <w:color w:val="000000"/>
                <w:sz w:val="28"/>
                <w:szCs w:val="28"/>
                <w:lang w:eastAsia="es-CL"/>
              </w:rPr>
              <w:t>Diferencia 2014-2015</w:t>
            </w:r>
          </w:p>
        </w:tc>
      </w:tr>
      <w:tr w:rsidR="003F4F6D" w:rsidRPr="007C4626" w:rsidTr="003F4F6D">
        <w:trPr>
          <w:trHeight w:val="114"/>
        </w:trPr>
        <w:tc>
          <w:tcPr>
            <w:tcW w:w="0" w:type="auto"/>
            <w:tcBorders>
              <w:top w:val="nil"/>
              <w:left w:val="single" w:sz="8" w:space="0" w:color="auto"/>
              <w:bottom w:val="single" w:sz="8" w:space="0" w:color="auto"/>
              <w:right w:val="single" w:sz="8" w:space="0" w:color="auto"/>
            </w:tcBorders>
            <w:shd w:val="clear" w:color="000000" w:fill="C5D9F1"/>
            <w:noWrap/>
            <w:vAlign w:val="center"/>
            <w:hideMark/>
          </w:tcPr>
          <w:p w:rsidR="007C4626" w:rsidRPr="007C4626" w:rsidRDefault="007C4626" w:rsidP="007C4626">
            <w:pPr>
              <w:spacing w:after="0" w:line="240" w:lineRule="auto"/>
              <w:rPr>
                <w:rFonts w:ascii="Calibri" w:eastAsia="Times New Roman" w:hAnsi="Calibri" w:cs="Arial"/>
                <w:b/>
                <w:bCs/>
                <w:color w:val="000000"/>
                <w:sz w:val="28"/>
                <w:szCs w:val="28"/>
                <w:lang w:eastAsia="es-CL"/>
              </w:rPr>
            </w:pPr>
            <w:r w:rsidRPr="007C4626">
              <w:rPr>
                <w:rFonts w:ascii="Calibri" w:eastAsia="Times New Roman" w:hAnsi="Calibri" w:cs="Arial"/>
                <w:b/>
                <w:bCs/>
                <w:color w:val="000000"/>
                <w:sz w:val="28"/>
                <w:szCs w:val="28"/>
                <w:lang w:eastAsia="es-CL"/>
              </w:rPr>
              <w:t>Fuerza de trabajo</w:t>
            </w:r>
          </w:p>
        </w:tc>
        <w:tc>
          <w:tcPr>
            <w:tcW w:w="0" w:type="auto"/>
            <w:tcBorders>
              <w:top w:val="nil"/>
              <w:left w:val="nil"/>
              <w:bottom w:val="single" w:sz="8" w:space="0" w:color="auto"/>
              <w:right w:val="single" w:sz="8" w:space="0" w:color="auto"/>
            </w:tcBorders>
            <w:shd w:val="clear" w:color="auto" w:fill="auto"/>
            <w:noWrap/>
            <w:vAlign w:val="center"/>
            <w:hideMark/>
          </w:tcPr>
          <w:p w:rsidR="007C4626" w:rsidRPr="007C4626" w:rsidRDefault="007C4626" w:rsidP="007C4626">
            <w:pPr>
              <w:spacing w:after="0" w:line="240" w:lineRule="auto"/>
              <w:jc w:val="right"/>
              <w:rPr>
                <w:rFonts w:ascii="Calibri" w:eastAsia="Times New Roman" w:hAnsi="Calibri" w:cs="Arial"/>
                <w:color w:val="000000"/>
                <w:sz w:val="28"/>
                <w:szCs w:val="28"/>
                <w:lang w:eastAsia="es-CL"/>
              </w:rPr>
            </w:pPr>
            <w:r w:rsidRPr="007C4626">
              <w:rPr>
                <w:rFonts w:ascii="Calibri" w:eastAsia="Times New Roman" w:hAnsi="Calibri" w:cs="Arial"/>
                <w:color w:val="000000"/>
                <w:sz w:val="28"/>
                <w:szCs w:val="28"/>
                <w:lang w:eastAsia="es-CL"/>
              </w:rPr>
              <w:t>488.063</w:t>
            </w:r>
          </w:p>
        </w:tc>
        <w:tc>
          <w:tcPr>
            <w:tcW w:w="0" w:type="auto"/>
            <w:tcBorders>
              <w:top w:val="nil"/>
              <w:left w:val="nil"/>
              <w:bottom w:val="single" w:sz="8" w:space="0" w:color="auto"/>
              <w:right w:val="single" w:sz="8" w:space="0" w:color="auto"/>
            </w:tcBorders>
            <w:shd w:val="clear" w:color="auto" w:fill="auto"/>
            <w:noWrap/>
            <w:vAlign w:val="center"/>
            <w:hideMark/>
          </w:tcPr>
          <w:p w:rsidR="007C4626" w:rsidRPr="007C4626" w:rsidRDefault="007C4626" w:rsidP="007C4626">
            <w:pPr>
              <w:spacing w:after="0" w:line="240" w:lineRule="auto"/>
              <w:jc w:val="right"/>
              <w:rPr>
                <w:rFonts w:ascii="Calibri" w:eastAsia="Times New Roman" w:hAnsi="Calibri" w:cs="Arial"/>
                <w:color w:val="000000"/>
                <w:sz w:val="28"/>
                <w:szCs w:val="28"/>
                <w:lang w:eastAsia="es-CL"/>
              </w:rPr>
            </w:pPr>
            <w:r w:rsidRPr="007C4626">
              <w:rPr>
                <w:rFonts w:ascii="Calibri" w:eastAsia="Times New Roman" w:hAnsi="Calibri" w:cs="Arial"/>
                <w:color w:val="000000"/>
                <w:sz w:val="28"/>
                <w:szCs w:val="28"/>
                <w:lang w:eastAsia="es-CL"/>
              </w:rPr>
              <w:t>469.867</w:t>
            </w:r>
          </w:p>
        </w:tc>
        <w:tc>
          <w:tcPr>
            <w:tcW w:w="0" w:type="auto"/>
            <w:tcBorders>
              <w:top w:val="nil"/>
              <w:left w:val="nil"/>
              <w:bottom w:val="single" w:sz="8" w:space="0" w:color="auto"/>
              <w:right w:val="single" w:sz="8" w:space="0" w:color="auto"/>
            </w:tcBorders>
            <w:shd w:val="clear" w:color="auto" w:fill="auto"/>
            <w:noWrap/>
            <w:vAlign w:val="center"/>
            <w:hideMark/>
          </w:tcPr>
          <w:p w:rsidR="007C4626" w:rsidRPr="007C4626" w:rsidRDefault="007C4626" w:rsidP="007C4626">
            <w:pPr>
              <w:spacing w:after="0" w:line="240" w:lineRule="auto"/>
              <w:jc w:val="right"/>
              <w:rPr>
                <w:rFonts w:ascii="Calibri" w:eastAsia="Times New Roman" w:hAnsi="Calibri" w:cs="Arial"/>
                <w:color w:val="000000"/>
                <w:sz w:val="28"/>
                <w:szCs w:val="28"/>
                <w:lang w:eastAsia="es-CL"/>
              </w:rPr>
            </w:pPr>
            <w:r w:rsidRPr="007C4626">
              <w:rPr>
                <w:rFonts w:ascii="Calibri" w:eastAsia="Times New Roman" w:hAnsi="Calibri" w:cs="Arial"/>
                <w:color w:val="000000"/>
                <w:sz w:val="28"/>
                <w:szCs w:val="28"/>
                <w:lang w:eastAsia="es-CL"/>
              </w:rPr>
              <w:t>-18.196</w:t>
            </w:r>
          </w:p>
        </w:tc>
      </w:tr>
      <w:tr w:rsidR="003F4F6D" w:rsidRPr="007C4626" w:rsidTr="003F4F6D">
        <w:trPr>
          <w:trHeight w:val="114"/>
        </w:trPr>
        <w:tc>
          <w:tcPr>
            <w:tcW w:w="0" w:type="auto"/>
            <w:tcBorders>
              <w:top w:val="nil"/>
              <w:left w:val="single" w:sz="8" w:space="0" w:color="auto"/>
              <w:bottom w:val="single" w:sz="8" w:space="0" w:color="auto"/>
              <w:right w:val="single" w:sz="8" w:space="0" w:color="auto"/>
            </w:tcBorders>
            <w:shd w:val="clear" w:color="000000" w:fill="C5D9F1"/>
            <w:noWrap/>
            <w:vAlign w:val="center"/>
            <w:hideMark/>
          </w:tcPr>
          <w:p w:rsidR="007C4626" w:rsidRPr="007C4626" w:rsidRDefault="007C4626" w:rsidP="007C4626">
            <w:pPr>
              <w:spacing w:after="0" w:line="240" w:lineRule="auto"/>
              <w:rPr>
                <w:rFonts w:ascii="Calibri" w:eastAsia="Times New Roman" w:hAnsi="Calibri" w:cs="Arial"/>
                <w:b/>
                <w:bCs/>
                <w:color w:val="000000"/>
                <w:sz w:val="28"/>
                <w:szCs w:val="28"/>
                <w:lang w:eastAsia="es-CL"/>
              </w:rPr>
            </w:pPr>
            <w:r w:rsidRPr="007C4626">
              <w:rPr>
                <w:rFonts w:ascii="Calibri" w:eastAsia="Times New Roman" w:hAnsi="Calibri" w:cs="Arial"/>
                <w:b/>
                <w:bCs/>
                <w:color w:val="000000"/>
                <w:sz w:val="28"/>
                <w:szCs w:val="28"/>
                <w:lang w:eastAsia="es-CL"/>
              </w:rPr>
              <w:t>Ocupados</w:t>
            </w:r>
          </w:p>
        </w:tc>
        <w:tc>
          <w:tcPr>
            <w:tcW w:w="0" w:type="auto"/>
            <w:tcBorders>
              <w:top w:val="nil"/>
              <w:left w:val="nil"/>
              <w:bottom w:val="single" w:sz="8" w:space="0" w:color="auto"/>
              <w:right w:val="single" w:sz="8" w:space="0" w:color="auto"/>
            </w:tcBorders>
            <w:shd w:val="clear" w:color="auto" w:fill="auto"/>
            <w:noWrap/>
            <w:vAlign w:val="center"/>
            <w:hideMark/>
          </w:tcPr>
          <w:p w:rsidR="007C4626" w:rsidRPr="007C4626" w:rsidRDefault="007C4626" w:rsidP="007C4626">
            <w:pPr>
              <w:spacing w:after="0" w:line="240" w:lineRule="auto"/>
              <w:jc w:val="right"/>
              <w:rPr>
                <w:rFonts w:ascii="Calibri" w:eastAsia="Times New Roman" w:hAnsi="Calibri" w:cs="Arial"/>
                <w:color w:val="000000"/>
                <w:sz w:val="28"/>
                <w:szCs w:val="28"/>
                <w:lang w:eastAsia="es-CL"/>
              </w:rPr>
            </w:pPr>
            <w:r w:rsidRPr="007C4626">
              <w:rPr>
                <w:rFonts w:ascii="Calibri" w:eastAsia="Times New Roman" w:hAnsi="Calibri" w:cs="Arial"/>
                <w:color w:val="000000"/>
                <w:sz w:val="28"/>
                <w:szCs w:val="28"/>
                <w:lang w:eastAsia="es-CL"/>
              </w:rPr>
              <w:t>459.250</w:t>
            </w:r>
          </w:p>
        </w:tc>
        <w:tc>
          <w:tcPr>
            <w:tcW w:w="0" w:type="auto"/>
            <w:tcBorders>
              <w:top w:val="nil"/>
              <w:left w:val="nil"/>
              <w:bottom w:val="single" w:sz="8" w:space="0" w:color="auto"/>
              <w:right w:val="single" w:sz="8" w:space="0" w:color="auto"/>
            </w:tcBorders>
            <w:shd w:val="clear" w:color="auto" w:fill="auto"/>
            <w:noWrap/>
            <w:vAlign w:val="center"/>
            <w:hideMark/>
          </w:tcPr>
          <w:p w:rsidR="007C4626" w:rsidRPr="007C4626" w:rsidRDefault="007C4626" w:rsidP="007C4626">
            <w:pPr>
              <w:spacing w:after="0" w:line="240" w:lineRule="auto"/>
              <w:jc w:val="right"/>
              <w:rPr>
                <w:rFonts w:ascii="Calibri" w:eastAsia="Times New Roman" w:hAnsi="Calibri" w:cs="Arial"/>
                <w:color w:val="000000"/>
                <w:sz w:val="28"/>
                <w:szCs w:val="28"/>
                <w:lang w:eastAsia="es-CL"/>
              </w:rPr>
            </w:pPr>
            <w:r w:rsidRPr="007C4626">
              <w:rPr>
                <w:rFonts w:ascii="Calibri" w:eastAsia="Times New Roman" w:hAnsi="Calibri" w:cs="Arial"/>
                <w:color w:val="000000"/>
                <w:sz w:val="28"/>
                <w:szCs w:val="28"/>
                <w:lang w:eastAsia="es-CL"/>
              </w:rPr>
              <w:t>442.803</w:t>
            </w:r>
          </w:p>
        </w:tc>
        <w:tc>
          <w:tcPr>
            <w:tcW w:w="0" w:type="auto"/>
            <w:tcBorders>
              <w:top w:val="nil"/>
              <w:left w:val="nil"/>
              <w:bottom w:val="single" w:sz="8" w:space="0" w:color="auto"/>
              <w:right w:val="single" w:sz="8" w:space="0" w:color="auto"/>
            </w:tcBorders>
            <w:shd w:val="clear" w:color="auto" w:fill="auto"/>
            <w:noWrap/>
            <w:vAlign w:val="center"/>
            <w:hideMark/>
          </w:tcPr>
          <w:p w:rsidR="007C4626" w:rsidRPr="007C4626" w:rsidRDefault="007C4626" w:rsidP="007C4626">
            <w:pPr>
              <w:spacing w:after="0" w:line="240" w:lineRule="auto"/>
              <w:jc w:val="right"/>
              <w:rPr>
                <w:rFonts w:ascii="Calibri" w:eastAsia="Times New Roman" w:hAnsi="Calibri" w:cs="Arial"/>
                <w:color w:val="000000"/>
                <w:sz w:val="28"/>
                <w:szCs w:val="28"/>
                <w:lang w:eastAsia="es-CL"/>
              </w:rPr>
            </w:pPr>
            <w:r w:rsidRPr="007C4626">
              <w:rPr>
                <w:rFonts w:ascii="Calibri" w:eastAsia="Times New Roman" w:hAnsi="Calibri" w:cs="Arial"/>
                <w:color w:val="000000"/>
                <w:sz w:val="28"/>
                <w:szCs w:val="28"/>
                <w:lang w:eastAsia="es-CL"/>
              </w:rPr>
              <w:t>-16.447</w:t>
            </w:r>
          </w:p>
        </w:tc>
      </w:tr>
      <w:tr w:rsidR="003F4F6D" w:rsidRPr="007C4626" w:rsidTr="003F4F6D">
        <w:trPr>
          <w:trHeight w:val="114"/>
        </w:trPr>
        <w:tc>
          <w:tcPr>
            <w:tcW w:w="0" w:type="auto"/>
            <w:tcBorders>
              <w:top w:val="nil"/>
              <w:left w:val="single" w:sz="8" w:space="0" w:color="auto"/>
              <w:bottom w:val="single" w:sz="8" w:space="0" w:color="auto"/>
              <w:right w:val="single" w:sz="8" w:space="0" w:color="auto"/>
            </w:tcBorders>
            <w:shd w:val="clear" w:color="000000" w:fill="C5D9F1"/>
            <w:noWrap/>
            <w:vAlign w:val="center"/>
            <w:hideMark/>
          </w:tcPr>
          <w:p w:rsidR="007C4626" w:rsidRPr="007C4626" w:rsidRDefault="007C4626" w:rsidP="007C4626">
            <w:pPr>
              <w:spacing w:after="0" w:line="240" w:lineRule="auto"/>
              <w:rPr>
                <w:rFonts w:ascii="Calibri" w:eastAsia="Times New Roman" w:hAnsi="Calibri" w:cs="Arial"/>
                <w:b/>
                <w:bCs/>
                <w:color w:val="000000"/>
                <w:sz w:val="28"/>
                <w:szCs w:val="28"/>
                <w:lang w:eastAsia="es-CL"/>
              </w:rPr>
            </w:pPr>
            <w:r w:rsidRPr="007C4626">
              <w:rPr>
                <w:rFonts w:ascii="Calibri" w:eastAsia="Times New Roman" w:hAnsi="Calibri" w:cs="Arial"/>
                <w:b/>
                <w:bCs/>
                <w:color w:val="000000"/>
                <w:sz w:val="28"/>
                <w:szCs w:val="28"/>
                <w:lang w:eastAsia="es-CL"/>
              </w:rPr>
              <w:t>Desempleo (%)</w:t>
            </w:r>
          </w:p>
        </w:tc>
        <w:tc>
          <w:tcPr>
            <w:tcW w:w="0" w:type="auto"/>
            <w:tcBorders>
              <w:top w:val="nil"/>
              <w:left w:val="nil"/>
              <w:bottom w:val="single" w:sz="8" w:space="0" w:color="auto"/>
              <w:right w:val="single" w:sz="8" w:space="0" w:color="auto"/>
            </w:tcBorders>
            <w:shd w:val="clear" w:color="auto" w:fill="auto"/>
            <w:noWrap/>
            <w:vAlign w:val="center"/>
            <w:hideMark/>
          </w:tcPr>
          <w:p w:rsidR="007C4626" w:rsidRPr="007C4626" w:rsidRDefault="007C4626" w:rsidP="007C4626">
            <w:pPr>
              <w:spacing w:after="0" w:line="240" w:lineRule="auto"/>
              <w:jc w:val="right"/>
              <w:rPr>
                <w:rFonts w:ascii="Calibri" w:eastAsia="Times New Roman" w:hAnsi="Calibri" w:cs="Arial"/>
                <w:color w:val="000000"/>
                <w:sz w:val="28"/>
                <w:szCs w:val="28"/>
                <w:lang w:eastAsia="es-CL"/>
              </w:rPr>
            </w:pPr>
            <w:r w:rsidRPr="007C4626">
              <w:rPr>
                <w:rFonts w:ascii="Calibri" w:eastAsia="Times New Roman" w:hAnsi="Calibri" w:cs="Arial"/>
                <w:color w:val="000000"/>
                <w:sz w:val="28"/>
                <w:szCs w:val="28"/>
                <w:lang w:eastAsia="es-CL"/>
              </w:rPr>
              <w:t>5,9</w:t>
            </w:r>
          </w:p>
        </w:tc>
        <w:tc>
          <w:tcPr>
            <w:tcW w:w="0" w:type="auto"/>
            <w:tcBorders>
              <w:top w:val="nil"/>
              <w:left w:val="nil"/>
              <w:bottom w:val="single" w:sz="8" w:space="0" w:color="auto"/>
              <w:right w:val="single" w:sz="8" w:space="0" w:color="auto"/>
            </w:tcBorders>
            <w:shd w:val="clear" w:color="auto" w:fill="auto"/>
            <w:noWrap/>
            <w:vAlign w:val="center"/>
            <w:hideMark/>
          </w:tcPr>
          <w:p w:rsidR="007C4626" w:rsidRPr="007C4626" w:rsidRDefault="007C4626" w:rsidP="007C4626">
            <w:pPr>
              <w:spacing w:after="0" w:line="240" w:lineRule="auto"/>
              <w:jc w:val="right"/>
              <w:rPr>
                <w:rFonts w:ascii="Calibri" w:eastAsia="Times New Roman" w:hAnsi="Calibri" w:cs="Arial"/>
                <w:color w:val="000000"/>
                <w:sz w:val="28"/>
                <w:szCs w:val="28"/>
                <w:lang w:eastAsia="es-CL"/>
              </w:rPr>
            </w:pPr>
            <w:r w:rsidRPr="007C4626">
              <w:rPr>
                <w:rFonts w:ascii="Calibri" w:eastAsia="Times New Roman" w:hAnsi="Calibri" w:cs="Arial"/>
                <w:color w:val="000000"/>
                <w:sz w:val="28"/>
                <w:szCs w:val="28"/>
                <w:lang w:eastAsia="es-CL"/>
              </w:rPr>
              <w:t>5,8</w:t>
            </w:r>
          </w:p>
        </w:tc>
        <w:tc>
          <w:tcPr>
            <w:tcW w:w="0" w:type="auto"/>
            <w:tcBorders>
              <w:top w:val="nil"/>
              <w:left w:val="nil"/>
              <w:bottom w:val="single" w:sz="8" w:space="0" w:color="auto"/>
              <w:right w:val="single" w:sz="8" w:space="0" w:color="auto"/>
            </w:tcBorders>
            <w:shd w:val="clear" w:color="auto" w:fill="auto"/>
            <w:noWrap/>
            <w:vAlign w:val="center"/>
            <w:hideMark/>
          </w:tcPr>
          <w:p w:rsidR="007C4626" w:rsidRPr="007C4626" w:rsidRDefault="007C4626" w:rsidP="007C4626">
            <w:pPr>
              <w:spacing w:after="0" w:line="240" w:lineRule="auto"/>
              <w:jc w:val="right"/>
              <w:rPr>
                <w:rFonts w:ascii="Calibri" w:eastAsia="Times New Roman" w:hAnsi="Calibri" w:cs="Arial"/>
                <w:color w:val="000000"/>
                <w:sz w:val="28"/>
                <w:szCs w:val="28"/>
                <w:lang w:eastAsia="es-CL"/>
              </w:rPr>
            </w:pPr>
            <w:r w:rsidRPr="007C4626">
              <w:rPr>
                <w:rFonts w:ascii="Calibri" w:eastAsia="Times New Roman" w:hAnsi="Calibri" w:cs="Arial"/>
                <w:color w:val="000000"/>
                <w:sz w:val="28"/>
                <w:szCs w:val="28"/>
                <w:lang w:eastAsia="es-CL"/>
              </w:rPr>
              <w:t>-0,1</w:t>
            </w:r>
          </w:p>
        </w:tc>
      </w:tr>
      <w:tr w:rsidR="003F4F6D" w:rsidRPr="007C4626" w:rsidTr="003F4F6D">
        <w:trPr>
          <w:trHeight w:val="114"/>
        </w:trPr>
        <w:tc>
          <w:tcPr>
            <w:tcW w:w="0" w:type="auto"/>
            <w:tcBorders>
              <w:top w:val="nil"/>
              <w:left w:val="single" w:sz="8" w:space="0" w:color="auto"/>
              <w:bottom w:val="single" w:sz="8" w:space="0" w:color="auto"/>
              <w:right w:val="single" w:sz="8" w:space="0" w:color="auto"/>
            </w:tcBorders>
            <w:shd w:val="clear" w:color="000000" w:fill="C5D9F1"/>
            <w:noWrap/>
            <w:vAlign w:val="center"/>
            <w:hideMark/>
          </w:tcPr>
          <w:p w:rsidR="007C4626" w:rsidRPr="007C4626" w:rsidRDefault="007C4626" w:rsidP="007C4626">
            <w:pPr>
              <w:spacing w:after="0" w:line="240" w:lineRule="auto"/>
              <w:rPr>
                <w:rFonts w:ascii="Calibri" w:eastAsia="Times New Roman" w:hAnsi="Calibri" w:cs="Arial"/>
                <w:b/>
                <w:bCs/>
                <w:color w:val="000000"/>
                <w:sz w:val="28"/>
                <w:szCs w:val="28"/>
                <w:lang w:eastAsia="es-CL"/>
              </w:rPr>
            </w:pPr>
            <w:r w:rsidRPr="007C4626">
              <w:rPr>
                <w:rFonts w:ascii="Calibri" w:eastAsia="Times New Roman" w:hAnsi="Calibri" w:cs="Arial"/>
                <w:b/>
                <w:bCs/>
                <w:color w:val="000000"/>
                <w:sz w:val="28"/>
                <w:szCs w:val="28"/>
                <w:lang w:eastAsia="es-CL"/>
              </w:rPr>
              <w:t>Desocupados</w:t>
            </w:r>
          </w:p>
        </w:tc>
        <w:tc>
          <w:tcPr>
            <w:tcW w:w="0" w:type="auto"/>
            <w:tcBorders>
              <w:top w:val="nil"/>
              <w:left w:val="nil"/>
              <w:bottom w:val="single" w:sz="8" w:space="0" w:color="auto"/>
              <w:right w:val="single" w:sz="8" w:space="0" w:color="auto"/>
            </w:tcBorders>
            <w:shd w:val="clear" w:color="auto" w:fill="auto"/>
            <w:noWrap/>
            <w:vAlign w:val="center"/>
            <w:hideMark/>
          </w:tcPr>
          <w:p w:rsidR="007C4626" w:rsidRPr="007C4626" w:rsidRDefault="007C4626" w:rsidP="007C4626">
            <w:pPr>
              <w:spacing w:after="0" w:line="240" w:lineRule="auto"/>
              <w:jc w:val="right"/>
              <w:rPr>
                <w:rFonts w:ascii="Calibri" w:eastAsia="Times New Roman" w:hAnsi="Calibri" w:cs="Arial"/>
                <w:color w:val="000000"/>
                <w:sz w:val="28"/>
                <w:szCs w:val="28"/>
                <w:lang w:eastAsia="es-CL"/>
              </w:rPr>
            </w:pPr>
            <w:r w:rsidRPr="007C4626">
              <w:rPr>
                <w:rFonts w:ascii="Calibri" w:eastAsia="Times New Roman" w:hAnsi="Calibri" w:cs="Arial"/>
                <w:color w:val="000000"/>
                <w:sz w:val="28"/>
                <w:szCs w:val="28"/>
                <w:lang w:eastAsia="es-CL"/>
              </w:rPr>
              <w:t>28.813</w:t>
            </w:r>
          </w:p>
        </w:tc>
        <w:tc>
          <w:tcPr>
            <w:tcW w:w="0" w:type="auto"/>
            <w:tcBorders>
              <w:top w:val="nil"/>
              <w:left w:val="nil"/>
              <w:bottom w:val="single" w:sz="8" w:space="0" w:color="auto"/>
              <w:right w:val="single" w:sz="8" w:space="0" w:color="auto"/>
            </w:tcBorders>
            <w:shd w:val="clear" w:color="auto" w:fill="auto"/>
            <w:noWrap/>
            <w:vAlign w:val="center"/>
            <w:hideMark/>
          </w:tcPr>
          <w:p w:rsidR="007C4626" w:rsidRPr="007C4626" w:rsidRDefault="007C4626" w:rsidP="007C4626">
            <w:pPr>
              <w:spacing w:after="0" w:line="240" w:lineRule="auto"/>
              <w:jc w:val="right"/>
              <w:rPr>
                <w:rFonts w:ascii="Calibri" w:eastAsia="Times New Roman" w:hAnsi="Calibri" w:cs="Arial"/>
                <w:color w:val="000000"/>
                <w:sz w:val="28"/>
                <w:szCs w:val="28"/>
                <w:lang w:eastAsia="es-CL"/>
              </w:rPr>
            </w:pPr>
            <w:r w:rsidRPr="007C4626">
              <w:rPr>
                <w:rFonts w:ascii="Calibri" w:eastAsia="Times New Roman" w:hAnsi="Calibri" w:cs="Arial"/>
                <w:color w:val="000000"/>
                <w:sz w:val="28"/>
                <w:szCs w:val="28"/>
                <w:lang w:eastAsia="es-CL"/>
              </w:rPr>
              <w:t>27.063</w:t>
            </w:r>
          </w:p>
        </w:tc>
        <w:tc>
          <w:tcPr>
            <w:tcW w:w="0" w:type="auto"/>
            <w:tcBorders>
              <w:top w:val="nil"/>
              <w:left w:val="nil"/>
              <w:bottom w:val="single" w:sz="8" w:space="0" w:color="auto"/>
              <w:right w:val="single" w:sz="8" w:space="0" w:color="auto"/>
            </w:tcBorders>
            <w:shd w:val="clear" w:color="auto" w:fill="auto"/>
            <w:noWrap/>
            <w:vAlign w:val="center"/>
            <w:hideMark/>
          </w:tcPr>
          <w:p w:rsidR="007C4626" w:rsidRPr="007C4626" w:rsidRDefault="007C4626" w:rsidP="007C4626">
            <w:pPr>
              <w:spacing w:after="0" w:line="240" w:lineRule="auto"/>
              <w:jc w:val="right"/>
              <w:rPr>
                <w:rFonts w:ascii="Calibri" w:eastAsia="Times New Roman" w:hAnsi="Calibri" w:cs="Arial"/>
                <w:color w:val="000000"/>
                <w:sz w:val="28"/>
                <w:szCs w:val="28"/>
                <w:lang w:eastAsia="es-CL"/>
              </w:rPr>
            </w:pPr>
            <w:r w:rsidRPr="007C4626">
              <w:rPr>
                <w:rFonts w:ascii="Calibri" w:eastAsia="Times New Roman" w:hAnsi="Calibri" w:cs="Arial"/>
                <w:color w:val="000000"/>
                <w:sz w:val="28"/>
                <w:szCs w:val="28"/>
                <w:lang w:eastAsia="es-CL"/>
              </w:rPr>
              <w:t>-1.750</w:t>
            </w:r>
          </w:p>
        </w:tc>
      </w:tr>
      <w:tr w:rsidR="003F4F6D" w:rsidRPr="007C4626" w:rsidTr="003F4F6D">
        <w:trPr>
          <w:trHeight w:val="114"/>
        </w:trPr>
        <w:tc>
          <w:tcPr>
            <w:tcW w:w="0" w:type="auto"/>
            <w:tcBorders>
              <w:top w:val="nil"/>
              <w:left w:val="single" w:sz="8" w:space="0" w:color="auto"/>
              <w:bottom w:val="single" w:sz="8" w:space="0" w:color="auto"/>
              <w:right w:val="single" w:sz="8" w:space="0" w:color="auto"/>
            </w:tcBorders>
            <w:shd w:val="clear" w:color="000000" w:fill="C5D9F1"/>
            <w:noWrap/>
            <w:vAlign w:val="center"/>
            <w:hideMark/>
          </w:tcPr>
          <w:p w:rsidR="007C4626" w:rsidRPr="007C4626" w:rsidRDefault="007C4626" w:rsidP="007C4626">
            <w:pPr>
              <w:spacing w:after="0" w:line="240" w:lineRule="auto"/>
              <w:rPr>
                <w:rFonts w:ascii="Calibri" w:eastAsia="Times New Roman" w:hAnsi="Calibri" w:cs="Arial"/>
                <w:b/>
                <w:bCs/>
                <w:color w:val="000000"/>
                <w:sz w:val="28"/>
                <w:szCs w:val="28"/>
                <w:lang w:eastAsia="es-CL"/>
              </w:rPr>
            </w:pPr>
            <w:r w:rsidRPr="007C4626">
              <w:rPr>
                <w:rFonts w:ascii="Calibri" w:eastAsia="Times New Roman" w:hAnsi="Calibri" w:cs="Arial"/>
                <w:b/>
                <w:bCs/>
                <w:color w:val="000000"/>
                <w:sz w:val="28"/>
                <w:szCs w:val="28"/>
                <w:lang w:val="es-ES" w:eastAsia="es-CL"/>
              </w:rPr>
              <w:t>Inactivos</w:t>
            </w:r>
          </w:p>
        </w:tc>
        <w:tc>
          <w:tcPr>
            <w:tcW w:w="0" w:type="auto"/>
            <w:tcBorders>
              <w:top w:val="nil"/>
              <w:left w:val="nil"/>
              <w:bottom w:val="single" w:sz="8" w:space="0" w:color="auto"/>
              <w:right w:val="single" w:sz="8" w:space="0" w:color="auto"/>
            </w:tcBorders>
            <w:shd w:val="clear" w:color="auto" w:fill="auto"/>
            <w:noWrap/>
            <w:vAlign w:val="center"/>
            <w:hideMark/>
          </w:tcPr>
          <w:p w:rsidR="007C4626" w:rsidRPr="007C4626" w:rsidRDefault="007C4626" w:rsidP="007C4626">
            <w:pPr>
              <w:spacing w:after="0" w:line="240" w:lineRule="auto"/>
              <w:jc w:val="right"/>
              <w:rPr>
                <w:rFonts w:ascii="Calibri" w:eastAsia="Times New Roman" w:hAnsi="Calibri" w:cs="Arial"/>
                <w:color w:val="000000"/>
                <w:sz w:val="28"/>
                <w:szCs w:val="28"/>
                <w:lang w:eastAsia="es-CL"/>
              </w:rPr>
            </w:pPr>
            <w:r w:rsidRPr="007C4626">
              <w:rPr>
                <w:rFonts w:ascii="Calibri" w:eastAsia="Times New Roman" w:hAnsi="Calibri" w:cs="Arial"/>
                <w:color w:val="000000"/>
                <w:sz w:val="28"/>
                <w:szCs w:val="28"/>
                <w:lang w:eastAsia="es-CL"/>
              </w:rPr>
              <w:t>320.809</w:t>
            </w:r>
          </w:p>
        </w:tc>
        <w:tc>
          <w:tcPr>
            <w:tcW w:w="0" w:type="auto"/>
            <w:tcBorders>
              <w:top w:val="nil"/>
              <w:left w:val="nil"/>
              <w:bottom w:val="single" w:sz="8" w:space="0" w:color="auto"/>
              <w:right w:val="single" w:sz="8" w:space="0" w:color="auto"/>
            </w:tcBorders>
            <w:shd w:val="clear" w:color="auto" w:fill="auto"/>
            <w:noWrap/>
            <w:vAlign w:val="center"/>
            <w:hideMark/>
          </w:tcPr>
          <w:p w:rsidR="007C4626" w:rsidRPr="007C4626" w:rsidRDefault="007C4626" w:rsidP="007C4626">
            <w:pPr>
              <w:spacing w:after="0" w:line="240" w:lineRule="auto"/>
              <w:jc w:val="right"/>
              <w:rPr>
                <w:rFonts w:ascii="Calibri" w:eastAsia="Times New Roman" w:hAnsi="Calibri" w:cs="Arial"/>
                <w:color w:val="000000"/>
                <w:sz w:val="28"/>
                <w:szCs w:val="28"/>
                <w:lang w:eastAsia="es-CL"/>
              </w:rPr>
            </w:pPr>
            <w:r w:rsidRPr="007C4626">
              <w:rPr>
                <w:rFonts w:ascii="Calibri" w:eastAsia="Times New Roman" w:hAnsi="Calibri" w:cs="Arial"/>
                <w:color w:val="000000"/>
                <w:sz w:val="28"/>
                <w:szCs w:val="28"/>
                <w:lang w:eastAsia="es-CL"/>
              </w:rPr>
              <w:t>357.314</w:t>
            </w:r>
          </w:p>
        </w:tc>
        <w:tc>
          <w:tcPr>
            <w:tcW w:w="0" w:type="auto"/>
            <w:tcBorders>
              <w:top w:val="nil"/>
              <w:left w:val="nil"/>
              <w:bottom w:val="single" w:sz="8" w:space="0" w:color="auto"/>
              <w:right w:val="single" w:sz="8" w:space="0" w:color="auto"/>
            </w:tcBorders>
            <w:shd w:val="clear" w:color="auto" w:fill="auto"/>
            <w:noWrap/>
            <w:vAlign w:val="center"/>
            <w:hideMark/>
          </w:tcPr>
          <w:p w:rsidR="007C4626" w:rsidRPr="007C4626" w:rsidRDefault="007C4626" w:rsidP="007C4626">
            <w:pPr>
              <w:spacing w:after="0" w:line="240" w:lineRule="auto"/>
              <w:jc w:val="right"/>
              <w:rPr>
                <w:rFonts w:ascii="Calibri" w:eastAsia="Times New Roman" w:hAnsi="Calibri" w:cs="Arial"/>
                <w:color w:val="000000"/>
                <w:sz w:val="28"/>
                <w:szCs w:val="28"/>
                <w:lang w:eastAsia="es-CL"/>
              </w:rPr>
            </w:pPr>
            <w:r w:rsidRPr="007C4626">
              <w:rPr>
                <w:rFonts w:ascii="Calibri" w:eastAsia="Times New Roman" w:hAnsi="Calibri" w:cs="Arial"/>
                <w:color w:val="000000"/>
                <w:sz w:val="28"/>
                <w:szCs w:val="28"/>
                <w:lang w:eastAsia="es-CL"/>
              </w:rPr>
              <w:t>36.505</w:t>
            </w:r>
          </w:p>
        </w:tc>
      </w:tr>
    </w:tbl>
    <w:p w:rsidR="007C4626" w:rsidRPr="00953DD6" w:rsidRDefault="007C4626" w:rsidP="007C4626">
      <w:pPr>
        <w:jc w:val="both"/>
        <w:rPr>
          <w:sz w:val="18"/>
          <w:szCs w:val="18"/>
        </w:rPr>
      </w:pPr>
      <w:r w:rsidRPr="00E422E5">
        <w:rPr>
          <w:sz w:val="18"/>
          <w:szCs w:val="18"/>
        </w:rPr>
        <w:t>Fuente: elaborac</w:t>
      </w:r>
      <w:r>
        <w:rPr>
          <w:sz w:val="18"/>
          <w:szCs w:val="18"/>
        </w:rPr>
        <w:t xml:space="preserve">ión propia en base a </w:t>
      </w:r>
      <w:r w:rsidRPr="00E422E5">
        <w:rPr>
          <w:sz w:val="18"/>
          <w:szCs w:val="18"/>
        </w:rPr>
        <w:t xml:space="preserve">Encuesta Nacional de Empleo </w:t>
      </w:r>
      <w:r>
        <w:rPr>
          <w:sz w:val="18"/>
          <w:szCs w:val="18"/>
        </w:rPr>
        <w:t xml:space="preserve">(INE): </w:t>
      </w:r>
      <w:r w:rsidRPr="00E422E5">
        <w:rPr>
          <w:sz w:val="18"/>
          <w:szCs w:val="18"/>
        </w:rPr>
        <w:t>tri</w:t>
      </w:r>
      <w:r>
        <w:rPr>
          <w:sz w:val="18"/>
          <w:szCs w:val="18"/>
        </w:rPr>
        <w:t>me</w:t>
      </w:r>
      <w:r>
        <w:rPr>
          <w:sz w:val="18"/>
          <w:szCs w:val="18"/>
        </w:rPr>
        <w:t>stre móvil Agosto, Septiembre, Octubre</w:t>
      </w:r>
      <w:r>
        <w:rPr>
          <w:sz w:val="18"/>
          <w:szCs w:val="18"/>
        </w:rPr>
        <w:t xml:space="preserve"> de</w:t>
      </w:r>
      <w:r w:rsidRPr="00E422E5">
        <w:rPr>
          <w:sz w:val="18"/>
          <w:szCs w:val="18"/>
        </w:rPr>
        <w:t xml:space="preserve"> 2015.</w:t>
      </w:r>
    </w:p>
    <w:p w:rsidR="00E901C9" w:rsidRDefault="007C4626" w:rsidP="007C4626">
      <w:pPr>
        <w:jc w:val="right"/>
      </w:pPr>
      <w:r>
        <w:t>Santiago, 30 de Noviembre</w:t>
      </w:r>
      <w:r>
        <w:t xml:space="preserve"> de 2015.</w:t>
      </w:r>
    </w:p>
    <w:sectPr w:rsidR="00E901C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626"/>
    <w:rsid w:val="003F4F6D"/>
    <w:rsid w:val="006F153D"/>
    <w:rsid w:val="007C4626"/>
    <w:rsid w:val="00E901C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62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62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35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317</Words>
  <Characters>1745</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dc:creator>
  <cp:lastModifiedBy>Marcelo</cp:lastModifiedBy>
  <cp:revision>1</cp:revision>
  <dcterms:created xsi:type="dcterms:W3CDTF">2015-11-30T13:08:00Z</dcterms:created>
  <dcterms:modified xsi:type="dcterms:W3CDTF">2015-11-30T13:29:00Z</dcterms:modified>
</cp:coreProperties>
</file>