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5C" w:rsidRPr="00E96355" w:rsidRDefault="00D552B6" w:rsidP="00D552B6">
      <w:pPr>
        <w:jc w:val="center"/>
        <w:rPr>
          <w:sz w:val="28"/>
          <w:szCs w:val="28"/>
        </w:rPr>
      </w:pPr>
      <w:r w:rsidRPr="00E96355">
        <w:rPr>
          <w:sz w:val="28"/>
          <w:szCs w:val="28"/>
        </w:rPr>
        <w:t xml:space="preserve">Comunicación </w:t>
      </w:r>
      <w:r w:rsidR="00E96355">
        <w:rPr>
          <w:sz w:val="28"/>
          <w:szCs w:val="28"/>
        </w:rPr>
        <w:t xml:space="preserve">del </w:t>
      </w:r>
      <w:r w:rsidRPr="00E96355">
        <w:rPr>
          <w:sz w:val="28"/>
          <w:szCs w:val="28"/>
        </w:rPr>
        <w:t>proyecto de catastro de hogares de ancianos</w:t>
      </w:r>
    </w:p>
    <w:p w:rsidR="007E71B5" w:rsidRDefault="007E71B5" w:rsidP="00E96355">
      <w:pPr>
        <w:jc w:val="both"/>
      </w:pPr>
      <w:r>
        <w:t>“</w:t>
      </w:r>
      <w:r w:rsidR="008D66B0">
        <w:t>La calidad de vida de los adultos mayores es un tema de dignidad que nos afecta a todos”</w:t>
      </w:r>
    </w:p>
    <w:p w:rsidR="008D66B0" w:rsidRDefault="008D66B0" w:rsidP="00E96355">
      <w:pPr>
        <w:jc w:val="both"/>
      </w:pPr>
      <w:r>
        <w:t>El 1 de octubre es el día internacional del Adulto Mayor: Sería bueno plantear esa fecha como fecha límite para contar con el catastro oficial y comenzar a “poner en regla” los hogares de larga estadía.</w:t>
      </w:r>
    </w:p>
    <w:p w:rsidR="00D552B6" w:rsidRDefault="00D552B6" w:rsidP="00E96355">
      <w:pPr>
        <w:jc w:val="both"/>
      </w:pPr>
      <w:r>
        <w:t>1.- Contactar con hogares de ancianos no certificados y familiares de ancianos que vivan en ellos.</w:t>
      </w:r>
    </w:p>
    <w:p w:rsidR="00D552B6" w:rsidRDefault="00D552B6" w:rsidP="00E96355">
      <w:pPr>
        <w:jc w:val="both"/>
      </w:pPr>
      <w:r>
        <w:t>2.- Realiza</w:t>
      </w:r>
      <w:r w:rsidR="00E96355">
        <w:t>r planos de las condiciones de los hogares no certificados, mostrar las mayores falencias. Realizar entrevistas en primeros planos a:</w:t>
      </w:r>
    </w:p>
    <w:p w:rsidR="00D552B6" w:rsidRDefault="00D552B6" w:rsidP="00E96355">
      <w:pPr>
        <w:ind w:left="708"/>
        <w:jc w:val="both"/>
      </w:pPr>
      <w:r w:rsidRPr="00E96355">
        <w:rPr>
          <w:b/>
        </w:rPr>
        <w:t>Sostenedores</w:t>
      </w:r>
      <w:r w:rsidR="00E96355" w:rsidRPr="00E96355">
        <w:rPr>
          <w:b/>
        </w:rPr>
        <w:t xml:space="preserve"> de hogares</w:t>
      </w:r>
      <w:r>
        <w:t>: preguntarles por las dificultades con que cuentan, de cómo los afecta el no estar certificados, cuáles son las condiciones que no cumplen para poder certificarse. Ventajas y opor</w:t>
      </w:r>
      <w:r w:rsidR="007E71B5">
        <w:t>tunidades de estar certificados en salud y calidad de vida.</w:t>
      </w:r>
    </w:p>
    <w:p w:rsidR="00D552B6" w:rsidRDefault="00D552B6" w:rsidP="00E96355">
      <w:pPr>
        <w:ind w:left="708"/>
        <w:jc w:val="both"/>
      </w:pPr>
      <w:r w:rsidRPr="00E96355">
        <w:rPr>
          <w:b/>
        </w:rPr>
        <w:t>Ancianos</w:t>
      </w:r>
      <w:r>
        <w:t>: preguntarles por las falencias de sus hogares y por cómo el Senador ha mostrado preocupación por ellos. También preguntarles por si se si</w:t>
      </w:r>
      <w:r w:rsidR="00E96355">
        <w:t>enten respaldados por el Estado y si les gustaría participar en los programas de ejercicio</w:t>
      </w:r>
      <w:r w:rsidR="007E71B5">
        <w:t xml:space="preserve"> </w:t>
      </w:r>
    </w:p>
    <w:p w:rsidR="00D552B6" w:rsidRDefault="00D552B6" w:rsidP="00E96355">
      <w:pPr>
        <w:ind w:left="708"/>
        <w:jc w:val="both"/>
      </w:pPr>
      <w:r w:rsidRPr="00E96355">
        <w:rPr>
          <w:b/>
        </w:rPr>
        <w:t>Familiares</w:t>
      </w:r>
      <w:r>
        <w:t>: preguntarles si se sienten apoyados por el Estado, si les gustaría mejorar las condiciones de sus viejitos, por cómo el Senador se ha preocupado por su situación.</w:t>
      </w:r>
      <w:r w:rsidR="007E71B5">
        <w:t xml:space="preserve"> Ilustrar vinculación de ancianos con el resto.</w:t>
      </w:r>
    </w:p>
    <w:p w:rsidR="007E71B5" w:rsidRDefault="008D66B0" w:rsidP="00E96355">
      <w:pPr>
        <w:jc w:val="both"/>
      </w:pPr>
      <w:r>
        <w:t>Seleccionar cuñas y clips que den a entender de la importancia de esta propuesta en la vida de los ancianos, de los familiares de ancianos, de la Araucanía y del país. Clips que ojalá duren entre 15 y 25 segundos.</w:t>
      </w:r>
    </w:p>
    <w:p w:rsidR="008D66B0" w:rsidRDefault="008D66B0" w:rsidP="00E96355">
      <w:pPr>
        <w:jc w:val="both"/>
      </w:pPr>
    </w:p>
    <w:p w:rsidR="00E96355" w:rsidRDefault="007E71B5" w:rsidP="00E96355">
      <w:pPr>
        <w:jc w:val="both"/>
      </w:pPr>
      <w:r>
        <w:t>El SENAMA tiene entre sus ejes el “</w:t>
      </w:r>
      <w:r w:rsidRPr="007E71B5">
        <w:t>Fortalecer el sistema de protecció</w:t>
      </w:r>
      <w:r>
        <w:t>n social dirigido a los mayores”, por lo que la expansión de las certificaciones aumentaría su alcance y los beneficios que entrega.</w:t>
      </w:r>
      <w:r w:rsidR="008D66B0">
        <w:t xml:space="preserve"> La propuesta del Senador es constructiva y apunta al fortalecimiento del SENAMA para poder ofrecer condiciones más dignas e inclusión a los adultos mayores más vulnerables.</w:t>
      </w:r>
      <w:bookmarkStart w:id="0" w:name="_GoBack"/>
      <w:bookmarkEnd w:id="0"/>
    </w:p>
    <w:p w:rsidR="007E71B5" w:rsidRDefault="007E71B5" w:rsidP="007E71B5">
      <w:pPr>
        <w:pStyle w:val="NormalWeb"/>
        <w:jc w:val="center"/>
        <w:rPr>
          <w:rFonts w:ascii="gobCL" w:hAnsi="gobCL"/>
          <w:color w:val="333333"/>
        </w:rPr>
      </w:pPr>
    </w:p>
    <w:p w:rsidR="00D552B6" w:rsidRPr="007E71B5" w:rsidRDefault="007E71B5" w:rsidP="007E71B5">
      <w:pPr>
        <w:pStyle w:val="NormalWeb"/>
        <w:jc w:val="center"/>
        <w:rPr>
          <w:rFonts w:ascii="gobCL" w:hAnsi="gobCL"/>
          <w:color w:val="333333"/>
        </w:rPr>
      </w:pPr>
      <w:r>
        <w:rPr>
          <w:rFonts w:ascii="gobCL" w:hAnsi="gobCL"/>
          <w:noProof/>
          <w:color w:val="333333"/>
        </w:rPr>
        <w:lastRenderedPageBreak/>
        <w:drawing>
          <wp:inline distT="0" distB="0" distL="0" distR="0" wp14:anchorId="03F3A9D3" wp14:editId="35C6A8D1">
            <wp:extent cx="6575425" cy="13072110"/>
            <wp:effectExtent l="0" t="0" r="0" b="0"/>
            <wp:docPr id="1" name="Imagen 1" descr="http://www.senama.cl/filesapp/REG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enama.cl/filesapp/REG_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25" cy="130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2B6" w:rsidRPr="007E71B5" w:rsidSect="00B211E8">
      <w:pgSz w:w="12240" w:h="15840" w:code="1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B6"/>
    <w:rsid w:val="0054725C"/>
    <w:rsid w:val="007E71B5"/>
    <w:rsid w:val="008D66B0"/>
    <w:rsid w:val="00B211E8"/>
    <w:rsid w:val="00D552B6"/>
    <w:rsid w:val="00E9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comiternstgo</dc:creator>
  <cp:lastModifiedBy>comiternstgo</cp:lastModifiedBy>
  <cp:revision>1</cp:revision>
  <dcterms:created xsi:type="dcterms:W3CDTF">2016-04-01T14:16:00Z</dcterms:created>
  <dcterms:modified xsi:type="dcterms:W3CDTF">2016-04-01T14:54:00Z</dcterms:modified>
</cp:coreProperties>
</file>