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D7" w:rsidRPr="001F4C24" w:rsidRDefault="000449D7" w:rsidP="000449D7">
      <w:pPr>
        <w:jc w:val="center"/>
        <w:rPr>
          <w:rFonts w:asciiTheme="majorHAnsi" w:hAnsiTheme="majorHAnsi" w:cstheme="minorHAnsi"/>
          <w:b/>
          <w:sz w:val="24"/>
          <w:szCs w:val="24"/>
          <w:lang w:val="es-MX"/>
        </w:rPr>
      </w:pPr>
      <w:r w:rsidRPr="001F4C24">
        <w:rPr>
          <w:rFonts w:asciiTheme="majorHAnsi" w:hAnsiTheme="majorHAnsi" w:cstheme="minorHAnsi"/>
          <w:b/>
          <w:sz w:val="24"/>
          <w:szCs w:val="24"/>
          <w:lang w:val="es-MX"/>
        </w:rPr>
        <w:t>SESION ORDINARIA</w:t>
      </w:r>
    </w:p>
    <w:p w:rsidR="00A612F2" w:rsidRDefault="000449D7" w:rsidP="00A612F2">
      <w:pPr>
        <w:jc w:val="center"/>
        <w:rPr>
          <w:rFonts w:asciiTheme="majorHAnsi" w:hAnsiTheme="majorHAnsi" w:cstheme="minorHAnsi"/>
          <w:b/>
          <w:sz w:val="24"/>
          <w:szCs w:val="24"/>
        </w:rPr>
      </w:pPr>
      <w:r w:rsidRPr="001F4C24">
        <w:rPr>
          <w:rFonts w:asciiTheme="majorHAnsi" w:hAnsiTheme="majorHAnsi" w:cstheme="minorHAnsi"/>
          <w:b/>
          <w:sz w:val="24"/>
          <w:szCs w:val="24"/>
          <w:lang w:val="es-MX"/>
        </w:rPr>
        <w:t xml:space="preserve">“Proyecto de Ley que </w:t>
      </w:r>
      <w:r w:rsidRPr="001F4C24">
        <w:rPr>
          <w:rFonts w:asciiTheme="majorHAnsi" w:hAnsiTheme="majorHAnsi" w:cstheme="minorHAnsi"/>
          <w:b/>
          <w:sz w:val="24"/>
          <w:szCs w:val="24"/>
          <w:lang w:val="es-MX"/>
        </w:rPr>
        <w:t>Establece la obligación de etiquetar en los envases el origen y el tipo de la leche y otros productos lácteos.</w:t>
      </w:r>
      <w:r w:rsidRPr="001F4C24">
        <w:rPr>
          <w:rFonts w:asciiTheme="majorHAnsi" w:hAnsiTheme="majorHAnsi" w:cstheme="minorHAnsi"/>
          <w:b/>
          <w:sz w:val="24"/>
          <w:szCs w:val="24"/>
          <w:lang w:val="es-MX"/>
        </w:rPr>
        <w:t xml:space="preserve"> Boletín N°</w:t>
      </w:r>
      <w:r w:rsidRPr="001F4C24">
        <w:rPr>
          <w:sz w:val="24"/>
          <w:szCs w:val="24"/>
        </w:rPr>
        <w:t xml:space="preserve"> </w:t>
      </w:r>
      <w:r w:rsidRPr="001F4C24">
        <w:rPr>
          <w:rFonts w:asciiTheme="majorHAnsi" w:hAnsiTheme="majorHAnsi" w:cstheme="minorHAnsi"/>
          <w:b/>
          <w:sz w:val="24"/>
          <w:szCs w:val="24"/>
          <w:lang w:val="es-MX"/>
        </w:rPr>
        <w:t>11986-01</w:t>
      </w:r>
    </w:p>
    <w:p w:rsidR="000449D7" w:rsidRPr="00A612F2" w:rsidRDefault="000449D7" w:rsidP="00A612F2">
      <w:pPr>
        <w:jc w:val="center"/>
        <w:rPr>
          <w:rFonts w:asciiTheme="majorHAnsi" w:hAnsiTheme="majorHAnsi" w:cstheme="minorHAnsi"/>
          <w:b/>
          <w:sz w:val="24"/>
          <w:szCs w:val="24"/>
        </w:rPr>
      </w:pPr>
      <w:r w:rsidRPr="001F4C24">
        <w:rPr>
          <w:rFonts w:asciiTheme="majorHAnsi" w:hAnsiTheme="majorHAnsi" w:cstheme="minorHAnsi"/>
          <w:sz w:val="24"/>
          <w:szCs w:val="24"/>
          <w:lang w:val="es-ES"/>
        </w:rPr>
        <w:tab/>
      </w:r>
    </w:p>
    <w:p w:rsidR="000449D7" w:rsidRPr="001F4C24" w:rsidRDefault="000449D7" w:rsidP="00A612F2">
      <w:pPr>
        <w:jc w:val="both"/>
        <w:rPr>
          <w:rFonts w:asciiTheme="majorHAnsi" w:hAnsiTheme="majorHAnsi" w:cstheme="minorHAnsi"/>
          <w:sz w:val="24"/>
          <w:szCs w:val="24"/>
          <w:lang w:val="es-MX"/>
        </w:rPr>
      </w:pPr>
      <w:r w:rsidRPr="001F4C24">
        <w:rPr>
          <w:rFonts w:asciiTheme="majorHAnsi" w:hAnsiTheme="majorHAnsi" w:cstheme="minorHAnsi"/>
          <w:b/>
          <w:sz w:val="24"/>
          <w:szCs w:val="24"/>
          <w:lang w:val="es-MX"/>
        </w:rPr>
        <w:t>Sr. Presidente</w:t>
      </w:r>
      <w:r w:rsidRPr="001F4C24">
        <w:rPr>
          <w:rFonts w:asciiTheme="majorHAnsi" w:hAnsiTheme="majorHAnsi" w:cstheme="minorHAnsi"/>
          <w:sz w:val="24"/>
          <w:szCs w:val="24"/>
          <w:lang w:val="es-MX"/>
        </w:rPr>
        <w:t xml:space="preserve">: </w:t>
      </w:r>
    </w:p>
    <w:p w:rsidR="000449D7" w:rsidRPr="001F4C24" w:rsidRDefault="000449D7" w:rsidP="000449D7">
      <w:pPr>
        <w:jc w:val="both"/>
        <w:rPr>
          <w:rFonts w:asciiTheme="majorHAnsi" w:hAnsiTheme="majorHAnsi" w:cstheme="minorHAnsi"/>
          <w:b/>
          <w:sz w:val="24"/>
          <w:szCs w:val="24"/>
          <w:lang w:val="es-MX"/>
        </w:rPr>
      </w:pPr>
      <w:r w:rsidRPr="001F4C24">
        <w:rPr>
          <w:rFonts w:asciiTheme="majorHAnsi" w:hAnsiTheme="majorHAnsi" w:cstheme="minorHAnsi"/>
          <w:b/>
          <w:sz w:val="24"/>
          <w:szCs w:val="24"/>
          <w:lang w:val="es-MX"/>
        </w:rPr>
        <w:t xml:space="preserve">Introducción (diagnóstico): </w:t>
      </w:r>
    </w:p>
    <w:p w:rsidR="00ED2C9F" w:rsidRDefault="00ED2C9F" w:rsidP="00ED2C9F">
      <w:pPr>
        <w:ind w:firstLine="708"/>
        <w:jc w:val="both"/>
        <w:rPr>
          <w:rFonts w:asciiTheme="majorHAnsi" w:hAnsiTheme="majorHAnsi" w:cstheme="minorHAnsi"/>
          <w:sz w:val="24"/>
          <w:szCs w:val="24"/>
          <w:lang w:val="es-MX"/>
        </w:rPr>
      </w:pPr>
      <w:r w:rsidRPr="001F4C24">
        <w:rPr>
          <w:rFonts w:asciiTheme="majorHAnsi" w:hAnsiTheme="majorHAnsi" w:cstheme="minorHAnsi"/>
          <w:sz w:val="24"/>
          <w:szCs w:val="24"/>
          <w:lang w:val="es-MX"/>
        </w:rPr>
        <w:t>El consumo per cápita de leche ha crecido en los últimos años.</w:t>
      </w:r>
      <w:r>
        <w:rPr>
          <w:rFonts w:asciiTheme="majorHAnsi" w:hAnsiTheme="majorHAnsi" w:cstheme="minorHAnsi"/>
          <w:sz w:val="24"/>
          <w:szCs w:val="24"/>
          <w:lang w:val="es-MX"/>
        </w:rPr>
        <w:t xml:space="preserve"> Recientemente, </w:t>
      </w:r>
      <w:r w:rsidR="00180A0E" w:rsidRPr="00BF2C08">
        <w:rPr>
          <w:rFonts w:asciiTheme="majorHAnsi" w:hAnsiTheme="majorHAnsi" w:cstheme="minorHAnsi"/>
          <w:sz w:val="24"/>
          <w:szCs w:val="24"/>
          <w:lang w:val="es-MX"/>
        </w:rPr>
        <w:t>La Oficina de Estudios y Políticas Agrarias</w:t>
      </w:r>
      <w:r w:rsidR="00180A0E" w:rsidRPr="001F4C24">
        <w:rPr>
          <w:rFonts w:asciiTheme="majorHAnsi" w:hAnsiTheme="majorHAnsi" w:cstheme="minorHAnsi"/>
          <w:sz w:val="24"/>
          <w:szCs w:val="24"/>
          <w:lang w:val="es-MX"/>
        </w:rPr>
        <w:t xml:space="preserve"> </w:t>
      </w:r>
      <w:r>
        <w:rPr>
          <w:rFonts w:asciiTheme="majorHAnsi" w:hAnsiTheme="majorHAnsi" w:cstheme="minorHAnsi"/>
          <w:sz w:val="24"/>
          <w:szCs w:val="24"/>
          <w:lang w:val="es-MX"/>
        </w:rPr>
        <w:t>ODEPA</w:t>
      </w:r>
      <w:r w:rsidR="00180A0E">
        <w:rPr>
          <w:rFonts w:asciiTheme="majorHAnsi" w:hAnsiTheme="majorHAnsi" w:cstheme="minorHAnsi"/>
          <w:sz w:val="24"/>
          <w:szCs w:val="24"/>
          <w:lang w:val="es-MX"/>
        </w:rPr>
        <w:t>,</w:t>
      </w:r>
      <w:r w:rsidR="00180A0E" w:rsidRPr="00180A0E">
        <w:rPr>
          <w:rFonts w:asciiTheme="majorHAnsi" w:hAnsiTheme="majorHAnsi" w:cstheme="minorHAnsi"/>
          <w:sz w:val="24"/>
          <w:szCs w:val="24"/>
          <w:lang w:val="es-MX"/>
        </w:rPr>
        <w:t xml:space="preserve"> </w:t>
      </w:r>
      <w:r w:rsidR="00180A0E" w:rsidRPr="00E8113B">
        <w:rPr>
          <w:rFonts w:asciiTheme="majorHAnsi" w:hAnsiTheme="majorHAnsi" w:cstheme="minorHAnsi"/>
          <w:sz w:val="24"/>
          <w:szCs w:val="24"/>
          <w:lang w:val="es-MX"/>
        </w:rPr>
        <w:t>dependient</w:t>
      </w:r>
      <w:r w:rsidR="00180A0E">
        <w:rPr>
          <w:rFonts w:asciiTheme="majorHAnsi" w:hAnsiTheme="majorHAnsi" w:cstheme="minorHAnsi"/>
          <w:sz w:val="24"/>
          <w:szCs w:val="24"/>
          <w:lang w:val="es-MX"/>
        </w:rPr>
        <w:t xml:space="preserve">e del Ministerio de Agricultura, </w:t>
      </w:r>
      <w:r>
        <w:rPr>
          <w:rFonts w:asciiTheme="majorHAnsi" w:hAnsiTheme="majorHAnsi" w:cstheme="minorHAnsi"/>
          <w:sz w:val="24"/>
          <w:szCs w:val="24"/>
          <w:lang w:val="es-MX"/>
        </w:rPr>
        <w:t xml:space="preserve"> estimó el </w:t>
      </w:r>
      <w:r w:rsidRPr="001F4C24">
        <w:rPr>
          <w:rFonts w:asciiTheme="majorHAnsi" w:hAnsiTheme="majorHAnsi" w:cstheme="minorHAnsi"/>
          <w:sz w:val="24"/>
          <w:szCs w:val="24"/>
          <w:lang w:val="es-MX"/>
        </w:rPr>
        <w:t>consumo nacional en alrededor de 146 litr</w:t>
      </w:r>
      <w:r>
        <w:rPr>
          <w:rFonts w:asciiTheme="majorHAnsi" w:hAnsiTheme="majorHAnsi" w:cstheme="minorHAnsi"/>
          <w:sz w:val="24"/>
          <w:szCs w:val="24"/>
          <w:lang w:val="es-MX"/>
        </w:rPr>
        <w:t xml:space="preserve">os por persona, lo que está por </w:t>
      </w:r>
      <w:r w:rsidRPr="001F4C24">
        <w:rPr>
          <w:rFonts w:asciiTheme="majorHAnsi" w:hAnsiTheme="majorHAnsi" w:cstheme="minorHAnsi"/>
          <w:sz w:val="24"/>
          <w:szCs w:val="24"/>
          <w:lang w:val="es-MX"/>
        </w:rPr>
        <w:t>deba</w:t>
      </w:r>
      <w:r>
        <w:rPr>
          <w:rFonts w:asciiTheme="majorHAnsi" w:hAnsiTheme="majorHAnsi" w:cstheme="minorHAnsi"/>
          <w:sz w:val="24"/>
          <w:szCs w:val="24"/>
          <w:lang w:val="es-MX"/>
        </w:rPr>
        <w:t xml:space="preserve">jo de los 180 litros </w:t>
      </w:r>
      <w:r w:rsidRPr="001F4C24">
        <w:rPr>
          <w:rFonts w:asciiTheme="majorHAnsi" w:hAnsiTheme="majorHAnsi" w:cstheme="minorHAnsi"/>
          <w:sz w:val="24"/>
          <w:szCs w:val="24"/>
          <w:lang w:val="es-MX"/>
        </w:rPr>
        <w:t>recomendados por la FAO y los 200 litros consumidos por países desarrollados</w:t>
      </w:r>
      <w:r>
        <w:rPr>
          <w:rStyle w:val="Refdenotaalpie"/>
          <w:rFonts w:asciiTheme="majorHAnsi" w:hAnsiTheme="majorHAnsi" w:cstheme="minorHAnsi"/>
          <w:sz w:val="24"/>
          <w:szCs w:val="24"/>
          <w:lang w:val="es-MX"/>
        </w:rPr>
        <w:footnoteReference w:id="1"/>
      </w:r>
      <w:r>
        <w:rPr>
          <w:rFonts w:asciiTheme="majorHAnsi" w:hAnsiTheme="majorHAnsi" w:cstheme="minorHAnsi"/>
          <w:sz w:val="24"/>
          <w:szCs w:val="24"/>
          <w:lang w:val="es-MX"/>
        </w:rPr>
        <w:t>.</w:t>
      </w:r>
    </w:p>
    <w:p w:rsidR="00276329" w:rsidRDefault="00276329" w:rsidP="00A63BE0">
      <w:pPr>
        <w:ind w:firstLine="708"/>
        <w:jc w:val="both"/>
        <w:rPr>
          <w:rFonts w:asciiTheme="majorHAnsi" w:hAnsiTheme="majorHAnsi" w:cstheme="minorHAnsi"/>
          <w:sz w:val="24"/>
          <w:szCs w:val="24"/>
          <w:lang w:val="es-MX"/>
        </w:rPr>
      </w:pPr>
      <w:r w:rsidRPr="001F4C24">
        <w:rPr>
          <w:rFonts w:asciiTheme="majorHAnsi" w:hAnsiTheme="majorHAnsi" w:cstheme="minorHAnsi"/>
          <w:sz w:val="24"/>
          <w:szCs w:val="24"/>
          <w:lang w:val="es-MX"/>
        </w:rPr>
        <w:t>Según</w:t>
      </w:r>
      <w:r w:rsidR="00A63BE0" w:rsidRPr="001F4C24">
        <w:rPr>
          <w:rFonts w:asciiTheme="majorHAnsi" w:hAnsiTheme="majorHAnsi" w:cstheme="minorHAnsi"/>
          <w:sz w:val="24"/>
          <w:szCs w:val="24"/>
          <w:lang w:val="es-MX"/>
        </w:rPr>
        <w:t xml:space="preserve"> el último Boletín de la Leche, </w:t>
      </w:r>
      <w:r w:rsidRPr="001F4C24">
        <w:rPr>
          <w:rFonts w:asciiTheme="majorHAnsi" w:hAnsiTheme="majorHAnsi" w:cstheme="minorHAnsi"/>
          <w:sz w:val="24"/>
          <w:szCs w:val="24"/>
          <w:lang w:val="es-MX"/>
        </w:rPr>
        <w:t>e</w:t>
      </w:r>
      <w:r w:rsidR="00A63BE0" w:rsidRPr="001F4C24">
        <w:rPr>
          <w:rFonts w:asciiTheme="majorHAnsi" w:hAnsiTheme="majorHAnsi" w:cstheme="minorHAnsi"/>
          <w:sz w:val="24"/>
          <w:szCs w:val="24"/>
          <w:lang w:val="es-MX"/>
        </w:rPr>
        <w:t>laborado por ODEPA</w:t>
      </w:r>
      <w:r w:rsidR="00992517">
        <w:rPr>
          <w:rFonts w:asciiTheme="majorHAnsi" w:hAnsiTheme="majorHAnsi" w:cstheme="minorHAnsi"/>
          <w:sz w:val="24"/>
          <w:szCs w:val="24"/>
          <w:lang w:val="es-MX"/>
        </w:rPr>
        <w:t>,</w:t>
      </w:r>
      <w:r w:rsidR="00992517" w:rsidRPr="00992517">
        <w:rPr>
          <w:rFonts w:asciiTheme="majorHAnsi" w:hAnsiTheme="majorHAnsi" w:cstheme="minorHAnsi"/>
          <w:sz w:val="24"/>
          <w:szCs w:val="24"/>
          <w:lang w:val="es-MX"/>
        </w:rPr>
        <w:t xml:space="preserve"> </w:t>
      </w:r>
      <w:r w:rsidR="00A63BE0" w:rsidRPr="001F4C24">
        <w:rPr>
          <w:rFonts w:asciiTheme="majorHAnsi" w:hAnsiTheme="majorHAnsi" w:cstheme="minorHAnsi"/>
          <w:sz w:val="24"/>
          <w:szCs w:val="24"/>
          <w:lang w:val="es-MX"/>
        </w:rPr>
        <w:t xml:space="preserve">actualmente existen 16 empresas con plantas </w:t>
      </w:r>
      <w:r w:rsidRPr="001F4C24">
        <w:rPr>
          <w:rFonts w:asciiTheme="majorHAnsi" w:hAnsiTheme="majorHAnsi" w:cstheme="minorHAnsi"/>
          <w:sz w:val="24"/>
          <w:szCs w:val="24"/>
          <w:lang w:val="es-MX"/>
        </w:rPr>
        <w:t>lecheras distribuid</w:t>
      </w:r>
      <w:r w:rsidR="00A63BE0" w:rsidRPr="001F4C24">
        <w:rPr>
          <w:rFonts w:asciiTheme="majorHAnsi" w:hAnsiTheme="majorHAnsi" w:cstheme="minorHAnsi"/>
          <w:sz w:val="24"/>
          <w:szCs w:val="24"/>
          <w:lang w:val="es-MX"/>
        </w:rPr>
        <w:t xml:space="preserve">as en las regiones </w:t>
      </w:r>
      <w:r w:rsidRPr="001F4C24">
        <w:rPr>
          <w:rFonts w:asciiTheme="majorHAnsi" w:hAnsiTheme="majorHAnsi" w:cstheme="minorHAnsi"/>
          <w:sz w:val="24"/>
          <w:szCs w:val="24"/>
          <w:lang w:val="es-MX"/>
        </w:rPr>
        <w:t>VIII, IX</w:t>
      </w:r>
      <w:r w:rsidR="00A63BE0" w:rsidRPr="001F4C24">
        <w:rPr>
          <w:rFonts w:asciiTheme="majorHAnsi" w:hAnsiTheme="majorHAnsi" w:cstheme="minorHAnsi"/>
          <w:sz w:val="24"/>
          <w:szCs w:val="24"/>
          <w:lang w:val="es-MX"/>
        </w:rPr>
        <w:t xml:space="preserve">, X, XIV y la Metropolitana. Al </w:t>
      </w:r>
      <w:r w:rsidRPr="001F4C24">
        <w:rPr>
          <w:rFonts w:asciiTheme="majorHAnsi" w:hAnsiTheme="majorHAnsi" w:cstheme="minorHAnsi"/>
          <w:sz w:val="24"/>
          <w:szCs w:val="24"/>
          <w:lang w:val="es-MX"/>
        </w:rPr>
        <w:t>añ</w:t>
      </w:r>
      <w:r w:rsidR="00A63BE0" w:rsidRPr="001F4C24">
        <w:rPr>
          <w:rFonts w:asciiTheme="majorHAnsi" w:hAnsiTheme="majorHAnsi" w:cstheme="minorHAnsi"/>
          <w:sz w:val="24"/>
          <w:szCs w:val="24"/>
          <w:lang w:val="es-MX"/>
        </w:rPr>
        <w:t xml:space="preserve">o 2018, siete de estas empresas concentran el 71% del total de </w:t>
      </w:r>
      <w:r w:rsidRPr="001F4C24">
        <w:rPr>
          <w:rFonts w:asciiTheme="majorHAnsi" w:hAnsiTheme="majorHAnsi" w:cstheme="minorHAnsi"/>
          <w:sz w:val="24"/>
          <w:szCs w:val="24"/>
          <w:lang w:val="es-MX"/>
        </w:rPr>
        <w:t>recepción de leche.</w:t>
      </w:r>
    </w:p>
    <w:p w:rsidR="00064446" w:rsidRDefault="00ED2C9F" w:rsidP="00064446">
      <w:pPr>
        <w:ind w:firstLine="708"/>
        <w:jc w:val="both"/>
        <w:rPr>
          <w:rFonts w:asciiTheme="majorHAnsi" w:hAnsiTheme="majorHAnsi" w:cstheme="minorHAnsi"/>
          <w:sz w:val="24"/>
          <w:szCs w:val="24"/>
          <w:lang w:val="es-MX"/>
        </w:rPr>
      </w:pPr>
      <w:r w:rsidRPr="00ED2C9F">
        <w:rPr>
          <w:rFonts w:asciiTheme="majorHAnsi" w:hAnsiTheme="majorHAnsi" w:cstheme="minorHAnsi"/>
          <w:sz w:val="24"/>
          <w:szCs w:val="24"/>
          <w:lang w:val="es-MX"/>
        </w:rPr>
        <w:t xml:space="preserve">De acuerdo </w:t>
      </w:r>
      <w:r w:rsidR="00D22C74">
        <w:rPr>
          <w:rFonts w:asciiTheme="majorHAnsi" w:hAnsiTheme="majorHAnsi" w:cstheme="minorHAnsi"/>
          <w:sz w:val="24"/>
          <w:szCs w:val="24"/>
          <w:lang w:val="es-MX"/>
        </w:rPr>
        <w:t>estas cifras</w:t>
      </w:r>
      <w:r w:rsidRPr="00ED2C9F">
        <w:rPr>
          <w:rFonts w:asciiTheme="majorHAnsi" w:hAnsiTheme="majorHAnsi" w:cstheme="minorHAnsi"/>
          <w:sz w:val="24"/>
          <w:szCs w:val="24"/>
          <w:lang w:val="es-MX"/>
        </w:rPr>
        <w:t>, Chile tiene más de</w:t>
      </w:r>
      <w:r>
        <w:rPr>
          <w:rFonts w:asciiTheme="majorHAnsi" w:hAnsiTheme="majorHAnsi" w:cstheme="minorHAnsi"/>
          <w:sz w:val="24"/>
          <w:szCs w:val="24"/>
          <w:lang w:val="es-MX"/>
        </w:rPr>
        <w:t xml:space="preserve"> 6.000 productores comerciales, </w:t>
      </w:r>
      <w:r w:rsidRPr="00ED2C9F">
        <w:rPr>
          <w:rFonts w:asciiTheme="majorHAnsi" w:hAnsiTheme="majorHAnsi" w:cstheme="minorHAnsi"/>
          <w:sz w:val="24"/>
          <w:szCs w:val="24"/>
          <w:lang w:val="es-MX"/>
        </w:rPr>
        <w:t xml:space="preserve">concentrados en las regiones de los Ríos y los Lagos dispuestos en un </w:t>
      </w:r>
      <w:r>
        <w:rPr>
          <w:rFonts w:asciiTheme="majorHAnsi" w:hAnsiTheme="majorHAnsi" w:cstheme="minorHAnsi"/>
          <w:sz w:val="24"/>
          <w:szCs w:val="24"/>
          <w:lang w:val="es-MX"/>
        </w:rPr>
        <w:t xml:space="preserve">millón de hectáreas de praderas </w:t>
      </w:r>
      <w:r w:rsidRPr="00ED2C9F">
        <w:rPr>
          <w:rFonts w:asciiTheme="majorHAnsi" w:hAnsiTheme="majorHAnsi" w:cstheme="minorHAnsi"/>
          <w:sz w:val="24"/>
          <w:szCs w:val="24"/>
          <w:lang w:val="es-MX"/>
        </w:rPr>
        <w:t>y de 500.0000 vacas lecheras.</w:t>
      </w:r>
    </w:p>
    <w:p w:rsidR="008A065B" w:rsidRDefault="008A065B" w:rsidP="00064446">
      <w:pPr>
        <w:ind w:firstLine="708"/>
        <w:jc w:val="both"/>
        <w:rPr>
          <w:rFonts w:asciiTheme="majorHAnsi" w:hAnsiTheme="majorHAnsi" w:cstheme="minorHAnsi"/>
          <w:sz w:val="24"/>
          <w:szCs w:val="24"/>
          <w:lang w:val="es-MX"/>
        </w:rPr>
      </w:pPr>
      <w:r>
        <w:rPr>
          <w:rFonts w:asciiTheme="majorHAnsi" w:hAnsiTheme="majorHAnsi" w:cstheme="minorHAnsi"/>
          <w:sz w:val="24"/>
          <w:szCs w:val="24"/>
          <w:lang w:val="es-MX"/>
        </w:rPr>
        <w:t xml:space="preserve">En nuestro país, el </w:t>
      </w:r>
      <w:r w:rsidRPr="008A065B">
        <w:rPr>
          <w:rFonts w:asciiTheme="majorHAnsi" w:hAnsiTheme="majorHAnsi" w:cstheme="minorHAnsi"/>
          <w:sz w:val="24"/>
          <w:szCs w:val="24"/>
          <w:lang w:val="es-MX"/>
        </w:rPr>
        <w:t>Reglamento Sanitario de los Alimentos</w:t>
      </w:r>
      <w:r>
        <w:rPr>
          <w:rFonts w:asciiTheme="majorHAnsi" w:hAnsiTheme="majorHAnsi" w:cstheme="minorHAnsi"/>
          <w:sz w:val="24"/>
          <w:szCs w:val="24"/>
          <w:lang w:val="es-MX"/>
        </w:rPr>
        <w:t>,</w:t>
      </w:r>
      <w:r w:rsidRPr="008A065B">
        <w:rPr>
          <w:rFonts w:asciiTheme="majorHAnsi" w:hAnsiTheme="majorHAnsi" w:cstheme="minorHAnsi"/>
          <w:sz w:val="24"/>
          <w:szCs w:val="24"/>
          <w:lang w:val="es-MX"/>
        </w:rPr>
        <w:t xml:space="preserve"> del Ministerio de Salud</w:t>
      </w:r>
      <w:r>
        <w:rPr>
          <w:rFonts w:asciiTheme="majorHAnsi" w:hAnsiTheme="majorHAnsi" w:cstheme="minorHAnsi"/>
          <w:sz w:val="24"/>
          <w:szCs w:val="24"/>
          <w:lang w:val="es-MX"/>
        </w:rPr>
        <w:t>,</w:t>
      </w:r>
      <w:r w:rsidRPr="008A065B">
        <w:rPr>
          <w:rFonts w:asciiTheme="majorHAnsi" w:hAnsiTheme="majorHAnsi" w:cstheme="minorHAnsi"/>
          <w:sz w:val="24"/>
          <w:szCs w:val="24"/>
          <w:lang w:val="es-MX"/>
        </w:rPr>
        <w:t xml:space="preserve"> especifica en el Título VIII los detalles sobre qué es lo que nuestra ley entiende como leche y productos lácteos.</w:t>
      </w:r>
      <w:r w:rsidR="006E1B22">
        <w:rPr>
          <w:rFonts w:asciiTheme="majorHAnsi" w:hAnsiTheme="majorHAnsi" w:cstheme="minorHAnsi"/>
          <w:sz w:val="24"/>
          <w:szCs w:val="24"/>
          <w:lang w:val="es-MX"/>
        </w:rPr>
        <w:t xml:space="preserve"> En </w:t>
      </w:r>
      <w:r w:rsidR="006E1B22" w:rsidRPr="006E1B22">
        <w:rPr>
          <w:rFonts w:asciiTheme="majorHAnsi" w:hAnsiTheme="majorHAnsi" w:cstheme="minorHAnsi"/>
          <w:sz w:val="24"/>
          <w:szCs w:val="24"/>
          <w:lang w:val="es-MX"/>
        </w:rPr>
        <w:t>él señalan que "leche reconstituida es el producto obtenido por adición de agua potable a la leche concentrada o a la leche en polvo, en proporción tal, que cumpla los requisitos establecidos en el artículo 203 y su contenido de materia grasa corresponda a alguno de los tipos de leche señalados en el artículo 205. Deberá ser pasteurizada, sometida a tratamiento UHT o esterilizada". Más de la mitad de las leches líquidas en caja presentes en el mercado nacional, serían de este tipo.</w:t>
      </w:r>
    </w:p>
    <w:p w:rsidR="00017F65" w:rsidRDefault="00017F65" w:rsidP="00064446">
      <w:pPr>
        <w:ind w:firstLine="708"/>
        <w:jc w:val="both"/>
        <w:rPr>
          <w:rFonts w:asciiTheme="majorHAnsi" w:hAnsiTheme="majorHAnsi" w:cstheme="minorHAnsi"/>
          <w:sz w:val="24"/>
          <w:szCs w:val="24"/>
          <w:lang w:val="es-MX"/>
        </w:rPr>
      </w:pPr>
      <w:r>
        <w:rPr>
          <w:rFonts w:asciiTheme="majorHAnsi" w:hAnsiTheme="majorHAnsi" w:cstheme="minorHAnsi"/>
          <w:sz w:val="24"/>
          <w:szCs w:val="24"/>
          <w:lang w:val="es-MX"/>
        </w:rPr>
        <w:t>Ahora bien, en opinión de algunos especialistas</w:t>
      </w:r>
      <w:r>
        <w:rPr>
          <w:rStyle w:val="Refdenotaalpie"/>
          <w:rFonts w:asciiTheme="majorHAnsi" w:hAnsiTheme="majorHAnsi" w:cstheme="minorHAnsi"/>
          <w:sz w:val="24"/>
          <w:szCs w:val="24"/>
          <w:lang w:val="es-MX"/>
        </w:rPr>
        <w:footnoteReference w:id="2"/>
      </w:r>
      <w:r>
        <w:rPr>
          <w:rFonts w:asciiTheme="majorHAnsi" w:hAnsiTheme="majorHAnsi" w:cstheme="minorHAnsi"/>
          <w:sz w:val="24"/>
          <w:szCs w:val="24"/>
          <w:lang w:val="es-MX"/>
        </w:rPr>
        <w:t xml:space="preserve">, </w:t>
      </w:r>
      <w:r w:rsidR="003544FD" w:rsidRPr="003544FD">
        <w:rPr>
          <w:rFonts w:asciiTheme="majorHAnsi" w:hAnsiTheme="majorHAnsi" w:cstheme="minorHAnsi"/>
          <w:sz w:val="24"/>
          <w:szCs w:val="24"/>
          <w:lang w:val="es-MX"/>
        </w:rPr>
        <w:t>"pese a que la definición de lo que es la leche está establecido por el Ministerio de Salud, el proceso de reconstitución puede alterar propiedades de la misma en cuanto a grasas, proteínas y vitaminas"</w:t>
      </w:r>
      <w:r w:rsidR="00F23671">
        <w:rPr>
          <w:rFonts w:asciiTheme="majorHAnsi" w:hAnsiTheme="majorHAnsi" w:cstheme="minorHAnsi"/>
          <w:sz w:val="24"/>
          <w:szCs w:val="24"/>
          <w:lang w:val="es-MX"/>
        </w:rPr>
        <w:t>.</w:t>
      </w:r>
    </w:p>
    <w:p w:rsidR="00F23671" w:rsidRDefault="00F23671" w:rsidP="00064446">
      <w:pPr>
        <w:ind w:firstLine="708"/>
        <w:jc w:val="both"/>
        <w:rPr>
          <w:rFonts w:asciiTheme="majorHAnsi" w:hAnsiTheme="majorHAnsi" w:cstheme="minorHAnsi"/>
          <w:sz w:val="24"/>
          <w:szCs w:val="24"/>
          <w:lang w:val="es-MX"/>
        </w:rPr>
      </w:pPr>
      <w:r w:rsidRPr="00F23671">
        <w:rPr>
          <w:rFonts w:asciiTheme="majorHAnsi" w:hAnsiTheme="majorHAnsi" w:cstheme="minorHAnsi"/>
          <w:sz w:val="24"/>
          <w:szCs w:val="24"/>
          <w:lang w:val="es-MX"/>
        </w:rPr>
        <w:t>"Esto sucede porque el proceso de secado para generar la leche en polvo, hace que la misma pierda gran parte de las vitaminas hidrosolubles y liposolubles, así como también minerales"</w:t>
      </w:r>
      <w:r>
        <w:rPr>
          <w:rStyle w:val="Refdenotaalpie"/>
          <w:rFonts w:asciiTheme="majorHAnsi" w:hAnsiTheme="majorHAnsi" w:cstheme="minorHAnsi"/>
          <w:sz w:val="24"/>
          <w:szCs w:val="24"/>
          <w:lang w:val="es-MX"/>
        </w:rPr>
        <w:footnoteReference w:id="3"/>
      </w:r>
      <w:r w:rsidR="008C1604">
        <w:rPr>
          <w:rFonts w:asciiTheme="majorHAnsi" w:hAnsiTheme="majorHAnsi" w:cstheme="minorHAnsi"/>
          <w:sz w:val="24"/>
          <w:szCs w:val="24"/>
          <w:lang w:val="es-MX"/>
        </w:rPr>
        <w:t>.</w:t>
      </w:r>
    </w:p>
    <w:p w:rsidR="008C1604" w:rsidRDefault="008C1604" w:rsidP="00064446">
      <w:pPr>
        <w:ind w:firstLine="708"/>
        <w:jc w:val="both"/>
        <w:rPr>
          <w:rFonts w:asciiTheme="majorHAnsi" w:hAnsiTheme="majorHAnsi" w:cstheme="minorHAnsi"/>
          <w:sz w:val="24"/>
          <w:szCs w:val="24"/>
          <w:lang w:val="es-MX"/>
        </w:rPr>
      </w:pPr>
      <w:r>
        <w:rPr>
          <w:rFonts w:asciiTheme="majorHAnsi" w:hAnsiTheme="majorHAnsi" w:cstheme="minorHAnsi"/>
          <w:sz w:val="24"/>
          <w:szCs w:val="24"/>
          <w:lang w:val="es-MX"/>
        </w:rPr>
        <w:t>P</w:t>
      </w:r>
      <w:r w:rsidRPr="008C1604">
        <w:rPr>
          <w:rFonts w:asciiTheme="majorHAnsi" w:hAnsiTheme="majorHAnsi" w:cstheme="minorHAnsi"/>
          <w:sz w:val="24"/>
          <w:szCs w:val="24"/>
          <w:lang w:val="es-MX"/>
        </w:rPr>
        <w:t>ese a que el resultado final como leche está definido según el reglamento del Ministerio de Salud, adherir vitaminas, minerales y otros de forma artificial para alcanzar los niveles de "leche" no sería lo más saludable. "La alimentación artificial puede generar daños a nuestra salud que hoy son difíciles de ver, pero por esta razón vemos más alergias alimentarias, problemas intestinales y otros</w:t>
      </w:r>
      <w:r>
        <w:rPr>
          <w:rStyle w:val="Refdenotaalpie"/>
          <w:rFonts w:asciiTheme="majorHAnsi" w:hAnsiTheme="majorHAnsi" w:cstheme="minorHAnsi"/>
          <w:sz w:val="24"/>
          <w:szCs w:val="24"/>
          <w:lang w:val="es-MX"/>
        </w:rPr>
        <w:footnoteReference w:id="4"/>
      </w:r>
      <w:r w:rsidRPr="008C1604">
        <w:rPr>
          <w:rFonts w:asciiTheme="majorHAnsi" w:hAnsiTheme="majorHAnsi" w:cstheme="minorHAnsi"/>
          <w:sz w:val="24"/>
          <w:szCs w:val="24"/>
          <w:lang w:val="es-MX"/>
        </w:rPr>
        <w:t>"</w:t>
      </w:r>
    </w:p>
    <w:p w:rsidR="000F5C75" w:rsidRPr="001F4C24" w:rsidRDefault="000F5C75" w:rsidP="000449D7">
      <w:pPr>
        <w:jc w:val="both"/>
        <w:rPr>
          <w:rFonts w:asciiTheme="majorHAnsi" w:hAnsiTheme="majorHAnsi" w:cstheme="minorHAnsi"/>
          <w:b/>
          <w:sz w:val="24"/>
          <w:szCs w:val="24"/>
          <w:lang w:val="es-MX"/>
        </w:rPr>
      </w:pPr>
    </w:p>
    <w:p w:rsidR="000449D7" w:rsidRDefault="000449D7" w:rsidP="000449D7">
      <w:pPr>
        <w:jc w:val="both"/>
        <w:rPr>
          <w:rFonts w:asciiTheme="majorHAnsi" w:hAnsiTheme="majorHAnsi" w:cstheme="minorHAnsi"/>
          <w:sz w:val="24"/>
          <w:szCs w:val="24"/>
          <w:lang w:val="es-ES"/>
        </w:rPr>
      </w:pPr>
      <w:r w:rsidRPr="001F4C24">
        <w:rPr>
          <w:rFonts w:asciiTheme="majorHAnsi" w:hAnsiTheme="majorHAnsi" w:cstheme="minorHAnsi"/>
          <w:b/>
          <w:sz w:val="24"/>
          <w:szCs w:val="24"/>
        </w:rPr>
        <w:lastRenderedPageBreak/>
        <w:t>Derecho comparado</w:t>
      </w:r>
      <w:r w:rsidR="005A1E01">
        <w:rPr>
          <w:rFonts w:asciiTheme="majorHAnsi" w:hAnsiTheme="majorHAnsi" w:cstheme="minorHAnsi"/>
          <w:b/>
          <w:sz w:val="24"/>
          <w:szCs w:val="24"/>
        </w:rPr>
        <w:t xml:space="preserve"> y</w:t>
      </w:r>
      <w:r w:rsidR="005A1E01" w:rsidRPr="005A1E01">
        <w:rPr>
          <w:rFonts w:asciiTheme="majorHAnsi" w:hAnsiTheme="majorHAnsi" w:cstheme="minorHAnsi"/>
          <w:b/>
          <w:sz w:val="24"/>
          <w:szCs w:val="24"/>
          <w:lang w:val="es-ES"/>
        </w:rPr>
        <w:t xml:space="preserve"> </w:t>
      </w:r>
      <w:r w:rsidR="005A1E01" w:rsidRPr="001F4C24">
        <w:rPr>
          <w:rFonts w:asciiTheme="majorHAnsi" w:hAnsiTheme="majorHAnsi" w:cstheme="minorHAnsi"/>
          <w:b/>
          <w:sz w:val="24"/>
          <w:szCs w:val="24"/>
          <w:lang w:val="es-ES"/>
        </w:rPr>
        <w:t>Aspectos Técnicos</w:t>
      </w:r>
      <w:r w:rsidR="005A1E01" w:rsidRPr="001F4C24">
        <w:rPr>
          <w:rFonts w:asciiTheme="majorHAnsi" w:hAnsiTheme="majorHAnsi" w:cstheme="minorHAnsi"/>
          <w:sz w:val="24"/>
          <w:szCs w:val="24"/>
          <w:lang w:val="es-ES"/>
        </w:rPr>
        <w:t>:</w:t>
      </w:r>
    </w:p>
    <w:p w:rsidR="005A1E01" w:rsidRPr="001F4C24" w:rsidRDefault="005A1E01" w:rsidP="000449D7">
      <w:pPr>
        <w:jc w:val="both"/>
        <w:rPr>
          <w:rFonts w:asciiTheme="majorHAnsi" w:hAnsiTheme="majorHAnsi" w:cstheme="minorHAnsi"/>
          <w:sz w:val="24"/>
          <w:szCs w:val="24"/>
          <w:lang w:val="es-ES"/>
        </w:rPr>
      </w:pPr>
    </w:p>
    <w:p w:rsidR="000F5C75" w:rsidRDefault="00180A0E" w:rsidP="00180A0E">
      <w:pPr>
        <w:ind w:firstLine="708"/>
        <w:jc w:val="both"/>
        <w:rPr>
          <w:rFonts w:asciiTheme="majorHAnsi" w:hAnsiTheme="majorHAnsi" w:cstheme="minorHAnsi"/>
          <w:sz w:val="24"/>
          <w:szCs w:val="24"/>
          <w:lang w:val="es-ES"/>
        </w:rPr>
      </w:pPr>
      <w:r w:rsidRPr="00180A0E">
        <w:rPr>
          <w:rFonts w:asciiTheme="majorHAnsi" w:hAnsiTheme="majorHAnsi" w:cstheme="minorHAnsi"/>
          <w:sz w:val="24"/>
          <w:szCs w:val="24"/>
          <w:lang w:val="es-ES"/>
        </w:rPr>
        <w:t xml:space="preserve">Existen </w:t>
      </w:r>
      <w:r w:rsidRPr="00180A0E">
        <w:rPr>
          <w:rFonts w:asciiTheme="majorHAnsi" w:hAnsiTheme="majorHAnsi" w:cstheme="minorHAnsi"/>
          <w:sz w:val="24"/>
          <w:szCs w:val="24"/>
          <w:lang w:val="es-ES"/>
        </w:rPr>
        <w:t>países</w:t>
      </w:r>
      <w:r w:rsidR="005026D8">
        <w:rPr>
          <w:rFonts w:asciiTheme="majorHAnsi" w:hAnsiTheme="majorHAnsi" w:cstheme="minorHAnsi"/>
          <w:sz w:val="24"/>
          <w:szCs w:val="24"/>
          <w:lang w:val="es-ES"/>
        </w:rPr>
        <w:t xml:space="preserve"> que </w:t>
      </w:r>
      <w:r w:rsidRPr="00180A0E">
        <w:rPr>
          <w:rFonts w:asciiTheme="majorHAnsi" w:hAnsiTheme="majorHAnsi" w:cstheme="minorHAnsi"/>
          <w:sz w:val="24"/>
          <w:szCs w:val="24"/>
          <w:lang w:val="es-ES"/>
        </w:rPr>
        <w:t>han ido más allá en lo que respecta a la</w:t>
      </w:r>
      <w:r>
        <w:rPr>
          <w:rFonts w:asciiTheme="majorHAnsi" w:hAnsiTheme="majorHAnsi" w:cstheme="minorHAnsi"/>
          <w:sz w:val="24"/>
          <w:szCs w:val="24"/>
          <w:lang w:val="es-ES"/>
        </w:rPr>
        <w:t xml:space="preserve"> regulación de la leche, dentro </w:t>
      </w:r>
      <w:r w:rsidRPr="00180A0E">
        <w:rPr>
          <w:rFonts w:asciiTheme="majorHAnsi" w:hAnsiTheme="majorHAnsi" w:cstheme="minorHAnsi"/>
          <w:sz w:val="24"/>
          <w:szCs w:val="24"/>
          <w:lang w:val="es-ES"/>
        </w:rPr>
        <w:t>de los cuales se</w:t>
      </w:r>
      <w:r w:rsidR="00706880">
        <w:rPr>
          <w:rFonts w:asciiTheme="majorHAnsi" w:hAnsiTheme="majorHAnsi" w:cstheme="minorHAnsi"/>
          <w:sz w:val="24"/>
          <w:szCs w:val="24"/>
          <w:lang w:val="es-ES"/>
        </w:rPr>
        <w:t xml:space="preserve"> encuentra Perú</w:t>
      </w:r>
      <w:r w:rsidR="00706880">
        <w:rPr>
          <w:rStyle w:val="Refdenotaalpie"/>
          <w:rFonts w:asciiTheme="majorHAnsi" w:hAnsiTheme="majorHAnsi" w:cstheme="minorHAnsi"/>
          <w:sz w:val="24"/>
          <w:szCs w:val="24"/>
          <w:lang w:val="es-ES"/>
        </w:rPr>
        <w:footnoteReference w:id="5"/>
      </w:r>
      <w:r w:rsidRPr="00180A0E">
        <w:rPr>
          <w:rFonts w:asciiTheme="majorHAnsi" w:hAnsiTheme="majorHAnsi" w:cstheme="minorHAnsi"/>
          <w:sz w:val="24"/>
          <w:szCs w:val="24"/>
          <w:lang w:val="es-ES"/>
        </w:rPr>
        <w:t xml:space="preserve"> en que recientemente prohibió l</w:t>
      </w:r>
      <w:r>
        <w:rPr>
          <w:rFonts w:asciiTheme="majorHAnsi" w:hAnsiTheme="majorHAnsi" w:cstheme="minorHAnsi"/>
          <w:sz w:val="24"/>
          <w:szCs w:val="24"/>
          <w:lang w:val="es-ES"/>
        </w:rPr>
        <w:t xml:space="preserve">a utilización de leche en polvo </w:t>
      </w:r>
      <w:r w:rsidRPr="00180A0E">
        <w:rPr>
          <w:rFonts w:asciiTheme="majorHAnsi" w:hAnsiTheme="majorHAnsi" w:cstheme="minorHAnsi"/>
          <w:sz w:val="24"/>
          <w:szCs w:val="24"/>
          <w:lang w:val="es-ES"/>
        </w:rPr>
        <w:t>en los procesos de reconstitución y recombinación para la ela</w:t>
      </w:r>
      <w:r>
        <w:rPr>
          <w:rFonts w:asciiTheme="majorHAnsi" w:hAnsiTheme="majorHAnsi" w:cstheme="minorHAnsi"/>
          <w:sz w:val="24"/>
          <w:szCs w:val="24"/>
          <w:lang w:val="es-ES"/>
        </w:rPr>
        <w:t xml:space="preserve">boración de leche fluida, entre </w:t>
      </w:r>
      <w:r w:rsidRPr="00180A0E">
        <w:rPr>
          <w:rFonts w:asciiTheme="majorHAnsi" w:hAnsiTheme="majorHAnsi" w:cstheme="minorHAnsi"/>
          <w:sz w:val="24"/>
          <w:szCs w:val="24"/>
          <w:lang w:val="es-ES"/>
        </w:rPr>
        <w:t>otros productos. Otros países como Canadá 2 permiten que se pueda procesar y vende</w:t>
      </w:r>
      <w:r>
        <w:rPr>
          <w:rFonts w:asciiTheme="majorHAnsi" w:hAnsiTheme="majorHAnsi" w:cstheme="minorHAnsi"/>
          <w:sz w:val="24"/>
          <w:szCs w:val="24"/>
          <w:lang w:val="es-ES"/>
        </w:rPr>
        <w:t xml:space="preserve">r leche </w:t>
      </w:r>
      <w:r w:rsidRPr="00180A0E">
        <w:rPr>
          <w:rFonts w:asciiTheme="majorHAnsi" w:hAnsiTheme="majorHAnsi" w:cstheme="minorHAnsi"/>
          <w:sz w:val="24"/>
          <w:szCs w:val="24"/>
          <w:lang w:val="es-ES"/>
        </w:rPr>
        <w:t xml:space="preserve">reconstituida solo si se poseen los permisos necesarios y si el </w:t>
      </w:r>
      <w:r>
        <w:rPr>
          <w:rFonts w:asciiTheme="majorHAnsi" w:hAnsiTheme="majorHAnsi" w:cstheme="minorHAnsi"/>
          <w:sz w:val="24"/>
          <w:szCs w:val="24"/>
          <w:lang w:val="es-ES"/>
        </w:rPr>
        <w:t xml:space="preserve">suministro de productos lácteos </w:t>
      </w:r>
      <w:r w:rsidRPr="00180A0E">
        <w:rPr>
          <w:rFonts w:asciiTheme="majorHAnsi" w:hAnsiTheme="majorHAnsi" w:cstheme="minorHAnsi"/>
          <w:sz w:val="24"/>
          <w:szCs w:val="24"/>
          <w:lang w:val="es-ES"/>
        </w:rPr>
        <w:t>líquidos es insuficiente.</w:t>
      </w:r>
    </w:p>
    <w:p w:rsidR="00641369" w:rsidRDefault="00641369" w:rsidP="00180A0E">
      <w:pPr>
        <w:ind w:firstLine="708"/>
        <w:jc w:val="both"/>
        <w:rPr>
          <w:rFonts w:asciiTheme="majorHAnsi" w:hAnsiTheme="majorHAnsi" w:cstheme="minorHAnsi"/>
          <w:sz w:val="24"/>
          <w:szCs w:val="24"/>
          <w:lang w:val="es-ES"/>
        </w:rPr>
      </w:pPr>
      <w:r w:rsidRPr="00641369">
        <w:rPr>
          <w:rFonts w:asciiTheme="majorHAnsi" w:hAnsiTheme="majorHAnsi" w:cstheme="minorHAnsi"/>
          <w:sz w:val="24"/>
          <w:szCs w:val="24"/>
          <w:lang w:val="es-ES"/>
        </w:rPr>
        <w:t>C</w:t>
      </w:r>
      <w:r w:rsidR="007F48A7">
        <w:rPr>
          <w:rFonts w:asciiTheme="majorHAnsi" w:hAnsiTheme="majorHAnsi" w:cstheme="minorHAnsi"/>
          <w:sz w:val="24"/>
          <w:szCs w:val="24"/>
          <w:lang w:val="es-ES"/>
        </w:rPr>
        <w:t xml:space="preserve">olombia, Tailandia, México, </w:t>
      </w:r>
      <w:r w:rsidRPr="00641369">
        <w:rPr>
          <w:rFonts w:asciiTheme="majorHAnsi" w:hAnsiTheme="majorHAnsi" w:cstheme="minorHAnsi"/>
          <w:sz w:val="24"/>
          <w:szCs w:val="24"/>
          <w:lang w:val="es-ES"/>
        </w:rPr>
        <w:t>Italia, entre otros, son países que han abordado legalmente el tema de la leche reconstituida.</w:t>
      </w:r>
      <w:r>
        <w:rPr>
          <w:rFonts w:asciiTheme="majorHAnsi" w:hAnsiTheme="majorHAnsi" w:cstheme="minorHAnsi"/>
          <w:sz w:val="24"/>
          <w:szCs w:val="24"/>
          <w:lang w:val="es-ES"/>
        </w:rPr>
        <w:t xml:space="preserve"> </w:t>
      </w:r>
    </w:p>
    <w:p w:rsidR="00B222A1" w:rsidRPr="00B222A1" w:rsidRDefault="00B222A1" w:rsidP="00B222A1">
      <w:pPr>
        <w:ind w:firstLine="708"/>
        <w:jc w:val="both"/>
        <w:rPr>
          <w:rFonts w:asciiTheme="majorHAnsi" w:hAnsiTheme="majorHAnsi" w:cstheme="minorHAnsi"/>
          <w:sz w:val="24"/>
          <w:szCs w:val="24"/>
        </w:rPr>
      </w:pPr>
      <w:r w:rsidRPr="00B222A1">
        <w:rPr>
          <w:rFonts w:asciiTheme="majorHAnsi" w:hAnsiTheme="majorHAnsi" w:cstheme="minorHAnsi"/>
          <w:sz w:val="24"/>
          <w:szCs w:val="24"/>
        </w:rPr>
        <w:t xml:space="preserve">En el caso de Colombia, se prohibió el consumo de leche en polvo como leche de consumo directo, mientras que en Italia su prohibición no solo es como leche, sino que también se </w:t>
      </w:r>
      <w:r w:rsidR="00BB5D90" w:rsidRPr="00B222A1">
        <w:rPr>
          <w:rFonts w:asciiTheme="majorHAnsi" w:hAnsiTheme="majorHAnsi" w:cstheme="minorHAnsi"/>
          <w:sz w:val="24"/>
          <w:szCs w:val="24"/>
        </w:rPr>
        <w:t>prohíbe</w:t>
      </w:r>
      <w:r w:rsidRPr="00B222A1">
        <w:rPr>
          <w:rFonts w:asciiTheme="majorHAnsi" w:hAnsiTheme="majorHAnsi" w:cstheme="minorHAnsi"/>
          <w:sz w:val="24"/>
          <w:szCs w:val="24"/>
        </w:rPr>
        <w:t xml:space="preserve"> como ingrediente de otros alime</w:t>
      </w:r>
      <w:r>
        <w:rPr>
          <w:rFonts w:asciiTheme="majorHAnsi" w:hAnsiTheme="majorHAnsi" w:cstheme="minorHAnsi"/>
          <w:sz w:val="24"/>
          <w:szCs w:val="24"/>
        </w:rPr>
        <w:t>ntos como queso, yogur y otros.</w:t>
      </w:r>
    </w:p>
    <w:p w:rsidR="00B222A1" w:rsidRDefault="00B222A1" w:rsidP="00B222A1">
      <w:pPr>
        <w:ind w:firstLine="708"/>
        <w:jc w:val="both"/>
        <w:rPr>
          <w:rFonts w:asciiTheme="majorHAnsi" w:hAnsiTheme="majorHAnsi" w:cstheme="minorHAnsi"/>
          <w:sz w:val="24"/>
          <w:szCs w:val="24"/>
        </w:rPr>
      </w:pPr>
      <w:r w:rsidRPr="00B222A1">
        <w:rPr>
          <w:rFonts w:asciiTheme="majorHAnsi" w:hAnsiTheme="majorHAnsi" w:cstheme="minorHAnsi"/>
          <w:sz w:val="24"/>
          <w:szCs w:val="24"/>
        </w:rPr>
        <w:t>Sólo se puede usar leche natural, envasada en origen.</w:t>
      </w:r>
    </w:p>
    <w:p w:rsidR="00C34CAC" w:rsidRPr="00B222A1" w:rsidRDefault="00C34CAC" w:rsidP="00C34CAC">
      <w:pPr>
        <w:ind w:firstLine="708"/>
        <w:jc w:val="both"/>
        <w:rPr>
          <w:rFonts w:asciiTheme="majorHAnsi" w:hAnsiTheme="majorHAnsi" w:cstheme="minorHAnsi"/>
          <w:sz w:val="24"/>
          <w:szCs w:val="24"/>
        </w:rPr>
      </w:pPr>
      <w:r>
        <w:rPr>
          <w:rFonts w:asciiTheme="majorHAnsi" w:hAnsiTheme="majorHAnsi" w:cstheme="minorHAnsi"/>
          <w:sz w:val="24"/>
          <w:szCs w:val="24"/>
        </w:rPr>
        <w:t>Cabe hacer presente que u</w:t>
      </w:r>
      <w:r w:rsidRPr="00C34CAC">
        <w:rPr>
          <w:rFonts w:asciiTheme="majorHAnsi" w:hAnsiTheme="majorHAnsi" w:cstheme="minorHAnsi"/>
          <w:sz w:val="24"/>
          <w:szCs w:val="24"/>
        </w:rPr>
        <w:t>n alto porcentaje de la leche reconstituida que hoy en día nos venden como leche natural en caja corresponde a leche en polvo traída desde Nueva Zelanda o Brasil, mezclada con leche (también en polvo) nacional.</w:t>
      </w:r>
    </w:p>
    <w:p w:rsidR="003B1929" w:rsidRDefault="003B1929" w:rsidP="000449D7">
      <w:pPr>
        <w:jc w:val="both"/>
        <w:rPr>
          <w:rFonts w:asciiTheme="majorHAnsi" w:hAnsiTheme="majorHAnsi" w:cstheme="minorHAnsi"/>
          <w:sz w:val="24"/>
          <w:szCs w:val="24"/>
          <w:lang w:val="es-ES"/>
        </w:rPr>
      </w:pPr>
    </w:p>
    <w:p w:rsidR="00A612F2" w:rsidRPr="003B1929" w:rsidRDefault="00A612F2" w:rsidP="000449D7">
      <w:pPr>
        <w:jc w:val="both"/>
        <w:rPr>
          <w:rFonts w:asciiTheme="majorHAnsi" w:hAnsiTheme="majorHAnsi" w:cstheme="minorHAnsi"/>
          <w:sz w:val="24"/>
          <w:szCs w:val="24"/>
          <w:lang w:val="es-ES"/>
        </w:rPr>
      </w:pPr>
      <w:r>
        <w:rPr>
          <w:rFonts w:asciiTheme="majorHAnsi" w:hAnsiTheme="majorHAnsi" w:cstheme="minorHAnsi"/>
          <w:b/>
          <w:sz w:val="24"/>
          <w:szCs w:val="24"/>
          <w:lang w:val="es-ES"/>
        </w:rPr>
        <w:t>Conclusión:</w:t>
      </w:r>
    </w:p>
    <w:p w:rsidR="00A612F2" w:rsidRPr="001F4C24" w:rsidRDefault="005026D8" w:rsidP="00A612F2">
      <w:pPr>
        <w:ind w:firstLine="708"/>
        <w:jc w:val="both"/>
        <w:rPr>
          <w:rFonts w:asciiTheme="majorHAnsi" w:hAnsiTheme="majorHAnsi" w:cstheme="minorHAnsi"/>
          <w:sz w:val="24"/>
          <w:szCs w:val="24"/>
          <w:lang w:val="es-MX"/>
        </w:rPr>
      </w:pPr>
      <w:r>
        <w:rPr>
          <w:rFonts w:asciiTheme="majorHAnsi" w:hAnsiTheme="majorHAnsi" w:cstheme="minorHAnsi"/>
          <w:sz w:val="24"/>
          <w:szCs w:val="24"/>
          <w:lang w:val="es-MX"/>
        </w:rPr>
        <w:t xml:space="preserve">Por todo lo </w:t>
      </w:r>
      <w:r w:rsidR="00A612F2">
        <w:rPr>
          <w:rFonts w:asciiTheme="majorHAnsi" w:hAnsiTheme="majorHAnsi" w:cstheme="minorHAnsi"/>
          <w:sz w:val="24"/>
          <w:szCs w:val="24"/>
          <w:lang w:val="es-MX"/>
        </w:rPr>
        <w:t xml:space="preserve">anterior, los autores de esta moción estimamos que </w:t>
      </w:r>
      <w:r w:rsidR="00A612F2" w:rsidRPr="00F65939">
        <w:rPr>
          <w:rFonts w:asciiTheme="majorHAnsi" w:hAnsiTheme="majorHAnsi" w:cstheme="minorHAnsi"/>
          <w:sz w:val="24"/>
          <w:szCs w:val="24"/>
          <w:lang w:val="es-MX"/>
        </w:rPr>
        <w:t>otorgar mayor información y transparenci</w:t>
      </w:r>
      <w:r w:rsidR="00A612F2">
        <w:rPr>
          <w:rFonts w:asciiTheme="majorHAnsi" w:hAnsiTheme="majorHAnsi" w:cstheme="minorHAnsi"/>
          <w:sz w:val="24"/>
          <w:szCs w:val="24"/>
          <w:lang w:val="es-MX"/>
        </w:rPr>
        <w:t>a a la población respecto del</w:t>
      </w:r>
      <w:r w:rsidR="00A612F2" w:rsidRPr="00F65939">
        <w:rPr>
          <w:rFonts w:asciiTheme="majorHAnsi" w:hAnsiTheme="majorHAnsi" w:cstheme="minorHAnsi"/>
          <w:sz w:val="24"/>
          <w:szCs w:val="24"/>
          <w:lang w:val="es-MX"/>
        </w:rPr>
        <w:t xml:space="preserve"> contenid</w:t>
      </w:r>
      <w:r w:rsidR="00A612F2">
        <w:rPr>
          <w:rFonts w:asciiTheme="majorHAnsi" w:hAnsiTheme="majorHAnsi" w:cstheme="minorHAnsi"/>
          <w:sz w:val="24"/>
          <w:szCs w:val="24"/>
          <w:lang w:val="es-MX"/>
        </w:rPr>
        <w:t xml:space="preserve">o, tipos y lugar de procedencia de la leche que consume es fundamental, como también resulta </w:t>
      </w:r>
      <w:r w:rsidR="00A612F2" w:rsidRPr="00F65939">
        <w:rPr>
          <w:rFonts w:asciiTheme="majorHAnsi" w:hAnsiTheme="majorHAnsi" w:cstheme="minorHAnsi"/>
          <w:sz w:val="24"/>
          <w:szCs w:val="24"/>
          <w:lang w:val="es-MX"/>
        </w:rPr>
        <w:t>apropiado es</w:t>
      </w:r>
      <w:r w:rsidR="00A612F2">
        <w:rPr>
          <w:rFonts w:asciiTheme="majorHAnsi" w:hAnsiTheme="majorHAnsi" w:cstheme="minorHAnsi"/>
          <w:sz w:val="24"/>
          <w:szCs w:val="24"/>
          <w:lang w:val="es-MX"/>
        </w:rPr>
        <w:t xml:space="preserve">tablecer la obligación legal de </w:t>
      </w:r>
      <w:r w:rsidR="00A612F2" w:rsidRPr="00F65939">
        <w:rPr>
          <w:rFonts w:asciiTheme="majorHAnsi" w:hAnsiTheme="majorHAnsi" w:cstheme="minorHAnsi"/>
          <w:sz w:val="24"/>
          <w:szCs w:val="24"/>
          <w:lang w:val="es-MX"/>
        </w:rPr>
        <w:t>etiquetar o rotular el envase en el cual se contiene la lec</w:t>
      </w:r>
      <w:r w:rsidR="00A612F2">
        <w:rPr>
          <w:rFonts w:asciiTheme="majorHAnsi" w:hAnsiTheme="majorHAnsi" w:cstheme="minorHAnsi"/>
          <w:sz w:val="24"/>
          <w:szCs w:val="24"/>
          <w:lang w:val="es-MX"/>
        </w:rPr>
        <w:t xml:space="preserve">he o producto lácteo con cierta </w:t>
      </w:r>
      <w:r w:rsidR="00A612F2" w:rsidRPr="00F65939">
        <w:rPr>
          <w:rFonts w:asciiTheme="majorHAnsi" w:hAnsiTheme="majorHAnsi" w:cstheme="minorHAnsi"/>
          <w:sz w:val="24"/>
          <w:szCs w:val="24"/>
          <w:lang w:val="es-MX"/>
        </w:rPr>
        <w:t>información básica sobre el tipo de producto y el or</w:t>
      </w:r>
      <w:r w:rsidR="00A612F2">
        <w:rPr>
          <w:rFonts w:asciiTheme="majorHAnsi" w:hAnsiTheme="majorHAnsi" w:cstheme="minorHAnsi"/>
          <w:sz w:val="24"/>
          <w:szCs w:val="24"/>
          <w:lang w:val="es-MX"/>
        </w:rPr>
        <w:t>igen de la leche que lo compone, de manera tal que puedan decidir en conciencia qué producto consumirán. Esta iniciativa legal es una pretensión bastante modesta en relación a lo que otros países han sancionado a este respecto, tanto es así que algunos de ellos han prohibido o limitado derechamente el consumo de ciertos tipos de leche como la reconstituida o recombinada.</w:t>
      </w:r>
    </w:p>
    <w:p w:rsidR="00A612F2" w:rsidRPr="00A612F2" w:rsidRDefault="00A612F2" w:rsidP="000449D7">
      <w:pPr>
        <w:jc w:val="both"/>
        <w:rPr>
          <w:rFonts w:asciiTheme="majorHAnsi" w:hAnsiTheme="majorHAnsi" w:cstheme="minorHAnsi"/>
          <w:b/>
          <w:sz w:val="24"/>
          <w:szCs w:val="24"/>
          <w:lang w:val="es-ES"/>
        </w:rPr>
      </w:pPr>
    </w:p>
    <w:p w:rsidR="000449D7" w:rsidRPr="001F4C24" w:rsidRDefault="000449D7" w:rsidP="000449D7">
      <w:pPr>
        <w:ind w:left="1080" w:firstLine="330"/>
        <w:jc w:val="center"/>
        <w:rPr>
          <w:rFonts w:asciiTheme="majorHAnsi" w:hAnsiTheme="majorHAnsi" w:cstheme="minorHAnsi"/>
          <w:sz w:val="24"/>
          <w:szCs w:val="24"/>
          <w:lang w:val="es-ES"/>
        </w:rPr>
      </w:pPr>
    </w:p>
    <w:p w:rsidR="000449D7" w:rsidRPr="001F4C24" w:rsidRDefault="000449D7" w:rsidP="000449D7">
      <w:pPr>
        <w:jc w:val="both"/>
        <w:rPr>
          <w:rFonts w:asciiTheme="majorHAnsi" w:hAnsiTheme="majorHAnsi" w:cstheme="minorHAnsi"/>
          <w:b/>
          <w:sz w:val="24"/>
          <w:szCs w:val="24"/>
          <w:lang w:val="es-ES"/>
        </w:rPr>
      </w:pPr>
      <w:r w:rsidRPr="001F4C24">
        <w:rPr>
          <w:rFonts w:asciiTheme="majorHAnsi" w:hAnsiTheme="majorHAnsi" w:cstheme="minorHAnsi"/>
          <w:b/>
          <w:sz w:val="24"/>
          <w:szCs w:val="24"/>
          <w:lang w:val="es-ES"/>
        </w:rPr>
        <w:t>HE DICHO SEÑOR PRESIDENTE, GRACIAS.</w:t>
      </w:r>
    </w:p>
    <w:p w:rsidR="000449D7" w:rsidRPr="001F4C24" w:rsidRDefault="000449D7" w:rsidP="000449D7">
      <w:pPr>
        <w:rPr>
          <w:rFonts w:asciiTheme="majorHAnsi" w:hAnsiTheme="majorHAnsi"/>
          <w:sz w:val="24"/>
          <w:szCs w:val="24"/>
        </w:rPr>
      </w:pPr>
    </w:p>
    <w:p w:rsidR="000449D7" w:rsidRPr="001F4C24" w:rsidRDefault="000449D7" w:rsidP="000449D7">
      <w:pPr>
        <w:rPr>
          <w:rFonts w:asciiTheme="majorHAnsi" w:hAnsiTheme="majorHAnsi"/>
          <w:sz w:val="24"/>
          <w:szCs w:val="24"/>
        </w:rPr>
      </w:pPr>
    </w:p>
    <w:p w:rsidR="000449D7" w:rsidRPr="001F4C24" w:rsidRDefault="000449D7" w:rsidP="000449D7">
      <w:pPr>
        <w:rPr>
          <w:sz w:val="24"/>
          <w:szCs w:val="24"/>
        </w:rPr>
      </w:pPr>
    </w:p>
    <w:p w:rsidR="003836C1" w:rsidRPr="001F4C24" w:rsidRDefault="002170ED" w:rsidP="002170ED">
      <w:pPr>
        <w:tabs>
          <w:tab w:val="left" w:pos="6720"/>
        </w:tabs>
        <w:rPr>
          <w:sz w:val="24"/>
          <w:szCs w:val="24"/>
        </w:rPr>
      </w:pPr>
      <w:r>
        <w:rPr>
          <w:sz w:val="24"/>
          <w:szCs w:val="24"/>
        </w:rPr>
        <w:tab/>
      </w:r>
    </w:p>
    <w:sectPr w:rsidR="003836C1" w:rsidRPr="001F4C24" w:rsidSect="001F4C24">
      <w:headerReference w:type="default" r:id="rId8"/>
      <w:footerReference w:type="default" r:id="rId9"/>
      <w:pgSz w:w="12240" w:h="20160" w:code="5"/>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D7" w:rsidRDefault="000449D7" w:rsidP="000449D7">
      <w:pPr>
        <w:spacing w:after="0" w:line="240" w:lineRule="auto"/>
      </w:pPr>
      <w:r>
        <w:separator/>
      </w:r>
    </w:p>
  </w:endnote>
  <w:endnote w:type="continuationSeparator" w:id="0">
    <w:p w:rsidR="000449D7" w:rsidRDefault="000449D7" w:rsidP="0004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BB5D90"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r>
            <w:r>
              <w:rPr>
                <w:sz w:val="16"/>
                <w:szCs w:val="16"/>
              </w:rPr>
              <w:t xml:space="preserve">                                                                                                        </w:t>
            </w:r>
            <w: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p w:rsidR="00D45FAB" w:rsidRDefault="00BB5D90" w:rsidP="00430BA2">
            <w:pPr>
              <w:pStyle w:val="Piedepgina"/>
            </w:pPr>
          </w:p>
          <w:p w:rsidR="00430BA2" w:rsidRDefault="00BB5D90" w:rsidP="00430BA2">
            <w:pPr>
              <w:pStyle w:val="Piedepgina"/>
            </w:pPr>
            <w:r>
              <w:rPr>
                <w:sz w:val="16"/>
                <w:szCs w:val="16"/>
              </w:rPr>
              <w:t xml:space="preserve">    </w:t>
            </w:r>
          </w:p>
        </w:sdtContent>
      </w:sdt>
    </w:sdtContent>
  </w:sdt>
  <w:p w:rsidR="00D6112F" w:rsidRDefault="00BB5D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D7" w:rsidRDefault="000449D7" w:rsidP="000449D7">
      <w:pPr>
        <w:spacing w:after="0" w:line="240" w:lineRule="auto"/>
      </w:pPr>
      <w:r>
        <w:separator/>
      </w:r>
    </w:p>
  </w:footnote>
  <w:footnote w:type="continuationSeparator" w:id="0">
    <w:p w:rsidR="000449D7" w:rsidRDefault="000449D7" w:rsidP="000449D7">
      <w:pPr>
        <w:spacing w:after="0" w:line="240" w:lineRule="auto"/>
      </w:pPr>
      <w:r>
        <w:continuationSeparator/>
      </w:r>
    </w:p>
  </w:footnote>
  <w:footnote w:id="1">
    <w:p w:rsidR="00ED2C9F" w:rsidRDefault="00ED2C9F" w:rsidP="00ED2C9F">
      <w:pPr>
        <w:pStyle w:val="Textonotapie"/>
      </w:pPr>
      <w:r>
        <w:rPr>
          <w:rStyle w:val="Refdenotaalpie"/>
        </w:rPr>
        <w:footnoteRef/>
      </w:r>
      <w:r>
        <w:t xml:space="preserve"> COAGRA, Julio 2017</w:t>
      </w:r>
    </w:p>
  </w:footnote>
  <w:footnote w:id="2">
    <w:p w:rsidR="00017F65" w:rsidRDefault="00017F65">
      <w:pPr>
        <w:pStyle w:val="Textonotapie"/>
      </w:pPr>
      <w:r>
        <w:rPr>
          <w:rStyle w:val="Refdenotaalpie"/>
        </w:rPr>
        <w:footnoteRef/>
      </w:r>
      <w:r>
        <w:t xml:space="preserve"> </w:t>
      </w:r>
      <w:r w:rsidRPr="00017F65">
        <w:t xml:space="preserve">Francisca López, nutricionista </w:t>
      </w:r>
      <w:r w:rsidR="003544FD">
        <w:t xml:space="preserve">de la U. de Chile, funcionaria de la </w:t>
      </w:r>
      <w:r w:rsidRPr="00017F65">
        <w:t>Clínica Vespucio</w:t>
      </w:r>
      <w:r>
        <w:t>. Publimetro 06 de Junio de 2018.</w:t>
      </w:r>
    </w:p>
  </w:footnote>
  <w:footnote w:id="3">
    <w:p w:rsidR="00F23671" w:rsidRDefault="00F23671">
      <w:pPr>
        <w:pStyle w:val="Textonotapie"/>
      </w:pPr>
      <w:r>
        <w:rPr>
          <w:rStyle w:val="Refdenotaalpie"/>
        </w:rPr>
        <w:footnoteRef/>
      </w:r>
      <w:r>
        <w:t xml:space="preserve"> Dra. Carolina Pizarro, Vidaintegra. </w:t>
      </w:r>
      <w:r w:rsidRPr="00F23671">
        <w:t>Publimetro 06 de Junio de 2018.</w:t>
      </w:r>
    </w:p>
  </w:footnote>
  <w:footnote w:id="4">
    <w:p w:rsidR="008C1604" w:rsidRDefault="008C1604">
      <w:pPr>
        <w:pStyle w:val="Textonotapie"/>
      </w:pPr>
      <w:r>
        <w:rPr>
          <w:rStyle w:val="Refdenotaalpie"/>
        </w:rPr>
        <w:footnoteRef/>
      </w:r>
      <w:r>
        <w:t xml:space="preserve"> Ibídem nota 2.</w:t>
      </w:r>
    </w:p>
  </w:footnote>
  <w:footnote w:id="5">
    <w:p w:rsidR="00706880" w:rsidRDefault="00706880" w:rsidP="00706880">
      <w:pPr>
        <w:pStyle w:val="Textonotapie"/>
      </w:pPr>
      <w:r>
        <w:rPr>
          <w:rStyle w:val="Refdenotaalpie"/>
        </w:rPr>
        <w:footnoteRef/>
      </w:r>
      <w:r>
        <w:t xml:space="preserve"> </w:t>
      </w:r>
      <w:r>
        <w:t>Ley para desarrollar la ganadería lechera y gar</w:t>
      </w:r>
      <w:bookmarkStart w:id="0" w:name="_GoBack"/>
      <w:bookmarkEnd w:id="0"/>
      <w:r>
        <w:t>antizar el origen de</w:t>
      </w:r>
      <w:r>
        <w:t xml:space="preserve">l producto lácteo del año 2017. </w:t>
      </w:r>
      <w:r>
        <w:t>Artículo 2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BB5D90" w:rsidP="00430BA2">
    <w:pPr>
      <w:pStyle w:val="Encabezado"/>
      <w:pBdr>
        <w:bottom w:val="single" w:sz="4" w:space="1" w:color="auto"/>
      </w:pBdr>
      <w:jc w:val="right"/>
      <w:rPr>
        <w:rFonts w:ascii="Trebuchet MS" w:hAnsi="Trebuchet MS"/>
        <w:b/>
        <w:sz w:val="18"/>
        <w:szCs w:val="18"/>
      </w:rPr>
    </w:pPr>
    <w:r>
      <w:rPr>
        <w:rFonts w:ascii="Trebuchet MS" w:hAnsi="Trebuchet MS"/>
        <w:b/>
        <w:sz w:val="18"/>
        <w:szCs w:val="18"/>
      </w:rPr>
      <w:t>Senado, Congreso Nacional de Chile</w:t>
    </w:r>
  </w:p>
  <w:p w:rsidR="00430BA2" w:rsidRDefault="00BB5D90"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0449D7">
      <w:rPr>
        <w:rFonts w:ascii="Trebuchet MS" w:hAnsi="Trebuchet MS"/>
        <w:sz w:val="18"/>
        <w:szCs w:val="18"/>
      </w:rPr>
      <w:t>25</w:t>
    </w:r>
    <w:r>
      <w:rPr>
        <w:rFonts w:ascii="Trebuchet MS" w:hAnsi="Trebuchet MS"/>
        <w:sz w:val="18"/>
        <w:szCs w:val="18"/>
      </w:rPr>
      <w:t xml:space="preserve"> de septiembre de </w:t>
    </w:r>
    <w:r>
      <w:rPr>
        <w:rFonts w:ascii="Trebuchet MS" w:hAnsi="Trebuchet MS"/>
        <w:sz w:val="18"/>
        <w:szCs w:val="18"/>
      </w:rPr>
      <w:t>2018</w:t>
    </w:r>
  </w:p>
  <w:p w:rsidR="00A07AE8" w:rsidRPr="00A66B73" w:rsidRDefault="00BB5D90"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BB5D9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D7"/>
    <w:rsid w:val="00017F65"/>
    <w:rsid w:val="000449D7"/>
    <w:rsid w:val="00064446"/>
    <w:rsid w:val="00076213"/>
    <w:rsid w:val="000F5C75"/>
    <w:rsid w:val="0010137C"/>
    <w:rsid w:val="00165A7C"/>
    <w:rsid w:val="00180A0E"/>
    <w:rsid w:val="001F4C24"/>
    <w:rsid w:val="002170ED"/>
    <w:rsid w:val="00276329"/>
    <w:rsid w:val="003233CF"/>
    <w:rsid w:val="003456FE"/>
    <w:rsid w:val="003544FD"/>
    <w:rsid w:val="003B1929"/>
    <w:rsid w:val="005026D8"/>
    <w:rsid w:val="005871E2"/>
    <w:rsid w:val="005A1E01"/>
    <w:rsid w:val="00624341"/>
    <w:rsid w:val="00641369"/>
    <w:rsid w:val="006E1B22"/>
    <w:rsid w:val="00706880"/>
    <w:rsid w:val="007F48A7"/>
    <w:rsid w:val="008A065B"/>
    <w:rsid w:val="008C1604"/>
    <w:rsid w:val="00927A41"/>
    <w:rsid w:val="00992517"/>
    <w:rsid w:val="00A612F2"/>
    <w:rsid w:val="00A63BE0"/>
    <w:rsid w:val="00B222A1"/>
    <w:rsid w:val="00BB5D90"/>
    <w:rsid w:val="00BF2C08"/>
    <w:rsid w:val="00C34CAC"/>
    <w:rsid w:val="00C5285A"/>
    <w:rsid w:val="00CC1B38"/>
    <w:rsid w:val="00CC3302"/>
    <w:rsid w:val="00D22C74"/>
    <w:rsid w:val="00D674CB"/>
    <w:rsid w:val="00D92364"/>
    <w:rsid w:val="00E8113B"/>
    <w:rsid w:val="00ED2C9F"/>
    <w:rsid w:val="00F23671"/>
    <w:rsid w:val="00F659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9D7"/>
    <w:rPr>
      <w:rFonts w:eastAsiaTheme="minorEastAsia"/>
      <w:lang w:eastAsia="es-CL"/>
    </w:rPr>
  </w:style>
  <w:style w:type="paragraph" w:styleId="Piedepgina">
    <w:name w:val="footer"/>
    <w:basedOn w:val="Normal"/>
    <w:link w:val="PiedepginaCar"/>
    <w:uiPriority w:val="99"/>
    <w:unhideWhenUsed/>
    <w:rsid w:val="0004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9D7"/>
    <w:rPr>
      <w:rFonts w:eastAsiaTheme="minorEastAsia"/>
      <w:lang w:eastAsia="es-CL"/>
    </w:rPr>
  </w:style>
  <w:style w:type="character" w:styleId="Hipervnculo">
    <w:name w:val="Hyperlink"/>
    <w:basedOn w:val="Fuentedeprrafopredeter"/>
    <w:uiPriority w:val="99"/>
    <w:unhideWhenUsed/>
    <w:rsid w:val="000449D7"/>
    <w:rPr>
      <w:color w:val="0000FF" w:themeColor="hyperlink"/>
      <w:u w:val="single"/>
    </w:rPr>
  </w:style>
  <w:style w:type="paragraph" w:styleId="Textonotapie">
    <w:name w:val="footnote text"/>
    <w:basedOn w:val="Normal"/>
    <w:link w:val="TextonotapieCar"/>
    <w:uiPriority w:val="99"/>
    <w:semiHidden/>
    <w:unhideWhenUsed/>
    <w:rsid w:val="000449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9D7"/>
    <w:rPr>
      <w:rFonts w:eastAsiaTheme="minorEastAsia"/>
      <w:sz w:val="20"/>
      <w:szCs w:val="20"/>
      <w:lang w:eastAsia="es-CL"/>
    </w:rPr>
  </w:style>
  <w:style w:type="character" w:styleId="Refdenotaalpie">
    <w:name w:val="footnote reference"/>
    <w:basedOn w:val="Fuentedeprrafopredeter"/>
    <w:uiPriority w:val="99"/>
    <w:semiHidden/>
    <w:unhideWhenUsed/>
    <w:rsid w:val="000449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9D7"/>
    <w:rPr>
      <w:rFonts w:eastAsiaTheme="minorEastAsia"/>
      <w:lang w:eastAsia="es-CL"/>
    </w:rPr>
  </w:style>
  <w:style w:type="paragraph" w:styleId="Piedepgina">
    <w:name w:val="footer"/>
    <w:basedOn w:val="Normal"/>
    <w:link w:val="PiedepginaCar"/>
    <w:uiPriority w:val="99"/>
    <w:unhideWhenUsed/>
    <w:rsid w:val="0004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9D7"/>
    <w:rPr>
      <w:rFonts w:eastAsiaTheme="minorEastAsia"/>
      <w:lang w:eastAsia="es-CL"/>
    </w:rPr>
  </w:style>
  <w:style w:type="character" w:styleId="Hipervnculo">
    <w:name w:val="Hyperlink"/>
    <w:basedOn w:val="Fuentedeprrafopredeter"/>
    <w:uiPriority w:val="99"/>
    <w:unhideWhenUsed/>
    <w:rsid w:val="000449D7"/>
    <w:rPr>
      <w:color w:val="0000FF" w:themeColor="hyperlink"/>
      <w:u w:val="single"/>
    </w:rPr>
  </w:style>
  <w:style w:type="paragraph" w:styleId="Textonotapie">
    <w:name w:val="footnote text"/>
    <w:basedOn w:val="Normal"/>
    <w:link w:val="TextonotapieCar"/>
    <w:uiPriority w:val="99"/>
    <w:semiHidden/>
    <w:unhideWhenUsed/>
    <w:rsid w:val="000449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9D7"/>
    <w:rPr>
      <w:rFonts w:eastAsiaTheme="minorEastAsia"/>
      <w:sz w:val="20"/>
      <w:szCs w:val="20"/>
      <w:lang w:eastAsia="es-CL"/>
    </w:rPr>
  </w:style>
  <w:style w:type="character" w:styleId="Refdenotaalpie">
    <w:name w:val="footnote reference"/>
    <w:basedOn w:val="Fuentedeprrafopredeter"/>
    <w:uiPriority w:val="99"/>
    <w:semiHidden/>
    <w:unhideWhenUsed/>
    <w:rsid w:val="00044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82259">
      <w:bodyDiv w:val="1"/>
      <w:marLeft w:val="0"/>
      <w:marRight w:val="0"/>
      <w:marTop w:val="0"/>
      <w:marBottom w:val="0"/>
      <w:divBdr>
        <w:top w:val="none" w:sz="0" w:space="0" w:color="auto"/>
        <w:left w:val="none" w:sz="0" w:space="0" w:color="auto"/>
        <w:bottom w:val="none" w:sz="0" w:space="0" w:color="auto"/>
        <w:right w:val="none" w:sz="0" w:space="0" w:color="auto"/>
      </w:divBdr>
    </w:div>
    <w:div w:id="16083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98FA-C91B-46F6-8B4F-23AD756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39</cp:revision>
  <dcterms:created xsi:type="dcterms:W3CDTF">2018-09-24T15:53:00Z</dcterms:created>
  <dcterms:modified xsi:type="dcterms:W3CDTF">2018-09-24T17:04:00Z</dcterms:modified>
</cp:coreProperties>
</file>