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CC" w:rsidRPr="00C55BCC" w:rsidRDefault="00C55BCC" w:rsidP="00C55BCC">
      <w:pPr>
        <w:pBdr>
          <w:top w:val="single" w:sz="4" w:space="1" w:color="auto"/>
          <w:left w:val="single" w:sz="4" w:space="4" w:color="auto"/>
          <w:bottom w:val="single" w:sz="4" w:space="2" w:color="auto"/>
          <w:right w:val="single" w:sz="4" w:space="0" w:color="auto"/>
        </w:pBdr>
        <w:shd w:val="pct10" w:color="auto" w:fill="FFFFFF"/>
        <w:tabs>
          <w:tab w:val="left" w:pos="2835"/>
        </w:tabs>
        <w:spacing w:after="0" w:line="240" w:lineRule="auto"/>
        <w:jc w:val="center"/>
        <w:rPr>
          <w:rFonts w:ascii="Arial" w:eastAsia="Times New Roman" w:hAnsi="Arial" w:cs="Arial"/>
          <w:b/>
          <w:lang w:eastAsia="es-ES"/>
        </w:rPr>
      </w:pPr>
      <w:r w:rsidRPr="00C55BCC">
        <w:rPr>
          <w:rFonts w:ascii="Arial" w:eastAsia="Times New Roman" w:hAnsi="Arial" w:cs="Arial"/>
          <w:b/>
          <w:lang w:eastAsia="es-ES"/>
        </w:rPr>
        <w:t>PROYECTO DE LEY, EN PRIMER TRÁMITE CONST</w:t>
      </w:r>
      <w:bookmarkStart w:id="0" w:name="_GoBack"/>
      <w:bookmarkEnd w:id="0"/>
      <w:r w:rsidRPr="00C55BCC">
        <w:rPr>
          <w:rFonts w:ascii="Arial" w:eastAsia="Times New Roman" w:hAnsi="Arial" w:cs="Arial"/>
          <w:b/>
          <w:lang w:eastAsia="es-ES"/>
        </w:rPr>
        <w:t>ITUCIONAL, QUE MODIFICA DIVERSOS CUERPOS LEGALES CON EL OBJETIVO DE PROTEGER LOS HUMEDALES URBANOS.</w:t>
      </w:r>
    </w:p>
    <w:p w:rsidR="00C55BCC" w:rsidRPr="00C55BCC" w:rsidRDefault="00C55BCC" w:rsidP="00C55BCC">
      <w:pPr>
        <w:pBdr>
          <w:top w:val="single" w:sz="4" w:space="1" w:color="auto"/>
          <w:left w:val="single" w:sz="4" w:space="4" w:color="auto"/>
          <w:bottom w:val="single" w:sz="4" w:space="2" w:color="auto"/>
          <w:right w:val="single" w:sz="4" w:space="0" w:color="auto"/>
        </w:pBdr>
        <w:shd w:val="pct10" w:color="auto" w:fill="FFFFFF"/>
        <w:tabs>
          <w:tab w:val="left" w:pos="2835"/>
        </w:tabs>
        <w:spacing w:after="0" w:line="240" w:lineRule="auto"/>
        <w:jc w:val="center"/>
        <w:rPr>
          <w:rFonts w:ascii="Arial" w:eastAsia="Times New Roman" w:hAnsi="Arial" w:cs="Arial"/>
          <w:b/>
          <w:lang w:eastAsia="es-ES"/>
        </w:rPr>
      </w:pPr>
      <w:r w:rsidRPr="00C55BCC">
        <w:rPr>
          <w:rFonts w:ascii="Arial" w:eastAsia="Times New Roman" w:hAnsi="Arial" w:cs="Arial"/>
          <w:b/>
          <w:lang w:eastAsia="es-ES"/>
        </w:rPr>
        <w:t xml:space="preserve">(BOLETÍN </w:t>
      </w:r>
      <w:proofErr w:type="spellStart"/>
      <w:r w:rsidRPr="00C55BCC">
        <w:rPr>
          <w:rFonts w:ascii="Arial" w:eastAsia="Times New Roman" w:hAnsi="Arial" w:cs="Arial"/>
          <w:b/>
          <w:lang w:eastAsia="es-ES"/>
        </w:rPr>
        <w:t>N°</w:t>
      </w:r>
      <w:proofErr w:type="spellEnd"/>
      <w:r w:rsidRPr="00C55BCC">
        <w:rPr>
          <w:rFonts w:ascii="Arial" w:eastAsia="Times New Roman" w:hAnsi="Arial" w:cs="Arial"/>
          <w:b/>
          <w:lang w:eastAsia="es-ES"/>
        </w:rPr>
        <w:t xml:space="preserve"> 11.256-12)</w:t>
      </w:r>
    </w:p>
    <w:p w:rsidR="00613F82" w:rsidRPr="00C55BCC" w:rsidRDefault="00AF0C49">
      <w:pPr>
        <w:rPr>
          <w:b/>
        </w:rPr>
      </w:pPr>
    </w:p>
    <w:p w:rsidR="00C55BCC" w:rsidRPr="00C55BCC" w:rsidRDefault="00C55BCC" w:rsidP="00C55BCC">
      <w:pPr>
        <w:rPr>
          <w:rFonts w:ascii="Arial" w:hAnsi="Arial" w:cs="Arial"/>
          <w:b/>
          <w:bCs/>
          <w:sz w:val="24"/>
          <w:szCs w:val="24"/>
        </w:rPr>
      </w:pPr>
      <w:r w:rsidRPr="00C55BCC">
        <w:rPr>
          <w:rFonts w:ascii="Arial" w:hAnsi="Arial" w:cs="Arial"/>
          <w:b/>
          <w:bCs/>
          <w:sz w:val="24"/>
          <w:szCs w:val="24"/>
        </w:rPr>
        <w:t xml:space="preserve">Indicaciones presentadas por el Senador José Miguel </w:t>
      </w:r>
      <w:proofErr w:type="spellStart"/>
      <w:r w:rsidRPr="00C55BCC">
        <w:rPr>
          <w:rFonts w:ascii="Arial" w:hAnsi="Arial" w:cs="Arial"/>
          <w:b/>
          <w:bCs/>
          <w:sz w:val="24"/>
          <w:szCs w:val="24"/>
        </w:rPr>
        <w:t>Durana</w:t>
      </w:r>
      <w:proofErr w:type="spellEnd"/>
      <w:r w:rsidRPr="00C55BCC">
        <w:rPr>
          <w:rFonts w:ascii="Arial" w:hAnsi="Arial" w:cs="Arial"/>
          <w:b/>
          <w:bCs/>
          <w:sz w:val="24"/>
          <w:szCs w:val="24"/>
        </w:rPr>
        <w:t xml:space="preserve"> </w:t>
      </w:r>
      <w:proofErr w:type="spellStart"/>
      <w:r w:rsidRPr="00C55BCC">
        <w:rPr>
          <w:rFonts w:ascii="Arial" w:hAnsi="Arial" w:cs="Arial"/>
          <w:b/>
          <w:bCs/>
          <w:sz w:val="24"/>
          <w:szCs w:val="24"/>
        </w:rPr>
        <w:t>Semir</w:t>
      </w:r>
      <w:proofErr w:type="spellEnd"/>
      <w:r w:rsidRPr="00C55BCC">
        <w:rPr>
          <w:rFonts w:ascii="Arial" w:hAnsi="Arial" w:cs="Arial"/>
          <w:b/>
          <w:bCs/>
          <w:sz w:val="24"/>
          <w:szCs w:val="24"/>
        </w:rPr>
        <w:t>:</w:t>
      </w:r>
    </w:p>
    <w:p w:rsidR="00C55BCC" w:rsidRPr="0018485F" w:rsidRDefault="00C55BCC" w:rsidP="00C55BCC">
      <w:pPr>
        <w:rPr>
          <w:rFonts w:ascii="Arial" w:hAnsi="Arial" w:cs="Arial"/>
          <w:b/>
          <w:bCs/>
          <w:sz w:val="24"/>
          <w:szCs w:val="24"/>
        </w:rPr>
      </w:pPr>
      <w:r w:rsidRPr="0018485F">
        <w:rPr>
          <w:rFonts w:ascii="Arial" w:hAnsi="Arial" w:cs="Arial"/>
          <w:b/>
          <w:bCs/>
          <w:sz w:val="24"/>
          <w:szCs w:val="24"/>
        </w:rPr>
        <w:t>Indicación N</w:t>
      </w:r>
      <w:r w:rsidR="0018485F" w:rsidRPr="0018485F">
        <w:rPr>
          <w:rFonts w:ascii="Arial" w:hAnsi="Arial" w:cs="Arial"/>
          <w:b/>
          <w:bCs/>
          <w:sz w:val="24"/>
          <w:szCs w:val="24"/>
        </w:rPr>
        <w:t>o.</w:t>
      </w:r>
      <w:r w:rsidRPr="0018485F">
        <w:rPr>
          <w:rFonts w:ascii="Arial" w:hAnsi="Arial" w:cs="Arial"/>
          <w:b/>
          <w:bCs/>
          <w:sz w:val="24"/>
          <w:szCs w:val="24"/>
        </w:rPr>
        <w:t xml:space="preserve"> 1:</w:t>
      </w:r>
    </w:p>
    <w:p w:rsidR="00C55BCC" w:rsidRPr="00C55BCC" w:rsidRDefault="0018485F" w:rsidP="00C55BCC">
      <w:pPr>
        <w:rPr>
          <w:rFonts w:ascii="Arial" w:hAnsi="Arial" w:cs="Arial"/>
          <w:bCs/>
          <w:sz w:val="24"/>
          <w:szCs w:val="24"/>
        </w:rPr>
      </w:pPr>
      <w:r>
        <w:rPr>
          <w:rFonts w:ascii="Arial" w:hAnsi="Arial" w:cs="Arial"/>
          <w:bCs/>
          <w:sz w:val="24"/>
          <w:szCs w:val="24"/>
        </w:rPr>
        <w:t>Modificar en el</w:t>
      </w:r>
      <w:r w:rsidR="00C55BCC" w:rsidRPr="00C55BCC">
        <w:rPr>
          <w:rFonts w:ascii="Arial" w:hAnsi="Arial" w:cs="Arial"/>
          <w:bCs/>
          <w:sz w:val="24"/>
          <w:szCs w:val="24"/>
        </w:rPr>
        <w:t xml:space="preserve"> el artículo 2 del proyecto de Ley</w:t>
      </w:r>
      <w:r>
        <w:rPr>
          <w:rFonts w:ascii="Arial" w:hAnsi="Arial" w:cs="Arial"/>
          <w:bCs/>
          <w:sz w:val="24"/>
          <w:szCs w:val="24"/>
        </w:rPr>
        <w:t>,</w:t>
      </w:r>
      <w:r w:rsidR="00C55BCC" w:rsidRPr="00C55BCC">
        <w:rPr>
          <w:rFonts w:ascii="Arial" w:hAnsi="Arial" w:cs="Arial"/>
          <w:bCs/>
          <w:sz w:val="24"/>
          <w:szCs w:val="24"/>
        </w:rPr>
        <w:t xml:space="preserve"> el siguiente</w:t>
      </w:r>
      <w:r>
        <w:rPr>
          <w:rFonts w:ascii="Arial" w:hAnsi="Arial" w:cs="Arial"/>
          <w:bCs/>
          <w:sz w:val="24"/>
          <w:szCs w:val="24"/>
        </w:rPr>
        <w:t xml:space="preserve"> texto</w:t>
      </w:r>
      <w:r w:rsidR="00C55BCC" w:rsidRPr="00C55BCC">
        <w:rPr>
          <w:rFonts w:ascii="Arial" w:hAnsi="Arial" w:cs="Arial"/>
          <w:bCs/>
          <w:sz w:val="24"/>
          <w:szCs w:val="24"/>
        </w:rPr>
        <w:t>:</w:t>
      </w:r>
    </w:p>
    <w:p w:rsidR="00C55BCC" w:rsidRPr="0018485F" w:rsidRDefault="00C55BCC" w:rsidP="00C55BCC">
      <w:pPr>
        <w:jc w:val="both"/>
        <w:rPr>
          <w:rFonts w:ascii="Arial" w:hAnsi="Arial" w:cs="Arial"/>
          <w:bCs/>
          <w:i/>
          <w:sz w:val="24"/>
          <w:szCs w:val="24"/>
        </w:rPr>
      </w:pPr>
      <w:r w:rsidRPr="0018485F">
        <w:rPr>
          <w:rFonts w:ascii="Arial" w:hAnsi="Arial" w:cs="Arial"/>
          <w:bCs/>
          <w:i/>
          <w:sz w:val="24"/>
          <w:szCs w:val="24"/>
        </w:rPr>
        <w:t>“Los criterios mínimos respecto del uso racional de humedales urbanos existentes en el país serán determinados por la Corporación Nacional Forestal, CONAF.”</w:t>
      </w:r>
    </w:p>
    <w:p w:rsidR="00C55BCC" w:rsidRDefault="0018485F" w:rsidP="00C55BCC">
      <w:pPr>
        <w:rPr>
          <w:rFonts w:ascii="Arial" w:hAnsi="Arial" w:cs="Arial"/>
          <w:b/>
          <w:sz w:val="24"/>
          <w:szCs w:val="24"/>
        </w:rPr>
      </w:pPr>
      <w:r w:rsidRPr="0018485F">
        <w:rPr>
          <w:rFonts w:ascii="Arial" w:hAnsi="Arial" w:cs="Arial"/>
          <w:b/>
          <w:sz w:val="24"/>
          <w:szCs w:val="24"/>
        </w:rPr>
        <w:t xml:space="preserve">Indicación No. 2: </w:t>
      </w:r>
    </w:p>
    <w:p w:rsidR="0018485F" w:rsidRDefault="0018485F" w:rsidP="00C55BCC">
      <w:pPr>
        <w:rPr>
          <w:rFonts w:ascii="Arial" w:hAnsi="Arial" w:cs="Arial"/>
          <w:sz w:val="24"/>
          <w:szCs w:val="24"/>
        </w:rPr>
      </w:pPr>
      <w:r>
        <w:rPr>
          <w:rFonts w:ascii="Arial" w:hAnsi="Arial" w:cs="Arial"/>
          <w:sz w:val="24"/>
          <w:szCs w:val="24"/>
        </w:rPr>
        <w:t>Sustituir el artículo 4 del proyecto de Ley, por el siguiente texto:</w:t>
      </w:r>
    </w:p>
    <w:p w:rsidR="0018485F" w:rsidRDefault="0018485F" w:rsidP="0018485F">
      <w:pPr>
        <w:jc w:val="both"/>
        <w:rPr>
          <w:rFonts w:ascii="Arial" w:hAnsi="Arial" w:cs="Arial"/>
          <w:sz w:val="24"/>
          <w:szCs w:val="24"/>
        </w:rPr>
      </w:pPr>
      <w:r>
        <w:rPr>
          <w:rFonts w:ascii="Arial" w:hAnsi="Arial" w:cs="Arial"/>
          <w:sz w:val="24"/>
          <w:szCs w:val="24"/>
        </w:rPr>
        <w:t>“Modifíquese el artículo 64 del Decreto con fuerza de Ley No. 458, del Ministerio de Vivienda y Urbanismo, de 1976, que aprueba la Ley General de Urbanismo y Construcciones, por el siguiente:</w:t>
      </w:r>
    </w:p>
    <w:p w:rsidR="00622816" w:rsidRPr="00622816" w:rsidRDefault="00622816" w:rsidP="00622816">
      <w:pPr>
        <w:jc w:val="both"/>
        <w:rPr>
          <w:rFonts w:ascii="Arial" w:hAnsi="Arial" w:cs="Arial"/>
          <w:sz w:val="24"/>
          <w:szCs w:val="24"/>
          <w:lang w:val="es-ES_tradnl"/>
        </w:rPr>
      </w:pPr>
      <w:r w:rsidRPr="00622816">
        <w:rPr>
          <w:rFonts w:ascii="Arial" w:hAnsi="Arial" w:cs="Arial"/>
          <w:b/>
          <w:i/>
          <w:sz w:val="24"/>
          <w:szCs w:val="24"/>
          <w:lang w:val="es-ES_tradnl"/>
        </w:rPr>
        <w:t>Artículo 64</w:t>
      </w:r>
      <w:proofErr w:type="gramStart"/>
      <w:r w:rsidRPr="00622816">
        <w:rPr>
          <w:rFonts w:ascii="Arial" w:hAnsi="Arial" w:cs="Arial"/>
          <w:b/>
          <w:i/>
          <w:sz w:val="24"/>
          <w:szCs w:val="24"/>
          <w:lang w:val="es-ES_tradnl"/>
        </w:rPr>
        <w:t>°.-</w:t>
      </w:r>
      <w:proofErr w:type="gramEnd"/>
      <w:r w:rsidRPr="00622816">
        <w:rPr>
          <w:rFonts w:ascii="Arial" w:hAnsi="Arial" w:cs="Arial"/>
          <w:b/>
          <w:i/>
          <w:sz w:val="24"/>
          <w:szCs w:val="24"/>
          <w:lang w:val="es-ES_tradnl"/>
        </w:rPr>
        <w:t xml:space="preserve"> En las áreas urbanas, los bienes nacionales de uso público que correspondan a terrenos de playa o riberas de mar, de ríos, humedales y de lagos navegables, se usarán en concordancia con lo dispuesto por la Corporación Nacional Forestal, CONAF. Las concesiones que la Dirección del Litoral otorgare sobre ellos requerirán el informe previo favorable de la Corporación Nacional Forestal, CONAF</w:t>
      </w:r>
      <w:r>
        <w:rPr>
          <w:rFonts w:ascii="Arial" w:hAnsi="Arial" w:cs="Arial"/>
          <w:sz w:val="24"/>
          <w:szCs w:val="24"/>
          <w:lang w:val="es-ES_tradnl"/>
        </w:rPr>
        <w:t>.”</w:t>
      </w:r>
    </w:p>
    <w:p w:rsidR="00622816" w:rsidRPr="00622816" w:rsidRDefault="00622816" w:rsidP="0018485F">
      <w:pPr>
        <w:jc w:val="both"/>
        <w:rPr>
          <w:rFonts w:ascii="Arial" w:hAnsi="Arial" w:cs="Arial"/>
          <w:sz w:val="24"/>
          <w:szCs w:val="24"/>
          <w:lang w:val="es-ES_tradnl"/>
        </w:rPr>
      </w:pPr>
    </w:p>
    <w:p w:rsidR="0018485F" w:rsidRPr="0002487E" w:rsidRDefault="0018485F" w:rsidP="00C55BCC">
      <w:pPr>
        <w:rPr>
          <w:rFonts w:ascii="Arial" w:hAnsi="Arial" w:cs="Arial"/>
          <w:sz w:val="24"/>
          <w:szCs w:val="24"/>
          <w:lang w:val="es-ES_tradnl"/>
        </w:rPr>
      </w:pPr>
    </w:p>
    <w:p w:rsidR="0018485F" w:rsidRPr="0018485F" w:rsidRDefault="0018485F" w:rsidP="00C55BCC">
      <w:pPr>
        <w:rPr>
          <w:rFonts w:ascii="Arial" w:hAnsi="Arial" w:cs="Arial"/>
          <w:sz w:val="24"/>
          <w:szCs w:val="24"/>
        </w:rPr>
      </w:pPr>
    </w:p>
    <w:p w:rsidR="0018485F" w:rsidRPr="0018485F" w:rsidRDefault="0018485F" w:rsidP="00C55BCC">
      <w:pPr>
        <w:rPr>
          <w:rFonts w:ascii="Arial" w:hAnsi="Arial" w:cs="Arial"/>
          <w:b/>
          <w:sz w:val="24"/>
          <w:szCs w:val="24"/>
        </w:rPr>
      </w:pPr>
    </w:p>
    <w:p w:rsidR="00C55BCC" w:rsidRDefault="00C55BCC"/>
    <w:sectPr w:rsidR="00C55B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CC"/>
    <w:rsid w:val="0002487E"/>
    <w:rsid w:val="000A27AC"/>
    <w:rsid w:val="00160661"/>
    <w:rsid w:val="0018485F"/>
    <w:rsid w:val="00622816"/>
    <w:rsid w:val="00946FEE"/>
    <w:rsid w:val="00AF0C49"/>
    <w:rsid w:val="00C55BCC"/>
    <w:rsid w:val="00DF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AE6B-8BD1-49DF-90DA-58596E4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64028">
      <w:bodyDiv w:val="1"/>
      <w:marLeft w:val="0"/>
      <w:marRight w:val="0"/>
      <w:marTop w:val="0"/>
      <w:marBottom w:val="0"/>
      <w:divBdr>
        <w:top w:val="none" w:sz="0" w:space="0" w:color="auto"/>
        <w:left w:val="none" w:sz="0" w:space="0" w:color="auto"/>
        <w:bottom w:val="none" w:sz="0" w:space="0" w:color="auto"/>
        <w:right w:val="none" w:sz="0" w:space="0" w:color="auto"/>
      </w:divBdr>
    </w:div>
    <w:div w:id="1778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2</cp:revision>
  <dcterms:created xsi:type="dcterms:W3CDTF">2018-10-02T16:19:00Z</dcterms:created>
  <dcterms:modified xsi:type="dcterms:W3CDTF">2018-10-02T16:19:00Z</dcterms:modified>
</cp:coreProperties>
</file>