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6D" w:rsidRPr="008F09E9" w:rsidRDefault="00B549D3" w:rsidP="0013476D">
      <w:pPr>
        <w:pStyle w:val="NormalWeb"/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MINUTA PROYECTO DE LEY QUE AUMENTA</w:t>
      </w:r>
      <w:r w:rsidRPr="008F09E9">
        <w:rPr>
          <w:b/>
        </w:rPr>
        <w:t xml:space="preserve"> PENALIDAD DEL DELITO DE USURPACIÓN DE INMUEBLES Y DERECHOS REALES DE PROPIEDAD FISCAL.</w:t>
      </w:r>
    </w:p>
    <w:p w:rsidR="0013476D" w:rsidRPr="008F09E9" w:rsidRDefault="0013476D" w:rsidP="0013476D">
      <w:pPr>
        <w:pStyle w:val="NormalWeb"/>
        <w:spacing w:line="360" w:lineRule="auto"/>
        <w:ind w:firstLine="708"/>
        <w:jc w:val="both"/>
      </w:pPr>
      <w:r w:rsidRPr="008F09E9">
        <w:t>El artículo 589 del Código Civil dispone que se llaman bienes nacionales aquellos cuyo dominio le pertenece a la nación toda. Si además su uso pertenece a todos los habitantes de la nación, como el de calles, plazas, puentes y caminos, el mar adyacente y sus playas, se llaman bienes nacionales de uso público o bienes públicos. Los bienes nacionales cuyo uso no pertenece generalmente a los habitantes, se llaman bienes del Estado o bienes fiscales.</w:t>
      </w:r>
    </w:p>
    <w:p w:rsidR="0013476D" w:rsidRPr="008F09E9" w:rsidRDefault="0013476D" w:rsidP="0013476D">
      <w:pPr>
        <w:pStyle w:val="NormalWeb"/>
        <w:spacing w:line="360" w:lineRule="auto"/>
        <w:ind w:firstLine="708"/>
        <w:jc w:val="both"/>
      </w:pPr>
      <w:r w:rsidRPr="008F09E9">
        <w:t xml:space="preserve">Según dispone el artículo 590 del mismo Código, son bienes del Estado </w:t>
      </w:r>
      <w:r w:rsidR="00C04976" w:rsidRPr="008F09E9">
        <w:t>todas las tierras</w:t>
      </w:r>
      <w:r w:rsidRPr="008F09E9">
        <w:t xml:space="preserve"> que, estando situadas dentro de los límites territoriales, carecen de otro dueño. </w:t>
      </w:r>
    </w:p>
    <w:p w:rsidR="0013476D" w:rsidRPr="008F09E9" w:rsidRDefault="0013476D" w:rsidP="0013476D">
      <w:pPr>
        <w:pStyle w:val="NormalWeb"/>
        <w:spacing w:line="360" w:lineRule="auto"/>
        <w:ind w:firstLine="708"/>
        <w:jc w:val="both"/>
      </w:pPr>
      <w:r w:rsidRPr="008F09E9">
        <w:t xml:space="preserve">Por su parte, el artículo 2497 de ese Código al señalar que las reglas relativas a la prescripción se aplican igualmente a favor y en contra del Estado, de las iglesias, de las municipalidades, de los establecimientos y corporaciones nacionales, y de los individuos particulares que tienen la libre administración de lo suyo, sometiendo la propiedad fiscal al </w:t>
      </w:r>
      <w:r w:rsidR="00C04976" w:rsidRPr="008F09E9">
        <w:t>régimen</w:t>
      </w:r>
      <w:r w:rsidRPr="008F09E9">
        <w:t xml:space="preserve"> general de la posesión inscrita en que se encuentran afectos los inmuebles.</w:t>
      </w:r>
    </w:p>
    <w:p w:rsidR="0013476D" w:rsidRPr="008F09E9" w:rsidRDefault="0013476D" w:rsidP="0013476D">
      <w:pPr>
        <w:pStyle w:val="NormalWeb"/>
        <w:spacing w:line="360" w:lineRule="auto"/>
        <w:ind w:firstLine="708"/>
        <w:jc w:val="both"/>
      </w:pPr>
      <w:r>
        <w:t>En este mismo orden de ideas</w:t>
      </w:r>
      <w:r w:rsidRPr="008F09E9">
        <w:t xml:space="preserve">, el artículo 457 del Código Penal sanciona, con una multa de once a veinte unidades tributarias mensuales al que con violencia en las personas ocupare un inmueble o usurpare un derecho real que otro poseyere o tuviere </w:t>
      </w:r>
      <w:r w:rsidR="00C04976" w:rsidRPr="008F09E9">
        <w:t>legítimamente</w:t>
      </w:r>
      <w:r w:rsidRPr="008F09E9">
        <w:t xml:space="preserve">, y al que, hecha la </w:t>
      </w:r>
      <w:r w:rsidR="00C04976" w:rsidRPr="008F09E9">
        <w:t>ocupación</w:t>
      </w:r>
      <w:r w:rsidRPr="008F09E9">
        <w:t xml:space="preserve"> en</w:t>
      </w:r>
      <w:r w:rsidR="00C04976">
        <w:t xml:space="preserve"> </w:t>
      </w:r>
      <w:r w:rsidRPr="008F09E9">
        <w:t xml:space="preserve">ausencia del </w:t>
      </w:r>
      <w:r w:rsidR="00C04976" w:rsidRPr="008F09E9">
        <w:t>legitimo</w:t>
      </w:r>
      <w:r w:rsidRPr="008F09E9">
        <w:t xml:space="preserve"> poseedor o tenedor, vuelto </w:t>
      </w:r>
      <w:r w:rsidR="00C04976" w:rsidRPr="008F09E9">
        <w:t>este</w:t>
      </w:r>
      <w:r w:rsidRPr="008F09E9">
        <w:t xml:space="preserve"> le repeliere, </w:t>
      </w:r>
      <w:r w:rsidR="00C04976" w:rsidRPr="008F09E9">
        <w:t>además</w:t>
      </w:r>
      <w:r w:rsidRPr="008F09E9">
        <w:t xml:space="preserve"> de las penas en que incurra por la violencia que causare. Tal pena se rebaja a seis a diez unidades tributarias mensuales cuando las acomete el duelo o poseedor regular contra quien tiene </w:t>
      </w:r>
      <w:r w:rsidR="00C04976" w:rsidRPr="008F09E9">
        <w:t>ilegítimamente</w:t>
      </w:r>
      <w:r w:rsidRPr="008F09E9">
        <w:t xml:space="preserve"> la cosa. </w:t>
      </w:r>
    </w:p>
    <w:p w:rsidR="0013476D" w:rsidRPr="008F09E9" w:rsidRDefault="0013476D" w:rsidP="0013476D">
      <w:pPr>
        <w:pStyle w:val="HTMLconformatoprevi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09E9">
        <w:rPr>
          <w:rFonts w:ascii="Times New Roman" w:hAnsi="Times New Roman" w:cs="Times New Roman"/>
          <w:sz w:val="24"/>
          <w:szCs w:val="24"/>
        </w:rPr>
        <w:t xml:space="preserve">Agrega a este respecto que si el hecho típico descrito se llevare a efecto sin violencia en las personas, será penado con una multa de seis a diez unidades </w:t>
      </w:r>
      <w:r w:rsidR="00C04976" w:rsidRPr="008F09E9">
        <w:rPr>
          <w:rFonts w:ascii="Times New Roman" w:hAnsi="Times New Roman" w:cs="Times New Roman"/>
          <w:sz w:val="24"/>
          <w:szCs w:val="24"/>
        </w:rPr>
        <w:t>tributarias</w:t>
      </w:r>
      <w:r w:rsidRPr="008F09E9">
        <w:rPr>
          <w:rFonts w:ascii="Times New Roman" w:hAnsi="Times New Roman" w:cs="Times New Roman"/>
          <w:sz w:val="24"/>
          <w:szCs w:val="24"/>
        </w:rPr>
        <w:t xml:space="preserve"> mensuales.</w:t>
      </w:r>
    </w:p>
    <w:p w:rsidR="0013476D" w:rsidRPr="008F09E9" w:rsidRDefault="0013476D" w:rsidP="0013476D">
      <w:pPr>
        <w:pStyle w:val="HTMLconformatoprevi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76D" w:rsidRPr="008F09E9" w:rsidRDefault="0013476D" w:rsidP="0013476D">
      <w:pPr>
        <w:pStyle w:val="HTMLconformatoprevi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F09E9">
        <w:rPr>
          <w:rFonts w:ascii="Times New Roman" w:hAnsi="Times New Roman" w:cs="Times New Roman"/>
          <w:sz w:val="24"/>
          <w:szCs w:val="24"/>
        </w:rPr>
        <w:t xml:space="preserve">Finalmente, el artículo 462 del Código Penal </w:t>
      </w:r>
      <w:r w:rsidR="00C04976" w:rsidRPr="008F09E9">
        <w:rPr>
          <w:rFonts w:ascii="Times New Roman" w:hAnsi="Times New Roman" w:cs="Times New Roman"/>
          <w:sz w:val="24"/>
          <w:szCs w:val="24"/>
        </w:rPr>
        <w:t>sanciona</w:t>
      </w:r>
      <w:r w:rsidR="00C04976">
        <w:rPr>
          <w:rFonts w:ascii="Times New Roman" w:hAnsi="Times New Roman" w:cs="Times New Roman"/>
          <w:sz w:val="24"/>
          <w:szCs w:val="24"/>
        </w:rPr>
        <w:t xml:space="preserve"> </w:t>
      </w:r>
      <w:r w:rsidRPr="008F09E9">
        <w:rPr>
          <w:rFonts w:ascii="Times New Roman" w:hAnsi="Times New Roman" w:cs="Times New Roman"/>
          <w:sz w:val="24"/>
          <w:szCs w:val="24"/>
        </w:rPr>
        <w:t>al que destruyere o alterare los términos o límites de propiedades públicas o particulares con ánimo de lucrarse</w:t>
      </w:r>
      <w:r w:rsidR="00C04976">
        <w:rPr>
          <w:rFonts w:ascii="Times New Roman" w:hAnsi="Times New Roman" w:cs="Times New Roman"/>
          <w:sz w:val="24"/>
          <w:szCs w:val="24"/>
        </w:rPr>
        <w:t xml:space="preserve"> </w:t>
      </w:r>
      <w:r w:rsidRPr="008F09E9">
        <w:rPr>
          <w:rFonts w:ascii="Times New Roman" w:hAnsi="Times New Roman" w:cs="Times New Roman"/>
          <w:sz w:val="24"/>
          <w:szCs w:val="24"/>
        </w:rPr>
        <w:t>y lo castiga con presidio menor en su grado mínimo y multa de onde a veinte unidades tributarias mensuales.</w:t>
      </w:r>
    </w:p>
    <w:p w:rsidR="0013476D" w:rsidRPr="008F09E9" w:rsidRDefault="0013476D" w:rsidP="0013476D">
      <w:pPr>
        <w:pStyle w:val="HTMLconformatoprevi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76D" w:rsidRPr="008F09E9" w:rsidRDefault="0013476D" w:rsidP="0013476D">
      <w:pPr>
        <w:pStyle w:val="HTMLconformatoprevi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09E9">
        <w:rPr>
          <w:rFonts w:ascii="Times New Roman" w:hAnsi="Times New Roman" w:cs="Times New Roman"/>
          <w:sz w:val="24"/>
          <w:szCs w:val="24"/>
        </w:rPr>
        <w:t xml:space="preserve">Dadas estas consideraciones y teniendo además presente el elevado número, valor </w:t>
      </w:r>
      <w:r w:rsidR="00C04976" w:rsidRPr="008F09E9">
        <w:rPr>
          <w:rFonts w:ascii="Times New Roman" w:hAnsi="Times New Roman" w:cs="Times New Roman"/>
          <w:sz w:val="24"/>
          <w:szCs w:val="24"/>
        </w:rPr>
        <w:t>económico</w:t>
      </w:r>
      <w:r w:rsidRPr="008F09E9">
        <w:rPr>
          <w:rFonts w:ascii="Times New Roman" w:hAnsi="Times New Roman" w:cs="Times New Roman"/>
          <w:sz w:val="24"/>
          <w:szCs w:val="24"/>
        </w:rPr>
        <w:t xml:space="preserve"> y destino que se le podría dar a la propiedad fiscal, es que se hace necesario contemplar en el Código Penal disposiciones ad-hoc que repriman de manera diferencia la usurpación de bienes de propiedad del fisco precisamente por el disvalor que ello </w:t>
      </w:r>
      <w:r w:rsidR="00C04976" w:rsidRPr="008F09E9">
        <w:rPr>
          <w:rFonts w:ascii="Times New Roman" w:hAnsi="Times New Roman" w:cs="Times New Roman"/>
          <w:sz w:val="24"/>
          <w:szCs w:val="24"/>
        </w:rPr>
        <w:t>implica</w:t>
      </w:r>
      <w:r w:rsidRPr="008F09E9">
        <w:rPr>
          <w:rFonts w:ascii="Times New Roman" w:hAnsi="Times New Roman" w:cs="Times New Roman"/>
          <w:sz w:val="24"/>
          <w:szCs w:val="24"/>
        </w:rPr>
        <w:t xml:space="preserve"> a la sociedad toda.</w:t>
      </w:r>
    </w:p>
    <w:p w:rsidR="0013476D" w:rsidRPr="008F09E9" w:rsidRDefault="0013476D" w:rsidP="0013476D">
      <w:pPr>
        <w:pStyle w:val="NormalWeb"/>
        <w:spacing w:line="360" w:lineRule="auto"/>
        <w:ind w:firstLine="708"/>
        <w:jc w:val="both"/>
      </w:pPr>
      <w:r>
        <w:t>Es por esto que e</w:t>
      </w:r>
      <w:r w:rsidRPr="008F09E9">
        <w:t xml:space="preserve">n sus </w:t>
      </w:r>
      <w:r w:rsidR="00C04976" w:rsidRPr="008F09E9">
        <w:t>artículos</w:t>
      </w:r>
      <w:r w:rsidRPr="008F09E9">
        <w:t xml:space="preserve"> 1º y 2º, el proyecto de ley eleva las penas para la usurpación de bienes raíces o derechos reales de propiedad fiscal agregando nuevos incisos a los artículos 457 y 458 del Código Penal dependiendo si la usurpación se realizó con o sin violencia en las personas, respectivamente.</w:t>
      </w:r>
    </w:p>
    <w:p w:rsidR="0013476D" w:rsidRPr="008F09E9" w:rsidRDefault="0013476D" w:rsidP="0013476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F09E9">
        <w:rPr>
          <w:rFonts w:ascii="Times New Roman" w:hAnsi="Times New Roman" w:cs="Times New Roman"/>
        </w:rPr>
        <w:t>Además, se reprime con la introducción de los nuevos incisos segundo y tercero del artículo 462 del mismo Código la valiéndose de avisos al públicos físicos o electrónicos, como sería la publicación en redes sociales, comercialice al cualquier título inmueble o derechos reales fiscales. El proyecto considera un particular reproche a quién reconociendo dominio del Fisco sobre esos inmuebles, esto es, encontrándose en calidad de mero tenedor respecto del respectivo bien, realice la conducta típica.</w:t>
      </w:r>
    </w:p>
    <w:p w:rsidR="0013476D" w:rsidRPr="008F09E9" w:rsidRDefault="0013476D" w:rsidP="0013476D">
      <w:pPr>
        <w:spacing w:line="360" w:lineRule="auto"/>
        <w:jc w:val="both"/>
        <w:rPr>
          <w:rFonts w:ascii="Times New Roman" w:hAnsi="Times New Roman" w:cs="Times New Roman"/>
        </w:rPr>
      </w:pPr>
    </w:p>
    <w:p w:rsidR="0013476D" w:rsidRDefault="0013476D" w:rsidP="0013476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último,</w:t>
      </w:r>
      <w:r w:rsidRPr="008F09E9">
        <w:rPr>
          <w:rFonts w:ascii="Times New Roman" w:hAnsi="Times New Roman" w:cs="Times New Roman"/>
        </w:rPr>
        <w:t xml:space="preserve"> el proyecto contempla que los bienes inmuebles que el artículo 590 del Código Civil atribuye en una presunción y que no se encuentren inscritos, no podrán ser objetos del delito de usurpación</w:t>
      </w:r>
    </w:p>
    <w:p w:rsidR="0013476D" w:rsidRDefault="0013476D" w:rsidP="0013476D">
      <w:pPr>
        <w:pStyle w:val="HTMLconformatoprevio"/>
        <w:spacing w:line="360" w:lineRule="auto"/>
        <w:rPr>
          <w:rFonts w:ascii="Times New Roman" w:eastAsiaTheme="minorHAnsi" w:hAnsi="Times New Roman" w:cs="Times New Roman"/>
          <w:sz w:val="24"/>
          <w:szCs w:val="24"/>
          <w:lang w:val="es-ES_tradnl" w:eastAsia="en-US"/>
        </w:rPr>
      </w:pPr>
    </w:p>
    <w:p w:rsidR="0013476D" w:rsidRDefault="0013476D" w:rsidP="0013476D">
      <w:pPr>
        <w:pStyle w:val="HTMLconformatoprevio"/>
        <w:spacing w:line="360" w:lineRule="auto"/>
        <w:rPr>
          <w:rFonts w:ascii="Times New Roman" w:eastAsiaTheme="minorHAnsi" w:hAnsi="Times New Roman" w:cs="Times New Roman"/>
          <w:sz w:val="24"/>
          <w:szCs w:val="24"/>
          <w:lang w:val="es-ES_tradnl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s-ES_tradnl" w:eastAsia="en-US"/>
        </w:rPr>
        <w:t>En consecuencia, se sugiere la incorporación de los siguientes artículos al Código Penal:</w:t>
      </w:r>
    </w:p>
    <w:p w:rsidR="0013476D" w:rsidRPr="008F09E9" w:rsidRDefault="0013476D" w:rsidP="0013476D">
      <w:pPr>
        <w:pStyle w:val="HTMLconformatoprevi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476D" w:rsidRPr="008F09E9" w:rsidRDefault="0013476D" w:rsidP="0013476D">
      <w:pPr>
        <w:pStyle w:val="HTMLconformatoprevi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9E9">
        <w:rPr>
          <w:rFonts w:ascii="Times New Roman" w:hAnsi="Times New Roman" w:cs="Times New Roman"/>
          <w:sz w:val="24"/>
          <w:szCs w:val="24"/>
        </w:rPr>
        <w:t>Artículo 1º Intercálese un nuevo inciso segundo al artículo 457 del Código Penal del siguiente tenor:</w:t>
      </w:r>
    </w:p>
    <w:p w:rsidR="0013476D" w:rsidRPr="008F09E9" w:rsidRDefault="0013476D" w:rsidP="0013476D">
      <w:pPr>
        <w:pStyle w:val="HTMLconformatoprevi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476D" w:rsidRPr="008F09E9" w:rsidRDefault="0013476D" w:rsidP="0013476D">
      <w:pPr>
        <w:pStyle w:val="HTMLconformatoprevi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9E9">
        <w:rPr>
          <w:rFonts w:ascii="Times New Roman" w:hAnsi="Times New Roman" w:cs="Times New Roman"/>
          <w:sz w:val="24"/>
          <w:szCs w:val="24"/>
        </w:rPr>
        <w:lastRenderedPageBreak/>
        <w:tab/>
        <w:t>“Si el inmueble o derecho real usurpado fuere de propiedad fiscal, además de las penas en que incurra por la violencia que causare, se aplicará una multa de veintiuna a treinta unidades tributarias mensuales”.</w:t>
      </w:r>
    </w:p>
    <w:p w:rsidR="0013476D" w:rsidRPr="008F09E9" w:rsidRDefault="0013476D" w:rsidP="0013476D">
      <w:pPr>
        <w:spacing w:line="360" w:lineRule="auto"/>
        <w:rPr>
          <w:rFonts w:ascii="Times New Roman" w:hAnsi="Times New Roman" w:cs="Times New Roman"/>
        </w:rPr>
      </w:pPr>
    </w:p>
    <w:p w:rsidR="0013476D" w:rsidRPr="008F09E9" w:rsidRDefault="0013476D" w:rsidP="00134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lang w:val="es-CL" w:eastAsia="es-ES_tradnl"/>
        </w:rPr>
      </w:pPr>
      <w:r w:rsidRPr="008F09E9">
        <w:rPr>
          <w:rFonts w:ascii="Times New Roman" w:eastAsia="Times New Roman" w:hAnsi="Times New Roman" w:cs="Times New Roman"/>
          <w:lang w:val="es-CL" w:eastAsia="es-ES_tradnl"/>
        </w:rPr>
        <w:t xml:space="preserve">Artículo 2º </w:t>
      </w:r>
      <w:r w:rsidR="00C04976" w:rsidRPr="008F09E9">
        <w:rPr>
          <w:rFonts w:ascii="Times New Roman" w:eastAsia="Times New Roman" w:hAnsi="Times New Roman" w:cs="Times New Roman"/>
          <w:lang w:val="es-CL" w:eastAsia="es-ES_tradnl"/>
        </w:rPr>
        <w:t>Adiciónese</w:t>
      </w:r>
      <w:r w:rsidRPr="008F09E9">
        <w:rPr>
          <w:rFonts w:ascii="Times New Roman" w:eastAsia="Times New Roman" w:hAnsi="Times New Roman" w:cs="Times New Roman"/>
          <w:lang w:val="es-CL" w:eastAsia="es-ES_tradnl"/>
        </w:rPr>
        <w:t xml:space="preserve"> un nuevo inciso segundo al artículo 458 del Código Penal, del siguiente tenor</w:t>
      </w:r>
    </w:p>
    <w:p w:rsidR="0013476D" w:rsidRPr="008F09E9" w:rsidRDefault="0013476D" w:rsidP="0013476D">
      <w:pPr>
        <w:pStyle w:val="HTMLconformatoprevi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76D" w:rsidRPr="008F09E9" w:rsidRDefault="0013476D" w:rsidP="0013476D">
      <w:pPr>
        <w:pStyle w:val="HTMLconformatoprevi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9E9">
        <w:rPr>
          <w:rFonts w:ascii="Times New Roman" w:hAnsi="Times New Roman" w:cs="Times New Roman"/>
          <w:sz w:val="24"/>
          <w:szCs w:val="24"/>
        </w:rPr>
        <w:tab/>
        <w:t>“</w:t>
      </w:r>
      <w:r w:rsidR="00C04976" w:rsidRPr="008F09E9">
        <w:rPr>
          <w:rFonts w:ascii="Times New Roman" w:hAnsi="Times New Roman" w:cs="Times New Roman"/>
          <w:sz w:val="24"/>
          <w:szCs w:val="24"/>
        </w:rPr>
        <w:t>Tratándose</w:t>
      </w:r>
      <w:r w:rsidRPr="008F09E9">
        <w:rPr>
          <w:rFonts w:ascii="Times New Roman" w:hAnsi="Times New Roman" w:cs="Times New Roman"/>
          <w:sz w:val="24"/>
          <w:szCs w:val="24"/>
        </w:rPr>
        <w:t xml:space="preserve"> de inmuebles o derechos reales de propiedad fiscal la pena será de una multa de once a veinte unidades tributarias mensuales”</w:t>
      </w:r>
    </w:p>
    <w:p w:rsidR="0013476D" w:rsidRPr="008F09E9" w:rsidRDefault="0013476D" w:rsidP="0013476D">
      <w:pPr>
        <w:pStyle w:val="HTMLconformatoprevi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9E9">
        <w:rPr>
          <w:rFonts w:ascii="Times New Roman" w:hAnsi="Times New Roman" w:cs="Times New Roman"/>
          <w:sz w:val="24"/>
          <w:szCs w:val="24"/>
        </w:rPr>
        <w:br/>
        <w:t>Artículo 3º Agréguese los nuevos incisos segundo y tercero al artículo 462 del Código Penal, del siguiente tenor:</w:t>
      </w:r>
    </w:p>
    <w:p w:rsidR="0013476D" w:rsidRPr="008F09E9" w:rsidRDefault="0013476D" w:rsidP="0013476D">
      <w:pPr>
        <w:pStyle w:val="HTMLconformatoprevi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76D" w:rsidRPr="008F09E9" w:rsidRDefault="0013476D" w:rsidP="0013476D">
      <w:pPr>
        <w:spacing w:line="360" w:lineRule="auto"/>
        <w:jc w:val="both"/>
        <w:rPr>
          <w:rFonts w:ascii="Times New Roman" w:hAnsi="Times New Roman" w:cs="Times New Roman"/>
        </w:rPr>
      </w:pPr>
      <w:r w:rsidRPr="008F09E9">
        <w:rPr>
          <w:rFonts w:ascii="Times New Roman" w:hAnsi="Times New Roman" w:cs="Times New Roman"/>
        </w:rPr>
        <w:t xml:space="preserve"> </w:t>
      </w:r>
      <w:r w:rsidRPr="008F09E9">
        <w:rPr>
          <w:rFonts w:ascii="Times New Roman" w:hAnsi="Times New Roman" w:cs="Times New Roman"/>
        </w:rPr>
        <w:tab/>
        <w:t>“A la misma pena será condenado el que por medios de avisos al público físicos o electrónicos comercialice a cualquier título inmuebles o derechos reales fiscales.</w:t>
      </w:r>
    </w:p>
    <w:p w:rsidR="0013476D" w:rsidRDefault="0013476D" w:rsidP="0013476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F09E9">
        <w:rPr>
          <w:rFonts w:ascii="Times New Roman" w:hAnsi="Times New Roman" w:cs="Times New Roman"/>
        </w:rPr>
        <w:t>Para los efectos previstos en el inciso anterior, constituye una agravante de la responsabilidad criminal la circunstancia de ser mero tenedor del respectivo bien raíz o derecho real”.</w:t>
      </w:r>
    </w:p>
    <w:p w:rsidR="0013476D" w:rsidRPr="008F09E9" w:rsidRDefault="0013476D" w:rsidP="0013476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13476D" w:rsidRPr="008F09E9" w:rsidRDefault="0013476D" w:rsidP="0013476D">
      <w:pPr>
        <w:shd w:val="clear" w:color="auto" w:fill="FFFFFF"/>
        <w:spacing w:before="150" w:after="150" w:line="360" w:lineRule="auto"/>
        <w:jc w:val="both"/>
        <w:outlineLvl w:val="0"/>
        <w:rPr>
          <w:rFonts w:ascii="Times New Roman" w:hAnsi="Times New Roman" w:cs="Times New Roman"/>
        </w:rPr>
      </w:pPr>
      <w:r w:rsidRPr="008F09E9">
        <w:rPr>
          <w:rFonts w:ascii="Times New Roman" w:hAnsi="Times New Roman" w:cs="Times New Roman"/>
        </w:rPr>
        <w:t>Artículo 4º agréguese un nuevo artículo 462 bis nuevo al Código Penal, del siguiente tenor:</w:t>
      </w:r>
    </w:p>
    <w:p w:rsidR="0013476D" w:rsidRDefault="0013476D" w:rsidP="0013476D">
      <w:pPr>
        <w:shd w:val="clear" w:color="auto" w:fill="FFFFFF"/>
        <w:spacing w:before="150" w:after="150" w:line="360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8F09E9">
        <w:rPr>
          <w:rFonts w:ascii="Times New Roman" w:hAnsi="Times New Roman" w:cs="Times New Roman"/>
        </w:rPr>
        <w:t>“En la aplicación de las normas de este título, los inmuebles del artículo 590 del Código Civil no se considerarán inmuebles fiscales mientras no sean inscritos en el competente registro”.</w:t>
      </w:r>
    </w:p>
    <w:p w:rsidR="0013476D" w:rsidRPr="008F09E9" w:rsidRDefault="0013476D" w:rsidP="0013476D">
      <w:pPr>
        <w:shd w:val="clear" w:color="auto" w:fill="FFFFFF"/>
        <w:spacing w:before="150" w:after="150" w:line="360" w:lineRule="auto"/>
        <w:ind w:firstLine="708"/>
        <w:jc w:val="both"/>
        <w:outlineLvl w:val="0"/>
        <w:rPr>
          <w:rFonts w:ascii="Times New Roman" w:hAnsi="Times New Roman" w:cs="Times New Roman"/>
        </w:rPr>
      </w:pPr>
    </w:p>
    <w:p w:rsidR="00505A0D" w:rsidRDefault="00505A0D"/>
    <w:sectPr w:rsidR="00505A0D" w:rsidSect="00C51921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96" w:rsidRDefault="00A50C96" w:rsidP="0013476D">
      <w:r>
        <w:separator/>
      </w:r>
    </w:p>
  </w:endnote>
  <w:endnote w:type="continuationSeparator" w:id="0">
    <w:p w:rsidR="00A50C96" w:rsidRDefault="00A50C96" w:rsidP="0013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E9" w:rsidRPr="008F09E9" w:rsidRDefault="00A04AD5">
    <w:pPr>
      <w:pStyle w:val="Piedepgina"/>
      <w:jc w:val="center"/>
    </w:pPr>
    <w:r w:rsidRPr="008F09E9">
      <w:t xml:space="preserve">Página </w:t>
    </w:r>
    <w:r w:rsidRPr="008F09E9">
      <w:fldChar w:fldCharType="begin"/>
    </w:r>
    <w:r w:rsidRPr="008F09E9">
      <w:instrText>PAGE  \* Arabic  \* MERGEFORMAT</w:instrText>
    </w:r>
    <w:r w:rsidRPr="008F09E9">
      <w:fldChar w:fldCharType="separate"/>
    </w:r>
    <w:r w:rsidR="00D51E60">
      <w:rPr>
        <w:noProof/>
      </w:rPr>
      <w:t>3</w:t>
    </w:r>
    <w:r w:rsidRPr="008F09E9">
      <w:fldChar w:fldCharType="end"/>
    </w:r>
    <w:r w:rsidRPr="008F09E9">
      <w:t xml:space="preserve"> de </w:t>
    </w:r>
    <w:r w:rsidR="00A50C96">
      <w:fldChar w:fldCharType="begin"/>
    </w:r>
    <w:r w:rsidR="00A50C96">
      <w:instrText>NUMPAGES  \* Arabic  \* MERGEFORMAT</w:instrText>
    </w:r>
    <w:r w:rsidR="00A50C96">
      <w:fldChar w:fldCharType="separate"/>
    </w:r>
    <w:r w:rsidR="00D51E60">
      <w:rPr>
        <w:noProof/>
      </w:rPr>
      <w:t>3</w:t>
    </w:r>
    <w:r w:rsidR="00A50C96">
      <w:fldChar w:fldCharType="end"/>
    </w:r>
  </w:p>
  <w:p w:rsidR="008F09E9" w:rsidRDefault="00A50C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96" w:rsidRDefault="00A50C96" w:rsidP="0013476D">
      <w:r>
        <w:separator/>
      </w:r>
    </w:p>
  </w:footnote>
  <w:footnote w:type="continuationSeparator" w:id="0">
    <w:p w:rsidR="00A50C96" w:rsidRDefault="00A50C96" w:rsidP="00134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6D"/>
    <w:rsid w:val="0013476D"/>
    <w:rsid w:val="00505A0D"/>
    <w:rsid w:val="00A04AD5"/>
    <w:rsid w:val="00A50C96"/>
    <w:rsid w:val="00A64534"/>
    <w:rsid w:val="00B549D3"/>
    <w:rsid w:val="00C04976"/>
    <w:rsid w:val="00C51921"/>
    <w:rsid w:val="00D5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6D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476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ES_tradnl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34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CL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3476D"/>
    <w:rPr>
      <w:rFonts w:ascii="Courier New" w:eastAsia="Times New Roman" w:hAnsi="Courier New" w:cs="Courier New"/>
      <w:sz w:val="20"/>
      <w:szCs w:val="20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1347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476D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347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76D"/>
    <w:rPr>
      <w:lang w:val="es-ES_tradnl"/>
    </w:rPr>
  </w:style>
  <w:style w:type="paragraph" w:styleId="Prrafodelista">
    <w:name w:val="List Paragraph"/>
    <w:basedOn w:val="Normal"/>
    <w:uiPriority w:val="34"/>
    <w:qFormat/>
    <w:rsid w:val="0013476D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13476D"/>
    <w:pPr>
      <w:jc w:val="both"/>
    </w:pPr>
    <w:rPr>
      <w:rFonts w:ascii="Consolas" w:eastAsia="Calibri" w:hAnsi="Consolas" w:cs="Times New Roman"/>
      <w:color w:val="000000"/>
      <w:sz w:val="21"/>
      <w:szCs w:val="21"/>
      <w:lang w:val="es-CL" w:eastAsia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3476D"/>
    <w:rPr>
      <w:rFonts w:ascii="Consolas" w:eastAsia="Calibri" w:hAnsi="Consolas" w:cs="Times New Roman"/>
      <w:color w:val="000000"/>
      <w:sz w:val="21"/>
      <w:szCs w:val="21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6D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476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ES_tradnl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34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CL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3476D"/>
    <w:rPr>
      <w:rFonts w:ascii="Courier New" w:eastAsia="Times New Roman" w:hAnsi="Courier New" w:cs="Courier New"/>
      <w:sz w:val="20"/>
      <w:szCs w:val="20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1347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476D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347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76D"/>
    <w:rPr>
      <w:lang w:val="es-ES_tradnl"/>
    </w:rPr>
  </w:style>
  <w:style w:type="paragraph" w:styleId="Prrafodelista">
    <w:name w:val="List Paragraph"/>
    <w:basedOn w:val="Normal"/>
    <w:uiPriority w:val="34"/>
    <w:qFormat/>
    <w:rsid w:val="0013476D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13476D"/>
    <w:pPr>
      <w:jc w:val="both"/>
    </w:pPr>
    <w:rPr>
      <w:rFonts w:ascii="Consolas" w:eastAsia="Calibri" w:hAnsi="Consolas" w:cs="Times New Roman"/>
      <w:color w:val="000000"/>
      <w:sz w:val="21"/>
      <w:szCs w:val="21"/>
      <w:lang w:val="es-CL" w:eastAsia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3476D"/>
    <w:rPr>
      <w:rFonts w:ascii="Consolas" w:eastAsia="Calibri" w:hAnsi="Consolas" w:cs="Times New Roman"/>
      <w:color w:val="000000"/>
      <w:sz w:val="21"/>
      <w:szCs w:val="21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cuevas</dc:creator>
  <cp:lastModifiedBy>Administrador</cp:lastModifiedBy>
  <cp:revision>2</cp:revision>
  <dcterms:created xsi:type="dcterms:W3CDTF">2018-10-04T13:03:00Z</dcterms:created>
  <dcterms:modified xsi:type="dcterms:W3CDTF">2018-10-04T13:03:00Z</dcterms:modified>
</cp:coreProperties>
</file>