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8F3" w:rsidRDefault="00F338F3" w:rsidP="00F338F3">
      <w:pPr>
        <w:jc w:val="center"/>
        <w:rPr>
          <w:sz w:val="28"/>
          <w:szCs w:val="28"/>
        </w:rPr>
      </w:pPr>
      <w:r w:rsidRPr="00F338F3">
        <w:rPr>
          <w:sz w:val="28"/>
          <w:szCs w:val="28"/>
        </w:rPr>
        <w:t xml:space="preserve">Senador García </w:t>
      </w:r>
      <w:proofErr w:type="spellStart"/>
      <w:r w:rsidRPr="00F338F3">
        <w:rPr>
          <w:sz w:val="28"/>
          <w:szCs w:val="28"/>
        </w:rPr>
        <w:t>Ruminot</w:t>
      </w:r>
      <w:proofErr w:type="spellEnd"/>
      <w:r>
        <w:rPr>
          <w:sz w:val="28"/>
          <w:szCs w:val="28"/>
        </w:rPr>
        <w:t xml:space="preserve"> decepcionado por baja confianza en Chile</w:t>
      </w:r>
    </w:p>
    <w:p w:rsidR="00F338F3" w:rsidRDefault="00F338F3" w:rsidP="00F338F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El Senador por La Araucanía, José García </w:t>
      </w:r>
      <w:proofErr w:type="spellStart"/>
      <w:r>
        <w:rPr>
          <w:b/>
          <w:sz w:val="24"/>
          <w:szCs w:val="24"/>
        </w:rPr>
        <w:t>Ruminot</w:t>
      </w:r>
      <w:proofErr w:type="spellEnd"/>
      <w:r>
        <w:rPr>
          <w:b/>
          <w:sz w:val="24"/>
          <w:szCs w:val="24"/>
        </w:rPr>
        <w:t xml:space="preserve">, advierte la necesidad de rectificar el rumbo económico del país, tras la reclasificación a la baja realizada por la clasificadora de riesgo </w:t>
      </w:r>
      <w:r w:rsidR="00F005D3">
        <w:rPr>
          <w:b/>
          <w:sz w:val="24"/>
          <w:szCs w:val="24"/>
        </w:rPr>
        <w:t xml:space="preserve">Standard &amp; </w:t>
      </w:r>
      <w:proofErr w:type="spellStart"/>
      <w:r w:rsidR="00F005D3">
        <w:rPr>
          <w:b/>
          <w:sz w:val="24"/>
          <w:szCs w:val="24"/>
        </w:rPr>
        <w:t>Poor´s</w:t>
      </w:r>
      <w:proofErr w:type="spellEnd"/>
      <w:r w:rsidR="00F005D3">
        <w:rPr>
          <w:b/>
          <w:sz w:val="24"/>
          <w:szCs w:val="24"/>
        </w:rPr>
        <w:t>.</w:t>
      </w:r>
    </w:p>
    <w:p w:rsidR="00F338F3" w:rsidRDefault="00C825E2" w:rsidP="00C825E2">
      <w:pPr>
        <w:jc w:val="both"/>
      </w:pPr>
      <w:r>
        <w:t xml:space="preserve">Esta es la primera vez que Chile baja de categoría en los análisis internacionales de riesgo. García </w:t>
      </w:r>
      <w:proofErr w:type="spellStart"/>
      <w:r>
        <w:t>Ruminot</w:t>
      </w:r>
      <w:proofErr w:type="spellEnd"/>
      <w:r w:rsidR="00F338F3" w:rsidRPr="00F338F3">
        <w:t xml:space="preserve"> explicó que </w:t>
      </w:r>
      <w:r w:rsidR="00F338F3">
        <w:t>el</w:t>
      </w:r>
      <w:r w:rsidR="00F338F3" w:rsidRPr="00F338F3">
        <w:t xml:space="preserve"> cambio era esperado</w:t>
      </w:r>
      <w:r>
        <w:t>, y</w:t>
      </w:r>
      <w:r w:rsidR="00F338F3">
        <w:t xml:space="preserve">a que </w:t>
      </w:r>
      <w:r w:rsidR="00D07F31">
        <w:t>durante</w:t>
      </w:r>
      <w:r w:rsidR="00F338F3">
        <w:t xml:space="preserve"> este segundo Gobierno de Michelle </w:t>
      </w:r>
      <w:proofErr w:type="spellStart"/>
      <w:r w:rsidR="00F338F3">
        <w:t>Bachelet</w:t>
      </w:r>
      <w:proofErr w:type="spellEnd"/>
      <w:r w:rsidR="00F338F3">
        <w:t xml:space="preserve"> la deuda fiscal se ha duplicado, p</w:t>
      </w:r>
      <w:r w:rsidR="00413601">
        <w:t>asando de 12 a 2</w:t>
      </w:r>
      <w:r w:rsidR="00F338F3">
        <w:t>5% del PIB, mientras que el déficit se ha quintuplicado.</w:t>
      </w:r>
    </w:p>
    <w:p w:rsidR="00C825E2" w:rsidRDefault="00C825E2" w:rsidP="00C825E2">
      <w:pPr>
        <w:jc w:val="both"/>
      </w:pPr>
      <w:r>
        <w:t xml:space="preserve">Lo anterior es </w:t>
      </w:r>
      <w:r w:rsidR="00D07F31">
        <w:t xml:space="preserve">consecuencia de gastar más de lo que se genera para intentar satisfacer las promesas del programa de Gobierno, postergando totalmente el crecimiento y la inversión. Las </w:t>
      </w:r>
      <w:r w:rsidR="0091169B">
        <w:t>clasificadora</w:t>
      </w:r>
      <w:r w:rsidR="00D07F31">
        <w:t xml:space="preserve">s de riesgo responsabilizan </w:t>
      </w:r>
      <w:r w:rsidR="0091169B">
        <w:t xml:space="preserve">a las reformas implementadas por este Gobierno </w:t>
      </w:r>
      <w:r w:rsidR="00D07F31">
        <w:t xml:space="preserve">de la desconfianza </w:t>
      </w:r>
      <w:r w:rsidR="0091169B">
        <w:t>en nuestro país, especialmente por la desprolijidad.</w:t>
      </w:r>
    </w:p>
    <w:p w:rsidR="0091169B" w:rsidRDefault="0091169B" w:rsidP="00C825E2">
      <w:pPr>
        <w:jc w:val="both"/>
      </w:pPr>
      <w:r>
        <w:t xml:space="preserve">“Pasamos de liderar la región en términos de crecimiento económico, a crecer la mitad que nuestros socios comerciales, e incluso menos que el mundo. Sin embargo </w:t>
      </w:r>
      <w:r w:rsidR="00FC3B6F">
        <w:t xml:space="preserve">hemos gastado como </w:t>
      </w:r>
      <w:r>
        <w:t>país en guerra</w:t>
      </w:r>
      <w:r w:rsidR="00FC3B6F">
        <w:t xml:space="preserve"> para financiar reformas </w:t>
      </w:r>
      <w:r w:rsidR="00F005D3">
        <w:t>ideologizadas e innecesarias</w:t>
      </w:r>
      <w:r w:rsidR="00FC3B6F">
        <w:t>”</w:t>
      </w:r>
      <w:r>
        <w:t xml:space="preserve">, sostuvo el Senador García </w:t>
      </w:r>
      <w:proofErr w:type="spellStart"/>
      <w:r>
        <w:t>Ruminot</w:t>
      </w:r>
      <w:proofErr w:type="spellEnd"/>
      <w:r w:rsidR="00FC3B6F">
        <w:t>, quien agregó que el  próximo Gobierno deberá asumir un escenario económico altamente complejo, entre deudas y compromisos ya adquiridos.</w:t>
      </w:r>
    </w:p>
    <w:p w:rsidR="00C825E2" w:rsidRDefault="00FC3B6F" w:rsidP="00C825E2">
      <w:pPr>
        <w:jc w:val="both"/>
      </w:pPr>
      <w:r>
        <w:t xml:space="preserve">El parlamentario recordó que la clasificación de riesgo </w:t>
      </w:r>
      <w:r w:rsidR="00F005D3">
        <w:t>que perdimos</w:t>
      </w:r>
      <w:r>
        <w:t xml:space="preserve"> le había sido otorgada al país el año 2012, durante la administración de Sebastián </w:t>
      </w:r>
      <w:proofErr w:type="spellStart"/>
      <w:r>
        <w:t>Piñera</w:t>
      </w:r>
      <w:proofErr w:type="spellEnd"/>
      <w:r>
        <w:t xml:space="preserve">, </w:t>
      </w:r>
      <w:r w:rsidR="00F005D3">
        <w:t>por la sana situación económica y la responsabilidad fiscal.</w:t>
      </w:r>
    </w:p>
    <w:p w:rsidR="00F005D3" w:rsidRDefault="00F005D3" w:rsidP="00C825E2">
      <w:pPr>
        <w:jc w:val="both"/>
      </w:pPr>
      <w:r>
        <w:t>“Lamentablemente el manejo irresponsable de las finanzas fiscales ha degradado nuestra economía, obligándonos a pasar por la humillación de una baja en nuestra clasificación internacional de riesgo”, finalizó García Ruminot.</w:t>
      </w:r>
    </w:p>
    <w:p w:rsidR="00C825E2" w:rsidRPr="00F338F3" w:rsidRDefault="00C825E2" w:rsidP="00C825E2">
      <w:pPr>
        <w:jc w:val="both"/>
      </w:pPr>
    </w:p>
    <w:sectPr w:rsidR="00C825E2" w:rsidRPr="00F338F3" w:rsidSect="00E8633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338F3"/>
    <w:rsid w:val="00413601"/>
    <w:rsid w:val="00510B12"/>
    <w:rsid w:val="0091169B"/>
    <w:rsid w:val="00C825E2"/>
    <w:rsid w:val="00D07F31"/>
    <w:rsid w:val="00E86335"/>
    <w:rsid w:val="00F005D3"/>
    <w:rsid w:val="00F338F3"/>
    <w:rsid w:val="00FC3B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633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276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felipe cox alcaino</dc:creator>
  <cp:lastModifiedBy>felipe cox alcaino</cp:lastModifiedBy>
  <cp:revision>3</cp:revision>
  <dcterms:created xsi:type="dcterms:W3CDTF">2017-07-17T14:27:00Z</dcterms:created>
  <dcterms:modified xsi:type="dcterms:W3CDTF">2017-07-17T15:46:00Z</dcterms:modified>
</cp:coreProperties>
</file>