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E6" w:rsidRDefault="002A3B6A" w:rsidP="002A3B6A">
      <w:pPr>
        <w:jc w:val="center"/>
      </w:pPr>
      <w:r>
        <w:t>Preguntas Ministro Hacienda estado de Hacienda Pública</w:t>
      </w:r>
    </w:p>
    <w:p w:rsidR="002A3B6A" w:rsidRDefault="002A3B6A" w:rsidP="002A3B6A">
      <w:pPr>
        <w:jc w:val="center"/>
      </w:pPr>
    </w:p>
    <w:p w:rsidR="002A3B6A" w:rsidRDefault="00414AD9" w:rsidP="006D6A69">
      <w:pPr>
        <w:pStyle w:val="Prrafodelista"/>
        <w:numPr>
          <w:ilvl w:val="0"/>
          <w:numId w:val="2"/>
        </w:numPr>
        <w:spacing w:line="360" w:lineRule="auto"/>
        <w:jc w:val="both"/>
      </w:pPr>
      <w:r>
        <w:t xml:space="preserve">Varios expertos han planteado una proyección de crecimiento para 2017, más bien debajo del 1,5 que usted anunció la reunión pasada, y prácticamente </w:t>
      </w:r>
      <w:proofErr w:type="gramStart"/>
      <w:r>
        <w:t>ninguno</w:t>
      </w:r>
      <w:proofErr w:type="gramEnd"/>
      <w:r>
        <w:t xml:space="preserve"> espera un crecimiento mayor. Además, lograr el 1,5 implicaría crecer el resto del año por sobre el 2,3 en promedio. ¿no cree que fue muy optimista en su estimación, y que sería mejor ser más cauto cuando se diseñe el presupuesto de 2018?</w:t>
      </w:r>
    </w:p>
    <w:p w:rsidR="00414AD9" w:rsidRDefault="00830171" w:rsidP="006D6A69">
      <w:pPr>
        <w:pStyle w:val="Prrafodelista"/>
        <w:numPr>
          <w:ilvl w:val="0"/>
          <w:numId w:val="2"/>
        </w:numPr>
        <w:spacing w:line="360" w:lineRule="auto"/>
        <w:jc w:val="both"/>
      </w:pPr>
      <w:r>
        <w:t>¿cuál será la deuda total a final del 2018? Ya estamos endeudados en un 21,3% del PIB según estimaciones de Hacienda para 2017, con una</w:t>
      </w:r>
      <w:r w:rsidR="00207820">
        <w:t xml:space="preserve"> posición financiera neta de -9,8% del PIB, lo cual son 4 puntos por sobre la situación del 2015 (17,4% y -5,1% respectivamente).</w:t>
      </w:r>
    </w:p>
    <w:p w:rsidR="006D6A69" w:rsidRDefault="006D6A69" w:rsidP="006D6A69">
      <w:pPr>
        <w:pStyle w:val="Prrafodelista"/>
        <w:numPr>
          <w:ilvl w:val="0"/>
          <w:numId w:val="2"/>
        </w:numPr>
        <w:spacing w:line="360" w:lineRule="auto"/>
        <w:jc w:val="both"/>
      </w:pPr>
      <w:r>
        <w:t xml:space="preserve">¿Qué impacto tendría una nueva baja en la calificación de riesgo de Chile? </w:t>
      </w:r>
      <w:r w:rsidR="00EC26B9">
        <w:t>¿se espera que baje nuevamente?</w:t>
      </w:r>
    </w:p>
    <w:p w:rsidR="00EC26B9" w:rsidRDefault="006B4E93" w:rsidP="006D6A69">
      <w:pPr>
        <w:pStyle w:val="Prrafodelista"/>
        <w:numPr>
          <w:ilvl w:val="0"/>
          <w:numId w:val="2"/>
        </w:numPr>
        <w:spacing w:line="360" w:lineRule="auto"/>
        <w:jc w:val="both"/>
      </w:pPr>
      <w:r>
        <w:t>Con un balance fiscal estimado en -3,1% del PIB en 2017, y un gasto público que no deja de crecer, ¿cuál es el plan para equilibrar las cuentas fiscales y en qué plazos?</w:t>
      </w:r>
    </w:p>
    <w:p w:rsidR="006B4E93" w:rsidRDefault="006B4E93" w:rsidP="006D6A69">
      <w:pPr>
        <w:pStyle w:val="Prrafodelista"/>
        <w:numPr>
          <w:ilvl w:val="0"/>
          <w:numId w:val="2"/>
        </w:numPr>
        <w:spacing w:line="360" w:lineRule="auto"/>
        <w:jc w:val="both"/>
      </w:pPr>
      <w:r>
        <w:t>Algunos economistas han planteado</w:t>
      </w:r>
      <w:r w:rsidR="00DC062B">
        <w:t xml:space="preserve"> que se debiera revisar los supuestos con que se calcula el balance estructural, en especial el que calcula el precio del cobre en el largo plazo, para así poder tener una medición más exacta ¿qué opina al respecto?</w:t>
      </w:r>
    </w:p>
    <w:p w:rsidR="00DC062B" w:rsidRDefault="00DC062B" w:rsidP="006D6A69">
      <w:pPr>
        <w:pStyle w:val="Prrafodelista"/>
        <w:numPr>
          <w:ilvl w:val="0"/>
          <w:numId w:val="2"/>
        </w:numPr>
        <w:spacing w:line="360" w:lineRule="auto"/>
        <w:jc w:val="both"/>
      </w:pPr>
      <w:r>
        <w:t xml:space="preserve">¿se podrían implementar otros mecanismos de ajustes, además de la regla fiscal, para intentar controlar el crecimiento de la deuda? (límite de endeudamiento relativo al PIB, 30% por </w:t>
      </w:r>
      <w:proofErr w:type="spellStart"/>
      <w:r>
        <w:t>ej</w:t>
      </w:r>
      <w:proofErr w:type="spellEnd"/>
      <w:r>
        <w:t>, variación máxima del endeudamiento por año u otros)</w:t>
      </w:r>
      <w:r w:rsidR="00090D44">
        <w:t>.</w:t>
      </w:r>
      <w:bookmarkStart w:id="0" w:name="_GoBack"/>
      <w:bookmarkEnd w:id="0"/>
      <w:r>
        <w:t xml:space="preserve"> </w:t>
      </w:r>
    </w:p>
    <w:sectPr w:rsidR="00DC06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F753E"/>
    <w:multiLevelType w:val="hybridMultilevel"/>
    <w:tmpl w:val="29BA21D0"/>
    <w:lvl w:ilvl="0" w:tplc="07DA878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43421B3"/>
    <w:multiLevelType w:val="hybridMultilevel"/>
    <w:tmpl w:val="9C3C2D24"/>
    <w:lvl w:ilvl="0" w:tplc="079C452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6A"/>
    <w:rsid w:val="00090D44"/>
    <w:rsid w:val="001633E6"/>
    <w:rsid w:val="00207820"/>
    <w:rsid w:val="002A3B6A"/>
    <w:rsid w:val="00385886"/>
    <w:rsid w:val="00414AD9"/>
    <w:rsid w:val="00630DE3"/>
    <w:rsid w:val="006B4E93"/>
    <w:rsid w:val="006D6A69"/>
    <w:rsid w:val="00830171"/>
    <w:rsid w:val="00DC062B"/>
    <w:rsid w:val="00EC26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1</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6</cp:revision>
  <dcterms:created xsi:type="dcterms:W3CDTF">2017-07-11T19:08:00Z</dcterms:created>
  <dcterms:modified xsi:type="dcterms:W3CDTF">2017-07-28T20:37:00Z</dcterms:modified>
</cp:coreProperties>
</file>