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bookmarkStart w:id="0" w:name="__DdeLink__2957_262669720"/>
      <w:bookmarkStart w:id="1" w:name="__DdeLink__798_1296375744"/>
      <w:bookmarkEnd w:id="1"/>
      <w:r>
        <w:rPr>
          <w:b/>
          <w:bCs/>
          <w:sz w:val="28"/>
          <w:szCs w:val="28"/>
        </w:rPr>
        <w:t>Intervención por Rebaja Recursos Salud Municipal</w:t>
      </w:r>
      <w:bookmarkEnd w:id="0"/>
      <w:r>
        <w:rPr>
          <w:b/>
          <w:bCs/>
          <w:sz w:val="28"/>
          <w:szCs w:val="28"/>
        </w:rPr>
        <w:t xml:space="preserve"> (NO MÁS DE 2 MINUTOS). </w:t>
      </w:r>
      <w:r>
        <w:rPr>
          <w:b/>
          <w:bCs/>
          <w:sz w:val="28"/>
          <w:szCs w:val="28"/>
        </w:rPr>
        <w:t>26.09.18</w:t>
      </w:r>
    </w:p>
    <w:p>
      <w:pPr>
        <w:pStyle w:val="Normal"/>
        <w:jc w:val="both"/>
        <w:rPr>
          <w:b/>
          <w:b/>
          <w:bCs/>
          <w:sz w:val="28"/>
          <w:szCs w:val="28"/>
        </w:rPr>
      </w:pPr>
      <w:r>
        <w:rPr>
          <w:b/>
          <w:bCs/>
          <w:sz w:val="28"/>
          <w:szCs w:val="28"/>
        </w:rPr>
      </w:r>
    </w:p>
    <w:p>
      <w:pPr>
        <w:pStyle w:val="Normal"/>
        <w:jc w:val="both"/>
        <w:rPr>
          <w:b w:val="false"/>
          <w:b w:val="false"/>
          <w:bCs w:val="false"/>
        </w:rPr>
      </w:pPr>
      <w:r>
        <w:rPr>
          <w:b w:val="false"/>
          <w:bCs w:val="false"/>
          <w:sz w:val="28"/>
          <w:szCs w:val="28"/>
        </w:rPr>
        <w:t>Presidente:</w:t>
      </w:r>
    </w:p>
    <w:p>
      <w:pPr>
        <w:pStyle w:val="Normal"/>
        <w:jc w:val="both"/>
        <w:rPr>
          <w:b/>
          <w:b/>
          <w:bCs/>
          <w:sz w:val="28"/>
          <w:szCs w:val="28"/>
        </w:rPr>
      </w:pPr>
      <w:r>
        <w:rPr>
          <w:b/>
          <w:bCs/>
          <w:sz w:val="28"/>
          <w:szCs w:val="28"/>
        </w:rPr>
      </w:r>
    </w:p>
    <w:p>
      <w:pPr>
        <w:pStyle w:val="Normal"/>
        <w:jc w:val="both"/>
        <w:rPr>
          <w:b w:val="false"/>
          <w:b w:val="false"/>
          <w:bCs w:val="false"/>
        </w:rPr>
      </w:pPr>
      <w:r>
        <w:rPr>
          <w:b w:val="false"/>
          <w:bCs w:val="false"/>
          <w:sz w:val="28"/>
          <w:szCs w:val="28"/>
        </w:rPr>
        <w:t>Estoy preocupado.</w:t>
      </w:r>
    </w:p>
    <w:p>
      <w:pPr>
        <w:pStyle w:val="Normal"/>
        <w:jc w:val="both"/>
        <w:rPr>
          <w:b w:val="false"/>
          <w:b w:val="false"/>
          <w:bCs w:val="false"/>
        </w:rPr>
      </w:pPr>
      <w:r>
        <w:rPr>
          <w:b w:val="false"/>
          <w:bCs w:val="false"/>
          <w:sz w:val="28"/>
          <w:szCs w:val="28"/>
        </w:rPr>
        <w:t xml:space="preserve">Así es, muy preocupado, </w:t>
      </w:r>
      <w:r>
        <w:rPr>
          <w:b/>
          <w:bCs/>
          <w:sz w:val="28"/>
          <w:szCs w:val="28"/>
        </w:rPr>
        <w:t>pues el Ministerio de Salud ha anunciado que se disminuirán en un 20% los recursos entregados a 13 municipios de todo Chile; dineros asignados a comunas con amplia cantidad de personas que viven en sectores rurales.</w:t>
      </w:r>
    </w:p>
    <w:p>
      <w:pPr>
        <w:pStyle w:val="Normal"/>
        <w:jc w:val="both"/>
        <w:rPr>
          <w:b w:val="false"/>
          <w:b w:val="false"/>
          <w:bCs w:val="false"/>
        </w:rPr>
      </w:pPr>
      <w:r>
        <w:rPr>
          <w:b w:val="false"/>
          <w:bCs w:val="false"/>
          <w:sz w:val="28"/>
          <w:szCs w:val="28"/>
        </w:rPr>
        <w:t xml:space="preserve">Y en particular, en la Región del Biobío son comunas como Hualqui, Tomé y Los Ángeles las afectadas. </w:t>
      </w:r>
    </w:p>
    <w:p>
      <w:pPr>
        <w:pStyle w:val="Normal"/>
        <w:jc w:val="both"/>
        <w:rPr>
          <w:b w:val="false"/>
          <w:b w:val="false"/>
          <w:bCs w:val="false"/>
        </w:rPr>
      </w:pPr>
      <w:r>
        <w:rPr>
          <w:b w:val="false"/>
          <w:bCs w:val="false"/>
          <w:sz w:val="28"/>
          <w:szCs w:val="28"/>
        </w:rPr>
        <w:t xml:space="preserve">Pues desde el Ministerio se ha indicado que habrá una rebaja del per cápita, que es la principal fuente de financiamiento que tienen para funcionar todos los establecimientos de atención primaria de Salud. </w:t>
      </w:r>
    </w:p>
    <w:p>
      <w:pPr>
        <w:pStyle w:val="Normal"/>
        <w:jc w:val="both"/>
        <w:rPr>
          <w:b/>
          <w:b/>
          <w:bCs/>
        </w:rPr>
      </w:pPr>
      <w:r>
        <w:rPr>
          <w:b/>
          <w:bCs/>
          <w:sz w:val="28"/>
          <w:szCs w:val="28"/>
        </w:rPr>
        <w:t>En el caso de Los Ángeles, es grave, pues, que pasará con los 40 mil usuarios que se atienden en los sectores rurales?</w:t>
      </w:r>
    </w:p>
    <w:p>
      <w:pPr>
        <w:pStyle w:val="Normal"/>
        <w:jc w:val="both"/>
        <w:rPr>
          <w:sz w:val="28"/>
          <w:szCs w:val="28"/>
        </w:rPr>
      </w:pPr>
      <w:r>
        <w:rPr>
          <w:sz w:val="28"/>
          <w:szCs w:val="28"/>
        </w:rPr>
      </w:r>
    </w:p>
    <w:p>
      <w:pPr>
        <w:pStyle w:val="Normal"/>
        <w:jc w:val="both"/>
        <w:rPr>
          <w:b w:val="false"/>
          <w:b w:val="false"/>
          <w:bCs w:val="false"/>
        </w:rPr>
      </w:pPr>
      <w:r>
        <w:rPr>
          <w:b w:val="false"/>
          <w:bCs w:val="false"/>
          <w:sz w:val="28"/>
          <w:szCs w:val="28"/>
        </w:rPr>
        <w:t xml:space="preserve">Efectivamente, si el promedio de ruralidad en Chile no supera el 15% y en la Región del Biobío es de un 17%, </w:t>
      </w:r>
      <w:r>
        <w:rPr>
          <w:b/>
          <w:bCs/>
          <w:sz w:val="28"/>
          <w:szCs w:val="28"/>
        </w:rPr>
        <w:t>en la Provincia del Biobío, el índice de ruralidad llega a un 27%, teniendo la capital provincial, Los Ángeles, un 25%.</w:t>
      </w:r>
    </w:p>
    <w:p>
      <w:pPr>
        <w:pStyle w:val="Normal"/>
        <w:jc w:val="both"/>
        <w:rPr>
          <w:b w:val="false"/>
          <w:b w:val="false"/>
          <w:bCs w:val="false"/>
        </w:rPr>
      </w:pPr>
      <w:r>
        <w:rPr>
          <w:b w:val="false"/>
          <w:bCs w:val="false"/>
          <w:sz w:val="28"/>
          <w:szCs w:val="28"/>
        </w:rPr>
        <w:t>Y ahora el gobierno ha dicho que las comunas que no cumplan con un 30% de ruralidad, tendrán una rebaja de 20% en sus recursos para la atención de salud rural.</w:t>
      </w:r>
    </w:p>
    <w:p>
      <w:pPr>
        <w:pStyle w:val="Normal"/>
        <w:jc w:val="both"/>
        <w:rPr>
          <w:b w:val="false"/>
          <w:b w:val="false"/>
          <w:bCs w:val="false"/>
        </w:rPr>
      </w:pPr>
      <w:r>
        <w:rPr>
          <w:b w:val="false"/>
          <w:bCs w:val="false"/>
          <w:sz w:val="28"/>
          <w:szCs w:val="28"/>
        </w:rPr>
        <w:t>Es grave sin duda.</w:t>
      </w:r>
    </w:p>
    <w:p>
      <w:pPr>
        <w:pStyle w:val="Normal"/>
        <w:jc w:val="both"/>
        <w:rPr>
          <w:sz w:val="28"/>
          <w:szCs w:val="28"/>
        </w:rPr>
      </w:pPr>
      <w:r>
        <w:rPr>
          <w:sz w:val="28"/>
          <w:szCs w:val="28"/>
        </w:rPr>
      </w:r>
    </w:p>
    <w:p>
      <w:pPr>
        <w:pStyle w:val="Normal"/>
        <w:jc w:val="both"/>
        <w:rPr>
          <w:b w:val="false"/>
          <w:b w:val="false"/>
          <w:bCs w:val="false"/>
        </w:rPr>
      </w:pPr>
      <w:r>
        <w:rPr>
          <w:b w:val="false"/>
          <w:bCs w:val="false"/>
          <w:sz w:val="28"/>
          <w:szCs w:val="28"/>
        </w:rPr>
        <w:t xml:space="preserve">Los Ángeles ha recibido el 100% de los recursos durante las últimas dos décadas, ya que si bien su población no llega al 30% de ruralidad, es muy cercana a ese índice; ¼ de todos los angelinos viven en sectores rurales. </w:t>
      </w:r>
    </w:p>
    <w:p>
      <w:pPr>
        <w:pStyle w:val="Normal"/>
        <w:jc w:val="both"/>
        <w:rPr>
          <w:b/>
          <w:b/>
          <w:bCs/>
        </w:rPr>
      </w:pPr>
      <w:r>
        <w:rPr>
          <w:b/>
          <w:bCs/>
          <w:sz w:val="28"/>
          <w:szCs w:val="28"/>
        </w:rPr>
        <w:t>Es sin lugar a dudas, una gran cantidad de ciudadanos.</w:t>
      </w:r>
    </w:p>
    <w:p>
      <w:pPr>
        <w:pStyle w:val="Normal"/>
        <w:jc w:val="both"/>
        <w:rPr>
          <w:sz w:val="28"/>
          <w:szCs w:val="28"/>
        </w:rPr>
      </w:pPr>
      <w:r>
        <w:rPr>
          <w:sz w:val="28"/>
          <w:szCs w:val="28"/>
        </w:rPr>
      </w:r>
    </w:p>
    <w:p>
      <w:pPr>
        <w:pStyle w:val="Normal"/>
        <w:jc w:val="both"/>
        <w:rPr>
          <w:b w:val="false"/>
          <w:b w:val="false"/>
          <w:bCs w:val="false"/>
        </w:rPr>
      </w:pPr>
      <w:r>
        <w:rPr>
          <w:b w:val="false"/>
          <w:bCs w:val="false"/>
          <w:sz w:val="28"/>
          <w:szCs w:val="28"/>
        </w:rPr>
        <w:t>Entonces, si en el 2018 Los Ángeles recibió 16 mil millones de pesos, para el 2019 recibirían sólo casi 13 mil millones; es decir, 2 mil 800 millones de pesos que dejarían de ingresar a las arcas municipales.</w:t>
      </w:r>
    </w:p>
    <w:p>
      <w:pPr>
        <w:pStyle w:val="Normal"/>
        <w:jc w:val="both"/>
        <w:rPr>
          <w:sz w:val="28"/>
          <w:szCs w:val="28"/>
        </w:rPr>
      </w:pPr>
      <w:r>
        <w:rPr>
          <w:sz w:val="28"/>
          <w:szCs w:val="28"/>
        </w:rPr>
      </w:r>
    </w:p>
    <w:p>
      <w:pPr>
        <w:pStyle w:val="Normal"/>
        <w:jc w:val="both"/>
        <w:rPr>
          <w:b/>
          <w:b/>
          <w:bCs/>
        </w:rPr>
      </w:pPr>
      <w:r>
        <w:rPr>
          <w:b/>
          <w:bCs/>
          <w:sz w:val="28"/>
          <w:szCs w:val="28"/>
        </w:rPr>
        <w:t>¿Que pasará entonces con los funcionarios? ¿Se deberá despedir a 600 personas que dependen de esos recursos para poder trabajar?</w:t>
      </w:r>
    </w:p>
    <w:p>
      <w:pPr>
        <w:pStyle w:val="Normal"/>
        <w:jc w:val="both"/>
        <w:rPr>
          <w:b/>
          <w:b/>
          <w:bCs/>
        </w:rPr>
      </w:pPr>
      <w:r>
        <w:rPr>
          <w:b/>
          <w:bCs/>
          <w:sz w:val="28"/>
          <w:szCs w:val="28"/>
        </w:rPr>
        <w:t xml:space="preserve">Y más aun, ¿que pasará con los más de 40 mil usuarios del sector rural? </w:t>
      </w:r>
    </w:p>
    <w:p>
      <w:pPr>
        <w:pStyle w:val="Normal"/>
        <w:jc w:val="both"/>
        <w:rPr>
          <w:b w:val="false"/>
          <w:b w:val="false"/>
          <w:bCs w:val="false"/>
        </w:rPr>
      </w:pPr>
      <w:r>
        <w:rPr>
          <w:b w:val="false"/>
          <w:bCs w:val="false"/>
          <w:sz w:val="28"/>
          <w:szCs w:val="28"/>
        </w:rPr>
        <w:t xml:space="preserve">Pues hay lugares que están a 30 kilómetros del centro de Los Ángeles, como San Carlos de Purén, pero que siguen siendo parte de la comuna. </w:t>
      </w:r>
    </w:p>
    <w:p>
      <w:pPr>
        <w:pStyle w:val="Normal"/>
        <w:jc w:val="both"/>
        <w:rPr>
          <w:b w:val="false"/>
          <w:b w:val="false"/>
          <w:bCs w:val="false"/>
        </w:rPr>
      </w:pPr>
      <w:r>
        <w:rPr>
          <w:b w:val="false"/>
          <w:bCs w:val="false"/>
          <w:sz w:val="28"/>
          <w:szCs w:val="28"/>
        </w:rPr>
        <w:t>Ya que en Los Ángeles hay decenas de sectores rurales, algunos de ellos altamente habitados, como Chacayal Sur, El Peral, Santa Fe, Salto del Laja, Tres Arroyos de Rarinco, Las Gredas, El Ciprés, Las Delicias, Plaza San Marcos, Arrayán Las Violetas, Pata de Gallina, Humán o Ciruelo Norte. Y entre ellos, hay varios que están catalogados como urbanos, pese a estar en condición de ruralidad.</w:t>
      </w:r>
    </w:p>
    <w:p>
      <w:pPr>
        <w:pStyle w:val="Normal"/>
        <w:jc w:val="both"/>
        <w:rPr>
          <w:b w:val="false"/>
          <w:b w:val="false"/>
          <w:bCs w:val="false"/>
        </w:rPr>
      </w:pPr>
      <w:r>
        <w:rPr>
          <w:b w:val="false"/>
          <w:bCs w:val="false"/>
          <w:sz w:val="28"/>
          <w:szCs w:val="28"/>
        </w:rPr>
        <w:t>Más aun, el 88,66% de la población de Los Ángeles es beneficiaria de los cesfam, por lo tanto la obligación de las redes de Salud locales es otorgar la continuidad de los servicios.</w:t>
      </w:r>
    </w:p>
    <w:p>
      <w:pPr>
        <w:pStyle w:val="Normal"/>
        <w:jc w:val="both"/>
        <w:rPr>
          <w:sz w:val="28"/>
          <w:szCs w:val="28"/>
        </w:rPr>
      </w:pPr>
      <w:r>
        <w:rPr>
          <w:sz w:val="28"/>
          <w:szCs w:val="28"/>
        </w:rPr>
      </w:r>
    </w:p>
    <w:p>
      <w:pPr>
        <w:pStyle w:val="Normal"/>
        <w:jc w:val="both"/>
        <w:rPr>
          <w:b w:val="false"/>
          <w:b w:val="false"/>
          <w:bCs w:val="false"/>
        </w:rPr>
      </w:pPr>
      <w:r>
        <w:rPr>
          <w:b w:val="false"/>
          <w:bCs w:val="false"/>
          <w:sz w:val="28"/>
          <w:szCs w:val="28"/>
        </w:rPr>
        <w:t>Los usuarios, los pacientes, están preocupados, también obviamente los trabajadores; no logran entender por qué a una comuna como Los Ángeles, que tiene excelentes indicadores de Salud y metas sanitarias, como cumplimiento, ley GE, modelo de salud familiar desarrollado, y que debería ser premiada por ello, pueda tener una rebaja tan grande en sus recursos.  Pues los objetivos sanitarios del país y de cada comuna, es mejorar cada año los logros alcanzados previamente, lo que sin duda será muy complejo si se rebajan los dineros.</w:t>
      </w:r>
    </w:p>
    <w:p>
      <w:pPr>
        <w:pStyle w:val="Normal"/>
        <w:jc w:val="both"/>
        <w:rPr>
          <w:sz w:val="28"/>
          <w:szCs w:val="28"/>
        </w:rPr>
      </w:pPr>
      <w:r>
        <w:rPr>
          <w:sz w:val="28"/>
          <w:szCs w:val="28"/>
        </w:rPr>
      </w:r>
    </w:p>
    <w:p>
      <w:pPr>
        <w:pStyle w:val="Normal"/>
        <w:jc w:val="both"/>
        <w:rPr>
          <w:b w:val="false"/>
          <w:b w:val="false"/>
          <w:bCs w:val="false"/>
        </w:rPr>
      </w:pPr>
      <w:r>
        <w:rPr>
          <w:b w:val="false"/>
          <w:bCs w:val="false"/>
          <w:sz w:val="28"/>
          <w:szCs w:val="28"/>
        </w:rPr>
        <w:t>Entonces, yo quiero saber que estrategia tiene el Gobierno para compensar esta rebaja de recursos.</w:t>
      </w:r>
    </w:p>
    <w:p>
      <w:pPr>
        <w:pStyle w:val="Normal"/>
        <w:jc w:val="both"/>
        <w:rPr>
          <w:b w:val="false"/>
          <w:b w:val="false"/>
          <w:bCs w:val="false"/>
        </w:rPr>
      </w:pPr>
      <w:r>
        <w:rPr>
          <w:b w:val="false"/>
          <w:bCs w:val="false"/>
          <w:sz w:val="28"/>
          <w:szCs w:val="28"/>
        </w:rPr>
        <w:t>Pues aquí se va a afectar no solo el trabajo de cientos, sino que la salud de miles de personas.</w:t>
      </w:r>
    </w:p>
    <w:p>
      <w:pPr>
        <w:pStyle w:val="Normal"/>
        <w:jc w:val="both"/>
        <w:rPr>
          <w:sz w:val="28"/>
          <w:szCs w:val="28"/>
        </w:rPr>
      </w:pPr>
      <w:r>
        <w:rPr>
          <w:sz w:val="28"/>
          <w:szCs w:val="28"/>
        </w:rPr>
      </w:r>
    </w:p>
    <w:p>
      <w:pPr>
        <w:pStyle w:val="Normal"/>
        <w:jc w:val="both"/>
        <w:rPr>
          <w:b/>
          <w:b/>
          <w:bCs/>
        </w:rPr>
      </w:pPr>
      <w:r>
        <w:rPr>
          <w:b/>
          <w:bCs/>
          <w:sz w:val="28"/>
          <w:szCs w:val="28"/>
        </w:rPr>
        <w:t>Lo irrisorio, es que fue el mismo Presidente Piñera quien dijo que va a fortalecer la salud primaria.</w:t>
      </w:r>
    </w:p>
    <w:p>
      <w:pPr>
        <w:pStyle w:val="Normal"/>
        <w:jc w:val="both"/>
        <w:rPr>
          <w:sz w:val="28"/>
          <w:szCs w:val="28"/>
        </w:rPr>
      </w:pPr>
      <w:r>
        <w:rPr>
          <w:sz w:val="28"/>
          <w:szCs w:val="28"/>
        </w:rPr>
      </w:r>
    </w:p>
    <w:p>
      <w:pPr>
        <w:pStyle w:val="Normal"/>
        <w:jc w:val="both"/>
        <w:rPr>
          <w:b/>
          <w:b/>
          <w:bCs/>
        </w:rPr>
      </w:pPr>
      <w:r>
        <w:rPr>
          <w:b/>
          <w:bCs/>
          <w:sz w:val="28"/>
          <w:szCs w:val="28"/>
        </w:rPr>
        <w:t>No se logra comprender entonces, ¿como va a fortalecer la salud pública si desde el Ministerio pretenden quitarle recursos?</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0"/>
        <w:szCs w:val="24"/>
        <w:lang w:val="es-C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Arial Unicode MS"/>
      <w:color w:val="00000A"/>
      <w:sz w:val="24"/>
      <w:szCs w:val="24"/>
      <w:lang w:val="es-CL" w:eastAsia="zh-CN" w:bidi="hi-IN"/>
    </w:rPr>
  </w:style>
  <w:style w:type="paragraph" w:styleId="Encabezado1">
    <w:name w:val="Encabezado 1"/>
    <w:basedOn w:val="Encabezado"/>
    <w:pPr>
      <w:spacing w:before="240" w:after="120"/>
      <w:outlineLvl w:val="0"/>
    </w:pPr>
    <w:rPr>
      <w:b/>
      <w:bCs/>
      <w:sz w:val="36"/>
      <w:szCs w:val="36"/>
    </w:rPr>
  </w:style>
  <w:style w:type="paragraph" w:styleId="Encabezado2">
    <w:name w:val="Encabezado 2"/>
    <w:basedOn w:val="Encabezado"/>
    <w:pPr>
      <w:spacing w:before="200" w:after="120"/>
      <w:outlineLvl w:val="1"/>
    </w:pPr>
    <w:rPr>
      <w:b/>
      <w:bCs/>
      <w:sz w:val="32"/>
      <w:szCs w:val="32"/>
    </w:rPr>
  </w:style>
  <w:style w:type="paragraph" w:styleId="Encabezado3">
    <w:name w:val="Encabezado 3"/>
    <w:basedOn w:val="Encabezado"/>
    <w:pPr>
      <w:spacing w:before="140" w:after="120"/>
      <w:outlineLvl w:val="2"/>
    </w:pPr>
    <w:rPr>
      <w:b/>
      <w:bCs/>
      <w:sz w:val="28"/>
      <w:szCs w:val="28"/>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ita">
    <w:name w:val="Cita"/>
    <w:basedOn w:val="Normal"/>
    <w:qFormat/>
    <w:pPr>
      <w:spacing w:before="0" w:after="283"/>
      <w:ind w:left="567" w:right="567" w:hanging="0"/>
    </w:pPr>
    <w:rPr/>
  </w:style>
  <w:style w:type="paragraph" w:styleId="Ttulo">
    <w:name w:val="Título"/>
    <w:basedOn w:val="Encabezado"/>
    <w:pPr>
      <w:jc w:val="center"/>
    </w:pPr>
    <w:rPr>
      <w:b/>
      <w:bCs/>
      <w:sz w:val="56"/>
      <w:szCs w:val="56"/>
    </w:rPr>
  </w:style>
  <w:style w:type="paragraph" w:styleId="Subttulo">
    <w:name w:val="Subtítulo"/>
    <w:basedOn w:val="Encabezado"/>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LibreOffice/4.4.4.3$Windows_x86 LibreOffice_project/2c39ebcf046445232b798108aa8a7e7d89552ea8</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2018-04-11T13:57:53Z</dcterms:created>
  <dc:language>es-CL</dc:language>
  <dcterms:modified xsi:type="dcterms:W3CDTF">2018-10-04T17:13:58Z</dcterms:modified>
  <cp:revision>25</cp:revision>
</cp:coreProperties>
</file>