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D71" w:rsidRDefault="00B06D71" w:rsidP="00C75D32"/>
    <w:sdt>
      <w:sdtPr>
        <w:id w:val="49506335"/>
        <w:docPartObj>
          <w:docPartGallery w:val="Cover Pages"/>
          <w:docPartUnique/>
        </w:docPartObj>
      </w:sdtPr>
      <w:sdtEndPr>
        <w:rPr>
          <w:rFonts w:eastAsiaTheme="minorEastAsia"/>
          <w:color w:val="FFFFFF" w:themeColor="background1"/>
          <w:spacing w:val="15"/>
          <w:lang w:eastAsia="es-CL"/>
        </w:rPr>
      </w:sdtEndPr>
      <w:sdtContent>
        <w:p w:rsidR="00DE4934" w:rsidRDefault="00DE4934" w:rsidP="00C75D32">
          <w:r>
            <w:rPr>
              <w:noProof/>
              <w:lang w:eastAsia="es-CL"/>
            </w:rPr>
            <mc:AlternateContent>
              <mc:Choice Requires="wpg">
                <w:drawing>
                  <wp:anchor distT="0" distB="0" distL="114300" distR="114300" simplePos="0" relativeHeight="251660288" behindDoc="0" locked="0" layoutInCell="1" allowOverlap="1" wp14:anchorId="3F75D64D" wp14:editId="26AB213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id="Grupo 149" o:spid="_x0000_s1026" style="position:absolute;margin-left:0;margin-top:0;width:8in;height:95.7pt;z-index:2516602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Pr>
              <w:noProof/>
              <w:lang w:eastAsia="es-CL"/>
            </w:rPr>
            <mc:AlternateContent>
              <mc:Choice Requires="wps">
                <w:drawing>
                  <wp:anchor distT="0" distB="0" distL="114300" distR="114300" simplePos="0" relativeHeight="251658240" behindDoc="0" locked="0" layoutInCell="1" allowOverlap="1" wp14:anchorId="0E25FB46" wp14:editId="62255A0F">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E50DCA" w:rsidRDefault="00E50DCA">
                                    <w:pPr>
                                      <w:pStyle w:val="Sinespaciado"/>
                                      <w:jc w:val="right"/>
                                      <w:rPr>
                                        <w:color w:val="595959" w:themeColor="text1" w:themeTint="A6"/>
                                        <w:sz w:val="28"/>
                                        <w:szCs w:val="28"/>
                                      </w:rPr>
                                    </w:pPr>
                                    <w:r>
                                      <w:rPr>
                                        <w:color w:val="595959" w:themeColor="text1" w:themeTint="A6"/>
                                        <w:sz w:val="28"/>
                                        <w:szCs w:val="28"/>
                                      </w:rPr>
                                      <w:t>Juan de Dios Parra Sepúlveda</w:t>
                                    </w:r>
                                  </w:p>
                                </w:sdtContent>
                              </w:sdt>
                              <w:p w:rsidR="00E50DCA" w:rsidRDefault="00B20616">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E50DCA">
                                      <w:rPr>
                                        <w:color w:val="595959" w:themeColor="text1" w:themeTint="A6"/>
                                        <w:sz w:val="18"/>
                                        <w:szCs w:val="18"/>
                                      </w:rPr>
                                      <w:t>Asesor</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uadro de texto 152" o:spid="_x0000_s1026" type="#_x0000_t202" style="position:absolute;left:0;text-align:left;margin-left:0;margin-top:0;width:8in;height:1in;z-index:25165824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E50DCA" w:rsidRDefault="00E50DCA">
                              <w:pPr>
                                <w:pStyle w:val="Sinespaciado"/>
                                <w:jc w:val="right"/>
                                <w:rPr>
                                  <w:color w:val="595959" w:themeColor="text1" w:themeTint="A6"/>
                                  <w:sz w:val="28"/>
                                  <w:szCs w:val="28"/>
                                </w:rPr>
                              </w:pPr>
                              <w:r>
                                <w:rPr>
                                  <w:color w:val="595959" w:themeColor="text1" w:themeTint="A6"/>
                                  <w:sz w:val="28"/>
                                  <w:szCs w:val="28"/>
                                </w:rPr>
                                <w:t>Juan de Dios Parra Sepúlveda</w:t>
                              </w:r>
                            </w:p>
                          </w:sdtContent>
                        </w:sdt>
                        <w:p w:rsidR="00E50DCA" w:rsidRDefault="00E50DCA">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Asesor</w:t>
                              </w:r>
                            </w:sdtContent>
                          </w:sdt>
                        </w:p>
                      </w:txbxContent>
                    </v:textbox>
                    <w10:wrap type="square" anchorx="page" anchory="page"/>
                  </v:shape>
                </w:pict>
              </mc:Fallback>
            </mc:AlternateContent>
          </w:r>
          <w:r>
            <w:rPr>
              <w:noProof/>
              <w:lang w:eastAsia="es-CL"/>
            </w:rPr>
            <mc:AlternateContent>
              <mc:Choice Requires="wps">
                <w:drawing>
                  <wp:anchor distT="0" distB="0" distL="114300" distR="114300" simplePos="0" relativeHeight="251657216" behindDoc="0" locked="0" layoutInCell="1" allowOverlap="1" wp14:anchorId="5ECCEB50" wp14:editId="766C547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0DCA" w:rsidRDefault="00B20616">
                                <w:pPr>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50DCA">
                                      <w:rPr>
                                        <w:caps/>
                                        <w:color w:val="5B9BD5" w:themeColor="accent1"/>
                                        <w:sz w:val="64"/>
                                        <w:szCs w:val="64"/>
                                      </w:rPr>
                                      <w:t>Informe Asesoría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E50DCA" w:rsidRDefault="00E50DCA">
                                    <w:pPr>
                                      <w:jc w:val="right"/>
                                      <w:rPr>
                                        <w:smallCaps/>
                                        <w:color w:val="404040" w:themeColor="text1" w:themeTint="BF"/>
                                        <w:sz w:val="36"/>
                                        <w:szCs w:val="36"/>
                                      </w:rPr>
                                    </w:pPr>
                                    <w:r>
                                      <w:rPr>
                                        <w:color w:val="404040" w:themeColor="text1" w:themeTint="BF"/>
                                        <w:sz w:val="36"/>
                                        <w:szCs w:val="36"/>
                                      </w:rPr>
                                      <w:t>Mes de Octubre de 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Cuadro de texto 154" o:spid="_x0000_s1027" type="#_x0000_t202" style="position:absolute;left:0;text-align:left;margin-left:0;margin-top:0;width:8in;height:286.5pt;z-index:2516572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9Chw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" filled="f" stroked="f" strokeweight=".5pt">
                    <v:textbox inset="126pt,0,54pt,0">
                      <w:txbxContent>
                        <w:p w:rsidR="00E50DCA" w:rsidRDefault="00E50DCA">
                          <w:pPr>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Informe Asesoría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E50DCA" w:rsidRDefault="00E50DCA">
                              <w:pPr>
                                <w:jc w:val="right"/>
                                <w:rPr>
                                  <w:smallCaps/>
                                  <w:color w:val="404040" w:themeColor="text1" w:themeTint="BF"/>
                                  <w:sz w:val="36"/>
                                  <w:szCs w:val="36"/>
                                </w:rPr>
                              </w:pPr>
                              <w:r>
                                <w:rPr>
                                  <w:color w:val="404040" w:themeColor="text1" w:themeTint="BF"/>
                                  <w:sz w:val="36"/>
                                  <w:szCs w:val="36"/>
                                </w:rPr>
                                <w:t>Mes de Octubre de 2018</w:t>
                              </w:r>
                            </w:p>
                          </w:sdtContent>
                        </w:sdt>
                      </w:txbxContent>
                    </v:textbox>
                    <w10:wrap type="square" anchorx="page" anchory="page"/>
                  </v:shape>
                </w:pict>
              </mc:Fallback>
            </mc:AlternateContent>
          </w:r>
        </w:p>
        <w:p w:rsidR="00DE4934" w:rsidRDefault="00C72F84" w:rsidP="00C75D32">
          <w:pPr>
            <w:rPr>
              <w:rFonts w:eastAsiaTheme="minorEastAsia"/>
              <w:color w:val="FFFFFF" w:themeColor="background1"/>
              <w:spacing w:val="15"/>
              <w:lang w:eastAsia="es-CL"/>
            </w:rPr>
          </w:pPr>
          <w:r>
            <w:rPr>
              <w:noProof/>
              <w:lang w:eastAsia="es-CL"/>
            </w:rPr>
            <mc:AlternateContent>
              <mc:Choice Requires="wps">
                <w:drawing>
                  <wp:anchor distT="0" distB="0" distL="114300" distR="114300" simplePos="0" relativeHeight="251659264" behindDoc="0" locked="0" layoutInCell="1" allowOverlap="1" wp14:anchorId="4DFCE30A" wp14:editId="799EDE8E">
                    <wp:simplePos x="0" y="0"/>
                    <wp:positionH relativeFrom="page">
                      <wp:posOffset>30827</wp:posOffset>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254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0DCA" w:rsidRDefault="00E50DCA">
                                <w:pPr>
                                  <w:pStyle w:val="Sinespaciado"/>
                                  <w:jc w:val="right"/>
                                  <w:rPr>
                                    <w:color w:val="595959" w:themeColor="text1" w:themeTint="A6"/>
                                    <w:sz w:val="20"/>
                                    <w:szCs w:val="20"/>
                                  </w:rPr>
                                </w:pPr>
                                <w:r>
                                  <w:rPr>
                                    <w:color w:val="5B9BD5" w:themeColor="accent1"/>
                                    <w:sz w:val="28"/>
                                    <w:szCs w:val="28"/>
                                    <w:lang w:val="es-ES"/>
                                  </w:rPr>
                                  <w:t xml:space="preserve">Descripción breve: </w:t>
                                </w:r>
                              </w:p>
                              <w:p w:rsidR="00E50DCA" w:rsidRDefault="00E50DCA" w:rsidP="00DC1172">
                                <w:pPr>
                                  <w:pStyle w:val="Sinespaciado"/>
                                  <w:jc w:val="right"/>
                                  <w:rPr>
                                    <w:color w:val="595959" w:themeColor="text1" w:themeTint="A6"/>
                                    <w:sz w:val="20"/>
                                    <w:szCs w:val="20"/>
                                  </w:rPr>
                                </w:pPr>
                                <w:r>
                                  <w:rPr>
                                    <w:color w:val="595959" w:themeColor="text1" w:themeTint="A6"/>
                                    <w:sz w:val="20"/>
                                    <w:szCs w:val="20"/>
                                  </w:rPr>
                                  <w:t>Administración de los de Fondos de Pensiones</w:t>
                                </w:r>
                              </w:p>
                              <w:p w:rsidR="00E50DCA" w:rsidRDefault="00E50DCA">
                                <w:pPr>
                                  <w:pStyle w:val="Sinespaciado"/>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Cuadro de texto 153" o:spid="_x0000_s1028" type="#_x0000_t202" style="position:absolute;left:0;text-align:left;margin-left:2.45pt;margin-top:0;width:8in;height:79.5pt;z-index:251659264;visibility:visible;mso-wrap-style:square;mso-width-percent:941;mso-height-percent:100;mso-top-percent:700;mso-wrap-distance-left:9pt;mso-wrap-distance-top:0;mso-wrap-distance-right:9pt;mso-wrap-distance-bottom:0;mso-position-horizontal:absolute;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W0hw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" filled="f" stroked="f" strokeweight=".5pt">
                    <v:textbox style="mso-fit-shape-to-text:t" inset="126pt,0,54pt,0">
                      <w:txbxContent>
                        <w:p w:rsidR="00E50DCA" w:rsidRDefault="00E50DCA">
                          <w:pPr>
                            <w:pStyle w:val="Sinespaciado"/>
                            <w:jc w:val="right"/>
                            <w:rPr>
                              <w:color w:val="595959" w:themeColor="text1" w:themeTint="A6"/>
                              <w:sz w:val="20"/>
                              <w:szCs w:val="20"/>
                            </w:rPr>
                          </w:pPr>
                          <w:r>
                            <w:rPr>
                              <w:color w:val="5B9BD5" w:themeColor="accent1"/>
                              <w:sz w:val="28"/>
                              <w:szCs w:val="28"/>
                              <w:lang w:val="es-ES"/>
                            </w:rPr>
                            <w:t xml:space="preserve">Descripción breve: </w:t>
                          </w:r>
                        </w:p>
                        <w:p w:rsidR="00E50DCA" w:rsidRDefault="00E50DCA" w:rsidP="00DC1172">
                          <w:pPr>
                            <w:pStyle w:val="Sinespaciado"/>
                            <w:jc w:val="right"/>
                            <w:rPr>
                              <w:color w:val="595959" w:themeColor="text1" w:themeTint="A6"/>
                              <w:sz w:val="20"/>
                              <w:szCs w:val="20"/>
                            </w:rPr>
                          </w:pPr>
                          <w:r>
                            <w:rPr>
                              <w:color w:val="595959" w:themeColor="text1" w:themeTint="A6"/>
                              <w:sz w:val="20"/>
                              <w:szCs w:val="20"/>
                            </w:rPr>
                            <w:t>Administración de los de Fondos de Pensiones</w:t>
                          </w:r>
                        </w:p>
                        <w:p w:rsidR="00E50DCA" w:rsidRDefault="00E50DCA">
                          <w:pPr>
                            <w:pStyle w:val="Sinespaciado"/>
                            <w:jc w:val="right"/>
                            <w:rPr>
                              <w:color w:val="595959" w:themeColor="text1" w:themeTint="A6"/>
                              <w:sz w:val="20"/>
                              <w:szCs w:val="20"/>
                            </w:rPr>
                          </w:pPr>
                        </w:p>
                      </w:txbxContent>
                    </v:textbox>
                    <w10:wrap type="square" anchorx="page" anchory="page"/>
                  </v:shape>
                </w:pict>
              </mc:Fallback>
            </mc:AlternateContent>
          </w:r>
          <w:r w:rsidR="00DE4934">
            <w:rPr>
              <w:rFonts w:eastAsiaTheme="minorEastAsia"/>
              <w:color w:val="FFFFFF" w:themeColor="background1"/>
              <w:spacing w:val="15"/>
              <w:lang w:eastAsia="es-CL"/>
            </w:rPr>
            <w:br w:type="page"/>
          </w:r>
        </w:p>
      </w:sdtContent>
    </w:sdt>
    <w:sdt>
      <w:sdtPr>
        <w:rPr>
          <w:rFonts w:asciiTheme="minorHAnsi" w:eastAsiaTheme="minorHAnsi" w:hAnsiTheme="minorHAnsi" w:cstheme="minorBidi"/>
          <w:color w:val="auto"/>
          <w:sz w:val="22"/>
          <w:szCs w:val="22"/>
          <w:lang w:val="es-ES" w:eastAsia="en-US"/>
        </w:rPr>
        <w:id w:val="-1459715389"/>
        <w:docPartObj>
          <w:docPartGallery w:val="Table of Contents"/>
          <w:docPartUnique/>
        </w:docPartObj>
      </w:sdtPr>
      <w:sdtEndPr>
        <w:rPr>
          <w:b/>
          <w:bCs/>
        </w:rPr>
      </w:sdtEndPr>
      <w:sdtContent>
        <w:p w:rsidR="00571BC3" w:rsidRDefault="00571BC3" w:rsidP="00097F7D">
          <w:pPr>
            <w:pStyle w:val="TtulodeTDC"/>
          </w:pPr>
          <w:r>
            <w:rPr>
              <w:lang w:val="es-ES"/>
            </w:rPr>
            <w:t>Contenido</w:t>
          </w:r>
        </w:p>
        <w:p w:rsidR="008722F7" w:rsidRDefault="00571BC3">
          <w:pPr>
            <w:pStyle w:val="TDC1"/>
            <w:tabs>
              <w:tab w:val="right" w:leader="dot" w:pos="8637"/>
            </w:tabs>
            <w:rPr>
              <w:rFonts w:eastAsiaTheme="minorEastAsia"/>
              <w:noProof/>
              <w:lang w:eastAsia="es-CL"/>
            </w:rPr>
          </w:pPr>
          <w:r>
            <w:fldChar w:fldCharType="begin"/>
          </w:r>
          <w:r>
            <w:instrText xml:space="preserve"> TOC \o "1-3" \h \z \u </w:instrText>
          </w:r>
          <w:r>
            <w:fldChar w:fldCharType="separate"/>
          </w:r>
          <w:hyperlink w:anchor="_Toc526402399" w:history="1">
            <w:r w:rsidR="008722F7" w:rsidRPr="002D5B9B">
              <w:rPr>
                <w:rStyle w:val="Hipervnculo"/>
                <w:noProof/>
              </w:rPr>
              <w:t>Introducción</w:t>
            </w:r>
            <w:r w:rsidR="008722F7">
              <w:rPr>
                <w:noProof/>
                <w:webHidden/>
              </w:rPr>
              <w:tab/>
            </w:r>
            <w:r w:rsidR="008722F7">
              <w:rPr>
                <w:noProof/>
                <w:webHidden/>
              </w:rPr>
              <w:fldChar w:fldCharType="begin"/>
            </w:r>
            <w:r w:rsidR="008722F7">
              <w:rPr>
                <w:noProof/>
                <w:webHidden/>
              </w:rPr>
              <w:instrText xml:space="preserve"> PAGEREF _Toc526402399 \h </w:instrText>
            </w:r>
            <w:r w:rsidR="008722F7">
              <w:rPr>
                <w:noProof/>
                <w:webHidden/>
              </w:rPr>
            </w:r>
            <w:r w:rsidR="008722F7">
              <w:rPr>
                <w:noProof/>
                <w:webHidden/>
              </w:rPr>
              <w:fldChar w:fldCharType="separate"/>
            </w:r>
            <w:r w:rsidR="008722F7">
              <w:rPr>
                <w:noProof/>
                <w:webHidden/>
              </w:rPr>
              <w:t>2</w:t>
            </w:r>
            <w:r w:rsidR="008722F7">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00" w:history="1">
            <w:r w:rsidRPr="002D5B9B">
              <w:rPr>
                <w:rStyle w:val="Hipervnculo"/>
                <w:noProof/>
              </w:rPr>
              <w:t>Comisiones AFP</w:t>
            </w:r>
            <w:r>
              <w:rPr>
                <w:noProof/>
                <w:webHidden/>
              </w:rPr>
              <w:tab/>
            </w:r>
            <w:r>
              <w:rPr>
                <w:noProof/>
                <w:webHidden/>
              </w:rPr>
              <w:fldChar w:fldCharType="begin"/>
            </w:r>
            <w:r>
              <w:rPr>
                <w:noProof/>
                <w:webHidden/>
              </w:rPr>
              <w:instrText xml:space="preserve"> PAGEREF _Toc526402400 \h </w:instrText>
            </w:r>
            <w:r>
              <w:rPr>
                <w:noProof/>
                <w:webHidden/>
              </w:rPr>
            </w:r>
            <w:r>
              <w:rPr>
                <w:noProof/>
                <w:webHidden/>
              </w:rPr>
              <w:fldChar w:fldCharType="separate"/>
            </w:r>
            <w:r>
              <w:rPr>
                <w:noProof/>
                <w:webHidden/>
              </w:rPr>
              <w:t>7</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01" w:history="1">
            <w:r w:rsidRPr="002D5B9B">
              <w:rPr>
                <w:rStyle w:val="Hipervnculo"/>
                <w:noProof/>
              </w:rPr>
              <w:t>Quejas de sociedad civil</w:t>
            </w:r>
            <w:r>
              <w:rPr>
                <w:noProof/>
                <w:webHidden/>
              </w:rPr>
              <w:tab/>
            </w:r>
            <w:r>
              <w:rPr>
                <w:noProof/>
                <w:webHidden/>
              </w:rPr>
              <w:fldChar w:fldCharType="begin"/>
            </w:r>
            <w:r>
              <w:rPr>
                <w:noProof/>
                <w:webHidden/>
              </w:rPr>
              <w:instrText xml:space="preserve"> PAGEREF _Toc526402401 \h </w:instrText>
            </w:r>
            <w:r>
              <w:rPr>
                <w:noProof/>
                <w:webHidden/>
              </w:rPr>
            </w:r>
            <w:r>
              <w:rPr>
                <w:noProof/>
                <w:webHidden/>
              </w:rPr>
              <w:fldChar w:fldCharType="separate"/>
            </w:r>
            <w:r>
              <w:rPr>
                <w:noProof/>
                <w:webHidden/>
              </w:rPr>
              <w:t>8</w:t>
            </w:r>
            <w:r>
              <w:rPr>
                <w:noProof/>
                <w:webHidden/>
              </w:rPr>
              <w:fldChar w:fldCharType="end"/>
            </w:r>
          </w:hyperlink>
        </w:p>
        <w:p w:rsidR="008722F7" w:rsidRDefault="008722F7">
          <w:pPr>
            <w:pStyle w:val="TDC2"/>
            <w:tabs>
              <w:tab w:val="right" w:leader="dot" w:pos="8637"/>
            </w:tabs>
            <w:rPr>
              <w:rFonts w:eastAsiaTheme="minorEastAsia"/>
              <w:noProof/>
              <w:lang w:eastAsia="es-CL"/>
            </w:rPr>
          </w:pPr>
          <w:hyperlink w:anchor="_Toc526402402" w:history="1">
            <w:r w:rsidRPr="002D5B9B">
              <w:rPr>
                <w:rStyle w:val="Hipervnculo"/>
                <w:noProof/>
              </w:rPr>
              <w:t>RESUMEN DE LAS QUEJAS</w:t>
            </w:r>
            <w:r>
              <w:rPr>
                <w:noProof/>
                <w:webHidden/>
              </w:rPr>
              <w:tab/>
            </w:r>
            <w:r>
              <w:rPr>
                <w:noProof/>
                <w:webHidden/>
              </w:rPr>
              <w:fldChar w:fldCharType="begin"/>
            </w:r>
            <w:r>
              <w:rPr>
                <w:noProof/>
                <w:webHidden/>
              </w:rPr>
              <w:instrText xml:space="preserve"> PAGEREF _Toc526402402 \h </w:instrText>
            </w:r>
            <w:r>
              <w:rPr>
                <w:noProof/>
                <w:webHidden/>
              </w:rPr>
            </w:r>
            <w:r>
              <w:rPr>
                <w:noProof/>
                <w:webHidden/>
              </w:rPr>
              <w:fldChar w:fldCharType="separate"/>
            </w:r>
            <w:r>
              <w:rPr>
                <w:noProof/>
                <w:webHidden/>
              </w:rPr>
              <w:t>9</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03" w:history="1">
            <w:r w:rsidRPr="002D5B9B">
              <w:rPr>
                <w:rStyle w:val="Hipervnculo"/>
                <w:noProof/>
              </w:rPr>
              <w:t>Propuestas de solución de sociedad civil:</w:t>
            </w:r>
            <w:r>
              <w:rPr>
                <w:noProof/>
                <w:webHidden/>
              </w:rPr>
              <w:tab/>
            </w:r>
            <w:r>
              <w:rPr>
                <w:noProof/>
                <w:webHidden/>
              </w:rPr>
              <w:fldChar w:fldCharType="begin"/>
            </w:r>
            <w:r>
              <w:rPr>
                <w:noProof/>
                <w:webHidden/>
              </w:rPr>
              <w:instrText xml:space="preserve"> PAGEREF _Toc526402403 \h </w:instrText>
            </w:r>
            <w:r>
              <w:rPr>
                <w:noProof/>
                <w:webHidden/>
              </w:rPr>
            </w:r>
            <w:r>
              <w:rPr>
                <w:noProof/>
                <w:webHidden/>
              </w:rPr>
              <w:fldChar w:fldCharType="separate"/>
            </w:r>
            <w:r>
              <w:rPr>
                <w:noProof/>
                <w:webHidden/>
              </w:rPr>
              <w:t>9</w:t>
            </w:r>
            <w:r>
              <w:rPr>
                <w:noProof/>
                <w:webHidden/>
              </w:rPr>
              <w:fldChar w:fldCharType="end"/>
            </w:r>
          </w:hyperlink>
        </w:p>
        <w:p w:rsidR="008722F7" w:rsidRDefault="008722F7">
          <w:pPr>
            <w:pStyle w:val="TDC2"/>
            <w:tabs>
              <w:tab w:val="right" w:leader="dot" w:pos="8637"/>
            </w:tabs>
            <w:rPr>
              <w:rFonts w:eastAsiaTheme="minorEastAsia"/>
              <w:noProof/>
              <w:lang w:eastAsia="es-CL"/>
            </w:rPr>
          </w:pPr>
          <w:hyperlink w:anchor="_Toc526402404" w:history="1">
            <w:r w:rsidRPr="002D5B9B">
              <w:rPr>
                <w:rStyle w:val="Hipervnculo"/>
                <w:noProof/>
              </w:rPr>
              <w:t>Resumen propuestas sociedad civil</w:t>
            </w:r>
            <w:r>
              <w:rPr>
                <w:noProof/>
                <w:webHidden/>
              </w:rPr>
              <w:tab/>
            </w:r>
            <w:r>
              <w:rPr>
                <w:noProof/>
                <w:webHidden/>
              </w:rPr>
              <w:fldChar w:fldCharType="begin"/>
            </w:r>
            <w:r>
              <w:rPr>
                <w:noProof/>
                <w:webHidden/>
              </w:rPr>
              <w:instrText xml:space="preserve"> PAGEREF _Toc526402404 \h </w:instrText>
            </w:r>
            <w:r>
              <w:rPr>
                <w:noProof/>
                <w:webHidden/>
              </w:rPr>
            </w:r>
            <w:r>
              <w:rPr>
                <w:noProof/>
                <w:webHidden/>
              </w:rPr>
              <w:fldChar w:fldCharType="separate"/>
            </w:r>
            <w:r>
              <w:rPr>
                <w:noProof/>
                <w:webHidden/>
              </w:rPr>
              <w:t>9</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05" w:history="1">
            <w:r w:rsidRPr="002D5B9B">
              <w:rPr>
                <w:rStyle w:val="Hipervnculo"/>
                <w:noProof/>
              </w:rPr>
              <w:t>Propuestas de la expresidenta Michelle Bachelet</w:t>
            </w:r>
            <w:r>
              <w:rPr>
                <w:noProof/>
                <w:webHidden/>
              </w:rPr>
              <w:tab/>
            </w:r>
            <w:r>
              <w:rPr>
                <w:noProof/>
                <w:webHidden/>
              </w:rPr>
              <w:fldChar w:fldCharType="begin"/>
            </w:r>
            <w:r>
              <w:rPr>
                <w:noProof/>
                <w:webHidden/>
              </w:rPr>
              <w:instrText xml:space="preserve"> PAGEREF _Toc526402405 \h </w:instrText>
            </w:r>
            <w:r>
              <w:rPr>
                <w:noProof/>
                <w:webHidden/>
              </w:rPr>
            </w:r>
            <w:r>
              <w:rPr>
                <w:noProof/>
                <w:webHidden/>
              </w:rPr>
              <w:fldChar w:fldCharType="separate"/>
            </w:r>
            <w:r>
              <w:rPr>
                <w:noProof/>
                <w:webHidden/>
              </w:rPr>
              <w:t>11</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06" w:history="1">
            <w:r w:rsidRPr="002D5B9B">
              <w:rPr>
                <w:rStyle w:val="Hipervnculo"/>
                <w:noProof/>
              </w:rPr>
              <w:t>Expectativas frente a la reforma del sistema de AFP del Candidato Piñera.</w:t>
            </w:r>
            <w:r>
              <w:rPr>
                <w:noProof/>
                <w:webHidden/>
              </w:rPr>
              <w:tab/>
            </w:r>
            <w:r>
              <w:rPr>
                <w:noProof/>
                <w:webHidden/>
              </w:rPr>
              <w:fldChar w:fldCharType="begin"/>
            </w:r>
            <w:r>
              <w:rPr>
                <w:noProof/>
                <w:webHidden/>
              </w:rPr>
              <w:instrText xml:space="preserve"> PAGEREF _Toc526402406 \h </w:instrText>
            </w:r>
            <w:r>
              <w:rPr>
                <w:noProof/>
                <w:webHidden/>
              </w:rPr>
            </w:r>
            <w:r>
              <w:rPr>
                <w:noProof/>
                <w:webHidden/>
              </w:rPr>
              <w:fldChar w:fldCharType="separate"/>
            </w:r>
            <w:r>
              <w:rPr>
                <w:noProof/>
                <w:webHidden/>
              </w:rPr>
              <w:t>12</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07" w:history="1">
            <w:r w:rsidRPr="002D5B9B">
              <w:rPr>
                <w:rStyle w:val="Hipervnculo"/>
                <w:noProof/>
              </w:rPr>
              <w:t>Programa de Piñera en cuanto a pensiones</w:t>
            </w:r>
            <w:r>
              <w:rPr>
                <w:noProof/>
                <w:webHidden/>
              </w:rPr>
              <w:tab/>
            </w:r>
            <w:r>
              <w:rPr>
                <w:noProof/>
                <w:webHidden/>
              </w:rPr>
              <w:fldChar w:fldCharType="begin"/>
            </w:r>
            <w:r>
              <w:rPr>
                <w:noProof/>
                <w:webHidden/>
              </w:rPr>
              <w:instrText xml:space="preserve"> PAGEREF _Toc526402407 \h </w:instrText>
            </w:r>
            <w:r>
              <w:rPr>
                <w:noProof/>
                <w:webHidden/>
              </w:rPr>
            </w:r>
            <w:r>
              <w:rPr>
                <w:noProof/>
                <w:webHidden/>
              </w:rPr>
              <w:fldChar w:fldCharType="separate"/>
            </w:r>
            <w:r>
              <w:rPr>
                <w:noProof/>
                <w:webHidden/>
              </w:rPr>
              <w:t>12</w:t>
            </w:r>
            <w:r>
              <w:rPr>
                <w:noProof/>
                <w:webHidden/>
              </w:rPr>
              <w:fldChar w:fldCharType="end"/>
            </w:r>
          </w:hyperlink>
        </w:p>
        <w:p w:rsidR="008722F7" w:rsidRDefault="008722F7">
          <w:pPr>
            <w:pStyle w:val="TDC2"/>
            <w:tabs>
              <w:tab w:val="right" w:leader="dot" w:pos="8637"/>
            </w:tabs>
            <w:rPr>
              <w:rFonts w:eastAsiaTheme="minorEastAsia"/>
              <w:noProof/>
              <w:lang w:eastAsia="es-CL"/>
            </w:rPr>
          </w:pPr>
          <w:hyperlink w:anchor="_Toc526402408" w:history="1">
            <w:r w:rsidRPr="002D5B9B">
              <w:rPr>
                <w:rStyle w:val="Hipervnculo"/>
                <w:noProof/>
              </w:rPr>
              <w:t>Comparación con lo propuesto por la ex Presidenta</w:t>
            </w:r>
            <w:r>
              <w:rPr>
                <w:noProof/>
                <w:webHidden/>
              </w:rPr>
              <w:tab/>
            </w:r>
            <w:r>
              <w:rPr>
                <w:noProof/>
                <w:webHidden/>
              </w:rPr>
              <w:fldChar w:fldCharType="begin"/>
            </w:r>
            <w:r>
              <w:rPr>
                <w:noProof/>
                <w:webHidden/>
              </w:rPr>
              <w:instrText xml:space="preserve"> PAGEREF _Toc526402408 \h </w:instrText>
            </w:r>
            <w:r>
              <w:rPr>
                <w:noProof/>
                <w:webHidden/>
              </w:rPr>
            </w:r>
            <w:r>
              <w:rPr>
                <w:noProof/>
                <w:webHidden/>
              </w:rPr>
              <w:fldChar w:fldCharType="separate"/>
            </w:r>
            <w:r>
              <w:rPr>
                <w:noProof/>
                <w:webHidden/>
              </w:rPr>
              <w:t>14</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09" w:history="1">
            <w:r w:rsidRPr="002D5B9B">
              <w:rPr>
                <w:rStyle w:val="Hipervnculo"/>
                <w:noProof/>
              </w:rPr>
              <w:t>Propuestas del Presidente Sebastián Piñera</w:t>
            </w:r>
            <w:r>
              <w:rPr>
                <w:noProof/>
                <w:webHidden/>
              </w:rPr>
              <w:tab/>
            </w:r>
            <w:r>
              <w:rPr>
                <w:noProof/>
                <w:webHidden/>
              </w:rPr>
              <w:fldChar w:fldCharType="begin"/>
            </w:r>
            <w:r>
              <w:rPr>
                <w:noProof/>
                <w:webHidden/>
              </w:rPr>
              <w:instrText xml:space="preserve"> PAGEREF _Toc526402409 \h </w:instrText>
            </w:r>
            <w:r>
              <w:rPr>
                <w:noProof/>
                <w:webHidden/>
              </w:rPr>
            </w:r>
            <w:r>
              <w:rPr>
                <w:noProof/>
                <w:webHidden/>
              </w:rPr>
              <w:fldChar w:fldCharType="separate"/>
            </w:r>
            <w:r>
              <w:rPr>
                <w:noProof/>
                <w:webHidden/>
              </w:rPr>
              <w:t>15</w:t>
            </w:r>
            <w:r>
              <w:rPr>
                <w:noProof/>
                <w:webHidden/>
              </w:rPr>
              <w:fldChar w:fldCharType="end"/>
            </w:r>
          </w:hyperlink>
        </w:p>
        <w:p w:rsidR="008722F7" w:rsidRDefault="008722F7">
          <w:pPr>
            <w:pStyle w:val="TDC2"/>
            <w:tabs>
              <w:tab w:val="right" w:leader="dot" w:pos="8637"/>
            </w:tabs>
            <w:rPr>
              <w:rFonts w:eastAsiaTheme="minorEastAsia"/>
              <w:noProof/>
              <w:lang w:eastAsia="es-CL"/>
            </w:rPr>
          </w:pPr>
          <w:hyperlink w:anchor="_Toc526402410" w:history="1">
            <w:r w:rsidRPr="002D5B9B">
              <w:rPr>
                <w:rStyle w:val="Hipervnculo"/>
                <w:noProof/>
              </w:rPr>
              <w:t>Resumen propuestas Sebastián Piñera como presidente</w:t>
            </w:r>
            <w:r>
              <w:rPr>
                <w:noProof/>
                <w:webHidden/>
              </w:rPr>
              <w:tab/>
            </w:r>
            <w:r>
              <w:rPr>
                <w:noProof/>
                <w:webHidden/>
              </w:rPr>
              <w:fldChar w:fldCharType="begin"/>
            </w:r>
            <w:r>
              <w:rPr>
                <w:noProof/>
                <w:webHidden/>
              </w:rPr>
              <w:instrText xml:space="preserve"> PAGEREF _Toc526402410 \h </w:instrText>
            </w:r>
            <w:r>
              <w:rPr>
                <w:noProof/>
                <w:webHidden/>
              </w:rPr>
            </w:r>
            <w:r>
              <w:rPr>
                <w:noProof/>
                <w:webHidden/>
              </w:rPr>
              <w:fldChar w:fldCharType="separate"/>
            </w:r>
            <w:r>
              <w:rPr>
                <w:noProof/>
                <w:webHidden/>
              </w:rPr>
              <w:t>16</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11" w:history="1">
            <w:r w:rsidRPr="002D5B9B">
              <w:rPr>
                <w:rStyle w:val="Hipervnculo"/>
                <w:noProof/>
              </w:rPr>
              <w:t>Conclusiones</w:t>
            </w:r>
            <w:r>
              <w:rPr>
                <w:noProof/>
                <w:webHidden/>
              </w:rPr>
              <w:tab/>
            </w:r>
            <w:r>
              <w:rPr>
                <w:noProof/>
                <w:webHidden/>
              </w:rPr>
              <w:fldChar w:fldCharType="begin"/>
            </w:r>
            <w:r>
              <w:rPr>
                <w:noProof/>
                <w:webHidden/>
              </w:rPr>
              <w:instrText xml:space="preserve"> PAGEREF _Toc526402411 \h </w:instrText>
            </w:r>
            <w:r>
              <w:rPr>
                <w:noProof/>
                <w:webHidden/>
              </w:rPr>
            </w:r>
            <w:r>
              <w:rPr>
                <w:noProof/>
                <w:webHidden/>
              </w:rPr>
              <w:fldChar w:fldCharType="separate"/>
            </w:r>
            <w:r>
              <w:rPr>
                <w:noProof/>
                <w:webHidden/>
              </w:rPr>
              <w:t>17</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12" w:history="1">
            <w:r w:rsidRPr="002D5B9B">
              <w:rPr>
                <w:rStyle w:val="Hipervnculo"/>
                <w:noProof/>
              </w:rPr>
              <w:t>Bibliografía</w:t>
            </w:r>
            <w:r>
              <w:rPr>
                <w:noProof/>
                <w:webHidden/>
              </w:rPr>
              <w:tab/>
            </w:r>
            <w:r>
              <w:rPr>
                <w:noProof/>
                <w:webHidden/>
              </w:rPr>
              <w:fldChar w:fldCharType="begin"/>
            </w:r>
            <w:r>
              <w:rPr>
                <w:noProof/>
                <w:webHidden/>
              </w:rPr>
              <w:instrText xml:space="preserve"> PAGEREF _Toc526402412 \h </w:instrText>
            </w:r>
            <w:r>
              <w:rPr>
                <w:noProof/>
                <w:webHidden/>
              </w:rPr>
            </w:r>
            <w:r>
              <w:rPr>
                <w:noProof/>
                <w:webHidden/>
              </w:rPr>
              <w:fldChar w:fldCharType="separate"/>
            </w:r>
            <w:r>
              <w:rPr>
                <w:noProof/>
                <w:webHidden/>
              </w:rPr>
              <w:t>21</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13" w:history="1">
            <w:r w:rsidRPr="002D5B9B">
              <w:rPr>
                <w:rStyle w:val="Hipervnculo"/>
                <w:noProof/>
              </w:rPr>
              <w:t>ANEXO 1 Funcionamiento del actual modelo de pensiones</w:t>
            </w:r>
            <w:r>
              <w:rPr>
                <w:noProof/>
                <w:webHidden/>
              </w:rPr>
              <w:tab/>
            </w:r>
            <w:r>
              <w:rPr>
                <w:noProof/>
                <w:webHidden/>
              </w:rPr>
              <w:fldChar w:fldCharType="begin"/>
            </w:r>
            <w:r>
              <w:rPr>
                <w:noProof/>
                <w:webHidden/>
              </w:rPr>
              <w:instrText xml:space="preserve"> PAGEREF _Toc526402413 \h </w:instrText>
            </w:r>
            <w:r>
              <w:rPr>
                <w:noProof/>
                <w:webHidden/>
              </w:rPr>
            </w:r>
            <w:r>
              <w:rPr>
                <w:noProof/>
                <w:webHidden/>
              </w:rPr>
              <w:fldChar w:fldCharType="separate"/>
            </w:r>
            <w:r>
              <w:rPr>
                <w:noProof/>
                <w:webHidden/>
              </w:rPr>
              <w:t>22</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14" w:history="1">
            <w:r w:rsidRPr="002D5B9B">
              <w:rPr>
                <w:rStyle w:val="Hipervnculo"/>
                <w:noProof/>
              </w:rPr>
              <w:t>La Jubilación</w:t>
            </w:r>
            <w:r>
              <w:rPr>
                <w:noProof/>
                <w:webHidden/>
              </w:rPr>
              <w:tab/>
            </w:r>
            <w:r>
              <w:rPr>
                <w:noProof/>
                <w:webHidden/>
              </w:rPr>
              <w:fldChar w:fldCharType="begin"/>
            </w:r>
            <w:r>
              <w:rPr>
                <w:noProof/>
                <w:webHidden/>
              </w:rPr>
              <w:instrText xml:space="preserve"> PAGEREF _Toc526402414 \h </w:instrText>
            </w:r>
            <w:r>
              <w:rPr>
                <w:noProof/>
                <w:webHidden/>
              </w:rPr>
            </w:r>
            <w:r>
              <w:rPr>
                <w:noProof/>
                <w:webHidden/>
              </w:rPr>
              <w:fldChar w:fldCharType="separate"/>
            </w:r>
            <w:r>
              <w:rPr>
                <w:noProof/>
                <w:webHidden/>
              </w:rPr>
              <w:t>22</w:t>
            </w:r>
            <w:r>
              <w:rPr>
                <w:noProof/>
                <w:webHidden/>
              </w:rPr>
              <w:fldChar w:fldCharType="end"/>
            </w:r>
          </w:hyperlink>
        </w:p>
        <w:p w:rsidR="008722F7" w:rsidRDefault="008722F7">
          <w:pPr>
            <w:pStyle w:val="TDC1"/>
            <w:tabs>
              <w:tab w:val="right" w:leader="dot" w:pos="8637"/>
            </w:tabs>
            <w:rPr>
              <w:rFonts w:eastAsiaTheme="minorEastAsia"/>
              <w:noProof/>
              <w:lang w:eastAsia="es-CL"/>
            </w:rPr>
          </w:pPr>
          <w:hyperlink w:anchor="_Toc526402415" w:history="1">
            <w:r w:rsidRPr="002D5B9B">
              <w:rPr>
                <w:rStyle w:val="Hipervnculo"/>
                <w:noProof/>
              </w:rPr>
              <w:t>Fondos de AFP en caso de fallecimiento</w:t>
            </w:r>
            <w:r>
              <w:rPr>
                <w:noProof/>
                <w:webHidden/>
              </w:rPr>
              <w:tab/>
            </w:r>
            <w:r>
              <w:rPr>
                <w:noProof/>
                <w:webHidden/>
              </w:rPr>
              <w:fldChar w:fldCharType="begin"/>
            </w:r>
            <w:r>
              <w:rPr>
                <w:noProof/>
                <w:webHidden/>
              </w:rPr>
              <w:instrText xml:space="preserve"> PAGEREF _Toc526402415 \h </w:instrText>
            </w:r>
            <w:r>
              <w:rPr>
                <w:noProof/>
                <w:webHidden/>
              </w:rPr>
            </w:r>
            <w:r>
              <w:rPr>
                <w:noProof/>
                <w:webHidden/>
              </w:rPr>
              <w:fldChar w:fldCharType="separate"/>
            </w:r>
            <w:r>
              <w:rPr>
                <w:noProof/>
                <w:webHidden/>
              </w:rPr>
              <w:t>24</w:t>
            </w:r>
            <w:r>
              <w:rPr>
                <w:noProof/>
                <w:webHidden/>
              </w:rPr>
              <w:fldChar w:fldCharType="end"/>
            </w:r>
          </w:hyperlink>
        </w:p>
        <w:p w:rsidR="008722F7" w:rsidRDefault="008722F7">
          <w:pPr>
            <w:pStyle w:val="TDC2"/>
            <w:tabs>
              <w:tab w:val="right" w:leader="dot" w:pos="8637"/>
            </w:tabs>
            <w:rPr>
              <w:rFonts w:eastAsiaTheme="minorEastAsia"/>
              <w:noProof/>
              <w:lang w:eastAsia="es-CL"/>
            </w:rPr>
          </w:pPr>
          <w:hyperlink w:anchor="_Toc526402416" w:history="1">
            <w:r w:rsidRPr="002D5B9B">
              <w:rPr>
                <w:rStyle w:val="Hipervnculo"/>
                <w:noProof/>
              </w:rPr>
              <w:t>Pensión de sobrevivencia</w:t>
            </w:r>
            <w:r>
              <w:rPr>
                <w:noProof/>
                <w:webHidden/>
              </w:rPr>
              <w:tab/>
            </w:r>
            <w:r>
              <w:rPr>
                <w:noProof/>
                <w:webHidden/>
              </w:rPr>
              <w:fldChar w:fldCharType="begin"/>
            </w:r>
            <w:r>
              <w:rPr>
                <w:noProof/>
                <w:webHidden/>
              </w:rPr>
              <w:instrText xml:space="preserve"> PAGEREF _Toc526402416 \h </w:instrText>
            </w:r>
            <w:r>
              <w:rPr>
                <w:noProof/>
                <w:webHidden/>
              </w:rPr>
            </w:r>
            <w:r>
              <w:rPr>
                <w:noProof/>
                <w:webHidden/>
              </w:rPr>
              <w:fldChar w:fldCharType="separate"/>
            </w:r>
            <w:r>
              <w:rPr>
                <w:noProof/>
                <w:webHidden/>
              </w:rPr>
              <w:t>24</w:t>
            </w:r>
            <w:r>
              <w:rPr>
                <w:noProof/>
                <w:webHidden/>
              </w:rPr>
              <w:fldChar w:fldCharType="end"/>
            </w:r>
          </w:hyperlink>
        </w:p>
        <w:p w:rsidR="00571BC3" w:rsidRDefault="00571BC3">
          <w:r>
            <w:rPr>
              <w:b/>
              <w:bCs/>
              <w:lang w:val="es-ES"/>
            </w:rPr>
            <w:fldChar w:fldCharType="end"/>
          </w:r>
        </w:p>
      </w:sdtContent>
    </w:sdt>
    <w:p w:rsidR="004B7D31" w:rsidRDefault="004B7D31">
      <w:pPr>
        <w:spacing w:line="259" w:lineRule="auto"/>
        <w:jc w:val="left"/>
        <w:rPr>
          <w:rFonts w:asciiTheme="majorHAnsi" w:eastAsiaTheme="majorEastAsia" w:hAnsiTheme="majorHAnsi" w:cstheme="majorBidi"/>
          <w:color w:val="2E74B5" w:themeColor="accent1" w:themeShade="BF"/>
          <w:sz w:val="32"/>
          <w:szCs w:val="32"/>
        </w:rPr>
      </w:pPr>
      <w:r>
        <w:br w:type="page"/>
      </w:r>
    </w:p>
    <w:p w:rsidR="004B6C0E" w:rsidRDefault="00E23000" w:rsidP="00BE3E91">
      <w:pPr>
        <w:pStyle w:val="Ttulo1"/>
      </w:pPr>
      <w:bookmarkStart w:id="0" w:name="_Toc526402399"/>
      <w:r w:rsidRPr="000A3CDF">
        <w:t>Introducción</w:t>
      </w:r>
      <w:bookmarkEnd w:id="0"/>
    </w:p>
    <w:p w:rsidR="00155818" w:rsidRPr="00155818" w:rsidRDefault="00155818" w:rsidP="00155818"/>
    <w:p w:rsidR="007810FA" w:rsidRDefault="007810FA" w:rsidP="007810FA">
      <w:r>
        <w:t>La pensión es una cantidad de dinero que</w:t>
      </w:r>
      <w:r w:rsidR="003B35E7">
        <w:t xml:space="preserve"> se entrega pe</w:t>
      </w:r>
      <w:r>
        <w:t>r</w:t>
      </w:r>
      <w:r w:rsidR="003B35E7">
        <w:t>i</w:t>
      </w:r>
      <w:r>
        <w:t>ódicamente a una persona cuando se jubila, enviuda o queda con incapacidad durante un lapso de tiempo o de forma permanente.</w:t>
      </w:r>
    </w:p>
    <w:p w:rsidR="007810FA" w:rsidRDefault="007810FA" w:rsidP="007810FA">
      <w:r>
        <w:t>En muchos países el organismo encargado de manejar el sistema de pensiones</w:t>
      </w:r>
      <w:r w:rsidR="003B35E7" w:rsidRPr="003B35E7">
        <w:t xml:space="preserve"> </w:t>
      </w:r>
      <w:r w:rsidR="003B35E7">
        <w:t>es el estado</w:t>
      </w:r>
      <w:r w:rsidR="00C558F5">
        <w:t xml:space="preserve">; recaudando el dinero y redistribuyéndolo. </w:t>
      </w:r>
      <w:r>
        <w:t>En</w:t>
      </w:r>
      <w:r w:rsidR="002D7B9F">
        <w:t xml:space="preserve"> el caso de</w:t>
      </w:r>
      <w:r>
        <w:t xml:space="preserve"> Chile</w:t>
      </w:r>
      <w:r w:rsidR="003B35E7">
        <w:t>,</w:t>
      </w:r>
      <w:r>
        <w:t xml:space="preserve"> el encargado d</w:t>
      </w:r>
      <w:r w:rsidR="003B35E7">
        <w:t>e administrar las pensiones son</w:t>
      </w:r>
      <w:r>
        <w:t xml:space="preserve"> las Administradoras de fondos de Pensiones (AFP), las cuales, a su vez, son vigiladas por la Superintendencia de pensiones.</w:t>
      </w:r>
    </w:p>
    <w:p w:rsidR="002D7B9F" w:rsidRDefault="007810FA" w:rsidP="007810FA">
      <w:r>
        <w:t xml:space="preserve">En </w:t>
      </w:r>
      <w:r w:rsidR="003B35E7">
        <w:t>este país</w:t>
      </w:r>
      <w:r>
        <w:t xml:space="preserve"> existe el sistema de capitalización individual obligatorio</w:t>
      </w:r>
      <w:r w:rsidR="003B35E7">
        <w:t xml:space="preserve">. Este sistema </w:t>
      </w:r>
      <w:r>
        <w:t>obliga</w:t>
      </w:r>
      <w:r w:rsidR="00155818">
        <w:t xml:space="preserve"> a</w:t>
      </w:r>
      <w:r>
        <w:t xml:space="preserve"> cada trabajador </w:t>
      </w:r>
      <w:r w:rsidR="00155818">
        <w:t>a</w:t>
      </w:r>
      <w:r>
        <w:t xml:space="preserve"> depositar cada mes un porcentaje de su sueldo o ingreso a una cuenta de la entidad privada que administrará los capitales. E</w:t>
      </w:r>
      <w:r w:rsidR="003B35E7">
        <w:t xml:space="preserve">sos recursos </w:t>
      </w:r>
      <w:r w:rsidR="00155818">
        <w:t xml:space="preserve">representan actualmente el </w:t>
      </w:r>
      <w:r w:rsidR="003B35E7">
        <w:t>10% del sueldo mens</w:t>
      </w:r>
      <w:r w:rsidR="00454409">
        <w:t>ual además de otros porcentajes asociados a seguros y comisiones.</w:t>
      </w:r>
    </w:p>
    <w:p w:rsidR="002D7B9F" w:rsidRDefault="002D7B9F" w:rsidP="007810FA">
      <w:r>
        <w:t>Finalmente el monto entregado a las AFP actualmente es:</w:t>
      </w:r>
    </w:p>
    <w:p w:rsidR="000207EB" w:rsidRDefault="002D7B9F" w:rsidP="00520724">
      <w:pPr>
        <w:pStyle w:val="Prrafodelista"/>
        <w:numPr>
          <w:ilvl w:val="0"/>
          <w:numId w:val="3"/>
        </w:numPr>
      </w:pPr>
      <w:r w:rsidRPr="000207EB">
        <w:rPr>
          <w:u w:val="single"/>
        </w:rPr>
        <w:t>La parte que entrega</w:t>
      </w:r>
      <w:r w:rsidR="00E50DCA">
        <w:rPr>
          <w:u w:val="single"/>
        </w:rPr>
        <w:t>da por</w:t>
      </w:r>
      <w:r w:rsidRPr="000207EB">
        <w:rPr>
          <w:u w:val="single"/>
        </w:rPr>
        <w:t xml:space="preserve"> el trabajador</w:t>
      </w:r>
      <w:r>
        <w:t xml:space="preserve">: 10% del sueldo base, la comisión  de la AFP (entre el 0,77 y el </w:t>
      </w:r>
      <w:r w:rsidR="009044AE">
        <w:t>1,45%)</w:t>
      </w:r>
      <w:proofErr w:type="gramStart"/>
      <w:r w:rsidR="009044AE">
        <w:t>,.</w:t>
      </w:r>
      <w:proofErr w:type="gramEnd"/>
      <w:r w:rsidR="009044AE">
        <w:t xml:space="preserve"> E</w:t>
      </w:r>
      <w:r>
        <w:t xml:space="preserve">l seguro de cesantía  </w:t>
      </w:r>
      <w:r w:rsidR="000207EB">
        <w:t>lo puede pagar el trabajador (en contrato indefinido)</w:t>
      </w:r>
      <w:r w:rsidR="000207EB" w:rsidRPr="000207EB">
        <w:t xml:space="preserve"> </w:t>
      </w:r>
      <w:r w:rsidR="000207EB">
        <w:t xml:space="preserve">(0,6%) </w:t>
      </w:r>
      <w:r w:rsidR="009044AE">
        <w:t>. total entre 10,77 a 12,05%</w:t>
      </w:r>
    </w:p>
    <w:p w:rsidR="002D7B9F" w:rsidRDefault="000207EB" w:rsidP="00520724">
      <w:pPr>
        <w:pStyle w:val="Prrafodelista"/>
        <w:numPr>
          <w:ilvl w:val="0"/>
          <w:numId w:val="3"/>
        </w:numPr>
      </w:pPr>
      <w:r w:rsidRPr="000207EB">
        <w:rPr>
          <w:u w:val="single"/>
        </w:rPr>
        <w:t xml:space="preserve">La parte que </w:t>
      </w:r>
      <w:r w:rsidR="00454409">
        <w:rPr>
          <w:u w:val="single"/>
        </w:rPr>
        <w:t>entrega</w:t>
      </w:r>
      <w:r w:rsidR="00E50DCA">
        <w:rPr>
          <w:u w:val="single"/>
        </w:rPr>
        <w:t>da por</w:t>
      </w:r>
      <w:r w:rsidRPr="000207EB">
        <w:rPr>
          <w:u w:val="single"/>
        </w:rPr>
        <w:t xml:space="preserve"> la empresa</w:t>
      </w:r>
      <w:r w:rsidRPr="000207EB">
        <w:t>:</w:t>
      </w:r>
      <w:r>
        <w:rPr>
          <w:u w:val="single"/>
        </w:rPr>
        <w:t xml:space="preserve"> </w:t>
      </w:r>
      <w:r>
        <w:t>Seguro de cesantía en contrato indefinido (2,4%) y en contrato de plazo fijo (3%)</w:t>
      </w:r>
      <w:r w:rsidR="008D5152">
        <w:rPr>
          <w:rStyle w:val="Refdenotaalpie"/>
        </w:rPr>
        <w:footnoteReference w:id="1"/>
      </w:r>
      <w:r w:rsidR="004B5A3E">
        <w:t xml:space="preserve">, además del </w:t>
      </w:r>
      <w:r>
        <w:t>Seguro</w:t>
      </w:r>
      <w:r w:rsidR="002D7B9F">
        <w:t xml:space="preserve"> de Invalidez y Sobrevivencia (SIS)</w:t>
      </w:r>
      <w:r w:rsidR="00454409">
        <w:rPr>
          <w:rStyle w:val="Refdenotaalpie"/>
        </w:rPr>
        <w:footnoteReference w:id="2"/>
      </w:r>
      <w:r w:rsidR="002D7B9F">
        <w:t xml:space="preserve"> </w:t>
      </w:r>
      <w:r>
        <w:t>(1,53%).</w:t>
      </w:r>
      <w:r w:rsidR="009044AE">
        <w:t xml:space="preserve"> Total entre 3,93 y 4,53.</w:t>
      </w:r>
    </w:p>
    <w:p w:rsidR="004B5A3E" w:rsidRDefault="009044AE" w:rsidP="0058299D">
      <w:r>
        <w:t xml:space="preserve">Así, </w:t>
      </w:r>
      <w:r w:rsidR="00454409">
        <w:t xml:space="preserve">finalmente </w:t>
      </w:r>
      <w:r>
        <w:t>cada mes por cada trabajador, se le está entregando a la AFP  entre el 15,3 y el</w:t>
      </w:r>
      <w:r w:rsidR="00B45330">
        <w:t xml:space="preserve"> </w:t>
      </w:r>
      <w:r>
        <w:t xml:space="preserve">15,97% de la </w:t>
      </w:r>
      <w:r w:rsidR="007C62E5">
        <w:t>remuneración</w:t>
      </w:r>
      <w:r w:rsidR="004B5A3E">
        <w:t xml:space="preserve"> entre cotizaciones, comisiones, y seguros.</w:t>
      </w:r>
    </w:p>
    <w:p w:rsidR="00E50DCA" w:rsidRDefault="00E50DCA" w:rsidP="0058299D">
      <w:r>
        <w:t>(</w:t>
      </w:r>
      <w:proofErr w:type="gramStart"/>
      <w:r>
        <w:t>el</w:t>
      </w:r>
      <w:proofErr w:type="gramEnd"/>
      <w:r>
        <w:t xml:space="preserve"> trabajador </w:t>
      </w:r>
      <w:proofErr w:type="spellStart"/>
      <w:r>
        <w:t>tambiéna</w:t>
      </w:r>
      <w:proofErr w:type="spellEnd"/>
      <w:r>
        <w:t xml:space="preserve"> </w:t>
      </w:r>
      <w:proofErr w:type="spellStart"/>
      <w:r>
        <w:t>fonasa</w:t>
      </w:r>
      <w:proofErr w:type="spellEnd"/>
      <w:r>
        <w:t xml:space="preserve"> o </w:t>
      </w:r>
      <w:proofErr w:type="spellStart"/>
      <w:r>
        <w:t>Isapre</w:t>
      </w:r>
      <w:proofErr w:type="spellEnd"/>
      <w:r>
        <w:t xml:space="preserve"> y también existen algunos impuestos, aproximadamente el 20% del sueldo)</w:t>
      </w:r>
    </w:p>
    <w:p w:rsidR="004B5A3E" w:rsidRDefault="00E50DCA" w:rsidP="004B5A3E">
      <w:r>
        <w:t>En comparación con otros países de américa Latina y el caribe quedaría así:</w:t>
      </w:r>
    </w:p>
    <w:p w:rsidR="00E50DCA" w:rsidRDefault="00E50DCA" w:rsidP="00E50DCA">
      <w:pPr>
        <w:ind w:left="-851"/>
      </w:pPr>
      <w:r>
        <w:rPr>
          <w:noProof/>
          <w:lang w:eastAsia="es-CL"/>
        </w:rPr>
        <w:drawing>
          <wp:inline distT="0" distB="0" distL="0" distR="0" wp14:anchorId="128ACF6C" wp14:editId="13C3A0A0">
            <wp:extent cx="6426679" cy="3593646"/>
            <wp:effectExtent l="0" t="0" r="0" b="698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25312" cy="3592882"/>
                    </a:xfrm>
                    <a:prstGeom prst="rect">
                      <a:avLst/>
                    </a:prstGeom>
                  </pic:spPr>
                </pic:pic>
              </a:graphicData>
            </a:graphic>
          </wp:inline>
        </w:drawing>
      </w:r>
    </w:p>
    <w:p w:rsidR="00E50DCA" w:rsidRPr="00E50DCA" w:rsidRDefault="00E50DCA" w:rsidP="00E50DCA">
      <w:pPr>
        <w:ind w:left="-851"/>
        <w:jc w:val="right"/>
        <w:rPr>
          <w:sz w:val="18"/>
        </w:rPr>
      </w:pPr>
      <w:r w:rsidRPr="00E50DCA">
        <w:rPr>
          <w:sz w:val="18"/>
        </w:rPr>
        <w:t>Fuente: Impuestos sobre los salarios en América Latina y el Caribe. OCDE</w:t>
      </w:r>
    </w:p>
    <w:p w:rsidR="00765AE6" w:rsidRDefault="003B6E30" w:rsidP="007810FA">
      <w:r>
        <w:rPr>
          <w:noProof/>
          <w:lang w:eastAsia="es-CL"/>
        </w:rPr>
        <w:drawing>
          <wp:anchor distT="0" distB="0" distL="114300" distR="114300" simplePos="0" relativeHeight="251671552" behindDoc="0" locked="0" layoutInCell="1" allowOverlap="1" wp14:anchorId="4B5ABE44" wp14:editId="73421D94">
            <wp:simplePos x="0" y="0"/>
            <wp:positionH relativeFrom="column">
              <wp:posOffset>2525395</wp:posOffset>
            </wp:positionH>
            <wp:positionV relativeFrom="paragraph">
              <wp:posOffset>518160</wp:posOffset>
            </wp:positionV>
            <wp:extent cx="3603625" cy="2406650"/>
            <wp:effectExtent l="0" t="0" r="0" b="0"/>
            <wp:wrapSquare wrapText="bothSides"/>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3625" cy="2406650"/>
                    </a:xfrm>
                    <a:prstGeom prst="rect">
                      <a:avLst/>
                    </a:prstGeom>
                  </pic:spPr>
                </pic:pic>
              </a:graphicData>
            </a:graphic>
            <wp14:sizeRelH relativeFrom="page">
              <wp14:pctWidth>0</wp14:pctWidth>
            </wp14:sizeRelH>
            <wp14:sizeRelV relativeFrom="page">
              <wp14:pctHeight>0</wp14:pctHeight>
            </wp14:sizeRelV>
          </wp:anchor>
        </w:drawing>
      </w:r>
      <w:r w:rsidR="00E50DCA">
        <w:t xml:space="preserve">Podemos comprobar que Chile es el país en donde menos impuestos pagan los empleadores por costes laborales, mientras que los </w:t>
      </w:r>
      <w:r w:rsidR="00D31674">
        <w:t>costos para el trabajador serían los más altos de América Latina.</w:t>
      </w:r>
      <w:r>
        <w:t xml:space="preserve"> Aunque la OCE maneja datos confusos, en que únicamente consta el pago de </w:t>
      </w:r>
      <w:proofErr w:type="spellStart"/>
      <w:r>
        <w:t>fonasa</w:t>
      </w:r>
      <w:proofErr w:type="spellEnd"/>
      <w:r>
        <w:t xml:space="preserve"> como impuesto, y no considera el pago de la AFP y los seguros obligatorios como pago de impuestos, cuando en verdad lo son.</w:t>
      </w:r>
    </w:p>
    <w:p w:rsidR="003B6E30" w:rsidRDefault="003B6E30" w:rsidP="007810FA">
      <w:r>
        <w:t>La AFP se trata de un pago de impuestos a entidades privadas., ya que son una imposición, como la misma palabra dice.</w:t>
      </w:r>
      <w:r w:rsidR="00765AE6">
        <w:t xml:space="preserve"> Algunas personas usan este gráfico como si los porcentajes fueran correctos. Veamos con u sueldo real el porcentaje que se pagaría:</w:t>
      </w:r>
    </w:p>
    <w:p w:rsidR="003B6E30" w:rsidRDefault="003B6E30" w:rsidP="007810FA"/>
    <w:p w:rsidR="003B6E30" w:rsidRDefault="003B6E30" w:rsidP="007810FA"/>
    <w:p w:rsidR="005D492B" w:rsidRDefault="005D492B" w:rsidP="007810FA">
      <w:r>
        <w:t>Si el sueldo de un chileno fuera un millón como sueldo base por un contrato indefinido sin ninguna gratificación, su aporte actualmente se distribuiría de la siguiente manera:</w:t>
      </w:r>
    </w:p>
    <w:tbl>
      <w:tblPr>
        <w:tblStyle w:val="Sombreadoclaro-nfasis2"/>
        <w:tblW w:w="8863" w:type="dxa"/>
        <w:tblLook w:val="04A0" w:firstRow="1" w:lastRow="0" w:firstColumn="1" w:lastColumn="0" w:noHBand="0" w:noVBand="1"/>
      </w:tblPr>
      <w:tblGrid>
        <w:gridCol w:w="4503"/>
        <w:gridCol w:w="1654"/>
        <w:gridCol w:w="2706"/>
      </w:tblGrid>
      <w:tr w:rsidR="00F12648" w:rsidTr="009E1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F12648" w:rsidRDefault="00F12648" w:rsidP="007810FA"/>
        </w:tc>
        <w:tc>
          <w:tcPr>
            <w:tcW w:w="1654" w:type="dxa"/>
          </w:tcPr>
          <w:p w:rsidR="00F12648" w:rsidRDefault="00F12648" w:rsidP="007810FA">
            <w:pPr>
              <w:cnfStyle w:val="100000000000" w:firstRow="1" w:lastRow="0" w:firstColumn="0" w:lastColumn="0" w:oddVBand="0" w:evenVBand="0" w:oddHBand="0" w:evenHBand="0" w:firstRowFirstColumn="0" w:firstRowLastColumn="0" w:lastRowFirstColumn="0" w:lastRowLastColumn="0"/>
            </w:pPr>
            <w:r>
              <w:t>Mensual</w:t>
            </w:r>
          </w:p>
        </w:tc>
        <w:tc>
          <w:tcPr>
            <w:tcW w:w="2706" w:type="dxa"/>
          </w:tcPr>
          <w:p w:rsidR="00F12648" w:rsidRDefault="00F12648" w:rsidP="00F36F64">
            <w:pPr>
              <w:cnfStyle w:val="100000000000" w:firstRow="1" w:lastRow="0" w:firstColumn="0" w:lastColumn="0" w:oddVBand="0" w:evenVBand="0" w:oddHBand="0" w:evenHBand="0" w:firstRowFirstColumn="0" w:firstRowLastColumn="0" w:lastRowFirstColumn="0" w:lastRowLastColumn="0"/>
            </w:pPr>
            <w:r>
              <w:t>Anual</w:t>
            </w:r>
          </w:p>
        </w:tc>
      </w:tr>
      <w:tr w:rsidR="00F12648" w:rsidTr="009E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F12648" w:rsidRDefault="00F12648" w:rsidP="007810FA">
            <w:r>
              <w:t>Sueldo base</w:t>
            </w:r>
          </w:p>
        </w:tc>
        <w:tc>
          <w:tcPr>
            <w:tcW w:w="1654" w:type="dxa"/>
          </w:tcPr>
          <w:p w:rsidR="00F12648" w:rsidRDefault="00F12648" w:rsidP="007810FA">
            <w:pPr>
              <w:cnfStyle w:val="000000100000" w:firstRow="0" w:lastRow="0" w:firstColumn="0" w:lastColumn="0" w:oddVBand="0" w:evenVBand="0" w:oddHBand="1" w:evenHBand="0" w:firstRowFirstColumn="0" w:firstRowLastColumn="0" w:lastRowFirstColumn="0" w:lastRowLastColumn="0"/>
            </w:pPr>
            <w:r>
              <w:t>1.000.000</w:t>
            </w:r>
          </w:p>
        </w:tc>
        <w:tc>
          <w:tcPr>
            <w:tcW w:w="2706" w:type="dxa"/>
          </w:tcPr>
          <w:p w:rsidR="00F12648" w:rsidRDefault="00F12648" w:rsidP="00F36F64">
            <w:pPr>
              <w:cnfStyle w:val="000000100000" w:firstRow="0" w:lastRow="0" w:firstColumn="0" w:lastColumn="0" w:oddVBand="0" w:evenVBand="0" w:oddHBand="1" w:evenHBand="0" w:firstRowFirstColumn="0" w:firstRowLastColumn="0" w:lastRowFirstColumn="0" w:lastRowLastColumn="0"/>
            </w:pPr>
            <w:r>
              <w:t>12.000.000</w:t>
            </w:r>
          </w:p>
        </w:tc>
      </w:tr>
      <w:tr w:rsidR="00F12648" w:rsidTr="009E1C20">
        <w:tc>
          <w:tcPr>
            <w:cnfStyle w:val="001000000000" w:firstRow="0" w:lastRow="0" w:firstColumn="1" w:lastColumn="0" w:oddVBand="0" w:evenVBand="0" w:oddHBand="0" w:evenHBand="0" w:firstRowFirstColumn="0" w:firstRowLastColumn="0" w:lastRowFirstColumn="0" w:lastRowLastColumn="0"/>
            <w:tcW w:w="4503" w:type="dxa"/>
          </w:tcPr>
          <w:p w:rsidR="00F12648" w:rsidRDefault="00F12648" w:rsidP="007810FA">
            <w:proofErr w:type="spellStart"/>
            <w:r>
              <w:t>Fonasa</w:t>
            </w:r>
            <w:proofErr w:type="spellEnd"/>
            <w:r>
              <w:t xml:space="preserve"> 7%</w:t>
            </w:r>
          </w:p>
        </w:tc>
        <w:tc>
          <w:tcPr>
            <w:tcW w:w="1654" w:type="dxa"/>
          </w:tcPr>
          <w:p w:rsidR="00F12648" w:rsidRDefault="00F12648" w:rsidP="007810FA">
            <w:pPr>
              <w:cnfStyle w:val="000000000000" w:firstRow="0" w:lastRow="0" w:firstColumn="0" w:lastColumn="0" w:oddVBand="0" w:evenVBand="0" w:oddHBand="0" w:evenHBand="0" w:firstRowFirstColumn="0" w:firstRowLastColumn="0" w:lastRowFirstColumn="0" w:lastRowLastColumn="0"/>
            </w:pPr>
            <w:r>
              <w:t>70.000</w:t>
            </w:r>
          </w:p>
        </w:tc>
        <w:tc>
          <w:tcPr>
            <w:tcW w:w="2706" w:type="dxa"/>
          </w:tcPr>
          <w:p w:rsidR="00F12648" w:rsidRPr="00C86D8D" w:rsidRDefault="00F12648" w:rsidP="00F36F64">
            <w:pPr>
              <w:cnfStyle w:val="000000000000" w:firstRow="0" w:lastRow="0" w:firstColumn="0" w:lastColumn="0" w:oddVBand="0" w:evenVBand="0" w:oddHBand="0" w:evenHBand="0" w:firstRowFirstColumn="0" w:firstRowLastColumn="0" w:lastRowFirstColumn="0" w:lastRowLastColumn="0"/>
            </w:pPr>
            <w:r w:rsidRPr="00C86D8D">
              <w:t>840</w:t>
            </w:r>
            <w:r>
              <w:t>.</w:t>
            </w:r>
            <w:r w:rsidRPr="00C86D8D">
              <w:t>000</w:t>
            </w:r>
          </w:p>
        </w:tc>
      </w:tr>
      <w:tr w:rsidR="00F12648" w:rsidTr="009E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F12648" w:rsidRDefault="00F12648" w:rsidP="00F12648">
            <w:r>
              <w:t xml:space="preserve">AFP (ej. </w:t>
            </w:r>
            <w:proofErr w:type="spellStart"/>
            <w:r>
              <w:t>Cuprum</w:t>
            </w:r>
            <w:proofErr w:type="spellEnd"/>
            <w:r>
              <w:t>; 10%)</w:t>
            </w:r>
          </w:p>
        </w:tc>
        <w:tc>
          <w:tcPr>
            <w:tcW w:w="1654" w:type="dxa"/>
          </w:tcPr>
          <w:p w:rsidR="00F12648" w:rsidRDefault="00F12648" w:rsidP="00F12648">
            <w:pPr>
              <w:cnfStyle w:val="000000100000" w:firstRow="0" w:lastRow="0" w:firstColumn="0" w:lastColumn="0" w:oddVBand="0" w:evenVBand="0" w:oddHBand="1" w:evenHBand="0" w:firstRowFirstColumn="0" w:firstRowLastColumn="0" w:lastRowFirstColumn="0" w:lastRowLastColumn="0"/>
            </w:pPr>
            <w:r>
              <w:t>100.000</w:t>
            </w:r>
          </w:p>
        </w:tc>
        <w:tc>
          <w:tcPr>
            <w:tcW w:w="2706" w:type="dxa"/>
          </w:tcPr>
          <w:p w:rsidR="00F12648" w:rsidRPr="00C86D8D" w:rsidRDefault="00F12648" w:rsidP="00F12648">
            <w:pPr>
              <w:cnfStyle w:val="000000100000" w:firstRow="0" w:lastRow="0" w:firstColumn="0" w:lastColumn="0" w:oddVBand="0" w:evenVBand="0" w:oddHBand="1" w:evenHBand="0" w:firstRowFirstColumn="0" w:firstRowLastColumn="0" w:lastRowFirstColumn="0" w:lastRowLastColumn="0"/>
            </w:pPr>
            <w:r w:rsidRPr="00C86D8D">
              <w:t>1</w:t>
            </w:r>
            <w:r>
              <w:t>.200.000</w:t>
            </w:r>
          </w:p>
        </w:tc>
      </w:tr>
      <w:tr w:rsidR="00F12648" w:rsidTr="009E1C20">
        <w:tc>
          <w:tcPr>
            <w:cnfStyle w:val="001000000000" w:firstRow="0" w:lastRow="0" w:firstColumn="1" w:lastColumn="0" w:oddVBand="0" w:evenVBand="0" w:oddHBand="0" w:evenHBand="0" w:firstRowFirstColumn="0" w:firstRowLastColumn="0" w:lastRowFirstColumn="0" w:lastRowLastColumn="0"/>
            <w:tcW w:w="4503" w:type="dxa"/>
          </w:tcPr>
          <w:p w:rsidR="00F12648" w:rsidRDefault="00F12648" w:rsidP="009E1C20">
            <w:r>
              <w:t xml:space="preserve">Comisión AFP </w:t>
            </w:r>
            <w:proofErr w:type="spellStart"/>
            <w:r>
              <w:t>Cuprum</w:t>
            </w:r>
            <w:proofErr w:type="spellEnd"/>
            <w:r>
              <w:t xml:space="preserve"> (1,4</w:t>
            </w:r>
            <w:r w:rsidR="009E1C20">
              <w:t>4</w:t>
            </w:r>
            <w:r>
              <w:t>%</w:t>
            </w:r>
            <w:r w:rsidR="009E1C20">
              <w:t xml:space="preserve"> a 0,77%</w:t>
            </w:r>
            <w:r>
              <w:t>)</w:t>
            </w:r>
          </w:p>
        </w:tc>
        <w:tc>
          <w:tcPr>
            <w:tcW w:w="1654" w:type="dxa"/>
          </w:tcPr>
          <w:p w:rsidR="00F12648" w:rsidRDefault="00F12648" w:rsidP="009E1C20">
            <w:pPr>
              <w:cnfStyle w:val="000000000000" w:firstRow="0" w:lastRow="0" w:firstColumn="0" w:lastColumn="0" w:oddVBand="0" w:evenVBand="0" w:oddHBand="0" w:evenHBand="0" w:firstRowFirstColumn="0" w:firstRowLastColumn="0" w:lastRowFirstColumn="0" w:lastRowLastColumn="0"/>
            </w:pPr>
            <w:r>
              <w:t>14.</w:t>
            </w:r>
            <w:r w:rsidR="009E1C20">
              <w:t>4</w:t>
            </w:r>
            <w:r>
              <w:t>00</w:t>
            </w:r>
          </w:p>
        </w:tc>
        <w:tc>
          <w:tcPr>
            <w:tcW w:w="2706" w:type="dxa"/>
          </w:tcPr>
          <w:p w:rsidR="00F12648" w:rsidRPr="00C86D8D" w:rsidRDefault="008D0A57" w:rsidP="009E1C20">
            <w:pPr>
              <w:cnfStyle w:val="000000000000" w:firstRow="0" w:lastRow="0" w:firstColumn="0" w:lastColumn="0" w:oddVBand="0" w:evenVBand="0" w:oddHBand="0" w:evenHBand="0" w:firstRowFirstColumn="0" w:firstRowLastColumn="0" w:lastRowFirstColumn="0" w:lastRowLastColumn="0"/>
            </w:pPr>
            <w:r>
              <w:t>172.800</w:t>
            </w:r>
          </w:p>
        </w:tc>
      </w:tr>
      <w:tr w:rsidR="00F12648" w:rsidTr="009E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F12648" w:rsidRDefault="00F12648" w:rsidP="007810FA">
            <w:r>
              <w:t>Seguro cesantía (</w:t>
            </w:r>
            <w:r w:rsidR="000207EB">
              <w:t>0</w:t>
            </w:r>
            <w:r>
              <w:t>,6%)</w:t>
            </w:r>
          </w:p>
        </w:tc>
        <w:tc>
          <w:tcPr>
            <w:tcW w:w="1654" w:type="dxa"/>
          </w:tcPr>
          <w:p w:rsidR="00F12648" w:rsidRDefault="00F12648" w:rsidP="007810FA">
            <w:pPr>
              <w:cnfStyle w:val="000000100000" w:firstRow="0" w:lastRow="0" w:firstColumn="0" w:lastColumn="0" w:oddVBand="0" w:evenVBand="0" w:oddHBand="1" w:evenHBand="0" w:firstRowFirstColumn="0" w:firstRowLastColumn="0" w:lastRowFirstColumn="0" w:lastRowLastColumn="0"/>
            </w:pPr>
            <w:r>
              <w:t>6.000</w:t>
            </w:r>
          </w:p>
        </w:tc>
        <w:tc>
          <w:tcPr>
            <w:tcW w:w="2706" w:type="dxa"/>
          </w:tcPr>
          <w:p w:rsidR="00F12648" w:rsidRPr="00C86D8D" w:rsidRDefault="00F12648" w:rsidP="00F36F64">
            <w:pPr>
              <w:cnfStyle w:val="000000100000" w:firstRow="0" w:lastRow="0" w:firstColumn="0" w:lastColumn="0" w:oddVBand="0" w:evenVBand="0" w:oddHBand="1" w:evenHBand="0" w:firstRowFirstColumn="0" w:firstRowLastColumn="0" w:lastRowFirstColumn="0" w:lastRowLastColumn="0"/>
            </w:pPr>
            <w:r w:rsidRPr="00C86D8D">
              <w:t>72</w:t>
            </w:r>
            <w:r>
              <w:t>.</w:t>
            </w:r>
            <w:r w:rsidRPr="00C86D8D">
              <w:t>000</w:t>
            </w:r>
          </w:p>
        </w:tc>
      </w:tr>
      <w:tr w:rsidR="00F12648" w:rsidTr="009E1C20">
        <w:tc>
          <w:tcPr>
            <w:cnfStyle w:val="001000000000" w:firstRow="0" w:lastRow="0" w:firstColumn="1" w:lastColumn="0" w:oddVBand="0" w:evenVBand="0" w:oddHBand="0" w:evenHBand="0" w:firstRowFirstColumn="0" w:firstRowLastColumn="0" w:lastRowFirstColumn="0" w:lastRowLastColumn="0"/>
            <w:tcW w:w="4503" w:type="dxa"/>
          </w:tcPr>
          <w:p w:rsidR="00F12648" w:rsidRDefault="00F12648" w:rsidP="007810FA">
            <w:r>
              <w:t>Impuesto</w:t>
            </w:r>
            <w:r w:rsidR="00765AE6">
              <w:t xml:space="preserve"> único de segunda categoría</w:t>
            </w:r>
            <w:r w:rsidR="00765AE6">
              <w:rPr>
                <w:rStyle w:val="Refdenotaalpie"/>
              </w:rPr>
              <w:footnoteReference w:id="3"/>
            </w:r>
            <w:r>
              <w:t xml:space="preserve"> (0,65%)</w:t>
            </w:r>
          </w:p>
        </w:tc>
        <w:tc>
          <w:tcPr>
            <w:tcW w:w="1654" w:type="dxa"/>
          </w:tcPr>
          <w:p w:rsidR="00F12648" w:rsidRDefault="00F12648" w:rsidP="007810FA">
            <w:pPr>
              <w:cnfStyle w:val="000000000000" w:firstRow="0" w:lastRow="0" w:firstColumn="0" w:lastColumn="0" w:oddVBand="0" w:evenVBand="0" w:oddHBand="0" w:evenHBand="0" w:firstRowFirstColumn="0" w:firstRowLastColumn="0" w:lastRowFirstColumn="0" w:lastRowLastColumn="0"/>
            </w:pPr>
            <w:r>
              <w:t>6.491</w:t>
            </w:r>
          </w:p>
        </w:tc>
        <w:tc>
          <w:tcPr>
            <w:tcW w:w="2706" w:type="dxa"/>
          </w:tcPr>
          <w:p w:rsidR="00F12648" w:rsidRPr="00C86D8D" w:rsidRDefault="00F12648" w:rsidP="00F36F64">
            <w:pPr>
              <w:cnfStyle w:val="000000000000" w:firstRow="0" w:lastRow="0" w:firstColumn="0" w:lastColumn="0" w:oddVBand="0" w:evenVBand="0" w:oddHBand="0" w:evenHBand="0" w:firstRowFirstColumn="0" w:firstRowLastColumn="0" w:lastRowFirstColumn="0" w:lastRowLastColumn="0"/>
            </w:pPr>
            <w:r w:rsidRPr="00C86D8D">
              <w:t>77</w:t>
            </w:r>
            <w:r>
              <w:t>.</w:t>
            </w:r>
            <w:r w:rsidRPr="00C86D8D">
              <w:t>892</w:t>
            </w:r>
          </w:p>
        </w:tc>
      </w:tr>
      <w:tr w:rsidR="00F12648" w:rsidTr="009E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F12648" w:rsidRDefault="00F12648" w:rsidP="007810FA">
            <w:r>
              <w:t>Sueldo líquido final (80%)</w:t>
            </w:r>
          </w:p>
        </w:tc>
        <w:tc>
          <w:tcPr>
            <w:tcW w:w="1654" w:type="dxa"/>
          </w:tcPr>
          <w:p w:rsidR="00F12648" w:rsidRPr="00F12648" w:rsidRDefault="00F12648" w:rsidP="007810FA">
            <w:pPr>
              <w:cnfStyle w:val="000000100000" w:firstRow="0" w:lastRow="0" w:firstColumn="0" w:lastColumn="0" w:oddVBand="0" w:evenVBand="0" w:oddHBand="1" w:evenHBand="0" w:firstRowFirstColumn="0" w:firstRowLastColumn="0" w:lastRowFirstColumn="0" w:lastRowLastColumn="0"/>
              <w:rPr>
                <w:b/>
              </w:rPr>
            </w:pPr>
            <w:r w:rsidRPr="00F12648">
              <w:rPr>
                <w:b/>
              </w:rPr>
              <w:t>802.709</w:t>
            </w:r>
          </w:p>
        </w:tc>
        <w:tc>
          <w:tcPr>
            <w:tcW w:w="2706" w:type="dxa"/>
          </w:tcPr>
          <w:p w:rsidR="00F12648" w:rsidRDefault="00F12648" w:rsidP="00F36F64">
            <w:pPr>
              <w:cnfStyle w:val="000000100000" w:firstRow="0" w:lastRow="0" w:firstColumn="0" w:lastColumn="0" w:oddVBand="0" w:evenVBand="0" w:oddHBand="1" w:evenHBand="0" w:firstRowFirstColumn="0" w:firstRowLastColumn="0" w:lastRowFirstColumn="0" w:lastRowLastColumn="0"/>
            </w:pPr>
            <w:r w:rsidRPr="00C86D8D">
              <w:t>9632508</w:t>
            </w:r>
          </w:p>
        </w:tc>
      </w:tr>
      <w:tr w:rsidR="00946241" w:rsidTr="009E1C20">
        <w:tc>
          <w:tcPr>
            <w:cnfStyle w:val="001000000000" w:firstRow="0" w:lastRow="0" w:firstColumn="1" w:lastColumn="0" w:oddVBand="0" w:evenVBand="0" w:oddHBand="0" w:evenHBand="0" w:firstRowFirstColumn="0" w:firstRowLastColumn="0" w:lastRowFirstColumn="0" w:lastRowLastColumn="0"/>
            <w:tcW w:w="4503" w:type="dxa"/>
          </w:tcPr>
          <w:p w:rsidR="00946241" w:rsidRDefault="00946241" w:rsidP="007810FA"/>
          <w:p w:rsidR="00946241" w:rsidRDefault="00946241" w:rsidP="007810FA">
            <w:r>
              <w:t>Costo extra para la empresa por pago de SIS a AFP (1,53%)</w:t>
            </w:r>
          </w:p>
        </w:tc>
        <w:tc>
          <w:tcPr>
            <w:tcW w:w="1654" w:type="dxa"/>
          </w:tcPr>
          <w:p w:rsidR="00946241" w:rsidRDefault="00946241" w:rsidP="007810FA">
            <w:pPr>
              <w:cnfStyle w:val="000000000000" w:firstRow="0" w:lastRow="0" w:firstColumn="0" w:lastColumn="0" w:oddVBand="0" w:evenVBand="0" w:oddHBand="0" w:evenHBand="0" w:firstRowFirstColumn="0" w:firstRowLastColumn="0" w:lastRowFirstColumn="0" w:lastRowLastColumn="0"/>
              <w:rPr>
                <w:b/>
              </w:rPr>
            </w:pPr>
          </w:p>
          <w:p w:rsidR="00946241" w:rsidRPr="00F12648" w:rsidRDefault="00946241" w:rsidP="007810FA">
            <w:pPr>
              <w:cnfStyle w:val="000000000000" w:firstRow="0" w:lastRow="0" w:firstColumn="0" w:lastColumn="0" w:oddVBand="0" w:evenVBand="0" w:oddHBand="0" w:evenHBand="0" w:firstRowFirstColumn="0" w:firstRowLastColumn="0" w:lastRowFirstColumn="0" w:lastRowLastColumn="0"/>
              <w:rPr>
                <w:b/>
              </w:rPr>
            </w:pPr>
            <w:r>
              <w:rPr>
                <w:b/>
              </w:rPr>
              <w:t>15.300</w:t>
            </w:r>
          </w:p>
        </w:tc>
        <w:tc>
          <w:tcPr>
            <w:tcW w:w="2706" w:type="dxa"/>
          </w:tcPr>
          <w:p w:rsidR="00946241" w:rsidRDefault="00946241" w:rsidP="00F36F64">
            <w:pPr>
              <w:cnfStyle w:val="000000000000" w:firstRow="0" w:lastRow="0" w:firstColumn="0" w:lastColumn="0" w:oddVBand="0" w:evenVBand="0" w:oddHBand="0" w:evenHBand="0" w:firstRowFirstColumn="0" w:firstRowLastColumn="0" w:lastRowFirstColumn="0" w:lastRowLastColumn="0"/>
            </w:pPr>
          </w:p>
          <w:p w:rsidR="00946241" w:rsidRPr="00C86D8D" w:rsidRDefault="00946241" w:rsidP="00F36F64">
            <w:pPr>
              <w:cnfStyle w:val="000000000000" w:firstRow="0" w:lastRow="0" w:firstColumn="0" w:lastColumn="0" w:oddVBand="0" w:evenVBand="0" w:oddHBand="0" w:evenHBand="0" w:firstRowFirstColumn="0" w:firstRowLastColumn="0" w:lastRowFirstColumn="0" w:lastRowLastColumn="0"/>
            </w:pPr>
            <w:r>
              <w:t>183.600</w:t>
            </w:r>
          </w:p>
        </w:tc>
      </w:tr>
    </w:tbl>
    <w:p w:rsidR="005D492B" w:rsidRDefault="005D492B" w:rsidP="007810FA"/>
    <w:p w:rsidR="00B30E5E" w:rsidRDefault="00B30E5E" w:rsidP="007810FA">
      <w:r>
        <w:t>La cotización mensual es obligatoria y se compone de:</w:t>
      </w:r>
    </w:p>
    <w:p w:rsidR="004D327B" w:rsidRDefault="00B30E5E" w:rsidP="00520724">
      <w:pPr>
        <w:pStyle w:val="Prrafodelista"/>
        <w:numPr>
          <w:ilvl w:val="0"/>
          <w:numId w:val="1"/>
        </w:numPr>
        <w:ind w:left="142"/>
      </w:pPr>
      <w:r>
        <w:t>un porcentaje que va al fon</w:t>
      </w:r>
      <w:r w:rsidR="005B61CF">
        <w:t>do de pensiones</w:t>
      </w:r>
      <w:r w:rsidR="00D35C19">
        <w:t>, 10%</w:t>
      </w:r>
      <w:r w:rsidR="005B61CF">
        <w:t xml:space="preserve"> (teóricamente propiedad d</w:t>
      </w:r>
      <w:r>
        <w:t>el contribuyente)</w:t>
      </w:r>
    </w:p>
    <w:p w:rsidR="00B30E5E" w:rsidRDefault="00B30E5E" w:rsidP="00520724">
      <w:pPr>
        <w:pStyle w:val="Prrafodelista"/>
        <w:numPr>
          <w:ilvl w:val="0"/>
          <w:numId w:val="1"/>
        </w:numPr>
        <w:ind w:left="142"/>
      </w:pPr>
      <w:r>
        <w:t>un porcentaje que va a los gastos de administración de la AFP (en el cual se incluirían todo tipo de eventos</w:t>
      </w:r>
      <w:r w:rsidR="00F12648">
        <w:t xml:space="preserve"> y administración</w:t>
      </w:r>
      <w:r>
        <w:t>)</w:t>
      </w:r>
      <w:r w:rsidR="00F12648">
        <w:t xml:space="preserve">; en el caso de </w:t>
      </w:r>
      <w:proofErr w:type="spellStart"/>
      <w:r w:rsidR="00F12648">
        <w:t>Curpum</w:t>
      </w:r>
      <w:proofErr w:type="spellEnd"/>
      <w:r w:rsidR="00F12648">
        <w:t>, 1, 4</w:t>
      </w:r>
      <w:r w:rsidR="0058299D">
        <w:t>4</w:t>
      </w:r>
      <w:r w:rsidR="00F12648">
        <w:t>%</w:t>
      </w:r>
    </w:p>
    <w:p w:rsidR="005B61CF" w:rsidRDefault="005B61CF" w:rsidP="00520724">
      <w:pPr>
        <w:pStyle w:val="Prrafodelista"/>
        <w:numPr>
          <w:ilvl w:val="0"/>
          <w:numId w:val="1"/>
        </w:numPr>
        <w:ind w:left="142"/>
      </w:pPr>
      <w:r>
        <w:t>Seguro de cesantía que también en último término irá a parar a las AFP, 0.6%</w:t>
      </w:r>
    </w:p>
    <w:p w:rsidR="00D35C19" w:rsidRDefault="00D35C19" w:rsidP="00D35C19">
      <w:r>
        <w:t>La AFP se llevaría el 13,57% del sueldo desembolsado por el empleador.</w:t>
      </w:r>
    </w:p>
    <w:p w:rsidR="00B30E5E" w:rsidRDefault="005B61CF" w:rsidP="00B30E5E">
      <w:pPr>
        <w:ind w:left="45"/>
      </w:pPr>
      <w:r>
        <w:t xml:space="preserve">Por la administración de </w:t>
      </w:r>
      <w:r w:rsidR="00B30E5E">
        <w:t>ese dinero las AFP tienen rentabilidades de 22% aproximadamente, mientras que los cotizantes</w:t>
      </w:r>
      <w:r w:rsidR="008D5152">
        <w:t xml:space="preserve"> actualmente</w:t>
      </w:r>
      <w:r w:rsidR="00B30E5E">
        <w:t xml:space="preserve"> consiguen un 4% de rentabilidad (estudio realizado por Alejandro </w:t>
      </w:r>
      <w:proofErr w:type="spellStart"/>
      <w:r w:rsidR="00B30E5E">
        <w:t>Maureira</w:t>
      </w:r>
      <w:proofErr w:type="spellEnd"/>
      <w:r w:rsidR="00B30E5E">
        <w:t xml:space="preserve"> del 2004 al 2011)</w:t>
      </w:r>
      <w:r w:rsidR="00491117">
        <w:t>:</w:t>
      </w:r>
    </w:p>
    <w:p w:rsidR="009E1C20" w:rsidRDefault="008B014D" w:rsidP="00B30E5E">
      <w:pPr>
        <w:ind w:left="45"/>
      </w:pPr>
      <w:r>
        <w:t xml:space="preserve">Desde enero del año 1981 hasta el año 2018 ha habido un aumento en el IPC en Chile de 2.313,3% según el INE. Eso significaría un aumento del 62% anual. </w:t>
      </w:r>
      <w:r w:rsidR="00234949">
        <w:t xml:space="preserve">En cambio, la rentabilidad </w:t>
      </w:r>
      <w:r w:rsidR="008D5152">
        <w:t xml:space="preserve">anual </w:t>
      </w:r>
      <w:r w:rsidR="00234949">
        <w:t xml:space="preserve">media de las AFP </w:t>
      </w:r>
      <w:r w:rsidR="0058299D">
        <w:t>para los trabajadores</w:t>
      </w:r>
      <w:r w:rsidR="00234949">
        <w:t xml:space="preserve"> fue de </w:t>
      </w:r>
      <w:r w:rsidR="009E1C20">
        <w:t>8,06%, por tanto el valor del dinero descendió mucho respecto a la rentabilidad entregada.</w:t>
      </w:r>
    </w:p>
    <w:p w:rsidR="00C8568A" w:rsidRDefault="00946241" w:rsidP="00C8568A">
      <w:pPr>
        <w:ind w:left="45"/>
      </w:pPr>
      <w:r>
        <w:t xml:space="preserve"> </w:t>
      </w:r>
      <w:r w:rsidR="008B014D">
        <w:t>Actualmente la inflación en Chile se moderó</w:t>
      </w:r>
      <w:r>
        <w:t xml:space="preserve">, por ejemplo, desde 2002 a </w:t>
      </w:r>
      <w:r w:rsidR="00CD4AAD">
        <w:t>2018 hubo una aumento en el IPC</w:t>
      </w:r>
      <w:r>
        <w:t xml:space="preserve"> en chile de </w:t>
      </w:r>
      <w:r w:rsidR="00CD4AAD">
        <w:t xml:space="preserve">4,19 </w:t>
      </w:r>
      <w:r w:rsidR="00D92496">
        <w:t xml:space="preserve">% </w:t>
      </w:r>
      <w:r w:rsidR="00CD4AAD">
        <w:t>anual</w:t>
      </w:r>
      <w:r w:rsidR="008B014D">
        <w:t xml:space="preserve"> </w:t>
      </w:r>
      <w:r w:rsidR="00CD4AAD">
        <w:t xml:space="preserve">mientras que </w:t>
      </w:r>
      <w:r w:rsidR="00D92496">
        <w:t>la rentabilidad</w:t>
      </w:r>
      <w:r w:rsidR="004B5A3E">
        <w:t xml:space="preserve"> de las AFP</w:t>
      </w:r>
      <w:r w:rsidR="009E1C20">
        <w:t xml:space="preserve"> fue del 4,92</w:t>
      </w:r>
      <w:r w:rsidR="00D92496">
        <w:t>% en promedio en el fondo C; si a ese porcentaje se le resta</w:t>
      </w:r>
      <w:r w:rsidR="00D35C19">
        <w:t>n</w:t>
      </w:r>
      <w:r w:rsidR="00D92496">
        <w:t xml:space="preserve"> l</w:t>
      </w:r>
      <w:r w:rsidR="008D5152">
        <w:t>a</w:t>
      </w:r>
      <w:r w:rsidR="00D35C19">
        <w:t>s</w:t>
      </w:r>
      <w:r w:rsidR="008D5152">
        <w:t xml:space="preserve"> comisión que la AFP cobra anualmente</w:t>
      </w:r>
      <w:r w:rsidR="00D35C19">
        <w:t xml:space="preserve"> y por distintos ítems,</w:t>
      </w:r>
      <w:r w:rsidR="00D92496">
        <w:t xml:space="preserve"> la rentabilidad </w:t>
      </w:r>
      <w:r w:rsidR="008D5152">
        <w:t xml:space="preserve">quedaría </w:t>
      </w:r>
      <w:r w:rsidR="00D35C19">
        <w:t xml:space="preserve">muy </w:t>
      </w:r>
      <w:r w:rsidR="005B61CF">
        <w:t>reducida</w:t>
      </w:r>
      <w:r w:rsidR="00D92496">
        <w:t xml:space="preserve">, </w:t>
      </w:r>
      <w:r w:rsidR="00D35C19">
        <w:t>haciéndose muy baja el porcentaje de ganancia respecto al valor del dinero</w:t>
      </w:r>
      <w:r w:rsidR="00D92496">
        <w:t>.</w:t>
      </w:r>
      <w:r w:rsidR="009E1C20">
        <w:t xml:space="preserve"> De este modo, se puede comprobar que no existiría un aumento en la capacidad </w:t>
      </w:r>
      <w:r w:rsidR="00D723A6">
        <w:t>económica de las personas a lo largo de los años</w:t>
      </w:r>
      <w:r w:rsidR="0058299D">
        <w:t xml:space="preserve"> por tener el dinero retenido.</w:t>
      </w:r>
      <w:r w:rsidR="00C8568A" w:rsidRPr="00C8568A">
        <w:t xml:space="preserve"> </w:t>
      </w:r>
      <w:r w:rsidR="00C8568A">
        <w:t>Fuente de cálculos IPC: (</w:t>
      </w:r>
      <w:hyperlink r:id="rId14" w:history="1">
        <w:r w:rsidR="00C8568A" w:rsidRPr="002B7110">
          <w:rPr>
            <w:rStyle w:val="Hipervnculo"/>
          </w:rPr>
          <w:t>http://encina.ine.cl/CALCULADORA/</w:t>
        </w:r>
      </w:hyperlink>
      <w:r w:rsidR="00C8568A">
        <w:t>)</w:t>
      </w:r>
    </w:p>
    <w:p w:rsidR="005B61CF" w:rsidRDefault="005B61CF" w:rsidP="00D35C19">
      <w:pPr>
        <w:ind w:left="45"/>
      </w:pPr>
    </w:p>
    <w:p w:rsidR="00C8568A" w:rsidRDefault="00D35C19" w:rsidP="00D35C19">
      <w:pPr>
        <w:ind w:left="45"/>
      </w:pPr>
      <w:r>
        <w:t>As</w:t>
      </w:r>
      <w:r w:rsidR="00C8568A">
        <w:t xml:space="preserve">í, cada persona invierte en la seguridad social </w:t>
      </w:r>
      <w:r>
        <w:t xml:space="preserve">el </w:t>
      </w:r>
      <w:r w:rsidR="00C8568A">
        <w:t>13, 57%. La proporción de la persona que se jubila respecto a lo que está pagando como seguros y comisiones es el siguiente:</w:t>
      </w:r>
    </w:p>
    <w:p w:rsidR="00D35C19" w:rsidRDefault="00C8568A" w:rsidP="00D35C19">
      <w:pPr>
        <w:ind w:left="45"/>
      </w:pPr>
      <w:r>
        <w:rPr>
          <w:noProof/>
          <w:lang w:eastAsia="es-CL"/>
        </w:rPr>
        <mc:AlternateContent>
          <mc:Choice Requires="wps">
            <w:drawing>
              <wp:anchor distT="0" distB="0" distL="114300" distR="114300" simplePos="0" relativeHeight="251672576" behindDoc="0" locked="0" layoutInCell="1" allowOverlap="1" wp14:anchorId="144049F4" wp14:editId="0161CA78">
                <wp:simplePos x="0" y="0"/>
                <wp:positionH relativeFrom="column">
                  <wp:posOffset>3786063</wp:posOffset>
                </wp:positionH>
                <wp:positionV relativeFrom="paragraph">
                  <wp:posOffset>36913</wp:posOffset>
                </wp:positionV>
                <wp:extent cx="1839358" cy="2462709"/>
                <wp:effectExtent l="0" t="0" r="27940" b="13970"/>
                <wp:wrapSquare wrapText="bothSides"/>
                <wp:docPr id="313" name="313 Rectángulo"/>
                <wp:cNvGraphicFramePr/>
                <a:graphic xmlns:a="http://schemas.openxmlformats.org/drawingml/2006/main">
                  <a:graphicData uri="http://schemas.microsoft.com/office/word/2010/wordprocessingShape">
                    <wps:wsp>
                      <wps:cNvSpPr/>
                      <wps:spPr>
                        <a:xfrm>
                          <a:off x="0" y="0"/>
                          <a:ext cx="1839358" cy="2462709"/>
                        </a:xfrm>
                        <a:prstGeom prst="rect">
                          <a:avLst/>
                        </a:prstGeom>
                      </wps:spPr>
                      <wps:style>
                        <a:lnRef idx="2">
                          <a:schemeClr val="accent6"/>
                        </a:lnRef>
                        <a:fillRef idx="1">
                          <a:schemeClr val="lt1"/>
                        </a:fillRef>
                        <a:effectRef idx="0">
                          <a:schemeClr val="accent6"/>
                        </a:effectRef>
                        <a:fontRef idx="minor">
                          <a:schemeClr val="dk1"/>
                        </a:fontRef>
                      </wps:style>
                      <wps:txbx>
                        <w:txbxContent>
                          <w:p w:rsidR="00C8568A" w:rsidRDefault="00C8568A" w:rsidP="00C8568A">
                            <w:pPr>
                              <w:spacing w:line="240" w:lineRule="auto"/>
                              <w:jc w:val="center"/>
                            </w:pPr>
                            <w:r>
                              <w:t xml:space="preserve">Destino del aporte </w:t>
                            </w:r>
                          </w:p>
                          <w:p w:rsidR="00C8568A" w:rsidRDefault="00C8568A" w:rsidP="00C8568A">
                            <w:pPr>
                              <w:spacing w:line="240" w:lineRule="auto"/>
                              <w:jc w:val="center"/>
                            </w:pPr>
                            <w:proofErr w:type="gramStart"/>
                            <w:r>
                              <w:t>al</w:t>
                            </w:r>
                            <w:proofErr w:type="gramEnd"/>
                            <w:r>
                              <w:t xml:space="preserve"> sistema AFP</w:t>
                            </w:r>
                          </w:p>
                          <w:p w:rsidR="00C8568A" w:rsidRDefault="00C8568A" w:rsidP="00C8568A">
                            <w:pPr>
                              <w:jc w:val="left"/>
                            </w:pPr>
                            <w:r>
                              <w:rPr>
                                <w:noProof/>
                                <w:lang w:eastAsia="es-CL"/>
                              </w:rPr>
                              <w:drawing>
                                <wp:inline distT="0" distB="0" distL="0" distR="0" wp14:anchorId="6F59FB3F" wp14:editId="6A0882DD">
                                  <wp:extent cx="1828800" cy="1770588"/>
                                  <wp:effectExtent l="0" t="0" r="0" b="127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8800" cy="17705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13 Rectángulo" o:spid="_x0000_s1029" style="position:absolute;left:0;text-align:left;margin-left:298.1pt;margin-top:2.9pt;width:144.85pt;height:193.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" fillcolor="white [3201]" strokecolor="#70ad47 [3209]" strokeweight="1pt">
                <v:textbox>
                  <w:txbxContent>
                    <w:p w:rsidR="00C8568A" w:rsidRDefault="00C8568A" w:rsidP="00C8568A">
                      <w:pPr>
                        <w:spacing w:line="240" w:lineRule="auto"/>
                        <w:jc w:val="center"/>
                      </w:pPr>
                      <w:r>
                        <w:t xml:space="preserve">Destino del aporte </w:t>
                      </w:r>
                    </w:p>
                    <w:p w:rsidR="00C8568A" w:rsidRDefault="00C8568A" w:rsidP="00C8568A">
                      <w:pPr>
                        <w:spacing w:line="240" w:lineRule="auto"/>
                        <w:jc w:val="center"/>
                      </w:pPr>
                      <w:proofErr w:type="gramStart"/>
                      <w:r>
                        <w:t>al</w:t>
                      </w:r>
                      <w:proofErr w:type="gramEnd"/>
                      <w:r>
                        <w:t xml:space="preserve"> sistema AFP</w:t>
                      </w:r>
                    </w:p>
                    <w:p w:rsidR="00C8568A" w:rsidRDefault="00C8568A" w:rsidP="00C8568A">
                      <w:pPr>
                        <w:jc w:val="left"/>
                      </w:pPr>
                      <w:r>
                        <w:rPr>
                          <w:noProof/>
                          <w:lang w:eastAsia="es-CL"/>
                        </w:rPr>
                        <w:drawing>
                          <wp:inline distT="0" distB="0" distL="0" distR="0" wp14:anchorId="6F59FB3F" wp14:editId="6A0882DD">
                            <wp:extent cx="1828800" cy="1770588"/>
                            <wp:effectExtent l="0" t="0" r="0" b="127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8800" cy="1770588"/>
                                    </a:xfrm>
                                    <a:prstGeom prst="rect">
                                      <a:avLst/>
                                    </a:prstGeom>
                                  </pic:spPr>
                                </pic:pic>
                              </a:graphicData>
                            </a:graphic>
                          </wp:inline>
                        </w:drawing>
                      </w:r>
                    </w:p>
                  </w:txbxContent>
                </v:textbox>
                <w10:wrap type="square"/>
              </v:rect>
            </w:pict>
          </mc:Fallback>
        </mc:AlternateContent>
      </w:r>
      <w:r w:rsidRPr="00C8568A">
        <w:rPr>
          <w:noProof/>
          <w:lang w:eastAsia="es-CL"/>
        </w:rPr>
        <w:t xml:space="preserve"> </w:t>
      </w:r>
      <w:r>
        <w:rPr>
          <w:noProof/>
          <w:lang w:eastAsia="es-CL"/>
        </w:rPr>
        <w:t>De este modo más de una cuarta parte del dinero entregado sería entregado a comisiones y a seguros de vida y cesantía</w:t>
      </w:r>
      <w:r w:rsidR="00E70849">
        <w:rPr>
          <w:noProof/>
          <w:lang w:eastAsia="es-CL"/>
        </w:rPr>
        <w:t xml:space="preserve"> a las AFP para que lo administraran</w:t>
      </w:r>
      <w:r>
        <w:rPr>
          <w:noProof/>
          <w:lang w:eastAsia="es-CL"/>
        </w:rPr>
        <w:t>. Ten</w:t>
      </w:r>
      <w:r w:rsidR="00E70849">
        <w:rPr>
          <w:noProof/>
          <w:lang w:eastAsia="es-CL"/>
        </w:rPr>
        <w:t>i</w:t>
      </w:r>
      <w:r>
        <w:rPr>
          <w:noProof/>
          <w:lang w:eastAsia="es-CL"/>
        </w:rPr>
        <w:t xml:space="preserve">endo en cuenta que esos seguros no entregan la cobertura necesaria a la población, ese importe </w:t>
      </w:r>
      <w:r w:rsidR="00E70849">
        <w:rPr>
          <w:noProof/>
          <w:lang w:eastAsia="es-CL"/>
        </w:rPr>
        <w:t>completamente</w:t>
      </w:r>
      <w:r>
        <w:rPr>
          <w:noProof/>
          <w:lang w:eastAsia="es-CL"/>
        </w:rPr>
        <w:t xml:space="preserve"> exagerado.</w:t>
      </w:r>
    </w:p>
    <w:p w:rsidR="00C8568A" w:rsidRDefault="00C8568A" w:rsidP="00D35C19">
      <w:pPr>
        <w:ind w:left="45"/>
      </w:pPr>
    </w:p>
    <w:p w:rsidR="00C8568A" w:rsidRDefault="00C8568A" w:rsidP="00D35C19">
      <w:pPr>
        <w:ind w:left="45"/>
      </w:pPr>
    </w:p>
    <w:p w:rsidR="00C8568A" w:rsidRDefault="00C8568A" w:rsidP="00D35C19">
      <w:pPr>
        <w:ind w:left="45"/>
      </w:pPr>
    </w:p>
    <w:p w:rsidR="00C8568A" w:rsidRDefault="00C8568A" w:rsidP="00D35C19">
      <w:pPr>
        <w:ind w:left="45"/>
      </w:pPr>
    </w:p>
    <w:p w:rsidR="00C8568A" w:rsidRDefault="00C8568A" w:rsidP="00D35C19">
      <w:pPr>
        <w:ind w:left="45"/>
      </w:pPr>
    </w:p>
    <w:p w:rsidR="00C8568A" w:rsidRDefault="00C8568A" w:rsidP="00D35C19">
      <w:pPr>
        <w:ind w:left="45"/>
      </w:pPr>
    </w:p>
    <w:p w:rsidR="00C8568A" w:rsidRDefault="00C8568A" w:rsidP="00D35C19">
      <w:pPr>
        <w:ind w:left="45"/>
      </w:pPr>
    </w:p>
    <w:p w:rsidR="00D723A6" w:rsidRDefault="00D723A6" w:rsidP="00B30E5E">
      <w:pPr>
        <w:ind w:left="45"/>
      </w:pPr>
    </w:p>
    <w:p w:rsidR="0036028F" w:rsidRDefault="0036028F" w:rsidP="00B30E5E">
      <w:pPr>
        <w:ind w:left="45"/>
      </w:pPr>
      <w:r>
        <w:t>Así</w:t>
      </w:r>
      <w:r w:rsidR="0058299D">
        <w:t xml:space="preserve">, mientras </w:t>
      </w:r>
      <w:r>
        <w:t xml:space="preserve">la rentabilidad entregada por las  AFP fue hasta 2002 del 8% y a partir de esa fecha, del 4%, la rentabilidad promedio para los </w:t>
      </w:r>
      <w:r w:rsidR="0058299D">
        <w:t>inversionistas</w:t>
      </w:r>
      <w:r>
        <w:t xml:space="preserve"> de esas empresas </w:t>
      </w:r>
      <w:r w:rsidR="0058299D">
        <w:t>fue hasta el 2016</w:t>
      </w:r>
      <w:r w:rsidR="00E70849">
        <w:t xml:space="preserve"> del 50,1</w:t>
      </w:r>
      <w:r>
        <w:t>%</w:t>
      </w:r>
      <w:r w:rsidR="00E70849">
        <w:t>con una media del 25,7%</w:t>
      </w:r>
      <w:r w:rsidR="00AC175D">
        <w:t xml:space="preserve">. </w:t>
      </w:r>
      <w:r w:rsidR="00E70849">
        <w:t>Si tuviéramos fondos en el banco podríamos</w:t>
      </w:r>
      <w:r w:rsidR="0058299D">
        <w:t xml:space="preserve"> </w:t>
      </w:r>
      <w:r w:rsidR="00AC175D">
        <w:t xml:space="preserve">pensar </w:t>
      </w:r>
      <w:r w:rsidR="0058299D">
        <w:t xml:space="preserve">que sería un buen negocio </w:t>
      </w:r>
      <w:r w:rsidR="00E70849">
        <w:t>invertir esos</w:t>
      </w:r>
      <w:r w:rsidR="0058299D">
        <w:t xml:space="preserve"> fondos en </w:t>
      </w:r>
      <w:r w:rsidR="00E70849">
        <w:t>A</w:t>
      </w:r>
      <w:r w:rsidR="0058299D">
        <w:t>FP</w:t>
      </w:r>
      <w:r w:rsidR="00AC175D">
        <w:t xml:space="preserve"> para tener mayor rentabilidad</w:t>
      </w:r>
      <w:r w:rsidR="0058299D">
        <w:t>.</w:t>
      </w:r>
      <w:r w:rsidR="00E70849">
        <w:t xml:space="preserve"> Tal vez los fondos de AFP podrían ser invertidos en AFP para tener mayor rentabilidad.</w:t>
      </w:r>
    </w:p>
    <w:p w:rsidR="0036028F" w:rsidRDefault="0036028F" w:rsidP="00B30E5E">
      <w:pPr>
        <w:ind w:left="45"/>
      </w:pPr>
      <w:r>
        <w:rPr>
          <w:noProof/>
          <w:lang w:eastAsia="es-CL"/>
        </w:rPr>
        <w:drawing>
          <wp:inline distT="0" distB="0" distL="0" distR="0" wp14:anchorId="6513B1C0" wp14:editId="3F970431">
            <wp:extent cx="5490845" cy="2869678"/>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90845" cy="2869678"/>
                    </a:xfrm>
                    <a:prstGeom prst="rect">
                      <a:avLst/>
                    </a:prstGeom>
                  </pic:spPr>
                </pic:pic>
              </a:graphicData>
            </a:graphic>
          </wp:inline>
        </w:drawing>
      </w:r>
    </w:p>
    <w:p w:rsidR="00BF0AAC" w:rsidRDefault="0036028F" w:rsidP="00BF0AAC">
      <w:r>
        <w:t>Alguien podría pensar que algunos chilenos están haciendo un gran negocio manteniendo este sistema; sin embargo,</w:t>
      </w:r>
      <w:r w:rsidR="00F36F64" w:rsidRPr="00F36F64">
        <w:t xml:space="preserve"> a marzo de 2017, tres compañías de seguro estadounidenses (</w:t>
      </w:r>
      <w:proofErr w:type="spellStart"/>
      <w:r w:rsidR="00F36F64" w:rsidRPr="00F36F64">
        <w:t>Metlife</w:t>
      </w:r>
      <w:proofErr w:type="spellEnd"/>
      <w:r w:rsidR="00F36F64" w:rsidRPr="00F36F64">
        <w:t xml:space="preserve">, </w:t>
      </w:r>
      <w:proofErr w:type="spellStart"/>
      <w:r w:rsidR="00F36F64" w:rsidRPr="00F36F64">
        <w:t>Prudential</w:t>
      </w:r>
      <w:proofErr w:type="spellEnd"/>
      <w:r w:rsidR="00F36F64" w:rsidRPr="00F36F64">
        <w:t xml:space="preserve"> y </w:t>
      </w:r>
      <w:proofErr w:type="spellStart"/>
      <w:r w:rsidR="00F36F64" w:rsidRPr="00F36F64">
        <w:t>Financial</w:t>
      </w:r>
      <w:proofErr w:type="spellEnd"/>
      <w:r w:rsidR="00F36F64" w:rsidRPr="00F36F64">
        <w:t>) controla</w:t>
      </w:r>
      <w:r w:rsidR="0058299D">
        <w:t>ban</w:t>
      </w:r>
      <w:r w:rsidR="00F36F64" w:rsidRPr="00F36F64">
        <w:t xml:space="preserve"> el 73,2% de esos activos (US$136.328 millones): algo así como el 54% del PIB</w:t>
      </w:r>
      <w:r w:rsidR="0058299D">
        <w:t xml:space="preserve"> Chileno.  (F</w:t>
      </w:r>
      <w:r w:rsidR="00F36F64">
        <w:t>undación Sol)</w:t>
      </w:r>
    </w:p>
    <w:p w:rsidR="001756FD" w:rsidRDefault="001756FD" w:rsidP="00BF0AAC">
      <w:pPr>
        <w:pStyle w:val="Ttulo1"/>
      </w:pPr>
    </w:p>
    <w:p w:rsidR="001756FD" w:rsidRDefault="001756FD" w:rsidP="001756FD"/>
    <w:p w:rsidR="001756FD" w:rsidRDefault="001756FD" w:rsidP="001756FD"/>
    <w:p w:rsidR="001756FD" w:rsidRDefault="001756FD" w:rsidP="001756FD"/>
    <w:p w:rsidR="001756FD" w:rsidRDefault="001756FD" w:rsidP="001756FD"/>
    <w:p w:rsidR="00BF0AAC" w:rsidRDefault="00BF0AAC" w:rsidP="00BF0AAC">
      <w:pPr>
        <w:pStyle w:val="Ttulo1"/>
      </w:pPr>
      <w:bookmarkStart w:id="1" w:name="_Toc526402400"/>
      <w:r>
        <w:t>Comisiones AFP</w:t>
      </w:r>
      <w:bookmarkEnd w:id="1"/>
    </w:p>
    <w:p w:rsidR="00E70849" w:rsidRDefault="00BF0AAC" w:rsidP="00E70849">
      <w:pPr>
        <w:rPr>
          <w:noProof/>
          <w:lang w:eastAsia="es-CL"/>
        </w:rPr>
      </w:pPr>
      <w:r>
        <w:t>En el período de 2010 a 2016 la industria de las AFP ingresó 1.042 millones de dólares. De ellos el 87% fue por cobro de comisiones. Sin embargo, los costos operacionales sólo ascendieron a 435 millones de dólares, un 48% de los ingresos por comisiones recaudados.</w:t>
      </w:r>
      <w:r w:rsidR="00E70849">
        <w:t xml:space="preserve"> Es decir, el ingreso por el concepto de “comisiones” fue el doble que su costo para la compañía.</w:t>
      </w:r>
      <w:r w:rsidR="00E70849" w:rsidRPr="00E70849">
        <w:rPr>
          <w:noProof/>
          <w:lang w:eastAsia="es-CL"/>
        </w:rPr>
        <w:t xml:space="preserve"> </w:t>
      </w:r>
    </w:p>
    <w:p w:rsidR="00E70849" w:rsidRDefault="001756FD" w:rsidP="00E70849">
      <w:pPr>
        <w:rPr>
          <w:noProof/>
          <w:lang w:eastAsia="es-CL"/>
        </w:rPr>
      </w:pPr>
      <w:r>
        <w:rPr>
          <w:noProof/>
          <w:lang w:eastAsia="es-CL"/>
        </w:rPr>
        <mc:AlternateContent>
          <mc:Choice Requires="wpg">
            <w:drawing>
              <wp:anchor distT="0" distB="0" distL="114300" distR="114300" simplePos="0" relativeHeight="251664384" behindDoc="0" locked="0" layoutInCell="1" allowOverlap="1" wp14:anchorId="7A04E8A3" wp14:editId="295DA1B6">
                <wp:simplePos x="0" y="0"/>
                <wp:positionH relativeFrom="column">
                  <wp:posOffset>-191770</wp:posOffset>
                </wp:positionH>
                <wp:positionV relativeFrom="paragraph">
                  <wp:posOffset>862965</wp:posOffset>
                </wp:positionV>
                <wp:extent cx="6218555" cy="2777490"/>
                <wp:effectExtent l="0" t="0" r="10795" b="22860"/>
                <wp:wrapNone/>
                <wp:docPr id="300" name="300 Grupo"/>
                <wp:cNvGraphicFramePr/>
                <a:graphic xmlns:a="http://schemas.openxmlformats.org/drawingml/2006/main">
                  <a:graphicData uri="http://schemas.microsoft.com/office/word/2010/wordprocessingGroup">
                    <wpg:wgp>
                      <wpg:cNvGrpSpPr/>
                      <wpg:grpSpPr>
                        <a:xfrm>
                          <a:off x="0" y="0"/>
                          <a:ext cx="6218555" cy="2777490"/>
                          <a:chOff x="0" y="0"/>
                          <a:chExt cx="6443932" cy="2889849"/>
                        </a:xfrm>
                      </wpg:grpSpPr>
                      <wpg:graphicFrame>
                        <wpg:cNvPr id="299" name="Gráfico 299"/>
                        <wpg:cNvFrPr/>
                        <wpg:xfrm>
                          <a:off x="0" y="0"/>
                          <a:ext cx="3062377" cy="2889849"/>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296" name="Gráfico 296"/>
                        <wpg:cNvFrPr/>
                        <wpg:xfrm>
                          <a:off x="3165894" y="0"/>
                          <a:ext cx="3278038" cy="2889849"/>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margin">
                  <wp14:pctWidth>0</wp14:pctWidth>
                </wp14:sizeRelH>
                <wp14:sizeRelV relativeFrom="margin">
                  <wp14:pctHeight>0</wp14:pctHeight>
                </wp14:sizeRelV>
              </wp:anchor>
            </w:drawing>
          </mc:Choice>
          <mc:Fallback>
            <w:pict>
              <v:group id="300 Grupo" o:spid="_x0000_s1026" style="position:absolute;margin-left:-15.1pt;margin-top:67.95pt;width:489.65pt;height:218.7pt;z-index:251664384;mso-width-relative:margin;mso-height-relative:margin" coordsize="64439,2889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99" o:spid="_x0000_s1027" type="#_x0000_t75" style="position:absolute;width:30700;height:289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">
                  <v:imagedata r:id="rId20" o:title=""/>
                  <o:lock v:ext="edit" aspectratio="f"/>
                </v:shape>
                <v:shape id="Gráfico 296" o:spid="_x0000_s1028" type="#_x0000_t75" style="position:absolute;left:31647;width:32848;height:289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">
                  <v:imagedata r:id="rId21" o:title=""/>
                  <o:lock v:ext="edit" aspectratio="f"/>
                </v:shape>
              </v:group>
            </w:pict>
          </mc:Fallback>
        </mc:AlternateContent>
      </w:r>
      <w:r w:rsidR="00E70849">
        <w:rPr>
          <w:noProof/>
          <w:lang w:eastAsia="es-CL"/>
        </w:rPr>
        <w:t>Podemos comprovar como el ingreso por el costo de las comisiones y el costo en las comisiones  no corresponde. Claramente es difícil de entender que habiendo una rentabilidad del 25% anual en las AFP no haya otros interesados en participar de este negocio.</w:t>
      </w:r>
    </w:p>
    <w:p w:rsidR="00BF0AAC" w:rsidRDefault="00BF0AAC" w:rsidP="00BF0AAC"/>
    <w:p w:rsidR="00AC175D" w:rsidRDefault="00AC175D" w:rsidP="00BF0AAC"/>
    <w:p w:rsidR="00AC175D" w:rsidRDefault="00AC175D" w:rsidP="00BF0AAC"/>
    <w:p w:rsidR="00AC175D" w:rsidRDefault="00AC175D" w:rsidP="00BF0AAC"/>
    <w:p w:rsidR="00AC175D" w:rsidRDefault="00845775" w:rsidP="00BF0AAC">
      <w:r>
        <w:rPr>
          <w:noProof/>
          <w:lang w:eastAsia="es-CL"/>
        </w:rPr>
        <mc:AlternateContent>
          <mc:Choice Requires="wps">
            <w:drawing>
              <wp:anchor distT="0" distB="0" distL="114300" distR="114300" simplePos="0" relativeHeight="251665408" behindDoc="0" locked="0" layoutInCell="1" allowOverlap="1" wp14:anchorId="628A8A52" wp14:editId="77E9634C">
                <wp:simplePos x="0" y="0"/>
                <wp:positionH relativeFrom="column">
                  <wp:posOffset>5462534</wp:posOffset>
                </wp:positionH>
                <wp:positionV relativeFrom="paragraph">
                  <wp:posOffset>101600</wp:posOffset>
                </wp:positionV>
                <wp:extent cx="276045" cy="301325"/>
                <wp:effectExtent l="0" t="0" r="0" b="3810"/>
                <wp:wrapNone/>
                <wp:docPr id="301" name="301 Rectángulo"/>
                <wp:cNvGraphicFramePr/>
                <a:graphic xmlns:a="http://schemas.openxmlformats.org/drawingml/2006/main">
                  <a:graphicData uri="http://schemas.microsoft.com/office/word/2010/wordprocessingShape">
                    <wps:wsp>
                      <wps:cNvSpPr/>
                      <wps:spPr>
                        <a:xfrm>
                          <a:off x="0" y="0"/>
                          <a:ext cx="276045" cy="301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50DCA" w:rsidRPr="00FF53FB" w:rsidRDefault="00E50DCA" w:rsidP="00845775">
                            <w:pPr>
                              <w:jc w:val="center"/>
                              <w:rPr>
                                <w:sz w:val="20"/>
                              </w:rPr>
                            </w:pPr>
                            <w:r w:rsidRPr="00FF53FB">
                              <w:rPr>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1 Rectángulo" o:spid="_x0000_s1030" style="position:absolute;left:0;text-align:left;margin-left:430.1pt;margin-top:8pt;width:21.7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" filled="f" stroked="f" strokeweight="1pt">
                <v:textbox>
                  <w:txbxContent>
                    <w:p w:rsidR="00E50DCA" w:rsidRPr="00FF53FB" w:rsidRDefault="00E50DCA" w:rsidP="00845775">
                      <w:pPr>
                        <w:jc w:val="center"/>
                        <w:rPr>
                          <w:sz w:val="20"/>
                        </w:rPr>
                      </w:pPr>
                      <w:r w:rsidRPr="00FF53FB">
                        <w:rPr>
                          <w:sz w:val="20"/>
                        </w:rPr>
                        <w:t>3</w:t>
                      </w:r>
                    </w:p>
                  </w:txbxContent>
                </v:textbox>
              </v:rect>
            </w:pict>
          </mc:Fallback>
        </mc:AlternateContent>
      </w:r>
    </w:p>
    <w:p w:rsidR="00AC175D" w:rsidRDefault="00AC175D" w:rsidP="00BF0AAC"/>
    <w:p w:rsidR="00AC175D" w:rsidRDefault="00AC175D" w:rsidP="00BF0AAC"/>
    <w:p w:rsidR="00AC175D" w:rsidRDefault="00FF53FB" w:rsidP="00BF0AAC">
      <w:r>
        <w:rPr>
          <w:rStyle w:val="Refdenotaalpie"/>
        </w:rPr>
        <w:footnoteReference w:id="4"/>
      </w:r>
    </w:p>
    <w:p w:rsidR="00E70849" w:rsidRPr="008722F7" w:rsidRDefault="001756FD" w:rsidP="00E70849">
      <w:pPr>
        <w:rPr>
          <w:lang w:val="en-US"/>
        </w:rPr>
      </w:pPr>
      <w:r>
        <w:rPr>
          <w:noProof/>
          <w:lang w:eastAsia="es-CL"/>
        </w:rPr>
        <w:drawing>
          <wp:anchor distT="0" distB="0" distL="114300" distR="114300" simplePos="0" relativeHeight="251678720" behindDoc="0" locked="0" layoutInCell="1" allowOverlap="1" wp14:anchorId="743C9555" wp14:editId="5339C428">
            <wp:simplePos x="0" y="0"/>
            <wp:positionH relativeFrom="column">
              <wp:posOffset>4498340</wp:posOffset>
            </wp:positionH>
            <wp:positionV relativeFrom="paragraph">
              <wp:posOffset>274955</wp:posOffset>
            </wp:positionV>
            <wp:extent cx="1762125" cy="2156460"/>
            <wp:effectExtent l="0" t="0" r="9525" b="0"/>
            <wp:wrapSquare wrapText="bothSides"/>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62125" cy="2156460"/>
                    </a:xfrm>
                    <a:prstGeom prst="rect">
                      <a:avLst/>
                    </a:prstGeom>
                  </pic:spPr>
                </pic:pic>
              </a:graphicData>
            </a:graphic>
            <wp14:sizeRelH relativeFrom="page">
              <wp14:pctWidth>0</wp14:pctWidth>
            </wp14:sizeRelH>
            <wp14:sizeRelV relativeFrom="page">
              <wp14:pctHeight>0</wp14:pctHeight>
            </wp14:sizeRelV>
          </wp:anchor>
        </w:drawing>
      </w:r>
      <w:r w:rsidR="00E70849">
        <w:t xml:space="preserve">Ello teniendo en cuenta que no siempre ha sido claro el destino de esas comisiones: </w:t>
      </w:r>
      <w:r w:rsidR="00E70849" w:rsidRPr="00E70849">
        <w:t xml:space="preserve">Eduardo </w:t>
      </w:r>
      <w:proofErr w:type="spellStart"/>
      <w:r w:rsidR="00E70849" w:rsidRPr="00E70849">
        <w:t>Vildósola</w:t>
      </w:r>
      <w:proofErr w:type="spellEnd"/>
      <w:r w:rsidR="00E70849" w:rsidRPr="00E70849">
        <w:t xml:space="preserve"> recibió $215 millones de pesos como bono de desempeño por su gestión en el año 2017. Es extraño. Muchos suponían en la industria que en AFP Capital lo despedirían luego del escándalo en el Caribe, que situaba a la compañía en un estilo “Lobo de Wall Street”, en vez de parecer una empresa que desde metódicos análisis econométricos logra invertir del mejor modo el dinero de los trabajadores de Chile.</w:t>
      </w:r>
      <w:r w:rsidR="00E70849">
        <w:t xml:space="preserve"> </w:t>
      </w:r>
      <w:r w:rsidR="00E70849" w:rsidRPr="008722F7">
        <w:rPr>
          <w:lang w:val="en-US"/>
        </w:rPr>
        <w:t>(The Clinic)</w:t>
      </w:r>
      <w:r w:rsidR="00E70849" w:rsidRPr="008722F7">
        <w:rPr>
          <w:noProof/>
          <w:lang w:val="en-US" w:eastAsia="es-CL"/>
        </w:rPr>
        <w:t xml:space="preserve"> </w:t>
      </w:r>
    </w:p>
    <w:p w:rsidR="00E70849" w:rsidRPr="008722F7" w:rsidRDefault="00E70849" w:rsidP="00E70849">
      <w:pPr>
        <w:rPr>
          <w:lang w:val="en-US"/>
        </w:rPr>
      </w:pPr>
      <w:r w:rsidRPr="008722F7">
        <w:rPr>
          <w:lang w:val="en-US"/>
        </w:rPr>
        <w:t>http://www.theclinic.cl/2018/03/29/afp-capital-bono-vildosola/</w:t>
      </w:r>
    </w:p>
    <w:p w:rsidR="00BF0AAC" w:rsidRDefault="00BF0AAC" w:rsidP="00BF0AAC">
      <w:r>
        <w:t xml:space="preserve">Así, la principal queja de los pensionistas son las altas comisiones que estarían cobrando las AFP, que por ejemplo en el año 2016 ascendieron a 524 millones de dólares. Teniendo en cuenta esos datos, si la mitad se hubiera destinado a dar un beneficio anual a los </w:t>
      </w:r>
      <w:r w:rsidR="00FF53FB">
        <w:t>cotizantes</w:t>
      </w:r>
      <w:r>
        <w:t>, ese monto ascendería a 30.000 pesos anuales. Si el total fuera entregado a los pensionados existiría una aumento de hasta un 3,5% para los pensionados más jóvenes, ca</w:t>
      </w:r>
      <w:r w:rsidR="00FF53FB">
        <w:t>s</w:t>
      </w:r>
      <w:r>
        <w:t>i el doble del que reciben actualmente. (Fernando López G., profesor de finanzas de FEN-UAH)</w:t>
      </w:r>
    </w:p>
    <w:p w:rsidR="00BF0AAC" w:rsidRDefault="00BF0AAC" w:rsidP="00BF0AAC">
      <w:r w:rsidRPr="00310CBE">
        <w:t xml:space="preserve"> Un 1% más de comisión de gestión significa un 1% menos de rentabilidad anual independientemente del riesgo asumido y resultado obtenido. A largo plazo este coste es muy significativo. En diez años un 1% adicional de comisión se habrá 'comido' un 10% del patrimonio más la revalorización de esa parte.</w:t>
      </w:r>
    </w:p>
    <w:p w:rsidR="00183EE3" w:rsidRDefault="00183EE3" w:rsidP="00183EE3">
      <w:pPr>
        <w:pStyle w:val="Ttulo1"/>
      </w:pPr>
      <w:bookmarkStart w:id="2" w:name="_Toc526402401"/>
      <w:r>
        <w:t xml:space="preserve">Quejas de </w:t>
      </w:r>
      <w:r w:rsidR="00FF53FB">
        <w:t>sociedad civil</w:t>
      </w:r>
      <w:bookmarkEnd w:id="2"/>
    </w:p>
    <w:p w:rsidR="00183EE3" w:rsidRDefault="00183EE3" w:rsidP="0036028F">
      <w:r>
        <w:t>Las principales quejas de la</w:t>
      </w:r>
      <w:r w:rsidR="00FF53FB">
        <w:t xml:space="preserve"> sociedad civil</w:t>
      </w:r>
      <w:r>
        <w:t xml:space="preserve"> que </w:t>
      </w:r>
      <w:r w:rsidR="00FF53FB">
        <w:t>cotizan en este sistema</w:t>
      </w:r>
      <w:r>
        <w:t xml:space="preserve"> son:</w:t>
      </w:r>
    </w:p>
    <w:p w:rsidR="00183EE3" w:rsidRDefault="00183EE3" w:rsidP="00520724">
      <w:pPr>
        <w:pStyle w:val="Prrafodelista"/>
        <w:numPr>
          <w:ilvl w:val="0"/>
          <w:numId w:val="6"/>
        </w:numPr>
      </w:pPr>
      <w:r>
        <w:t>la baja pensión: un 66% de los jubilados declara que es culpa</w:t>
      </w:r>
      <w:r w:rsidR="0058299D">
        <w:t xml:space="preserve"> </w:t>
      </w:r>
      <w:r>
        <w:t>de las AFP y el 57% dice que las AFP han hecho una gestión ineficiente de sus ahorros previsionales.</w:t>
      </w:r>
    </w:p>
    <w:p w:rsidR="00183EE3" w:rsidRDefault="00183EE3" w:rsidP="00520724">
      <w:pPr>
        <w:pStyle w:val="Prrafodelista"/>
        <w:numPr>
          <w:ilvl w:val="0"/>
          <w:numId w:val="6"/>
        </w:numPr>
      </w:pPr>
      <w:r>
        <w:t xml:space="preserve">Las AFP son percibidas como entes que tienen privilegios  dentro del marco legal como </w:t>
      </w:r>
      <w:proofErr w:type="spellStart"/>
      <w:r>
        <w:t>goodwill</w:t>
      </w:r>
      <w:proofErr w:type="spellEnd"/>
      <w:r w:rsidR="00DA515C" w:rsidRPr="00DA515C">
        <w:t xml:space="preserve"> </w:t>
      </w:r>
      <w:r w:rsidR="00DA515C">
        <w:t>tributario</w:t>
      </w:r>
      <w:r w:rsidR="00DA515C">
        <w:rPr>
          <w:rStyle w:val="Refdenotaalpie"/>
        </w:rPr>
        <w:t xml:space="preserve"> </w:t>
      </w:r>
      <w:r w:rsidR="00DA515C">
        <w:rPr>
          <w:rStyle w:val="Refdenotaalpie"/>
        </w:rPr>
        <w:footnoteReference w:id="5"/>
      </w:r>
      <w:r>
        <w:t xml:space="preserve"> o sus altas utilidades. Aunque existen grandes utilidades, no existe competencia en el sector.</w:t>
      </w:r>
      <w:r w:rsidR="00DA515C">
        <w:t xml:space="preserve">  </w:t>
      </w:r>
    </w:p>
    <w:p w:rsidR="00183EE3" w:rsidRDefault="00183EE3" w:rsidP="00520724">
      <w:pPr>
        <w:pStyle w:val="Prrafodelista"/>
        <w:numPr>
          <w:ilvl w:val="0"/>
          <w:numId w:val="6"/>
        </w:numPr>
      </w:pPr>
      <w:r>
        <w:t>Las altas utilidades percibidas no son explicadas por ninguna innovación de productos o servicios, sino que las ganancias son por tener un público cautivo sin más alternativas.</w:t>
      </w:r>
    </w:p>
    <w:p w:rsidR="0022664A" w:rsidRDefault="0022664A" w:rsidP="00520724">
      <w:pPr>
        <w:pStyle w:val="Prrafodelista"/>
        <w:numPr>
          <w:ilvl w:val="0"/>
          <w:numId w:val="6"/>
        </w:numPr>
      </w:pPr>
      <w:r>
        <w:t>Pensiones no son</w:t>
      </w:r>
      <w:r w:rsidR="00BE72DA">
        <w:t xml:space="preserve"> realmente</w:t>
      </w:r>
      <w:r>
        <w:t xml:space="preserve"> de propiedad, ya que no se puede disponer del capital</w:t>
      </w:r>
      <w:r w:rsidR="00BE72DA">
        <w:t xml:space="preserve"> directamente</w:t>
      </w:r>
      <w:r>
        <w:t xml:space="preserve">, sino </w:t>
      </w:r>
      <w:r w:rsidR="00BE72DA">
        <w:t xml:space="preserve">que se debe hacer mediante </w:t>
      </w:r>
      <w:r>
        <w:t>una pensión</w:t>
      </w:r>
      <w:r w:rsidR="00BE72DA">
        <w:t xml:space="preserve"> o bien con abogados en un trámite más engorroso para obtener el capital</w:t>
      </w:r>
      <w:r>
        <w:t>.</w:t>
      </w:r>
    </w:p>
    <w:p w:rsidR="00BE72DA" w:rsidRDefault="00BE72DA" w:rsidP="00BE72DA"/>
    <w:p w:rsidR="00BE72DA" w:rsidRDefault="00BE72DA" w:rsidP="00BE72DA"/>
    <w:p w:rsidR="00BE72DA" w:rsidRDefault="00BE72DA" w:rsidP="00BE72DA"/>
    <w:p w:rsidR="0058299D" w:rsidRDefault="0058299D" w:rsidP="00FF53FB">
      <w:pPr>
        <w:pStyle w:val="Ttulo2"/>
      </w:pPr>
      <w:bookmarkStart w:id="3" w:name="_Toc526402402"/>
      <w:r>
        <w:t>RESUMEN DE LAS QUEJAS</w:t>
      </w:r>
      <w:bookmarkEnd w:id="3"/>
    </w:p>
    <w:tbl>
      <w:tblPr>
        <w:tblStyle w:val="Tablaconcuadrcula"/>
        <w:tblW w:w="0" w:type="auto"/>
        <w:tblInd w:w="3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5050"/>
        <w:tblLook w:val="04A0" w:firstRow="1" w:lastRow="0" w:firstColumn="1" w:lastColumn="0" w:noHBand="0" w:noVBand="1"/>
      </w:tblPr>
      <w:tblGrid>
        <w:gridCol w:w="8395"/>
      </w:tblGrid>
      <w:tr w:rsidR="0058299D" w:rsidTr="0022664A">
        <w:tc>
          <w:tcPr>
            <w:tcW w:w="8395" w:type="dxa"/>
            <w:shd w:val="clear" w:color="auto" w:fill="FFFFFF" w:themeFill="background1"/>
          </w:tcPr>
          <w:p w:rsidR="0058299D" w:rsidRPr="0058299D" w:rsidRDefault="0058299D" w:rsidP="0058299D">
            <w:pPr>
              <w:jc w:val="cente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QUEJAS</w:t>
            </w:r>
          </w:p>
        </w:tc>
      </w:tr>
      <w:tr w:rsidR="0058299D" w:rsidTr="0022664A">
        <w:tc>
          <w:tcPr>
            <w:tcW w:w="8395" w:type="dxa"/>
            <w:shd w:val="clear" w:color="auto" w:fill="FFCCCC"/>
          </w:tcPr>
          <w:p w:rsidR="0058299D" w:rsidRPr="0058299D" w:rsidRDefault="0058299D" w:rsidP="0058299D">
            <w:pPr>
              <w:rPr>
                <w:b/>
                <w:color w:val="C00000"/>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BAJA PENSIÓN</w:t>
            </w:r>
          </w:p>
        </w:tc>
      </w:tr>
      <w:tr w:rsidR="0058299D" w:rsidTr="0022664A">
        <w:tc>
          <w:tcPr>
            <w:tcW w:w="8395" w:type="dxa"/>
            <w:shd w:val="clear" w:color="auto" w:fill="FFCCCC"/>
          </w:tcPr>
          <w:p w:rsidR="0058299D" w:rsidRPr="0058299D" w:rsidRDefault="0058299D" w:rsidP="0058299D">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GESTIÓN INEFICIENTE</w:t>
            </w:r>
            <w:r w:rsidR="00BF0AAC">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PRIVILEGIADAS</w:t>
            </w:r>
          </w:p>
        </w:tc>
      </w:tr>
      <w:tr w:rsidR="0058299D" w:rsidTr="0022664A">
        <w:tc>
          <w:tcPr>
            <w:tcW w:w="8395" w:type="dxa"/>
            <w:shd w:val="clear" w:color="auto" w:fill="FFCCCC"/>
          </w:tcPr>
          <w:p w:rsidR="0058299D" w:rsidRPr="0058299D" w:rsidRDefault="0058299D" w:rsidP="0058299D">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UTILIDADES AFP MUY GRANDES</w:t>
            </w:r>
          </w:p>
        </w:tc>
      </w:tr>
      <w:tr w:rsidR="0022664A" w:rsidTr="0022664A">
        <w:tc>
          <w:tcPr>
            <w:tcW w:w="8395" w:type="dxa"/>
            <w:shd w:val="clear" w:color="auto" w:fill="FFCCCC"/>
          </w:tcPr>
          <w:p w:rsidR="0022664A" w:rsidRPr="0058299D" w:rsidRDefault="0022664A" w:rsidP="00BE72D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FONDOS NO SON </w:t>
            </w:r>
            <w:r w:rsidR="00BE72DA">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FACILMENTE </w:t>
            </w: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HEREDABLES, ÚNICAMENTE COMO PENSIÓN</w:t>
            </w:r>
          </w:p>
        </w:tc>
      </w:tr>
    </w:tbl>
    <w:p w:rsidR="001A1B1A" w:rsidRDefault="001A1B1A" w:rsidP="001A1B1A">
      <w:pPr>
        <w:pStyle w:val="Ttulo1"/>
      </w:pPr>
      <w:bookmarkStart w:id="4" w:name="_Toc526402403"/>
      <w:r>
        <w:t>Propuestas de solución</w:t>
      </w:r>
      <w:r w:rsidR="00DA515C">
        <w:t xml:space="preserve"> de sociedad civil</w:t>
      </w:r>
      <w:r>
        <w:t>:</w:t>
      </w:r>
      <w:bookmarkEnd w:id="4"/>
    </w:p>
    <w:p w:rsidR="00FF53FB" w:rsidRDefault="00DA515C" w:rsidP="0022664A">
      <w:pPr>
        <w:rPr>
          <w:noProof/>
          <w:lang w:eastAsia="es-CL"/>
        </w:rPr>
      </w:pPr>
      <w:r>
        <w:rPr>
          <w:noProof/>
          <w:lang w:eastAsia="es-CL"/>
        </w:rPr>
        <w:t>La sociedad civil, frente a la mala</w:t>
      </w:r>
      <w:r w:rsidR="00FF53FB">
        <w:rPr>
          <w:noProof/>
          <w:lang w:eastAsia="es-CL"/>
        </w:rPr>
        <w:t xml:space="preserve"> percepción </w:t>
      </w:r>
      <w:r>
        <w:rPr>
          <w:noProof/>
          <w:lang w:eastAsia="es-CL"/>
        </w:rPr>
        <w:t xml:space="preserve">existente </w:t>
      </w:r>
      <w:r w:rsidR="00FF53FB">
        <w:rPr>
          <w:noProof/>
          <w:lang w:eastAsia="es-CL"/>
        </w:rPr>
        <w:t xml:space="preserve">sobre </w:t>
      </w:r>
      <w:r>
        <w:rPr>
          <w:noProof/>
          <w:lang w:eastAsia="es-CL"/>
        </w:rPr>
        <w:t xml:space="preserve">el sistema de AFP, propuso diferentes soluciones: </w:t>
      </w:r>
    </w:p>
    <w:p w:rsidR="00FF53FB" w:rsidRDefault="00DA515C" w:rsidP="00520724">
      <w:pPr>
        <w:pStyle w:val="Prrafodelista"/>
        <w:numPr>
          <w:ilvl w:val="0"/>
          <w:numId w:val="8"/>
        </w:numPr>
        <w:rPr>
          <w:noProof/>
          <w:lang w:eastAsia="es-CL"/>
        </w:rPr>
      </w:pPr>
      <w:r>
        <w:rPr>
          <w:noProof/>
          <w:lang w:eastAsia="es-CL"/>
        </w:rPr>
        <w:t xml:space="preserve">frente a las bajas pensiones recibidas y dadas las grandes utilidades que reciben las AFP debido a estas comisiones, propusieron bajarlas. </w:t>
      </w:r>
    </w:p>
    <w:p w:rsidR="001246BB" w:rsidRDefault="00DA515C" w:rsidP="00520724">
      <w:pPr>
        <w:pStyle w:val="Prrafodelista"/>
        <w:numPr>
          <w:ilvl w:val="0"/>
          <w:numId w:val="8"/>
        </w:numPr>
        <w:rPr>
          <w:noProof/>
          <w:lang w:eastAsia="es-CL"/>
        </w:rPr>
      </w:pPr>
      <w:r>
        <w:rPr>
          <w:noProof/>
          <w:lang w:eastAsia="es-CL"/>
        </w:rPr>
        <w:t>Dadas la baja competitividad en este sector, propusieron aumentar la competencia creando una AFP estatal</w:t>
      </w:r>
      <w:r>
        <w:rPr>
          <w:rStyle w:val="Refdenotaalpie"/>
          <w:noProof/>
          <w:lang w:eastAsia="es-CL"/>
        </w:rPr>
        <w:footnoteReference w:id="6"/>
      </w:r>
      <w:r>
        <w:rPr>
          <w:noProof/>
          <w:lang w:eastAsia="es-CL"/>
        </w:rPr>
        <w:t xml:space="preserve"> y otra sin fines de lucro.</w:t>
      </w:r>
    </w:p>
    <w:p w:rsidR="00D37995" w:rsidRDefault="00D37995" w:rsidP="00520724">
      <w:pPr>
        <w:pStyle w:val="Prrafodelista"/>
        <w:numPr>
          <w:ilvl w:val="0"/>
          <w:numId w:val="8"/>
        </w:numPr>
        <w:rPr>
          <w:noProof/>
          <w:lang w:eastAsia="es-CL"/>
        </w:rPr>
      </w:pPr>
      <w:r>
        <w:rPr>
          <w:noProof/>
          <w:lang w:eastAsia="es-CL"/>
        </w:rPr>
        <w:t xml:space="preserve">Los fondos no son </w:t>
      </w:r>
      <w:r w:rsidR="003C10A5">
        <w:rPr>
          <w:noProof/>
          <w:lang w:eastAsia="es-CL"/>
        </w:rPr>
        <w:t xml:space="preserve">facilmente </w:t>
      </w:r>
      <w:r>
        <w:rPr>
          <w:noProof/>
          <w:lang w:eastAsia="es-CL"/>
        </w:rPr>
        <w:t>heredables</w:t>
      </w:r>
      <w:r w:rsidR="003C10A5">
        <w:rPr>
          <w:noProof/>
          <w:lang w:eastAsia="es-CL"/>
        </w:rPr>
        <w:t>:</w:t>
      </w:r>
      <w:r>
        <w:rPr>
          <w:noProof/>
          <w:lang w:eastAsia="es-CL"/>
        </w:rPr>
        <w:t xml:space="preserve"> se puede heredar el derecho a pensión</w:t>
      </w:r>
      <w:r w:rsidR="003C10A5">
        <w:rPr>
          <w:noProof/>
          <w:lang w:eastAsia="es-CL"/>
        </w:rPr>
        <w:t xml:space="preserve"> o bien</w:t>
      </w:r>
      <w:r w:rsidR="0022664A">
        <w:rPr>
          <w:noProof/>
          <w:lang w:eastAsia="es-CL"/>
        </w:rPr>
        <w:t>,</w:t>
      </w:r>
      <w:r w:rsidR="003C10A5">
        <w:rPr>
          <w:noProof/>
          <w:lang w:eastAsia="es-CL"/>
        </w:rPr>
        <w:t xml:space="preserve"> si se cumplen las caracterísitcas, con la ayuda de abogados se podría realizar la posesión efectiva y sería posible heredar el capial</w:t>
      </w:r>
      <w:r w:rsidR="0022664A">
        <w:rPr>
          <w:noProof/>
          <w:lang w:eastAsia="es-CL"/>
        </w:rPr>
        <w:t>.</w:t>
      </w:r>
    </w:p>
    <w:p w:rsidR="00FF53FB" w:rsidRDefault="00FF53FB" w:rsidP="00DA515C">
      <w:pPr>
        <w:jc w:val="left"/>
        <w:rPr>
          <w:noProof/>
          <w:lang w:eastAsia="es-CL"/>
        </w:rPr>
      </w:pPr>
    </w:p>
    <w:p w:rsidR="00FF53FB" w:rsidRDefault="001756FD" w:rsidP="00FF53FB">
      <w:pPr>
        <w:pStyle w:val="Ttulo2"/>
      </w:pPr>
      <w:bookmarkStart w:id="5" w:name="_Toc526402404"/>
      <w:r>
        <w:t>Resumen propuestas sociedad civil</w:t>
      </w:r>
      <w:bookmarkEnd w:id="5"/>
    </w:p>
    <w:p w:rsidR="00FF53FB" w:rsidRDefault="00FF53FB" w:rsidP="00DA515C">
      <w:pPr>
        <w:jc w:val="left"/>
        <w:rPr>
          <w:noProof/>
          <w:lang w:eastAsia="es-CL"/>
        </w:rPr>
      </w:pPr>
    </w:p>
    <w:tbl>
      <w:tblPr>
        <w:tblStyle w:val="Tablaconcuadrcula"/>
        <w:tblW w:w="0" w:type="auto"/>
        <w:tblInd w:w="3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5050"/>
        <w:tblLook w:val="04A0" w:firstRow="1" w:lastRow="0" w:firstColumn="1" w:lastColumn="0" w:noHBand="0" w:noVBand="1"/>
      </w:tblPr>
      <w:tblGrid>
        <w:gridCol w:w="3859"/>
        <w:gridCol w:w="4644"/>
      </w:tblGrid>
      <w:tr w:rsidR="00BF0AAC" w:rsidTr="00FF53FB">
        <w:tc>
          <w:tcPr>
            <w:tcW w:w="3859" w:type="dxa"/>
            <w:tcBorders>
              <w:right w:val="single" w:sz="4" w:space="0" w:color="385623" w:themeColor="accent6" w:themeShade="80"/>
            </w:tcBorders>
            <w:shd w:val="clear" w:color="auto" w:fill="FFFFFF" w:themeFill="background1"/>
          </w:tcPr>
          <w:p w:rsidR="00BF0AAC" w:rsidRPr="0058299D" w:rsidRDefault="00BF0AAC" w:rsidP="00B50821">
            <w:pPr>
              <w:jc w:val="cente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QUEJAS</w:t>
            </w:r>
          </w:p>
        </w:tc>
        <w:tc>
          <w:tcPr>
            <w:tcW w:w="46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rsidR="00BF0AAC" w:rsidRPr="00BF0AAC" w:rsidRDefault="00BF0AAC" w:rsidP="00DA515C">
            <w:pPr>
              <w:jc w:val="cente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BF0AAC">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PROPUESTAS DE SOLUCIÓN </w:t>
            </w:r>
            <w:r w:rsidR="00DA515C">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Soc. </w:t>
            </w:r>
            <w:proofErr w:type="spellStart"/>
            <w:r w:rsidR="00DA515C">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Civ</w:t>
            </w:r>
            <w:proofErr w:type="spellEnd"/>
            <w:r w:rsidR="00DA515C">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w:t>
            </w:r>
          </w:p>
        </w:tc>
      </w:tr>
      <w:tr w:rsidR="00BF0AAC" w:rsidTr="00263F22">
        <w:tc>
          <w:tcPr>
            <w:tcW w:w="3859" w:type="dxa"/>
            <w:tcBorders>
              <w:right w:val="single" w:sz="4" w:space="0" w:color="385623" w:themeColor="accent6" w:themeShade="80"/>
            </w:tcBorders>
            <w:shd w:val="clear" w:color="auto" w:fill="FFCCCC"/>
          </w:tcPr>
          <w:p w:rsidR="00BF0AAC" w:rsidRPr="0058299D" w:rsidRDefault="00BF0AAC" w:rsidP="00B50821">
            <w:pPr>
              <w:rPr>
                <w:b/>
                <w:color w:val="C00000"/>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BAJA PENSIÓN</w:t>
            </w:r>
          </w:p>
        </w:tc>
        <w:tc>
          <w:tcPr>
            <w:tcW w:w="46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rsidR="00BF0AAC" w:rsidRPr="00BF0AAC" w:rsidRDefault="00BF0AAC" w:rsidP="00BF0AAC">
            <w:pP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MENOS COBRO COMISIÓN</w:t>
            </w:r>
          </w:p>
        </w:tc>
      </w:tr>
      <w:tr w:rsidR="00BF0AAC" w:rsidTr="00263F22">
        <w:trPr>
          <w:trHeight w:val="535"/>
        </w:trPr>
        <w:tc>
          <w:tcPr>
            <w:tcW w:w="3859" w:type="dxa"/>
            <w:tcBorders>
              <w:right w:val="single" w:sz="4" w:space="0" w:color="385623" w:themeColor="accent6" w:themeShade="80"/>
            </w:tcBorders>
            <w:shd w:val="clear" w:color="auto" w:fill="FFCCCC"/>
          </w:tcPr>
          <w:p w:rsidR="00BF0AAC" w:rsidRPr="0058299D" w:rsidRDefault="00BF0AAC" w:rsidP="00B50821">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GESTIÓN INEFICIENTE</w:t>
            </w:r>
          </w:p>
        </w:tc>
        <w:tc>
          <w:tcPr>
            <w:tcW w:w="4644" w:type="dxa"/>
            <w:vMerge w:val="restart"/>
            <w:tcBorders>
              <w:top w:val="single" w:sz="4" w:space="0" w:color="385623" w:themeColor="accent6" w:themeShade="80"/>
              <w:left w:val="single" w:sz="4" w:space="0" w:color="385623" w:themeColor="accent6" w:themeShade="80"/>
              <w:right w:val="single" w:sz="4" w:space="0" w:color="385623" w:themeColor="accent6" w:themeShade="80"/>
            </w:tcBorders>
            <w:shd w:val="clear" w:color="auto" w:fill="C5E0B3" w:themeFill="accent6" w:themeFillTint="66"/>
          </w:tcPr>
          <w:p w:rsidR="00BF0AAC" w:rsidRPr="00BF0AAC" w:rsidRDefault="00BF0AAC" w:rsidP="00B50821">
            <w:pP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AUMENTO COMPETENCIA: CREACIÓN AFP ESTATAL, SIN LUCRO O DE LOS TRABAJADORES</w:t>
            </w:r>
          </w:p>
        </w:tc>
      </w:tr>
      <w:tr w:rsidR="00BF0AAC" w:rsidTr="00D37995">
        <w:tc>
          <w:tcPr>
            <w:tcW w:w="3859" w:type="dxa"/>
            <w:tcBorders>
              <w:right w:val="single" w:sz="4" w:space="0" w:color="385623" w:themeColor="accent6" w:themeShade="80"/>
            </w:tcBorders>
            <w:shd w:val="clear" w:color="auto" w:fill="FFCCCC"/>
          </w:tcPr>
          <w:p w:rsidR="00BF0AAC" w:rsidRPr="0058299D" w:rsidRDefault="00BF0AAC" w:rsidP="00B50821">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UTILIDADES AFP MUY GRANDES</w:t>
            </w:r>
          </w:p>
        </w:tc>
        <w:tc>
          <w:tcPr>
            <w:tcW w:w="4644" w:type="dxa"/>
            <w:vMerge/>
            <w:tcBorders>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rsidR="00BF0AAC" w:rsidRPr="00BF0AAC" w:rsidRDefault="00BF0AAC" w:rsidP="00B50821">
            <w:pP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r>
      <w:tr w:rsidR="00D37995" w:rsidTr="00D37995">
        <w:trPr>
          <w:trHeight w:val="816"/>
        </w:trPr>
        <w:tc>
          <w:tcPr>
            <w:tcW w:w="3859" w:type="dxa"/>
            <w:tcBorders>
              <w:right w:val="single" w:sz="4" w:space="0" w:color="385623" w:themeColor="accent6" w:themeShade="80"/>
            </w:tcBorders>
            <w:shd w:val="clear" w:color="auto" w:fill="FFCCCC"/>
          </w:tcPr>
          <w:p w:rsidR="00D37995" w:rsidRPr="0058299D" w:rsidRDefault="00D37995" w:rsidP="00B50821">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FONDOS NO SON HEREDABLES, ÚNICAMENTE COMO PENSIÓN</w:t>
            </w:r>
          </w:p>
        </w:tc>
        <w:tc>
          <w:tcPr>
            <w:tcW w:w="46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rsidR="00D37995" w:rsidRPr="00BF0AAC" w:rsidRDefault="00D37995" w:rsidP="00D37995">
            <w:pP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FONDOS CON CAPITAL HEREDABLE, NO COMO PENSIÓN</w:t>
            </w:r>
          </w:p>
        </w:tc>
      </w:tr>
    </w:tbl>
    <w:p w:rsidR="00DA515C" w:rsidRDefault="00DA515C" w:rsidP="00DA515C"/>
    <w:p w:rsidR="00DA515C" w:rsidRDefault="00DA515C" w:rsidP="00DA515C">
      <w:r>
        <w:t>Está claro que la creación de una AFP privada sin fines de lucro y una AFP estatal favorecería la legitimidad de la competencia en la industria. Estas iniciativas recibieron el apoyo de 21 de los 24 asesores de la comisión Asesora presidencial</w:t>
      </w:r>
      <w:r w:rsidR="0022664A">
        <w:t>;</w:t>
      </w:r>
      <w:r>
        <w:t xml:space="preserve"> sin embargo, ese mecanismo no se ha tenido en cuenta. </w:t>
      </w:r>
      <w:r w:rsidR="00E24622">
        <w:t>La creación de esas entidades</w:t>
      </w:r>
      <w:r>
        <w:t xml:space="preserve">  y la reducción de comisiones permitiría</w:t>
      </w:r>
      <w:r w:rsidR="00E24622">
        <w:t xml:space="preserve"> sin duda</w:t>
      </w:r>
      <w:r>
        <w:t xml:space="preserve"> el incremento de los ingresos de los cotizantes, la mejora de los beneficios de los pensionados actuales y aumentar la rentabilidad de los cotizantes actuales.</w:t>
      </w:r>
    </w:p>
    <w:p w:rsidR="00BE72DA" w:rsidRDefault="00BE72DA" w:rsidP="00FF53FB">
      <w:pPr>
        <w:pStyle w:val="Ttulo1"/>
      </w:pPr>
    </w:p>
    <w:p w:rsidR="00BE72DA" w:rsidRDefault="00BE72DA" w:rsidP="00FF53FB">
      <w:pPr>
        <w:pStyle w:val="Ttulo1"/>
      </w:pPr>
    </w:p>
    <w:p w:rsidR="00BE72DA" w:rsidRDefault="00BE72DA" w:rsidP="00FF53FB">
      <w:pPr>
        <w:pStyle w:val="Ttulo1"/>
      </w:pPr>
    </w:p>
    <w:p w:rsidR="00BE72DA" w:rsidRDefault="00BE72DA" w:rsidP="00FF53FB">
      <w:pPr>
        <w:pStyle w:val="Ttulo1"/>
      </w:pPr>
    </w:p>
    <w:p w:rsidR="00BE72DA" w:rsidRDefault="00BE72DA" w:rsidP="00FF53FB">
      <w:pPr>
        <w:pStyle w:val="Ttulo1"/>
      </w:pPr>
    </w:p>
    <w:p w:rsidR="00BE72DA" w:rsidRDefault="00BE72DA" w:rsidP="00FF53FB">
      <w:pPr>
        <w:pStyle w:val="Ttulo1"/>
      </w:pPr>
    </w:p>
    <w:p w:rsidR="00BE72DA" w:rsidRDefault="00BE72DA" w:rsidP="00FF53FB">
      <w:pPr>
        <w:pStyle w:val="Ttulo1"/>
      </w:pPr>
    </w:p>
    <w:p w:rsidR="00BE72DA" w:rsidRDefault="00BE72DA" w:rsidP="00FF53FB">
      <w:pPr>
        <w:pStyle w:val="Ttulo1"/>
      </w:pPr>
    </w:p>
    <w:p w:rsidR="00BE72DA" w:rsidRDefault="00BE72DA" w:rsidP="00FF53FB">
      <w:pPr>
        <w:pStyle w:val="Ttulo1"/>
      </w:pPr>
    </w:p>
    <w:p w:rsidR="00BE72DA" w:rsidRDefault="00BE72DA" w:rsidP="00BE72DA"/>
    <w:p w:rsidR="00BE72DA" w:rsidRDefault="00BE72DA" w:rsidP="00BE72DA"/>
    <w:p w:rsidR="00BE72DA" w:rsidRDefault="00BE72DA" w:rsidP="00BE72DA"/>
    <w:p w:rsidR="00BF0AAC" w:rsidRDefault="00FF53FB" w:rsidP="00FF53FB">
      <w:pPr>
        <w:pStyle w:val="Ttulo1"/>
      </w:pPr>
      <w:bookmarkStart w:id="6" w:name="_Toc526402405"/>
      <w:r>
        <w:t>Propuestas de la expresidenta Michel</w:t>
      </w:r>
      <w:r w:rsidR="000078B7">
        <w:t>le</w:t>
      </w:r>
      <w:r>
        <w:t xml:space="preserve"> Bachelet</w:t>
      </w:r>
      <w:bookmarkEnd w:id="6"/>
    </w:p>
    <w:p w:rsidR="00FF53FB" w:rsidRDefault="00FF53FB" w:rsidP="00FF53FB">
      <w:r>
        <w:t>A raíz del mal estar de la población respecto a la poca rentabilidad entregada por las empresas AFP y a sus altos márgenes de beneficios</w:t>
      </w:r>
      <w:r w:rsidR="00D37995">
        <w:t>, La ex Presidenta apuntó una serie de alternativas que deberían empezar el principio de una solución definitiva para este tema:</w:t>
      </w:r>
    </w:p>
    <w:p w:rsidR="00F04217" w:rsidRDefault="00F04217" w:rsidP="00520724">
      <w:pPr>
        <w:pStyle w:val="Prrafodelista"/>
        <w:numPr>
          <w:ilvl w:val="0"/>
          <w:numId w:val="7"/>
        </w:numPr>
      </w:pPr>
      <w:r>
        <w:t>Aumento de contribución de las empresas en un 5%, 3% para las cuentas individuales y 2% para el ahorro colectivo.</w:t>
      </w:r>
    </w:p>
    <w:p w:rsidR="00F04217" w:rsidRDefault="00F04217" w:rsidP="00520724">
      <w:pPr>
        <w:pStyle w:val="Prrafodelista"/>
        <w:numPr>
          <w:ilvl w:val="0"/>
          <w:numId w:val="7"/>
        </w:numPr>
      </w:pPr>
      <w:r>
        <w:t xml:space="preserve">Creación de un nuevo sistema de ahorro colectivo, un primer </w:t>
      </w:r>
      <w:proofErr w:type="gramStart"/>
      <w:r>
        <w:t>paso</w:t>
      </w:r>
      <w:proofErr w:type="gramEnd"/>
      <w:r>
        <w:t xml:space="preserve"> para poder realizar una AFP estatal.</w:t>
      </w:r>
    </w:p>
    <w:p w:rsidR="00F04217" w:rsidRDefault="00F04217" w:rsidP="00520724">
      <w:pPr>
        <w:pStyle w:val="Prrafodelista"/>
        <w:numPr>
          <w:ilvl w:val="0"/>
          <w:numId w:val="7"/>
        </w:numPr>
      </w:pPr>
      <w:r>
        <w:t>Creación de ciertos criterios para el cobro de comisiones más estrictos.</w:t>
      </w:r>
    </w:p>
    <w:p w:rsidR="00F04217" w:rsidRDefault="00F04217" w:rsidP="00520724">
      <w:pPr>
        <w:pStyle w:val="Prrafodelista"/>
        <w:numPr>
          <w:ilvl w:val="0"/>
          <w:numId w:val="7"/>
        </w:numPr>
      </w:pPr>
      <w:r>
        <w:t>Fondos de pensiones heredables como capital, no como pensión.</w:t>
      </w:r>
    </w:p>
    <w:tbl>
      <w:tblPr>
        <w:tblStyle w:val="Tablaconcuadrcula"/>
        <w:tblW w:w="8931"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5050"/>
        <w:tblLook w:val="04A0" w:firstRow="1" w:lastRow="0" w:firstColumn="1" w:lastColumn="0" w:noHBand="0" w:noVBand="1"/>
      </w:tblPr>
      <w:tblGrid>
        <w:gridCol w:w="2694"/>
        <w:gridCol w:w="3118"/>
        <w:gridCol w:w="3119"/>
      </w:tblGrid>
      <w:tr w:rsidR="00D37995" w:rsidRPr="00BF0AAC" w:rsidTr="00F04217">
        <w:tc>
          <w:tcPr>
            <w:tcW w:w="2694" w:type="dxa"/>
            <w:tcBorders>
              <w:right w:val="single" w:sz="4" w:space="0" w:color="385623" w:themeColor="accent6" w:themeShade="80"/>
            </w:tcBorders>
            <w:shd w:val="clear" w:color="auto" w:fill="FFFFFF" w:themeFill="background1"/>
          </w:tcPr>
          <w:p w:rsidR="00D37995" w:rsidRPr="0058299D" w:rsidRDefault="00D37995" w:rsidP="00E50DCA">
            <w:pPr>
              <w:jc w:val="cente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QUEJAS</w:t>
            </w:r>
          </w:p>
        </w:tc>
        <w:tc>
          <w:tcPr>
            <w:tcW w:w="31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rsidR="00D37995" w:rsidRPr="00BF0AAC" w:rsidRDefault="00D37995" w:rsidP="00E50DCA">
            <w:pPr>
              <w:jc w:val="cente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BF0AAC">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PROPUESTAS DE SOLUCIÓN POBLACIÓN</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rsidR="00D37995" w:rsidRDefault="00D37995" w:rsidP="00D37995">
            <w:pPr>
              <w:jc w:val="cente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263F22">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PROPUESTAS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Ex Presidenta</w:t>
            </w:r>
          </w:p>
          <w:p w:rsidR="00F04217" w:rsidRPr="00263F22" w:rsidRDefault="00F04217" w:rsidP="00D37995">
            <w:pPr>
              <w:jc w:val="cente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BACHELET</w:t>
            </w:r>
          </w:p>
        </w:tc>
      </w:tr>
      <w:tr w:rsidR="00D37995" w:rsidRPr="00BF0AAC" w:rsidTr="0022664A">
        <w:tc>
          <w:tcPr>
            <w:tcW w:w="2694" w:type="dxa"/>
            <w:tcBorders>
              <w:right w:val="single" w:sz="4" w:space="0" w:color="385623" w:themeColor="accent6" w:themeShade="80"/>
            </w:tcBorders>
            <w:shd w:val="clear" w:color="auto" w:fill="FFCCCC"/>
            <w:vAlign w:val="center"/>
          </w:tcPr>
          <w:p w:rsidR="00D37995" w:rsidRPr="0058299D" w:rsidRDefault="00D37995" w:rsidP="0022664A">
            <w:pPr>
              <w:jc w:val="left"/>
              <w:rPr>
                <w:b/>
                <w:color w:val="C00000"/>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BAJA PENSIÓN</w:t>
            </w:r>
          </w:p>
        </w:tc>
        <w:tc>
          <w:tcPr>
            <w:tcW w:w="3118" w:type="dxa"/>
            <w:tcBorders>
              <w:top w:val="single" w:sz="4" w:space="0" w:color="385623" w:themeColor="accent6" w:themeShade="80"/>
              <w:left w:val="single" w:sz="4" w:space="0" w:color="385623" w:themeColor="accent6" w:themeShade="80"/>
              <w:bottom w:val="single" w:sz="4" w:space="0" w:color="538135" w:themeColor="accent6" w:themeShade="BF"/>
              <w:right w:val="single" w:sz="4" w:space="0" w:color="385623" w:themeColor="accent6" w:themeShade="80"/>
            </w:tcBorders>
            <w:shd w:val="clear" w:color="auto" w:fill="C5E0B3" w:themeFill="accent6" w:themeFillTint="66"/>
            <w:vAlign w:val="center"/>
          </w:tcPr>
          <w:p w:rsidR="00D37995" w:rsidRPr="00BF0AAC" w:rsidRDefault="00D37995" w:rsidP="0022664A">
            <w:pPr>
              <w:jc w:val="left"/>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MENOS COBRO de COMISIONES</w:t>
            </w:r>
          </w:p>
        </w:tc>
        <w:tc>
          <w:tcPr>
            <w:tcW w:w="3119" w:type="dxa"/>
            <w:tcBorders>
              <w:top w:val="single" w:sz="4" w:space="0" w:color="385623" w:themeColor="accent6" w:themeShade="80"/>
              <w:left w:val="single" w:sz="4" w:space="0" w:color="385623" w:themeColor="accent6" w:themeShade="80"/>
              <w:bottom w:val="single" w:sz="4" w:space="0" w:color="002060"/>
              <w:right w:val="single" w:sz="4" w:space="0" w:color="385623" w:themeColor="accent6" w:themeShade="80"/>
            </w:tcBorders>
            <w:shd w:val="clear" w:color="auto" w:fill="DEEAF6" w:themeFill="accent1" w:themeFillTint="33"/>
            <w:vAlign w:val="center"/>
          </w:tcPr>
          <w:p w:rsidR="00D37995" w:rsidRPr="00263F22" w:rsidRDefault="00F04217" w:rsidP="0022664A">
            <w:pPr>
              <w:jc w:val="left"/>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D37995">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AUMENTAR EL PILAR SOLIDARIO A COSTO DE LAS EMPRESAS (BACHELET ANUNCIÓ EL 5%)</w:t>
            </w:r>
          </w:p>
        </w:tc>
      </w:tr>
      <w:tr w:rsidR="00F04217" w:rsidRPr="00BF0AAC" w:rsidTr="0022664A">
        <w:trPr>
          <w:trHeight w:val="535"/>
        </w:trPr>
        <w:tc>
          <w:tcPr>
            <w:tcW w:w="2694" w:type="dxa"/>
            <w:tcBorders>
              <w:right w:val="single" w:sz="4" w:space="0" w:color="538135" w:themeColor="accent6" w:themeShade="BF"/>
            </w:tcBorders>
            <w:shd w:val="clear" w:color="auto" w:fill="FFCCCC"/>
            <w:vAlign w:val="center"/>
          </w:tcPr>
          <w:p w:rsidR="00F04217" w:rsidRPr="0058299D" w:rsidRDefault="00F04217" w:rsidP="0022664A">
            <w:pPr>
              <w:jc w:val="left"/>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GESTIÓN INEFICIENTE</w:t>
            </w:r>
          </w:p>
        </w:tc>
        <w:tc>
          <w:tcPr>
            <w:tcW w:w="3118" w:type="dxa"/>
            <w:vMerge w:val="restart"/>
            <w:tcBorders>
              <w:top w:val="single" w:sz="4" w:space="0" w:color="538135" w:themeColor="accent6" w:themeShade="BF"/>
              <w:left w:val="single" w:sz="4" w:space="0" w:color="538135" w:themeColor="accent6" w:themeShade="BF"/>
              <w:right w:val="single" w:sz="4" w:space="0" w:color="002060"/>
            </w:tcBorders>
            <w:shd w:val="clear" w:color="auto" w:fill="C5E0B3" w:themeFill="accent6" w:themeFillTint="66"/>
            <w:vAlign w:val="center"/>
          </w:tcPr>
          <w:p w:rsidR="00F04217" w:rsidRPr="00BF0AAC" w:rsidRDefault="00F04217" w:rsidP="0022664A">
            <w:pPr>
              <w:jc w:val="left"/>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AUMENTO COMPETENCIA: CREACIÓN AFP ESTATAL, SIN LUCRO O DE LOS TRABAJADORES</w:t>
            </w:r>
          </w:p>
        </w:tc>
        <w:tc>
          <w:tcPr>
            <w:tcW w:w="3119" w:type="dxa"/>
            <w:vMerge w:val="restart"/>
            <w:tcBorders>
              <w:top w:val="single" w:sz="4" w:space="0" w:color="002060"/>
              <w:left w:val="single" w:sz="4" w:space="0" w:color="002060"/>
              <w:bottom w:val="single" w:sz="4" w:space="0" w:color="002060"/>
              <w:right w:val="single" w:sz="4" w:space="0" w:color="002060"/>
            </w:tcBorders>
            <w:shd w:val="clear" w:color="auto" w:fill="DEEAF6" w:themeFill="accent1" w:themeFillTint="33"/>
            <w:vAlign w:val="center"/>
          </w:tcPr>
          <w:p w:rsidR="00F04217" w:rsidRPr="00263F22" w:rsidRDefault="00F04217" w:rsidP="0022664A">
            <w:pPr>
              <w:jc w:val="left"/>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CREAR UN NUEVO SISTEMA DE AHORRO COLECTIVO EN ENTIDAD PÚBLICA Y AUTÓNOMA</w:t>
            </w:r>
          </w:p>
        </w:tc>
      </w:tr>
      <w:tr w:rsidR="00F04217" w:rsidRPr="00BF0AAC" w:rsidTr="0022664A">
        <w:trPr>
          <w:trHeight w:val="941"/>
        </w:trPr>
        <w:tc>
          <w:tcPr>
            <w:tcW w:w="2694" w:type="dxa"/>
            <w:tcBorders>
              <w:right w:val="single" w:sz="4" w:space="0" w:color="538135" w:themeColor="accent6" w:themeShade="BF"/>
            </w:tcBorders>
            <w:shd w:val="clear" w:color="auto" w:fill="FFCCCC"/>
            <w:vAlign w:val="center"/>
          </w:tcPr>
          <w:p w:rsidR="00F04217" w:rsidRPr="0058299D" w:rsidRDefault="00F04217" w:rsidP="0022664A">
            <w:pPr>
              <w:jc w:val="left"/>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UTILIDADES AFP MUY GRANDES</w:t>
            </w:r>
          </w:p>
        </w:tc>
        <w:tc>
          <w:tcPr>
            <w:tcW w:w="3118" w:type="dxa"/>
            <w:vMerge/>
            <w:tcBorders>
              <w:left w:val="single" w:sz="4" w:space="0" w:color="538135" w:themeColor="accent6" w:themeShade="BF"/>
              <w:right w:val="single" w:sz="4" w:space="0" w:color="002060"/>
            </w:tcBorders>
            <w:shd w:val="clear" w:color="auto" w:fill="C5E0B3" w:themeFill="accent6" w:themeFillTint="66"/>
            <w:vAlign w:val="center"/>
          </w:tcPr>
          <w:p w:rsidR="00F04217" w:rsidRPr="00BF0AAC" w:rsidRDefault="00F04217" w:rsidP="0022664A">
            <w:pPr>
              <w:jc w:val="left"/>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c>
          <w:tcPr>
            <w:tcW w:w="3119" w:type="dxa"/>
            <w:vMerge/>
            <w:tcBorders>
              <w:top w:val="single" w:sz="4" w:space="0" w:color="002060"/>
              <w:left w:val="single" w:sz="4" w:space="0" w:color="002060"/>
              <w:bottom w:val="single" w:sz="4" w:space="0" w:color="002060"/>
              <w:right w:val="single" w:sz="4" w:space="0" w:color="002060"/>
            </w:tcBorders>
            <w:shd w:val="clear" w:color="auto" w:fill="DEEAF6" w:themeFill="accent1" w:themeFillTint="33"/>
            <w:vAlign w:val="center"/>
          </w:tcPr>
          <w:p w:rsidR="00F04217" w:rsidRPr="00263F22" w:rsidRDefault="00F04217" w:rsidP="0022664A">
            <w:pPr>
              <w:jc w:val="left"/>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r>
      <w:tr w:rsidR="00F04217" w:rsidRPr="00BF0AAC" w:rsidTr="0022664A">
        <w:tc>
          <w:tcPr>
            <w:tcW w:w="2694" w:type="dxa"/>
            <w:tcBorders>
              <w:right w:val="single" w:sz="4" w:space="0" w:color="538135" w:themeColor="accent6" w:themeShade="BF"/>
            </w:tcBorders>
            <w:shd w:val="clear" w:color="auto" w:fill="FFCCCC"/>
            <w:vAlign w:val="center"/>
          </w:tcPr>
          <w:p w:rsidR="00F04217" w:rsidRDefault="00F04217" w:rsidP="0022664A">
            <w:pPr>
              <w:jc w:val="left"/>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INEFICACIA DE LOS FONDOS DESTINADOS A LA AFP</w:t>
            </w:r>
          </w:p>
        </w:tc>
        <w:tc>
          <w:tcPr>
            <w:tcW w:w="3118"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002060"/>
            </w:tcBorders>
            <w:shd w:val="clear" w:color="auto" w:fill="C5E0B3" w:themeFill="accent6" w:themeFillTint="66"/>
            <w:vAlign w:val="center"/>
          </w:tcPr>
          <w:p w:rsidR="00F04217" w:rsidRDefault="00F04217" w:rsidP="0022664A">
            <w:pPr>
              <w:jc w:val="left"/>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MEJORAR EL MODELO DE AFP</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vAlign w:val="center"/>
          </w:tcPr>
          <w:p w:rsidR="00F04217" w:rsidRPr="00F04217" w:rsidRDefault="00F04217" w:rsidP="0022664A">
            <w:pPr>
              <w:jc w:val="left"/>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COBRO DE COMISIONES EN CONCORDANCIA CON RENTABILIDAD</w:t>
            </w:r>
          </w:p>
        </w:tc>
      </w:tr>
      <w:tr w:rsidR="00D37995" w:rsidRPr="00BF0AAC" w:rsidTr="0022664A">
        <w:tc>
          <w:tcPr>
            <w:tcW w:w="2694" w:type="dxa"/>
            <w:tcBorders>
              <w:right w:val="single" w:sz="4" w:space="0" w:color="538135" w:themeColor="accent6" w:themeShade="BF"/>
            </w:tcBorders>
            <w:shd w:val="clear" w:color="auto" w:fill="FFCCCC"/>
            <w:vAlign w:val="center"/>
          </w:tcPr>
          <w:p w:rsidR="00D37995" w:rsidRPr="0058299D" w:rsidRDefault="00D37995" w:rsidP="0022664A">
            <w:pPr>
              <w:jc w:val="left"/>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FONDOS NO SON </w:t>
            </w:r>
            <w:r w:rsidR="00BE72DA">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FACILMENTE </w:t>
            </w: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HEREDABLES, ÚNICAMENTE COMO PENSIÓN</w:t>
            </w:r>
          </w:p>
        </w:tc>
        <w:tc>
          <w:tcPr>
            <w:tcW w:w="3118"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002060"/>
            </w:tcBorders>
            <w:shd w:val="clear" w:color="auto" w:fill="C5E0B3" w:themeFill="accent6" w:themeFillTint="66"/>
            <w:vAlign w:val="center"/>
          </w:tcPr>
          <w:p w:rsidR="00D37995" w:rsidRPr="00BF0AAC" w:rsidRDefault="00D37995" w:rsidP="0022664A">
            <w:pPr>
              <w:jc w:val="left"/>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FONDOS CON CAPITAL HEREDABLE, NO COMO PENSIÓN</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vAlign w:val="center"/>
          </w:tcPr>
          <w:p w:rsidR="00D37995" w:rsidRPr="00263F22" w:rsidRDefault="00F04217" w:rsidP="0022664A">
            <w:pPr>
              <w:jc w:val="left"/>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FONDOS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DE PENSIONES </w:t>
            </w: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CON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EL </w:t>
            </w: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CAPITAL HEREDABLE</w:t>
            </w:r>
          </w:p>
        </w:tc>
      </w:tr>
    </w:tbl>
    <w:p w:rsidR="00D37995" w:rsidRPr="00FF53FB" w:rsidRDefault="00D37995" w:rsidP="00FF53FB"/>
    <w:p w:rsidR="00D723A6" w:rsidRDefault="00DA515C" w:rsidP="00D723A6">
      <w:pPr>
        <w:pStyle w:val="Ttulo1"/>
      </w:pPr>
      <w:bookmarkStart w:id="7" w:name="_Toc526402406"/>
      <w:r>
        <w:t>Expectativas frente a la reforma d</w:t>
      </w:r>
      <w:r w:rsidR="00D723A6">
        <w:t>el sistema de AFP</w:t>
      </w:r>
      <w:r w:rsidR="00263F22">
        <w:t xml:space="preserve"> del Candidato Piñera.</w:t>
      </w:r>
      <w:bookmarkEnd w:id="7"/>
    </w:p>
    <w:p w:rsidR="00E24622" w:rsidRPr="00E24622" w:rsidRDefault="00E24622" w:rsidP="00E24622"/>
    <w:p w:rsidR="00326861" w:rsidRDefault="00326861" w:rsidP="007810FA">
      <w:r>
        <w:t>Uno de los próximos desafíos del actual gobierno de Piñera es la realización de la reforma de pensiones</w:t>
      </w:r>
      <w:r w:rsidR="00DA515C">
        <w:t>;</w:t>
      </w:r>
      <w:r>
        <w:t xml:space="preserve"> sin embargo, las expectativas de la ciudadanía están cargadas de pesimismo según la encuesta </w:t>
      </w:r>
      <w:proofErr w:type="spellStart"/>
      <w:r w:rsidR="00E24622">
        <w:t>Cadem</w:t>
      </w:r>
      <w:proofErr w:type="spellEnd"/>
      <w:r w:rsidR="00E24622">
        <w:t xml:space="preserve"> por falta de confianza, aunque el 97% de los chilenos cree que es prioritaria la mejora del sistema de pensiones</w:t>
      </w:r>
      <w:r w:rsidR="004E0AB0">
        <w:t xml:space="preserve"> en el estudio de opinión publica de setiembre de 2017</w:t>
      </w:r>
      <w:r w:rsidR="00E24622">
        <w:t>.</w:t>
      </w:r>
      <w:r w:rsidR="004E0AB0">
        <w:t xml:space="preserve"> (Encuesta de </w:t>
      </w:r>
      <w:r w:rsidR="004E0AB0" w:rsidRPr="004E0AB0">
        <w:t xml:space="preserve">consultora </w:t>
      </w:r>
      <w:proofErr w:type="spellStart"/>
      <w:r w:rsidR="004E0AB0" w:rsidRPr="004E0AB0">
        <w:t>Go</w:t>
      </w:r>
      <w:proofErr w:type="spellEnd"/>
      <w:r w:rsidR="004E0AB0" w:rsidRPr="004E0AB0">
        <w:t xml:space="preserve"> </w:t>
      </w:r>
      <w:proofErr w:type="spellStart"/>
      <w:r w:rsidR="004E0AB0" w:rsidRPr="004E0AB0">
        <w:t>Research</w:t>
      </w:r>
      <w:proofErr w:type="spellEnd"/>
      <w:r w:rsidR="004E0AB0" w:rsidRPr="004E0AB0">
        <w:t xml:space="preserve"> </w:t>
      </w:r>
      <w:proofErr w:type="spellStart"/>
      <w:r w:rsidR="004E0AB0" w:rsidRPr="004E0AB0">
        <w:t>Ltda</w:t>
      </w:r>
      <w:proofErr w:type="spellEnd"/>
      <w:r w:rsidR="004E0AB0">
        <w:t>)</w:t>
      </w:r>
      <w:r w:rsidR="0022664A">
        <w:t>. El próximo 24 de octubre la sociedad civil se manifestará.</w:t>
      </w:r>
    </w:p>
    <w:p w:rsidR="005702FA" w:rsidRDefault="005702FA" w:rsidP="004E0AB0">
      <w:pPr>
        <w:pStyle w:val="Ttulo2"/>
      </w:pPr>
    </w:p>
    <w:p w:rsidR="00431F9D" w:rsidRDefault="00431F9D" w:rsidP="005702FA">
      <w:pPr>
        <w:pStyle w:val="Ttulo1"/>
      </w:pPr>
      <w:bookmarkStart w:id="8" w:name="_Toc526402407"/>
      <w:r>
        <w:t>Programa de Piñera en cuanto a pensiones</w:t>
      </w:r>
      <w:bookmarkEnd w:id="8"/>
    </w:p>
    <w:p w:rsidR="005702FA" w:rsidRDefault="005702FA" w:rsidP="003615D4">
      <w:r>
        <w:t xml:space="preserve">El </w:t>
      </w:r>
      <w:proofErr w:type="spellStart"/>
      <w:r>
        <w:t>progama</w:t>
      </w:r>
      <w:proofErr w:type="spellEnd"/>
      <w:r>
        <w:t xml:space="preserve"> del ex Candidato </w:t>
      </w:r>
      <w:proofErr w:type="spellStart"/>
      <w:r>
        <w:t>Sebastian</w:t>
      </w:r>
      <w:proofErr w:type="spellEnd"/>
      <w:r>
        <w:t xml:space="preserve"> </w:t>
      </w:r>
      <w:r w:rsidR="0022664A">
        <w:t>P</w:t>
      </w:r>
      <w:r>
        <w:t>iñer</w:t>
      </w:r>
      <w:r w:rsidR="0022664A">
        <w:t>a</w:t>
      </w:r>
      <w:r>
        <w:t xml:space="preserve"> se </w:t>
      </w:r>
      <w:proofErr w:type="spellStart"/>
      <w:r>
        <w:t>encotraba</w:t>
      </w:r>
      <w:proofErr w:type="spellEnd"/>
      <w:r>
        <w:t xml:space="preserve"> hasta hace pocos días en este enlace:</w:t>
      </w:r>
    </w:p>
    <w:p w:rsidR="003615D4" w:rsidRDefault="00B20616" w:rsidP="003615D4">
      <w:hyperlink r:id="rId23" w:history="1">
        <w:r w:rsidR="004E0AB0" w:rsidRPr="002B7110">
          <w:rPr>
            <w:rStyle w:val="Hipervnculo"/>
          </w:rPr>
          <w:t>https://www.sebastianpinera.cl/propuestas/pensiones-y-adultos-mayores/</w:t>
        </w:r>
      </w:hyperlink>
    </w:p>
    <w:p w:rsidR="00597F9B" w:rsidRPr="00597F9B" w:rsidRDefault="00597F9B" w:rsidP="00597F9B">
      <w:r>
        <w:t>En su programa, Piñera expuso diferentes propuestas:</w:t>
      </w:r>
    </w:p>
    <w:tbl>
      <w:tblPr>
        <w:tblStyle w:val="Tablaconcuadrcula"/>
        <w:tblW w:w="0" w:type="auto"/>
        <w:tblLook w:val="04A0" w:firstRow="1" w:lastRow="0" w:firstColumn="1" w:lastColumn="0" w:noHBand="0" w:noVBand="1"/>
      </w:tblPr>
      <w:tblGrid>
        <w:gridCol w:w="8787"/>
      </w:tblGrid>
      <w:tr w:rsidR="00597F9B" w:rsidTr="00597F9B">
        <w:tc>
          <w:tcPr>
            <w:tcW w:w="8787" w:type="dxa"/>
          </w:tcPr>
          <w:p w:rsidR="00597F9B" w:rsidRDefault="00597F9B" w:rsidP="00597F9B">
            <w:pPr>
              <w:rPr>
                <w:color w:val="5B9BD5" w:themeColor="accent1"/>
                <w:sz w:val="24"/>
              </w:rPr>
            </w:pPr>
          </w:p>
          <w:p w:rsidR="004E0AB0" w:rsidRDefault="003B19B0" w:rsidP="00520724">
            <w:pPr>
              <w:pStyle w:val="Prrafodelista"/>
              <w:numPr>
                <w:ilvl w:val="0"/>
                <w:numId w:val="2"/>
              </w:numPr>
              <w:ind w:left="426"/>
              <w:rPr>
                <w:color w:val="5B9BD5" w:themeColor="accent1"/>
                <w:sz w:val="24"/>
              </w:rPr>
            </w:pPr>
            <w:r>
              <w:rPr>
                <w:color w:val="5B9BD5" w:themeColor="accent1"/>
                <w:sz w:val="24"/>
              </w:rPr>
              <w:t xml:space="preserve">AUMENTO PILAR SOLIDARIO: </w:t>
            </w:r>
          </w:p>
          <w:p w:rsidR="00597F9B" w:rsidRDefault="00597F9B" w:rsidP="004E0AB0">
            <w:pPr>
              <w:pStyle w:val="Prrafodelista"/>
              <w:ind w:left="426"/>
              <w:rPr>
                <w:color w:val="5B9BD5" w:themeColor="accent1"/>
                <w:sz w:val="24"/>
              </w:rPr>
            </w:pPr>
            <w:r w:rsidRPr="00431F9D">
              <w:rPr>
                <w:color w:val="5B9BD5" w:themeColor="accent1"/>
                <w:sz w:val="24"/>
              </w:rPr>
              <w:t xml:space="preserve">Mejorar las pensiones en forma gradual, significativa y sustentable. Con este objeto se </w:t>
            </w:r>
            <w:r w:rsidRPr="003B19B0">
              <w:rPr>
                <w:b/>
                <w:color w:val="5B9BD5" w:themeColor="accent1"/>
                <w:sz w:val="24"/>
              </w:rPr>
              <w:t>aumentará,</w:t>
            </w:r>
            <w:r w:rsidRPr="00431F9D">
              <w:rPr>
                <w:color w:val="5B9BD5" w:themeColor="accent1"/>
                <w:sz w:val="24"/>
              </w:rPr>
              <w:t xml:space="preserve"> también gradualmente, los recursos destinados al </w:t>
            </w:r>
            <w:r w:rsidRPr="003B19B0">
              <w:rPr>
                <w:b/>
                <w:color w:val="5B9BD5" w:themeColor="accent1"/>
                <w:sz w:val="24"/>
              </w:rPr>
              <w:t>Pilar Solidario;</w:t>
            </w:r>
            <w:r w:rsidRPr="00431F9D">
              <w:rPr>
                <w:color w:val="5B9BD5" w:themeColor="accent1"/>
                <w:sz w:val="24"/>
              </w:rPr>
              <w:t xml:space="preserve"> se perfeccionará su estructura de beneficios; y se aumentará su cobertura. Además, y </w:t>
            </w:r>
            <w:r w:rsidRPr="005702FA">
              <w:rPr>
                <w:b/>
                <w:color w:val="5B9BD5" w:themeColor="accent1"/>
                <w:sz w:val="24"/>
              </w:rPr>
              <w:t>con cargo al empleador</w:t>
            </w:r>
            <w:r w:rsidRPr="00431F9D">
              <w:rPr>
                <w:color w:val="5B9BD5" w:themeColor="accent1"/>
                <w:sz w:val="24"/>
              </w:rPr>
              <w:t>, se aumentará las cotizaciones a las cuentas individuales de ahorro para pensión.</w:t>
            </w:r>
          </w:p>
          <w:p w:rsidR="00597F9B" w:rsidRDefault="00597F9B" w:rsidP="004F5943"/>
        </w:tc>
      </w:tr>
    </w:tbl>
    <w:p w:rsidR="004F5943" w:rsidRDefault="004F5943" w:rsidP="004F5943"/>
    <w:p w:rsidR="005702FA" w:rsidRDefault="004F5943" w:rsidP="004F5943">
      <w:r>
        <w:t>Por ley, la mejora de las pensiones básicas  se realiza mediante el IPC anualmente, ello significa que debería haber (como mínimo) un esfuerzo para mejorar el resto de las pensiones que no tienen actualmente ese aumento. Se propuso para ello un aumento en los recursos del pilar solidario (destinado a las rentas básicas y que reciben menos recursos); ese costo afectaría  directamente a las empresas</w:t>
      </w:r>
      <w:r w:rsidR="00597F9B">
        <w:t xml:space="preserve"> (decía)</w:t>
      </w:r>
      <w:r>
        <w:t xml:space="preserve">. </w:t>
      </w:r>
    </w:p>
    <w:p w:rsidR="003615D4" w:rsidRDefault="003615D4" w:rsidP="004F5943">
      <w:r>
        <w:t>Otro aspecto al que se comprometió fue:</w:t>
      </w:r>
    </w:p>
    <w:tbl>
      <w:tblPr>
        <w:tblStyle w:val="Tablaconcuadrcula"/>
        <w:tblW w:w="0" w:type="auto"/>
        <w:tblLook w:val="04A0" w:firstRow="1" w:lastRow="0" w:firstColumn="1" w:lastColumn="0" w:noHBand="0" w:noVBand="1"/>
      </w:tblPr>
      <w:tblGrid>
        <w:gridCol w:w="8787"/>
      </w:tblGrid>
      <w:tr w:rsidR="00597F9B" w:rsidTr="00597F9B">
        <w:tc>
          <w:tcPr>
            <w:tcW w:w="8787" w:type="dxa"/>
          </w:tcPr>
          <w:p w:rsidR="00597F9B" w:rsidRPr="003615D4" w:rsidRDefault="003615D4" w:rsidP="00520724">
            <w:pPr>
              <w:pStyle w:val="Prrafodelista"/>
              <w:numPr>
                <w:ilvl w:val="0"/>
                <w:numId w:val="2"/>
              </w:numPr>
              <w:rPr>
                <w:color w:val="5B9BD5" w:themeColor="accent1"/>
                <w:sz w:val="24"/>
              </w:rPr>
            </w:pPr>
            <w:r w:rsidRPr="004F5943">
              <w:rPr>
                <w:color w:val="5B9BD5" w:themeColor="accent1"/>
                <w:sz w:val="24"/>
              </w:rPr>
              <w:t xml:space="preserve">Asegurar que </w:t>
            </w:r>
            <w:r w:rsidRPr="003B19B0">
              <w:rPr>
                <w:b/>
                <w:color w:val="5B9BD5" w:themeColor="accent1"/>
                <w:sz w:val="24"/>
              </w:rPr>
              <w:t>ningún adulto mayor quede bajo la línea de la pobreza</w:t>
            </w:r>
            <w:r w:rsidR="0022664A">
              <w:rPr>
                <w:rStyle w:val="Refdenotaalpie"/>
                <w:b/>
                <w:color w:val="5B9BD5" w:themeColor="accent1"/>
                <w:sz w:val="24"/>
              </w:rPr>
              <w:footnoteReference w:id="7"/>
            </w:r>
            <w:r w:rsidRPr="004F5943">
              <w:rPr>
                <w:color w:val="5B9BD5" w:themeColor="accent1"/>
                <w:sz w:val="24"/>
              </w:rPr>
              <w:t>.</w:t>
            </w:r>
          </w:p>
        </w:tc>
      </w:tr>
    </w:tbl>
    <w:p w:rsidR="00597F9B" w:rsidRDefault="00597F9B" w:rsidP="004F5943"/>
    <w:p w:rsidR="003615D4" w:rsidRDefault="003615D4" w:rsidP="00260206">
      <w:r>
        <w:t>También prometió:</w:t>
      </w:r>
    </w:p>
    <w:tbl>
      <w:tblPr>
        <w:tblStyle w:val="Tablaconcuadrcula"/>
        <w:tblW w:w="0" w:type="auto"/>
        <w:tblLook w:val="04A0" w:firstRow="1" w:lastRow="0" w:firstColumn="1" w:lastColumn="0" w:noHBand="0" w:noVBand="1"/>
      </w:tblPr>
      <w:tblGrid>
        <w:gridCol w:w="8787"/>
      </w:tblGrid>
      <w:tr w:rsidR="003615D4" w:rsidTr="003615D4">
        <w:trPr>
          <w:trHeight w:val="1352"/>
        </w:trPr>
        <w:tc>
          <w:tcPr>
            <w:tcW w:w="8787" w:type="dxa"/>
          </w:tcPr>
          <w:p w:rsidR="003615D4" w:rsidRPr="003615D4" w:rsidRDefault="003615D4" w:rsidP="00520724">
            <w:pPr>
              <w:pStyle w:val="Prrafodelista"/>
              <w:numPr>
                <w:ilvl w:val="0"/>
                <w:numId w:val="2"/>
              </w:numPr>
              <w:rPr>
                <w:color w:val="5B9BD5" w:themeColor="accent1"/>
                <w:sz w:val="24"/>
              </w:rPr>
            </w:pPr>
            <w:r w:rsidRPr="003B19B0">
              <w:rPr>
                <w:b/>
                <w:color w:val="5B9BD5" w:themeColor="accent1"/>
                <w:sz w:val="24"/>
              </w:rPr>
              <w:t>Proteger el derecho de propiedad</w:t>
            </w:r>
            <w:r w:rsidRPr="004F5943">
              <w:rPr>
                <w:color w:val="5B9BD5" w:themeColor="accent1"/>
                <w:sz w:val="24"/>
              </w:rPr>
              <w:t xml:space="preserve"> de los trabajadores sobre su ahorro previsional y su libertad para tomar las decisiones que influyen sobre la calidad de su pensión.</w:t>
            </w:r>
          </w:p>
        </w:tc>
      </w:tr>
    </w:tbl>
    <w:p w:rsidR="004E0AB0" w:rsidRDefault="004E0AB0" w:rsidP="00260206"/>
    <w:p w:rsidR="003615D4" w:rsidRDefault="000078B7" w:rsidP="00260206">
      <w:r>
        <w:t>Podemos comprobar que el lenguaje es poco claro y poco explicativo, ya que habla de derecho a la propiedad pero dentro del marco del sistema de pensiones actual.</w:t>
      </w:r>
    </w:p>
    <w:p w:rsidR="003615D4" w:rsidRDefault="000078B7" w:rsidP="00260206">
      <w:r>
        <w:t xml:space="preserve">El último </w:t>
      </w:r>
      <w:r w:rsidR="003615D4">
        <w:t xml:space="preserve">punto que estaba en su campaña electoral </w:t>
      </w:r>
      <w:r>
        <w:t xml:space="preserve">en referencia a este tema </w:t>
      </w:r>
      <w:r w:rsidR="003615D4">
        <w:t>era</w:t>
      </w:r>
      <w:r>
        <w:t>:</w:t>
      </w:r>
    </w:p>
    <w:tbl>
      <w:tblPr>
        <w:tblStyle w:val="Tablaconcuadrcula"/>
        <w:tblW w:w="0" w:type="auto"/>
        <w:tblLook w:val="04A0" w:firstRow="1" w:lastRow="0" w:firstColumn="1" w:lastColumn="0" w:noHBand="0" w:noVBand="1"/>
      </w:tblPr>
      <w:tblGrid>
        <w:gridCol w:w="8787"/>
      </w:tblGrid>
      <w:tr w:rsidR="003615D4" w:rsidTr="003615D4">
        <w:trPr>
          <w:trHeight w:val="1334"/>
        </w:trPr>
        <w:tc>
          <w:tcPr>
            <w:tcW w:w="8787" w:type="dxa"/>
          </w:tcPr>
          <w:p w:rsidR="003615D4" w:rsidRPr="003615D4" w:rsidRDefault="003615D4" w:rsidP="00520724">
            <w:pPr>
              <w:pStyle w:val="Prrafodelista"/>
              <w:numPr>
                <w:ilvl w:val="0"/>
                <w:numId w:val="2"/>
              </w:numPr>
              <w:rPr>
                <w:color w:val="5B9BD5" w:themeColor="accent1"/>
                <w:sz w:val="24"/>
              </w:rPr>
            </w:pPr>
            <w:r w:rsidRPr="000078B7">
              <w:rPr>
                <w:b/>
                <w:color w:val="5B9BD5" w:themeColor="accent1"/>
                <w:sz w:val="24"/>
              </w:rPr>
              <w:t>Perfeccionar</w:t>
            </w:r>
            <w:r w:rsidRPr="004F5943">
              <w:rPr>
                <w:color w:val="5B9BD5" w:themeColor="accent1"/>
                <w:sz w:val="24"/>
              </w:rPr>
              <w:t xml:space="preserve"> el diseño del </w:t>
            </w:r>
            <w:r w:rsidRPr="000078B7">
              <w:rPr>
                <w:b/>
                <w:color w:val="5B9BD5" w:themeColor="accent1"/>
                <w:sz w:val="24"/>
              </w:rPr>
              <w:t>sistema</w:t>
            </w:r>
            <w:r w:rsidRPr="004F5943">
              <w:rPr>
                <w:color w:val="5B9BD5" w:themeColor="accent1"/>
                <w:sz w:val="24"/>
              </w:rPr>
              <w:t xml:space="preserve"> de pensiones con el objeto de </w:t>
            </w:r>
            <w:r w:rsidRPr="000078B7">
              <w:rPr>
                <w:b/>
                <w:color w:val="5B9BD5" w:themeColor="accent1"/>
                <w:sz w:val="24"/>
              </w:rPr>
              <w:t>mejorar la calidad de la educación previsional; potenciar los servicios</w:t>
            </w:r>
            <w:r w:rsidRPr="004F5943">
              <w:rPr>
                <w:color w:val="5B9BD5" w:themeColor="accent1"/>
                <w:sz w:val="24"/>
              </w:rPr>
              <w:t xml:space="preserve"> que reciben los trabajadores de sus respectivas AFP durante su vida laboral; y </w:t>
            </w:r>
            <w:r w:rsidRPr="000078B7">
              <w:rPr>
                <w:b/>
                <w:color w:val="5B9BD5" w:themeColor="accent1"/>
                <w:sz w:val="24"/>
              </w:rPr>
              <w:t>bajar los costos</w:t>
            </w:r>
            <w:r w:rsidRPr="004F5943">
              <w:rPr>
                <w:color w:val="5B9BD5" w:themeColor="accent1"/>
                <w:sz w:val="24"/>
              </w:rPr>
              <w:t>.</w:t>
            </w:r>
          </w:p>
        </w:tc>
      </w:tr>
    </w:tbl>
    <w:p w:rsidR="004F5943" w:rsidRPr="004F5943" w:rsidRDefault="003615D4" w:rsidP="004F5943">
      <w:r>
        <w:t xml:space="preserve">En este punto se refiere a </w:t>
      </w:r>
      <w:r w:rsidR="005702FA">
        <w:t xml:space="preserve">mejorar la educación de las personas sobre sus previsiones, a </w:t>
      </w:r>
      <w:r w:rsidR="00CC4F41">
        <w:t>aumentar los servicios prestados por la AFP y bajar sus costos (de administración, se entiende)</w:t>
      </w:r>
    </w:p>
    <w:p w:rsidR="00355EC5" w:rsidRDefault="003B19B0" w:rsidP="007810FA">
      <w:r>
        <w:t>Así, resumiendo habría realizado las siguientes propuestas:</w:t>
      </w:r>
    </w:p>
    <w:p w:rsidR="003B19B0" w:rsidRPr="003B19B0" w:rsidRDefault="003B19B0" w:rsidP="00520724">
      <w:pPr>
        <w:pStyle w:val="Prrafodelista"/>
        <w:numPr>
          <w:ilvl w:val="0"/>
          <w:numId w:val="5"/>
        </w:numPr>
        <w:rPr>
          <w:b/>
        </w:rPr>
      </w:pPr>
      <w:r w:rsidRPr="003B19B0">
        <w:rPr>
          <w:b/>
        </w:rPr>
        <w:t>Aumentar el Pilar solidario a costo de las empresas</w:t>
      </w:r>
      <w:r w:rsidR="00C47EA4">
        <w:rPr>
          <w:b/>
        </w:rPr>
        <w:t xml:space="preserve"> </w:t>
      </w:r>
    </w:p>
    <w:p w:rsidR="003B19B0" w:rsidRDefault="003B19B0" w:rsidP="00520724">
      <w:pPr>
        <w:pStyle w:val="Prrafodelista"/>
        <w:numPr>
          <w:ilvl w:val="0"/>
          <w:numId w:val="5"/>
        </w:numPr>
        <w:rPr>
          <w:b/>
        </w:rPr>
      </w:pPr>
      <w:r w:rsidRPr="003B19B0">
        <w:rPr>
          <w:b/>
        </w:rPr>
        <w:t xml:space="preserve">Proteger el derecho a la propiedad </w:t>
      </w:r>
      <w:r w:rsidR="00E8561A">
        <w:rPr>
          <w:b/>
        </w:rPr>
        <w:t>permitiendo escoger la calidad de la pensión.</w:t>
      </w:r>
    </w:p>
    <w:p w:rsidR="00E8561A" w:rsidRPr="003B19B0" w:rsidRDefault="00E8561A" w:rsidP="00520724">
      <w:pPr>
        <w:pStyle w:val="Prrafodelista"/>
        <w:numPr>
          <w:ilvl w:val="0"/>
          <w:numId w:val="5"/>
        </w:numPr>
        <w:rPr>
          <w:b/>
        </w:rPr>
      </w:pPr>
      <w:r>
        <w:rPr>
          <w:b/>
        </w:rPr>
        <w:t>Realización de Educación previsional a las personas</w:t>
      </w:r>
    </w:p>
    <w:p w:rsidR="003B19B0" w:rsidRDefault="003B19B0" w:rsidP="00520724">
      <w:pPr>
        <w:pStyle w:val="Prrafodelista"/>
        <w:numPr>
          <w:ilvl w:val="0"/>
          <w:numId w:val="5"/>
        </w:numPr>
        <w:rPr>
          <w:b/>
        </w:rPr>
      </w:pPr>
      <w:r w:rsidRPr="003B19B0">
        <w:rPr>
          <w:b/>
        </w:rPr>
        <w:t>Bajar los costos de administración y aumentar los servicios.</w:t>
      </w:r>
    </w:p>
    <w:p w:rsidR="00E8561A" w:rsidRDefault="00E8561A" w:rsidP="00E8561A">
      <w:pPr>
        <w:rPr>
          <w:b/>
        </w:rPr>
      </w:pPr>
    </w:p>
    <w:p w:rsidR="00E8561A" w:rsidRDefault="00E8561A" w:rsidP="00E8561A">
      <w:pPr>
        <w:pStyle w:val="Ttulo2"/>
      </w:pPr>
      <w:bookmarkStart w:id="9" w:name="_Toc526402408"/>
      <w:r>
        <w:t>Comparación con lo propuesto por la ex Presidenta</w:t>
      </w:r>
      <w:bookmarkEnd w:id="9"/>
    </w:p>
    <w:tbl>
      <w:tblPr>
        <w:tblStyle w:val="Tablaconcuadrcula"/>
        <w:tblW w:w="8932"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5050"/>
        <w:tblLook w:val="04A0" w:firstRow="1" w:lastRow="0" w:firstColumn="1" w:lastColumn="0" w:noHBand="0" w:noVBand="1"/>
      </w:tblPr>
      <w:tblGrid>
        <w:gridCol w:w="2694"/>
        <w:gridCol w:w="3119"/>
        <w:gridCol w:w="3119"/>
      </w:tblGrid>
      <w:tr w:rsidR="00E8561A" w:rsidRPr="00BF0AAC" w:rsidTr="00E8561A">
        <w:tc>
          <w:tcPr>
            <w:tcW w:w="2694" w:type="dxa"/>
            <w:tcBorders>
              <w:right w:val="single" w:sz="4" w:space="0" w:color="385623" w:themeColor="accent6" w:themeShade="80"/>
            </w:tcBorders>
            <w:shd w:val="clear" w:color="auto" w:fill="FFFFFF" w:themeFill="background1"/>
          </w:tcPr>
          <w:p w:rsidR="00E8561A" w:rsidRPr="0058299D" w:rsidRDefault="00E8561A" w:rsidP="00E50DCA">
            <w:pPr>
              <w:jc w:val="cente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QUEJAS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rsidR="00E8561A" w:rsidRDefault="00E8561A" w:rsidP="00E50DCA">
            <w:pPr>
              <w:jc w:val="cente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263F22">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PROPUESTAS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Ex Presidenta</w:t>
            </w:r>
          </w:p>
          <w:p w:rsidR="00E8561A" w:rsidRPr="00263F22" w:rsidRDefault="00E8561A" w:rsidP="00E50DCA">
            <w:pPr>
              <w:jc w:val="cente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BACHELET</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rsidR="00E8561A" w:rsidRPr="00263F22" w:rsidRDefault="00E8561A" w:rsidP="00E50DCA">
            <w:pPr>
              <w:jc w:val="cente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PROPUESTAS candidato SEBASTIAN PIÑERA</w:t>
            </w:r>
          </w:p>
        </w:tc>
      </w:tr>
      <w:tr w:rsidR="00E8561A" w:rsidRPr="00BF0AAC" w:rsidTr="00E8561A">
        <w:tc>
          <w:tcPr>
            <w:tcW w:w="2694" w:type="dxa"/>
            <w:tcBorders>
              <w:right w:val="single" w:sz="4" w:space="0" w:color="385623" w:themeColor="accent6" w:themeShade="80"/>
            </w:tcBorders>
            <w:shd w:val="clear" w:color="auto" w:fill="FFCCCC"/>
          </w:tcPr>
          <w:p w:rsidR="00E8561A" w:rsidRPr="0058299D" w:rsidRDefault="00E8561A" w:rsidP="00E50DCA">
            <w:pPr>
              <w:rPr>
                <w:b/>
                <w:color w:val="C00000"/>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BAJA PENSIÓN</w:t>
            </w:r>
          </w:p>
        </w:tc>
        <w:tc>
          <w:tcPr>
            <w:tcW w:w="3119" w:type="dxa"/>
            <w:tcBorders>
              <w:top w:val="single" w:sz="4" w:space="0" w:color="385623" w:themeColor="accent6" w:themeShade="80"/>
              <w:left w:val="single" w:sz="4" w:space="0" w:color="385623" w:themeColor="accent6" w:themeShade="80"/>
              <w:bottom w:val="single" w:sz="4" w:space="0" w:color="002060"/>
              <w:right w:val="single" w:sz="4" w:space="0" w:color="385623" w:themeColor="accent6" w:themeShade="80"/>
            </w:tcBorders>
            <w:shd w:val="clear" w:color="auto" w:fill="DEEAF6" w:themeFill="accent1" w:themeFillTint="33"/>
          </w:tcPr>
          <w:p w:rsidR="00E8561A" w:rsidRPr="00263F22"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D37995">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AUMENTAR EL PILAR SOLIDARIO A COSTO DE LAS EMPRESAS (BACHELET ANUNCIÓ EL 5%)</w:t>
            </w:r>
          </w:p>
        </w:tc>
        <w:tc>
          <w:tcPr>
            <w:tcW w:w="3119" w:type="dxa"/>
            <w:tcBorders>
              <w:top w:val="single" w:sz="4" w:space="0" w:color="385623" w:themeColor="accent6" w:themeShade="80"/>
              <w:left w:val="single" w:sz="4" w:space="0" w:color="385623" w:themeColor="accent6" w:themeShade="80"/>
              <w:bottom w:val="single" w:sz="4" w:space="0" w:color="002060"/>
              <w:right w:val="single" w:sz="4" w:space="0" w:color="385623" w:themeColor="accent6" w:themeShade="80"/>
            </w:tcBorders>
            <w:shd w:val="clear" w:color="auto" w:fill="DEEAF6" w:themeFill="accent1" w:themeFillTint="33"/>
          </w:tcPr>
          <w:p w:rsidR="00E8561A" w:rsidRPr="00D37995"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D37995">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AUMENTAR EL PILAR SOLIDARIO A COSTO DE LAS EMPRESAS</w:t>
            </w:r>
          </w:p>
        </w:tc>
      </w:tr>
      <w:tr w:rsidR="00E8561A" w:rsidRPr="00BF0AAC" w:rsidTr="00E8561A">
        <w:trPr>
          <w:trHeight w:val="535"/>
        </w:trPr>
        <w:tc>
          <w:tcPr>
            <w:tcW w:w="2694" w:type="dxa"/>
            <w:tcBorders>
              <w:right w:val="single" w:sz="4" w:space="0" w:color="538135" w:themeColor="accent6" w:themeShade="BF"/>
            </w:tcBorders>
            <w:shd w:val="clear" w:color="auto" w:fill="FFCCCC"/>
          </w:tcPr>
          <w:p w:rsidR="00E8561A" w:rsidRPr="0058299D" w:rsidRDefault="00E8561A"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GESTIÓN INEFICIENTE</w:t>
            </w:r>
          </w:p>
        </w:tc>
        <w:tc>
          <w:tcPr>
            <w:tcW w:w="3119" w:type="dxa"/>
            <w:vMerge w:val="restart"/>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Pr="00263F22"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CREAR UN NUEVO SISTEMA DE AHORRO COLECTIVO EN ENTIDAD PÚBLICA Y AUTÓNOMA</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r>
      <w:tr w:rsidR="00E8561A" w:rsidRPr="00BF0AAC" w:rsidTr="00E8561A">
        <w:trPr>
          <w:trHeight w:val="941"/>
        </w:trPr>
        <w:tc>
          <w:tcPr>
            <w:tcW w:w="2694" w:type="dxa"/>
            <w:tcBorders>
              <w:right w:val="single" w:sz="4" w:space="0" w:color="538135" w:themeColor="accent6" w:themeShade="BF"/>
            </w:tcBorders>
            <w:shd w:val="clear" w:color="auto" w:fill="FFCCCC"/>
          </w:tcPr>
          <w:p w:rsidR="00E8561A" w:rsidRPr="0058299D" w:rsidRDefault="00E8561A"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UTILIDADES AFP MUY GRANDES</w:t>
            </w:r>
          </w:p>
        </w:tc>
        <w:tc>
          <w:tcPr>
            <w:tcW w:w="3119" w:type="dxa"/>
            <w:vMerge/>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Pr="00263F22"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Pr="00263F22" w:rsidRDefault="000078B7"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BAJAR COSTOS DE ADMINISTRACIÓN</w:t>
            </w:r>
          </w:p>
        </w:tc>
      </w:tr>
      <w:tr w:rsidR="00E8561A" w:rsidRPr="00BF0AAC" w:rsidTr="00E8561A">
        <w:tc>
          <w:tcPr>
            <w:tcW w:w="2694" w:type="dxa"/>
            <w:tcBorders>
              <w:right w:val="single" w:sz="4" w:space="0" w:color="538135" w:themeColor="accent6" w:themeShade="BF"/>
            </w:tcBorders>
            <w:shd w:val="clear" w:color="auto" w:fill="FFCCCC"/>
          </w:tcPr>
          <w:p w:rsidR="00E8561A" w:rsidRDefault="00E8561A"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INEFICACIA DE LOS FONDOS DESTINADOS A LA AFP</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Pr="00F04217"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COBRO DE COMISIONES EN CONCORDANCIA CON RENTABILIDAD</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BAJAR COSTOS DE ADMINISTRACIÓN</w:t>
            </w:r>
          </w:p>
        </w:tc>
      </w:tr>
      <w:tr w:rsidR="00E8561A" w:rsidRPr="00BF0AAC" w:rsidTr="00E8561A">
        <w:tc>
          <w:tcPr>
            <w:tcW w:w="2694" w:type="dxa"/>
            <w:tcBorders>
              <w:right w:val="single" w:sz="4" w:space="0" w:color="538135" w:themeColor="accent6" w:themeShade="BF"/>
            </w:tcBorders>
            <w:shd w:val="clear" w:color="auto" w:fill="FFCCCC"/>
          </w:tcPr>
          <w:p w:rsidR="00E8561A" w:rsidRPr="0058299D" w:rsidRDefault="00E8561A"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FONDOS NO SON</w:t>
            </w:r>
            <w:r w:rsidR="00BE72DA">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FACILMENTE</w:t>
            </w: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HEREDABLES, ÚNICAMENTE COMO PENSIÓN</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Pr="00263F22"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FONDOS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DE PENSIONES </w:t>
            </w: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CON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EL </w:t>
            </w: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CAPITAL HEREDABLE</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Pr="00F04217"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PERMISO PARA ESCOGER CALIDAD DE LA PENSIÓN, </w:t>
            </w:r>
            <w:r w:rsidRPr="00E8561A">
              <w:rPr>
                <w:b/>
                <w:color w:val="2F5496" w:themeColor="accent5" w:themeShade="BF"/>
                <w:spacing w:val="10"/>
                <w:u w:val="single"/>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NO</w:t>
            </w:r>
            <w:r w:rsidR="003C10A5">
              <w:rPr>
                <w:b/>
                <w:color w:val="2F5496" w:themeColor="accent5" w:themeShade="BF"/>
                <w:spacing w:val="10"/>
                <w:u w:val="single"/>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HAY</w:t>
            </w:r>
            <w:r w:rsidRPr="00E8561A">
              <w:rPr>
                <w:b/>
                <w:color w:val="2F5496" w:themeColor="accent5" w:themeShade="BF"/>
                <w:spacing w:val="10"/>
                <w:u w:val="single"/>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w:t>
            </w:r>
            <w:r w:rsidR="003C10A5">
              <w:rPr>
                <w:b/>
                <w:color w:val="2F5496" w:themeColor="accent5" w:themeShade="BF"/>
                <w:spacing w:val="10"/>
                <w:u w:val="single"/>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FACILIDAD </w:t>
            </w:r>
            <w:r w:rsidRPr="00E8561A">
              <w:rPr>
                <w:b/>
                <w:color w:val="2F5496" w:themeColor="accent5" w:themeShade="BF"/>
                <w:spacing w:val="10"/>
                <w:u w:val="single"/>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PARA HEREDAR CAPITAL</w:t>
            </w:r>
          </w:p>
        </w:tc>
      </w:tr>
      <w:tr w:rsidR="00E8561A" w:rsidRPr="00BF0AAC" w:rsidTr="00E8561A">
        <w:tc>
          <w:tcPr>
            <w:tcW w:w="2694" w:type="dxa"/>
            <w:tcBorders>
              <w:right w:val="single" w:sz="4" w:space="0" w:color="538135" w:themeColor="accent6" w:themeShade="BF"/>
            </w:tcBorders>
            <w:shd w:val="clear" w:color="auto" w:fill="FFCCCC"/>
          </w:tcPr>
          <w:p w:rsidR="00E8561A" w:rsidRDefault="00E8561A"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Pr="00F04217"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E8561A" w:rsidRPr="00F04217" w:rsidRDefault="00E8561A"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EDUCACIÓN PREVISIONAL</w:t>
            </w:r>
          </w:p>
        </w:tc>
      </w:tr>
    </w:tbl>
    <w:p w:rsidR="00E8561A" w:rsidRPr="00E8561A" w:rsidRDefault="00E8561A" w:rsidP="00E8561A"/>
    <w:p w:rsidR="00263F22" w:rsidRDefault="00E8561A" w:rsidP="00E8561A">
      <w:pPr>
        <w:ind w:left="360"/>
      </w:pPr>
      <w:r w:rsidRPr="00E8561A">
        <w:t>Durante la campaña, Sebastián Piñera ya no dio solución a la gestión ineficiente ni  a la poca correspondencia existente entre las altas utilidades de las AFP respecto al poco rendimiento de los fondos que administran.</w:t>
      </w:r>
    </w:p>
    <w:p w:rsidR="004639CE" w:rsidRDefault="004639CE" w:rsidP="00E8561A">
      <w:pPr>
        <w:ind w:left="360"/>
      </w:pPr>
      <w:r>
        <w:t>También como candidato tuvo la idea de realizar educación previsional para las personas que no entiend</w:t>
      </w:r>
      <w:r w:rsidR="000078B7">
        <w:t>e</w:t>
      </w:r>
      <w:r>
        <w:t xml:space="preserve">n </w:t>
      </w:r>
      <w:r w:rsidR="000078B7">
        <w:t>las bondades del sistema</w:t>
      </w:r>
      <w:r>
        <w:t>.</w:t>
      </w:r>
    </w:p>
    <w:p w:rsidR="004639CE" w:rsidRDefault="004639CE" w:rsidP="004639CE">
      <w:pPr>
        <w:pStyle w:val="Ttulo1"/>
      </w:pPr>
      <w:bookmarkStart w:id="10" w:name="_Toc526402409"/>
      <w:r>
        <w:t>Propuestas del Presidente Sebastián Piñera</w:t>
      </w:r>
      <w:bookmarkEnd w:id="10"/>
    </w:p>
    <w:p w:rsidR="004639CE" w:rsidRDefault="004639CE" w:rsidP="004639CE"/>
    <w:p w:rsidR="001F6218" w:rsidRDefault="004639CE" w:rsidP="004639CE">
      <w:r>
        <w:t>Antes de presentar la nueva legislación, el actual presidente derogó la creación del Consejo de ahorro colectivo</w:t>
      </w:r>
      <w:r w:rsidR="000078B7">
        <w:t xml:space="preserve"> (Ingresado por Michelle Bachelet)</w:t>
      </w:r>
      <w:r>
        <w:t>; fue el día 28 de mayo</w:t>
      </w:r>
      <w:r w:rsidR="001F6218">
        <w:t>, el día anterior a que fuera votado en el Congreso.</w:t>
      </w:r>
      <w:r>
        <w:t xml:space="preserve"> Este Consejo pretendía ser el administrador del 5% extraordinario que se recaudaría.</w:t>
      </w:r>
    </w:p>
    <w:p w:rsidR="003B19B0" w:rsidRDefault="001F6218" w:rsidP="001F6218">
      <w:r>
        <w:t xml:space="preserve">Inmediatamente dio a conocer como Presidente </w:t>
      </w:r>
      <w:r w:rsidR="003B19B0">
        <w:t xml:space="preserve">las propuestas </w:t>
      </w:r>
      <w:r>
        <w:t xml:space="preserve">para la reforma de la </w:t>
      </w:r>
      <w:r w:rsidR="003B19B0">
        <w:t>legislación</w:t>
      </w:r>
      <w:r w:rsidR="004639CE">
        <w:t xml:space="preserve"> </w:t>
      </w:r>
      <w:r>
        <w:t xml:space="preserve">que rige el sistema a las Administradoras de Fondos de Pensiones. Así, </w:t>
      </w:r>
      <w:r w:rsidR="000078B7">
        <w:t>anunció:</w:t>
      </w:r>
    </w:p>
    <w:p w:rsidR="00C47EA4" w:rsidRDefault="001F6218" w:rsidP="00520724">
      <w:pPr>
        <w:pStyle w:val="Prrafodelista"/>
        <w:numPr>
          <w:ilvl w:val="0"/>
          <w:numId w:val="5"/>
        </w:numPr>
      </w:pPr>
      <w:r>
        <w:t>Creación de un seguro solidario correspondiente al 4%</w:t>
      </w:r>
      <w:r w:rsidR="00C155DD">
        <w:t>.</w:t>
      </w:r>
      <w:r w:rsidR="00C47EA4">
        <w:t xml:space="preserve"> </w:t>
      </w:r>
    </w:p>
    <w:p w:rsidR="003E7468" w:rsidRPr="00C47EA4" w:rsidRDefault="003E7468" w:rsidP="00520724">
      <w:pPr>
        <w:pStyle w:val="Prrafodelista"/>
        <w:numPr>
          <w:ilvl w:val="0"/>
          <w:numId w:val="5"/>
        </w:numPr>
      </w:pPr>
      <w:r>
        <w:t xml:space="preserve">Aumento del pilar solidario mediante un desembolso anual de 900 MM U$, (un 38 % más de los desembolsa actualmente) </w:t>
      </w:r>
    </w:p>
    <w:p w:rsidR="00C47EA4" w:rsidRDefault="00C47EA4" w:rsidP="00520724">
      <w:pPr>
        <w:pStyle w:val="Prrafodelista"/>
        <w:numPr>
          <w:ilvl w:val="0"/>
          <w:numId w:val="5"/>
        </w:numPr>
      </w:pPr>
      <w:r>
        <w:t>Incluir mayor competencia en el sistema</w:t>
      </w:r>
      <w:r w:rsidR="003E7468">
        <w:t xml:space="preserve"> con cooperativas de ahorro o cajas de pensiones</w:t>
      </w:r>
      <w:r w:rsidR="000078B7">
        <w:t xml:space="preserve"> (No está claro).</w:t>
      </w:r>
    </w:p>
    <w:p w:rsidR="00C155DD" w:rsidRDefault="00C155DD" w:rsidP="00520724">
      <w:pPr>
        <w:pStyle w:val="Prrafodelista"/>
        <w:numPr>
          <w:ilvl w:val="0"/>
          <w:numId w:val="5"/>
        </w:numPr>
      </w:pPr>
      <w:r>
        <w:t>Realizar un bono para las personas que reciban una pensión menor a 30UF (810.000 pesos)</w:t>
      </w:r>
    </w:p>
    <w:p w:rsidR="000078B7" w:rsidRPr="00963223" w:rsidRDefault="000078B7" w:rsidP="000078B7">
      <w:pPr>
        <w:rPr>
          <w:b/>
        </w:rPr>
      </w:pPr>
      <w:r>
        <w:t xml:space="preserve">Sebastián Piñera parece que en la nueva legislación presentada </w:t>
      </w:r>
      <w:r w:rsidRPr="00963223">
        <w:rPr>
          <w:b/>
        </w:rPr>
        <w:t>no incluyó:</w:t>
      </w:r>
    </w:p>
    <w:p w:rsidR="000078B7" w:rsidRPr="00963223" w:rsidRDefault="00963223" w:rsidP="00520724">
      <w:pPr>
        <w:pStyle w:val="Prrafodelista"/>
        <w:numPr>
          <w:ilvl w:val="0"/>
          <w:numId w:val="9"/>
        </w:numPr>
        <w:rPr>
          <w:b/>
        </w:rPr>
      </w:pPr>
      <w:r w:rsidRPr="00963223">
        <w:rPr>
          <w:b/>
        </w:rPr>
        <w:t>L</w:t>
      </w:r>
      <w:r w:rsidR="000078B7" w:rsidRPr="00963223">
        <w:rPr>
          <w:b/>
        </w:rPr>
        <w:t xml:space="preserve">a bajada de costos de administración de </w:t>
      </w:r>
      <w:r w:rsidR="00C155DD" w:rsidRPr="00963223">
        <w:rPr>
          <w:b/>
        </w:rPr>
        <w:t>la</w:t>
      </w:r>
      <w:r w:rsidR="000078B7" w:rsidRPr="00963223">
        <w:rPr>
          <w:b/>
        </w:rPr>
        <w:t xml:space="preserve">s AFP </w:t>
      </w:r>
      <w:r w:rsidRPr="00963223">
        <w:rPr>
          <w:b/>
        </w:rPr>
        <w:t>(</w:t>
      </w:r>
      <w:r w:rsidR="000078B7" w:rsidRPr="00963223">
        <w:rPr>
          <w:b/>
        </w:rPr>
        <w:t>ni el aumento sus servicios</w:t>
      </w:r>
      <w:r w:rsidRPr="00963223">
        <w:rPr>
          <w:b/>
        </w:rPr>
        <w:t>)</w:t>
      </w:r>
      <w:r w:rsidR="000078B7" w:rsidRPr="00963223">
        <w:rPr>
          <w:b/>
        </w:rPr>
        <w:t xml:space="preserve">. </w:t>
      </w:r>
    </w:p>
    <w:p w:rsidR="000078B7" w:rsidRPr="00963223" w:rsidRDefault="00963223" w:rsidP="00520724">
      <w:pPr>
        <w:pStyle w:val="Prrafodelista"/>
        <w:numPr>
          <w:ilvl w:val="0"/>
          <w:numId w:val="9"/>
        </w:numPr>
        <w:rPr>
          <w:b/>
        </w:rPr>
      </w:pPr>
      <w:r w:rsidRPr="00963223">
        <w:rPr>
          <w:b/>
        </w:rPr>
        <w:t xml:space="preserve">La </w:t>
      </w:r>
      <w:proofErr w:type="spellStart"/>
      <w:r w:rsidRPr="00963223">
        <w:rPr>
          <w:b/>
        </w:rPr>
        <w:t>heredabilidad</w:t>
      </w:r>
      <w:proofErr w:type="spellEnd"/>
      <w:r w:rsidRPr="00963223">
        <w:rPr>
          <w:b/>
        </w:rPr>
        <w:t xml:space="preserve"> real de los fondos</w:t>
      </w:r>
      <w:r w:rsidR="003C10A5">
        <w:rPr>
          <w:b/>
        </w:rPr>
        <w:t xml:space="preserve"> o la facilidad para recuperar el capital heredado.</w:t>
      </w:r>
    </w:p>
    <w:p w:rsidR="00C47EA4" w:rsidRPr="00963223" w:rsidRDefault="00C47EA4" w:rsidP="000078B7">
      <w:pPr>
        <w:rPr>
          <w:b/>
        </w:rPr>
      </w:pPr>
      <w:r>
        <w:t xml:space="preserve">Otra propuesta realizada por Bachelet fue la creación de una </w:t>
      </w:r>
      <w:r w:rsidRPr="00963223">
        <w:rPr>
          <w:b/>
        </w:rPr>
        <w:t>cuenta de ahorro colectivo</w:t>
      </w:r>
      <w:r>
        <w:t xml:space="preserve">, </w:t>
      </w:r>
      <w:r w:rsidR="004E0AB0">
        <w:t xml:space="preserve">que asumiría la administración del aumento de cotización, sin embargo, el presidente </w:t>
      </w:r>
      <w:r w:rsidR="004E0AB0" w:rsidRPr="00963223">
        <w:rPr>
          <w:b/>
        </w:rPr>
        <w:t>no explicó quien administraría los nuevos fondos.</w:t>
      </w:r>
      <w:r w:rsidR="00963223">
        <w:rPr>
          <w:b/>
        </w:rPr>
        <w:t xml:space="preserve"> </w:t>
      </w:r>
      <w:r w:rsidR="00963223" w:rsidRPr="00963223">
        <w:t>(Sería la AFP?)</w:t>
      </w:r>
    </w:p>
    <w:p w:rsidR="003E7468" w:rsidRDefault="003E7468" w:rsidP="00C47EA4">
      <w:pPr>
        <w:ind w:left="360"/>
      </w:pPr>
    </w:p>
    <w:p w:rsidR="001756FD" w:rsidRDefault="001756FD" w:rsidP="00C47EA4">
      <w:pPr>
        <w:ind w:left="360"/>
      </w:pPr>
    </w:p>
    <w:p w:rsidR="00BE72DA" w:rsidRDefault="00BE72DA" w:rsidP="00C47EA4">
      <w:pPr>
        <w:ind w:left="360"/>
      </w:pPr>
    </w:p>
    <w:p w:rsidR="001756FD" w:rsidRDefault="001756FD" w:rsidP="00C47EA4">
      <w:pPr>
        <w:ind w:left="360"/>
      </w:pPr>
    </w:p>
    <w:p w:rsidR="001756FD" w:rsidRDefault="001756FD" w:rsidP="001756FD">
      <w:pPr>
        <w:pStyle w:val="Ttulo2"/>
      </w:pPr>
      <w:bookmarkStart w:id="11" w:name="_Toc526402410"/>
      <w:r>
        <w:t>Resumen propuestas Sebastián Piñera</w:t>
      </w:r>
      <w:r w:rsidR="00BE72DA">
        <w:t xml:space="preserve"> como presidente</w:t>
      </w:r>
      <w:bookmarkEnd w:id="11"/>
    </w:p>
    <w:tbl>
      <w:tblPr>
        <w:tblStyle w:val="Tablaconcuadrcula"/>
        <w:tblW w:w="8932"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5050"/>
        <w:tblLook w:val="04A0" w:firstRow="1" w:lastRow="0" w:firstColumn="1" w:lastColumn="0" w:noHBand="0" w:noVBand="1"/>
      </w:tblPr>
      <w:tblGrid>
        <w:gridCol w:w="2694"/>
        <w:gridCol w:w="3119"/>
        <w:gridCol w:w="3119"/>
      </w:tblGrid>
      <w:tr w:rsidR="003E7468" w:rsidRPr="00BF0AAC" w:rsidTr="00E50DCA">
        <w:tc>
          <w:tcPr>
            <w:tcW w:w="2694" w:type="dxa"/>
            <w:tcBorders>
              <w:right w:val="single" w:sz="4" w:space="0" w:color="385623" w:themeColor="accent6" w:themeShade="80"/>
            </w:tcBorders>
            <w:shd w:val="clear" w:color="auto" w:fill="FFFFFF" w:themeFill="background1"/>
          </w:tcPr>
          <w:p w:rsidR="003E7468" w:rsidRPr="0058299D" w:rsidRDefault="003E7468" w:rsidP="00E50DCA">
            <w:pPr>
              <w:jc w:val="cente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QUEJAS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rsidR="003E7468" w:rsidRDefault="003E7468" w:rsidP="00E50DCA">
            <w:pPr>
              <w:jc w:val="cente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263F22">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PROPUESTAS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Ex Presidenta</w:t>
            </w:r>
          </w:p>
          <w:p w:rsidR="003E7468" w:rsidRPr="00263F22" w:rsidRDefault="003E7468" w:rsidP="00E50DCA">
            <w:pPr>
              <w:jc w:val="cente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BACHELET</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rsidR="003E7468" w:rsidRPr="00263F22" w:rsidRDefault="003E7468" w:rsidP="003E7468">
            <w:pPr>
              <w:jc w:val="cente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PROPUESTAS Presidente SEBASTIAN PIÑERA</w:t>
            </w:r>
          </w:p>
        </w:tc>
      </w:tr>
      <w:tr w:rsidR="003E7468" w:rsidRPr="00BF0AAC" w:rsidTr="00E50DCA">
        <w:tc>
          <w:tcPr>
            <w:tcW w:w="2694" w:type="dxa"/>
            <w:tcBorders>
              <w:right w:val="single" w:sz="4" w:space="0" w:color="385623" w:themeColor="accent6" w:themeShade="80"/>
            </w:tcBorders>
            <w:shd w:val="clear" w:color="auto" w:fill="FFCCCC"/>
          </w:tcPr>
          <w:p w:rsidR="003E7468" w:rsidRPr="0058299D" w:rsidRDefault="003E7468" w:rsidP="00E50DCA">
            <w:pPr>
              <w:rPr>
                <w:b/>
                <w:color w:val="C00000"/>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BAJA PENSIÓN</w:t>
            </w:r>
          </w:p>
        </w:tc>
        <w:tc>
          <w:tcPr>
            <w:tcW w:w="3119" w:type="dxa"/>
            <w:tcBorders>
              <w:top w:val="single" w:sz="4" w:space="0" w:color="385623" w:themeColor="accent6" w:themeShade="80"/>
              <w:left w:val="single" w:sz="4" w:space="0" w:color="385623" w:themeColor="accent6" w:themeShade="80"/>
              <w:bottom w:val="single" w:sz="4" w:space="0" w:color="002060"/>
              <w:right w:val="single" w:sz="4" w:space="0" w:color="385623" w:themeColor="accent6" w:themeShade="80"/>
            </w:tcBorders>
            <w:shd w:val="clear" w:color="auto" w:fill="DEEAF6" w:themeFill="accent1" w:themeFillTint="33"/>
          </w:tcPr>
          <w:p w:rsidR="003E7468" w:rsidRPr="00263F22" w:rsidRDefault="003E7468"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D37995">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AUMENTAR EL PILAR SOLIDARIO A COSTO DE LAS EMPRESAS (BACHELET ANUNCIÓ EL 5%)</w:t>
            </w:r>
          </w:p>
        </w:tc>
        <w:tc>
          <w:tcPr>
            <w:tcW w:w="3119" w:type="dxa"/>
            <w:tcBorders>
              <w:top w:val="single" w:sz="4" w:space="0" w:color="385623" w:themeColor="accent6" w:themeShade="80"/>
              <w:left w:val="single" w:sz="4" w:space="0" w:color="385623" w:themeColor="accent6" w:themeShade="80"/>
              <w:bottom w:val="single" w:sz="4" w:space="0" w:color="002060"/>
              <w:right w:val="single" w:sz="4" w:space="0" w:color="385623" w:themeColor="accent6" w:themeShade="80"/>
            </w:tcBorders>
            <w:shd w:val="clear" w:color="auto" w:fill="DEEAF6" w:themeFill="accent1" w:themeFillTint="33"/>
          </w:tcPr>
          <w:p w:rsidR="003E7468" w:rsidRDefault="003E7468"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D37995">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AUMENTAR EL PILAR SOLIDARIO A COSTO DE LAS EMPRESAS</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4%</w:t>
            </w:r>
          </w:p>
          <w:p w:rsidR="00963223" w:rsidRDefault="003E7468" w:rsidP="00963223">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3E7468">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AUMENTO DEL PILAR SOLIDARIO MEDIANTE UN DESEMBOLSO</w:t>
            </w:r>
            <w:r w:rsidR="00963223">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ESTATAL </w:t>
            </w:r>
            <w:r w:rsidRPr="003E7468">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ANUAL DE 900 MM U$</w:t>
            </w:r>
            <w:r w:rsidR="00963223" w:rsidRPr="00963223">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w:t>
            </w:r>
          </w:p>
          <w:p w:rsidR="003E7468" w:rsidRPr="00D37995" w:rsidRDefault="00963223" w:rsidP="00963223">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963223">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NO SE DA SOLUCIÓN</w:t>
            </w: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SE DARÁ MÁS DINERO A AFP</w:t>
            </w:r>
            <w:proofErr w:type="gramStart"/>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w:t>
            </w:r>
            <w:proofErr w:type="gramEnd"/>
          </w:p>
        </w:tc>
      </w:tr>
      <w:tr w:rsidR="003E7468" w:rsidRPr="00BF0AAC" w:rsidTr="00E50DCA">
        <w:trPr>
          <w:trHeight w:val="535"/>
        </w:trPr>
        <w:tc>
          <w:tcPr>
            <w:tcW w:w="2694" w:type="dxa"/>
            <w:tcBorders>
              <w:right w:val="single" w:sz="4" w:space="0" w:color="538135" w:themeColor="accent6" w:themeShade="BF"/>
            </w:tcBorders>
            <w:shd w:val="clear" w:color="auto" w:fill="FFCCCC"/>
          </w:tcPr>
          <w:p w:rsidR="003E7468" w:rsidRPr="0058299D" w:rsidRDefault="003E7468"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GESTIÓN INEFICIENTE</w:t>
            </w:r>
          </w:p>
        </w:tc>
        <w:tc>
          <w:tcPr>
            <w:tcW w:w="3119" w:type="dxa"/>
            <w:vMerge w:val="restart"/>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3E7468" w:rsidRPr="00263F22" w:rsidRDefault="003E7468"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noProof/>
                <w:color w:val="4472C4" w:themeColor="accent5"/>
                <w:spacing w:val="10"/>
                <w:lang w:eastAsia="es-CL"/>
              </w:rPr>
              <mc:AlternateContent>
                <mc:Choice Requires="wps">
                  <w:drawing>
                    <wp:anchor distT="0" distB="0" distL="114300" distR="114300" simplePos="0" relativeHeight="251670528" behindDoc="0" locked="0" layoutInCell="1" allowOverlap="1" wp14:anchorId="3E8D70B5" wp14:editId="53299A02">
                      <wp:simplePos x="0" y="0"/>
                      <wp:positionH relativeFrom="column">
                        <wp:posOffset>-60325</wp:posOffset>
                      </wp:positionH>
                      <wp:positionV relativeFrom="paragraph">
                        <wp:posOffset>59690</wp:posOffset>
                      </wp:positionV>
                      <wp:extent cx="1958975" cy="1035050"/>
                      <wp:effectExtent l="38100" t="38100" r="41275" b="31750"/>
                      <wp:wrapNone/>
                      <wp:docPr id="306" name="306 Forma libre"/>
                      <wp:cNvGraphicFramePr/>
                      <a:graphic xmlns:a="http://schemas.openxmlformats.org/drawingml/2006/main">
                        <a:graphicData uri="http://schemas.microsoft.com/office/word/2010/wordprocessingShape">
                          <wps:wsp>
                            <wps:cNvSpPr/>
                            <wps:spPr>
                              <a:xfrm>
                                <a:off x="0" y="0"/>
                                <a:ext cx="1958975" cy="1035050"/>
                              </a:xfrm>
                              <a:custGeom>
                                <a:avLst/>
                                <a:gdLst>
                                  <a:gd name="connsiteX0" fmla="*/ 0 w 1959062"/>
                                  <a:gd name="connsiteY0" fmla="*/ 1035170 h 1035170"/>
                                  <a:gd name="connsiteX1" fmla="*/ 569344 w 1959062"/>
                                  <a:gd name="connsiteY1" fmla="*/ 560717 h 1035170"/>
                                  <a:gd name="connsiteX2" fmla="*/ 1785668 w 1959062"/>
                                  <a:gd name="connsiteY2" fmla="*/ 120770 h 1035170"/>
                                  <a:gd name="connsiteX3" fmla="*/ 1923691 w 1959062"/>
                                  <a:gd name="connsiteY3" fmla="*/ 0 h 1035170"/>
                                </a:gdLst>
                                <a:ahLst/>
                                <a:cxnLst>
                                  <a:cxn ang="0">
                                    <a:pos x="connsiteX0" y="connsiteY0"/>
                                  </a:cxn>
                                  <a:cxn ang="0">
                                    <a:pos x="connsiteX1" y="connsiteY1"/>
                                  </a:cxn>
                                  <a:cxn ang="0">
                                    <a:pos x="connsiteX2" y="connsiteY2"/>
                                  </a:cxn>
                                  <a:cxn ang="0">
                                    <a:pos x="connsiteX3" y="connsiteY3"/>
                                  </a:cxn>
                                </a:cxnLst>
                                <a:rect l="l" t="t" r="r" b="b"/>
                                <a:pathLst>
                                  <a:path w="1959062" h="1035170">
                                    <a:moveTo>
                                      <a:pt x="0" y="1035170"/>
                                    </a:moveTo>
                                    <a:cubicBezTo>
                                      <a:pt x="135866" y="874143"/>
                                      <a:pt x="271733" y="713117"/>
                                      <a:pt x="569344" y="560717"/>
                                    </a:cubicBezTo>
                                    <a:cubicBezTo>
                                      <a:pt x="866955" y="408317"/>
                                      <a:pt x="1559944" y="214223"/>
                                      <a:pt x="1785668" y="120770"/>
                                    </a:cubicBezTo>
                                    <a:cubicBezTo>
                                      <a:pt x="2011392" y="27317"/>
                                      <a:pt x="1967541" y="13658"/>
                                      <a:pt x="1923691" y="0"/>
                                    </a:cubicBezTo>
                                  </a:path>
                                </a:pathLst>
                              </a:cu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6 Forma libre" o:spid="_x0000_s1026" style="position:absolute;margin-left:-4.75pt;margin-top:4.7pt;width:154.25pt;height:81.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959062,103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" path="m,1035170c135866,874143,271733,713117,569344,560717,866955,408317,1559944,214223,1785668,120770,2011392,27317,1967541,13658,1923691,e" filled="f" strokecolor="#1f4d78 [1604]" strokeweight="6pt">
                      <v:stroke joinstyle="miter"/>
                      <v:path arrowok="t" o:connecttype="custom" o:connectlocs="0,1035050;569319,560652;1785589,120756;1923606,0" o:connectangles="0,0,0,0"/>
                    </v:shape>
                  </w:pict>
                </mc:Fallback>
              </mc:AlternateConten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CREAR UN NUEVO SISTEMA DE AHORRO COLECTIVO EN ENTIDAD PÚBLICA Y AUTÓNOMA</w:t>
            </w:r>
          </w:p>
        </w:tc>
        <w:tc>
          <w:tcPr>
            <w:tcW w:w="3119" w:type="dxa"/>
            <w:vMerge w:val="restart"/>
            <w:tcBorders>
              <w:top w:val="single" w:sz="4" w:space="0" w:color="002060"/>
              <w:left w:val="single" w:sz="4" w:space="0" w:color="002060"/>
              <w:right w:val="single" w:sz="4" w:space="0" w:color="002060"/>
            </w:tcBorders>
            <w:shd w:val="clear" w:color="auto" w:fill="DEEAF6" w:themeFill="accent1" w:themeFillTint="33"/>
          </w:tcPr>
          <w:p w:rsidR="00963223" w:rsidRDefault="009F3581"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¿CREAR MAYOR COMPETENCIA MEDIANTE INTRODUCCION DE COOPERATIVAS O CAJAS DE PENSIONES PRIVADAS? (NO ESTÁ CLARO)</w:t>
            </w:r>
            <w:r w:rsidR="00963223" w:rsidRPr="00963223">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w:t>
            </w:r>
          </w:p>
          <w:p w:rsidR="003E7468" w:rsidRDefault="00963223"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963223">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NO SE DA SOLUCIÓN</w:t>
            </w:r>
          </w:p>
        </w:tc>
      </w:tr>
      <w:tr w:rsidR="003E7468" w:rsidRPr="00BF0AAC" w:rsidTr="00E50DCA">
        <w:trPr>
          <w:trHeight w:val="941"/>
        </w:trPr>
        <w:tc>
          <w:tcPr>
            <w:tcW w:w="2694" w:type="dxa"/>
            <w:tcBorders>
              <w:right w:val="single" w:sz="4" w:space="0" w:color="538135" w:themeColor="accent6" w:themeShade="BF"/>
            </w:tcBorders>
            <w:shd w:val="clear" w:color="auto" w:fill="FFCCCC"/>
          </w:tcPr>
          <w:p w:rsidR="003E7468" w:rsidRPr="0058299D" w:rsidRDefault="003E7468"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UTILIDADES AFP MUY GRANDES</w:t>
            </w:r>
          </w:p>
        </w:tc>
        <w:tc>
          <w:tcPr>
            <w:tcW w:w="3119" w:type="dxa"/>
            <w:vMerge/>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3E7468" w:rsidRPr="00263F22" w:rsidRDefault="003E7468"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c>
          <w:tcPr>
            <w:tcW w:w="3119" w:type="dxa"/>
            <w:vMerge/>
            <w:tcBorders>
              <w:left w:val="single" w:sz="4" w:space="0" w:color="002060"/>
              <w:bottom w:val="single" w:sz="4" w:space="0" w:color="002060"/>
              <w:right w:val="single" w:sz="4" w:space="0" w:color="002060"/>
            </w:tcBorders>
            <w:shd w:val="clear" w:color="auto" w:fill="DEEAF6" w:themeFill="accent1" w:themeFillTint="33"/>
          </w:tcPr>
          <w:p w:rsidR="003E7468" w:rsidRPr="00263F22" w:rsidRDefault="003E7468"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r>
      <w:tr w:rsidR="003E7468" w:rsidRPr="00BF0AAC" w:rsidTr="00963223">
        <w:tc>
          <w:tcPr>
            <w:tcW w:w="2694" w:type="dxa"/>
            <w:tcBorders>
              <w:right w:val="single" w:sz="4" w:space="0" w:color="538135" w:themeColor="accent6" w:themeShade="BF"/>
            </w:tcBorders>
            <w:shd w:val="clear" w:color="auto" w:fill="FFCCCC"/>
          </w:tcPr>
          <w:p w:rsidR="003E7468" w:rsidRDefault="003E7468"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INEFICACIA DE LOS FONDOS DESTINADOS A LA AFP</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3E7468" w:rsidRPr="00F04217" w:rsidRDefault="003E7468"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COBRO DE COMISIONES EN CONCORDANCIA CON RENTABILIDAD</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vAlign w:val="center"/>
          </w:tcPr>
          <w:p w:rsidR="003E7468" w:rsidRDefault="00963223" w:rsidP="00963223">
            <w:pPr>
              <w:jc w:val="left"/>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963223">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NO SE DA SOLUCIÓN</w:t>
            </w:r>
          </w:p>
        </w:tc>
      </w:tr>
      <w:tr w:rsidR="003E7468" w:rsidRPr="00BF0AAC" w:rsidTr="00963223">
        <w:tc>
          <w:tcPr>
            <w:tcW w:w="2694" w:type="dxa"/>
            <w:tcBorders>
              <w:right w:val="single" w:sz="4" w:space="0" w:color="538135" w:themeColor="accent6" w:themeShade="BF"/>
            </w:tcBorders>
            <w:shd w:val="clear" w:color="auto" w:fill="FFCCCC"/>
          </w:tcPr>
          <w:p w:rsidR="003E7468" w:rsidRPr="0058299D" w:rsidRDefault="003E7468"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FONDOS NO SON </w:t>
            </w:r>
            <w:r w:rsidR="00BE72DA">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FACILMENTE </w:t>
            </w: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HEREDABLES, ÚNICAMENTE COMO PENSIÓN</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3E7468" w:rsidRPr="00263F22" w:rsidRDefault="003E7468"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FONDOS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DE PENSIONES </w:t>
            </w: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CON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EL </w:t>
            </w: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CAPITAL HEREDABLE</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vAlign w:val="center"/>
          </w:tcPr>
          <w:p w:rsidR="003E7468" w:rsidRPr="00F04217" w:rsidRDefault="00963223" w:rsidP="00963223">
            <w:pPr>
              <w:jc w:val="left"/>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963223">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NO SE DA SOLUCIÓN</w:t>
            </w:r>
          </w:p>
        </w:tc>
      </w:tr>
    </w:tbl>
    <w:p w:rsidR="00310CBE" w:rsidRDefault="00310CBE" w:rsidP="00C47EA4">
      <w:pPr>
        <w:ind w:left="360"/>
      </w:pPr>
    </w:p>
    <w:p w:rsidR="009F3581" w:rsidRDefault="009F3581" w:rsidP="00C47EA4">
      <w:pPr>
        <w:ind w:left="360"/>
      </w:pPr>
      <w:r>
        <w:t>Podemos comprobar que no expone una solución real al problema de la mala administración de los fondos en que están inmersas las AFP; siendo las únicas propuestas que acepta claramente las que representan entregar más fondos a las AFP y ninguna que intente cambiar ningún elemento del sistema actual.</w:t>
      </w:r>
    </w:p>
    <w:p w:rsidR="00263F22" w:rsidRDefault="00263F22" w:rsidP="00263F22">
      <w:pPr>
        <w:pStyle w:val="Ttulo1"/>
      </w:pPr>
      <w:bookmarkStart w:id="12" w:name="_Toc526402411"/>
      <w:r>
        <w:t>Conclusiones</w:t>
      </w:r>
      <w:bookmarkEnd w:id="12"/>
    </w:p>
    <w:p w:rsidR="00985DFC" w:rsidRDefault="00985DFC" w:rsidP="00263F22">
      <w:r>
        <w:t>Aunque se cree que la población no se preocupa por su jubilación, eso no es así. Por ello surgió el movimiento de “No más AFP”. Se preocupan porque ellos no pueden hacer nada</w:t>
      </w:r>
      <w:r w:rsidR="009F3581">
        <w:t xml:space="preserve"> dada la legislación actual</w:t>
      </w:r>
      <w:r>
        <w:t>, no es su función en el estado</w:t>
      </w:r>
      <w:r w:rsidR="004E0AB0">
        <w:t xml:space="preserve"> el</w:t>
      </w:r>
      <w:r>
        <w:t xml:space="preserve"> legislar.</w:t>
      </w:r>
    </w:p>
    <w:p w:rsidR="00263F22" w:rsidRDefault="00985DFC" w:rsidP="00263F22">
      <w:r>
        <w:t xml:space="preserve">No pueden hacer nada, lo único que puede hacer es quejarse y seguir </w:t>
      </w:r>
      <w:r w:rsidR="00263F22">
        <w:t>deposita</w:t>
      </w:r>
      <w:r>
        <w:t>ndo</w:t>
      </w:r>
      <w:r w:rsidR="00263F22">
        <w:t xml:space="preserve"> mensualmente actualmente el 10 y será hasta el 14 % </w:t>
      </w:r>
      <w:r w:rsidR="004E0AB0">
        <w:t>a las cuentas de la AFP. Se incluirán en este grupo</w:t>
      </w:r>
      <w:r w:rsidR="00B45330">
        <w:t xml:space="preserve"> </w:t>
      </w:r>
      <w:r w:rsidR="00263F22">
        <w:t>incluso a aquellos que tributen m</w:t>
      </w:r>
      <w:r w:rsidR="009F3581">
        <w:t>ediante boletas, aumentando el monto depositado a las AFP.</w:t>
      </w:r>
      <w:r w:rsidR="00263F22">
        <w:t xml:space="preserve"> </w:t>
      </w:r>
      <w:r w:rsidR="00B45330">
        <w:t>Ese valor llegará a 19,4% o más contando todos los seguros y comisiones.</w:t>
      </w:r>
    </w:p>
    <w:p w:rsidR="00963223" w:rsidRDefault="00963223" w:rsidP="00263F22">
      <w:r>
        <w:t>Por todo ello se intentarán manifestar pacíficamente el día 24 de octubre.</w:t>
      </w:r>
    </w:p>
    <w:p w:rsidR="00263F22" w:rsidRDefault="00263F22" w:rsidP="00263F22">
      <w:r>
        <w:t xml:space="preserve">La nueva ley no repara ninguno de los puntos negativos que este sistema tiene. En cambio aporta más capital y obliga a las personas </w:t>
      </w:r>
      <w:r w:rsidR="00BC53D0">
        <w:t xml:space="preserve">y empresas </w:t>
      </w:r>
      <w:r>
        <w:t xml:space="preserve">a aportar también más capital a un sistema que no funciona adecuadamente </w:t>
      </w:r>
      <w:r w:rsidR="00B45330">
        <w:t xml:space="preserve">al parecer de </w:t>
      </w:r>
      <w:r>
        <w:t>la población</w:t>
      </w:r>
      <w:r w:rsidR="00B45330">
        <w:t xml:space="preserve"> y </w:t>
      </w:r>
      <w:r w:rsidR="009F3581">
        <w:t xml:space="preserve">también en opinión </w:t>
      </w:r>
      <w:r w:rsidR="00985DFC">
        <w:t xml:space="preserve">de </w:t>
      </w:r>
      <w:r w:rsidR="00B45330">
        <w:t>gran cantidad de expertos</w:t>
      </w:r>
      <w:r>
        <w:t xml:space="preserve">. </w:t>
      </w:r>
    </w:p>
    <w:p w:rsidR="00BC53D0" w:rsidRDefault="00BC53D0" w:rsidP="00263F22">
      <w:r>
        <w:t>La solución al problema de la ineficiencia de los fondos destinados a la AFP no es claramente destinar más fondos, sino mejorar el modelo</w:t>
      </w:r>
    </w:p>
    <w:tbl>
      <w:tblPr>
        <w:tblStyle w:val="Tablaconcuadrcula"/>
        <w:tblW w:w="8931"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5050"/>
        <w:tblLook w:val="04A0" w:firstRow="1" w:lastRow="0" w:firstColumn="1" w:lastColumn="0" w:noHBand="0" w:noVBand="1"/>
      </w:tblPr>
      <w:tblGrid>
        <w:gridCol w:w="2694"/>
        <w:gridCol w:w="2693"/>
        <w:gridCol w:w="3544"/>
      </w:tblGrid>
      <w:tr w:rsidR="00BC53D0" w:rsidRPr="00263F22" w:rsidTr="00B50821">
        <w:tc>
          <w:tcPr>
            <w:tcW w:w="2694" w:type="dxa"/>
            <w:tcBorders>
              <w:right w:val="single" w:sz="4" w:space="0" w:color="385623" w:themeColor="accent6" w:themeShade="80"/>
            </w:tcBorders>
            <w:shd w:val="clear" w:color="auto" w:fill="FFCCCC"/>
          </w:tcPr>
          <w:p w:rsidR="00BC53D0" w:rsidRPr="0058299D" w:rsidRDefault="00BC53D0" w:rsidP="00B50821">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INEFICACIA DE LOS FONDOS DESTINADOS A LA AFP</w:t>
            </w:r>
          </w:p>
        </w:tc>
        <w:tc>
          <w:tcPr>
            <w:tcW w:w="2693" w:type="dxa"/>
            <w:tcBorders>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rsidR="00BC53D0" w:rsidRPr="00BF0AAC" w:rsidRDefault="00BC53D0" w:rsidP="00B50821">
            <w:pP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MEJORAR EL MODELO DE AFP</w:t>
            </w:r>
          </w:p>
        </w:tc>
        <w:tc>
          <w:tcPr>
            <w:tcW w:w="3544" w:type="dxa"/>
            <w:tcBorders>
              <w:left w:val="single" w:sz="4" w:space="0" w:color="385623" w:themeColor="accent6" w:themeShade="80"/>
              <w:bottom w:val="single" w:sz="4" w:space="0" w:color="385623" w:themeColor="accent6" w:themeShade="80"/>
              <w:right w:val="single" w:sz="4" w:space="0" w:color="385623" w:themeColor="accent6" w:themeShade="80"/>
            </w:tcBorders>
            <w:shd w:val="clear" w:color="auto" w:fill="DEEAF6" w:themeFill="accent1" w:themeFillTint="33"/>
          </w:tcPr>
          <w:p w:rsidR="00BC53D0" w:rsidRDefault="00BC53D0" w:rsidP="00B50821">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263F22">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Aumentar el aporte de los trabajadores</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w:t>
            </w:r>
          </w:p>
          <w:p w:rsidR="00BC53D0" w:rsidRDefault="00BC53D0" w:rsidP="00B50821">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Aumentar aporte del estado</w:t>
            </w:r>
          </w:p>
          <w:p w:rsidR="009F3581" w:rsidRPr="00263F22" w:rsidRDefault="009F3581" w:rsidP="00B50821">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Aumentar ingreso mediante trabajadores independientes</w:t>
            </w:r>
          </w:p>
        </w:tc>
      </w:tr>
    </w:tbl>
    <w:p w:rsidR="00BC53D0" w:rsidRDefault="00BC53D0" w:rsidP="00263F22"/>
    <w:p w:rsidR="00985DFC" w:rsidRDefault="00263F22" w:rsidP="00263F22">
      <w:r>
        <w:t xml:space="preserve">El que la población no entienda que el gobierno confíe ciegamente en las AFP no significa que </w:t>
      </w:r>
      <w:r w:rsidR="00BC53D0">
        <w:t xml:space="preserve">ellos </w:t>
      </w:r>
      <w:r>
        <w:t>est</w:t>
      </w:r>
      <w:r w:rsidR="00B45330">
        <w:t xml:space="preserve">én equivocados. </w:t>
      </w:r>
    </w:p>
    <w:p w:rsidR="00263F22" w:rsidRDefault="00985DFC" w:rsidP="00263F22">
      <w:r>
        <w:t>Sin embargo, en las propuestas de campaña</w:t>
      </w:r>
      <w:r w:rsidR="00B45330">
        <w:t xml:space="preserve"> se v</w:t>
      </w:r>
      <w:r w:rsidR="00BC53D0">
        <w:t>e</w:t>
      </w:r>
      <w:r>
        <w:t>ía</w:t>
      </w:r>
      <w:r w:rsidR="00B45330">
        <w:t xml:space="preserve"> necesario que la población </w:t>
      </w:r>
      <w:r w:rsidR="00BC53D0">
        <w:t>entendiera</w:t>
      </w:r>
      <w:r w:rsidR="00B45330">
        <w:t xml:space="preserve"> de fin</w:t>
      </w:r>
      <w:r>
        <w:t>anzas; aunque realmente hay</w:t>
      </w:r>
      <w:r w:rsidR="00B45330">
        <w:t xml:space="preserve"> muy poco entre lo que escoger: 6 AFP con cinco opciones cada una</w:t>
      </w:r>
      <w:r>
        <w:t xml:space="preserve"> (A</w:t>
      </w:r>
      <w:proofErr w:type="gramStart"/>
      <w:r>
        <w:t>,B,C,D</w:t>
      </w:r>
      <w:proofErr w:type="gramEnd"/>
      <w:r>
        <w:t xml:space="preserve"> y </w:t>
      </w:r>
      <w:r w:rsidR="00B45330">
        <w:t xml:space="preserve">E) y al jubilares uno </w:t>
      </w:r>
      <w:r>
        <w:t>tiene</w:t>
      </w:r>
      <w:r w:rsidR="00B45330">
        <w:t xml:space="preserve"> cuatro planes</w:t>
      </w:r>
      <w:r>
        <w:t xml:space="preserve"> de jubilación entre los que escoger (ver Anexo)</w:t>
      </w:r>
      <w:r w:rsidR="00B45330">
        <w:t>. La pobla</w:t>
      </w:r>
      <w:r w:rsidR="00963223">
        <w:t>ción no tiene en donde perderse ya que las AFP retienen sus fondos aunque mueran.</w:t>
      </w:r>
    </w:p>
    <w:p w:rsidR="009A4A12" w:rsidRDefault="00263F22" w:rsidP="00263F22">
      <w:r>
        <w:t>Si existen tantos fondos en las AFP</w:t>
      </w:r>
      <w:r w:rsidR="007C62E5">
        <w:t xml:space="preserve"> y estas son tan rentables</w:t>
      </w:r>
      <w:r>
        <w:t xml:space="preserve">, no es comprensible que esos </w:t>
      </w:r>
      <w:r w:rsidR="007C62E5">
        <w:t xml:space="preserve">mismos </w:t>
      </w:r>
      <w:r>
        <w:t xml:space="preserve">fondos no puedan ser usados para crear una AFP propia de los trabajadores. Y que </w:t>
      </w:r>
      <w:r w:rsidR="009F3581">
        <w:t xml:space="preserve">esos fondos </w:t>
      </w:r>
      <w:r>
        <w:t>rente</w:t>
      </w:r>
      <w:r w:rsidR="009F3581">
        <w:t>n</w:t>
      </w:r>
      <w:r>
        <w:t xml:space="preserve"> en los mismos trabajadores. No es comprensible el motivo por el cual no se ha hecho antes la creación de una AFP sin fines de lucro, estatal o de propiedad de los trabajadores y nunca </w:t>
      </w:r>
      <w:r w:rsidR="00963223">
        <w:t xml:space="preserve">podría ser </w:t>
      </w:r>
      <w:r>
        <w:t xml:space="preserve">comprensible. </w:t>
      </w:r>
      <w:r w:rsidR="00BC53D0">
        <w:t xml:space="preserve"> No se entiende como aun no se conoce el plan para la creación de una nueva AFP estatal o privada sin fines de lucro, sino que </w:t>
      </w:r>
      <w:r w:rsidR="00963223">
        <w:t>exista más bien una prohibición para crearla.</w:t>
      </w:r>
    </w:p>
    <w:tbl>
      <w:tblPr>
        <w:tblStyle w:val="Tablaconcuadrcula"/>
        <w:tblW w:w="8931"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5050"/>
        <w:tblLook w:val="04A0" w:firstRow="1" w:lastRow="0" w:firstColumn="1" w:lastColumn="0" w:noHBand="0" w:noVBand="1"/>
      </w:tblPr>
      <w:tblGrid>
        <w:gridCol w:w="2694"/>
        <w:gridCol w:w="2693"/>
        <w:gridCol w:w="3544"/>
      </w:tblGrid>
      <w:tr w:rsidR="00BC53D0" w:rsidRPr="00263F22" w:rsidTr="00B50821">
        <w:trPr>
          <w:trHeight w:val="535"/>
        </w:trPr>
        <w:tc>
          <w:tcPr>
            <w:tcW w:w="2694" w:type="dxa"/>
            <w:tcBorders>
              <w:right w:val="single" w:sz="4" w:space="0" w:color="385623" w:themeColor="accent6" w:themeShade="80"/>
            </w:tcBorders>
            <w:shd w:val="clear" w:color="auto" w:fill="FFCCCC"/>
          </w:tcPr>
          <w:p w:rsidR="00BC53D0" w:rsidRPr="0058299D" w:rsidRDefault="00BC53D0" w:rsidP="00B50821">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GESTIÓN INEFICIENTE</w:t>
            </w:r>
          </w:p>
        </w:tc>
        <w:tc>
          <w:tcPr>
            <w:tcW w:w="2693" w:type="dxa"/>
            <w:vMerge w:val="restart"/>
            <w:tcBorders>
              <w:top w:val="single" w:sz="4" w:space="0" w:color="385623" w:themeColor="accent6" w:themeShade="80"/>
              <w:left w:val="single" w:sz="4" w:space="0" w:color="385623" w:themeColor="accent6" w:themeShade="80"/>
              <w:right w:val="single" w:sz="4" w:space="0" w:color="385623" w:themeColor="accent6" w:themeShade="80"/>
            </w:tcBorders>
            <w:shd w:val="clear" w:color="auto" w:fill="C5E0B3" w:themeFill="accent6" w:themeFillTint="66"/>
          </w:tcPr>
          <w:p w:rsidR="00BC53D0" w:rsidRPr="00BF0AAC" w:rsidRDefault="00BC53D0" w:rsidP="00B50821">
            <w:pP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AUMENTO COMPETENCIA: CREACIÓN AFP ESTATAL, SIN LUCRO O DE LOS TRABAJADORES</w:t>
            </w:r>
          </w:p>
        </w:tc>
        <w:tc>
          <w:tcPr>
            <w:tcW w:w="3544" w:type="dxa"/>
            <w:vMerge w:val="restart"/>
            <w:tcBorders>
              <w:top w:val="single" w:sz="4" w:space="0" w:color="385623" w:themeColor="accent6" w:themeShade="80"/>
              <w:left w:val="single" w:sz="4" w:space="0" w:color="385623" w:themeColor="accent6" w:themeShade="80"/>
              <w:right w:val="single" w:sz="4" w:space="0" w:color="385623" w:themeColor="accent6" w:themeShade="80"/>
            </w:tcBorders>
            <w:shd w:val="clear" w:color="auto" w:fill="DEEAF6" w:themeFill="accent1" w:themeFillTint="33"/>
          </w:tcPr>
          <w:p w:rsidR="00BC53D0" w:rsidRPr="00263F22" w:rsidRDefault="009F3581" w:rsidP="00B50821">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¿CREAR MAYOR COMPETENCIA MEDIANTE INTRODUCCION DE COOPERATIVAS O CAJAS DE PENSIONES PRIVADAS? (NO ESTÁ CLARO)</w:t>
            </w:r>
          </w:p>
        </w:tc>
      </w:tr>
      <w:tr w:rsidR="00BC53D0" w:rsidRPr="00263F22" w:rsidTr="00B50821">
        <w:tc>
          <w:tcPr>
            <w:tcW w:w="2694" w:type="dxa"/>
            <w:tcBorders>
              <w:right w:val="single" w:sz="4" w:space="0" w:color="385623" w:themeColor="accent6" w:themeShade="80"/>
            </w:tcBorders>
            <w:shd w:val="clear" w:color="auto" w:fill="FFCCCC"/>
          </w:tcPr>
          <w:p w:rsidR="00BC53D0" w:rsidRPr="0058299D" w:rsidRDefault="00BC53D0" w:rsidP="00B50821">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58299D">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UTILIDADES AFP MUY GRANDES</w:t>
            </w:r>
          </w:p>
        </w:tc>
        <w:tc>
          <w:tcPr>
            <w:tcW w:w="2693" w:type="dxa"/>
            <w:vMerge/>
            <w:tcBorders>
              <w:left w:val="single" w:sz="4" w:space="0" w:color="385623" w:themeColor="accent6" w:themeShade="80"/>
              <w:right w:val="single" w:sz="4" w:space="0" w:color="385623" w:themeColor="accent6" w:themeShade="80"/>
            </w:tcBorders>
            <w:shd w:val="clear" w:color="auto" w:fill="C5E0B3" w:themeFill="accent6" w:themeFillTint="66"/>
          </w:tcPr>
          <w:p w:rsidR="00BC53D0" w:rsidRPr="00BF0AAC" w:rsidRDefault="00BC53D0" w:rsidP="00B50821">
            <w:pPr>
              <w:rPr>
                <w:b/>
                <w:color w:val="538135" w:themeColor="accent6"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c>
          <w:tcPr>
            <w:tcW w:w="3544" w:type="dxa"/>
            <w:vMerge/>
            <w:tcBorders>
              <w:left w:val="single" w:sz="4" w:space="0" w:color="385623" w:themeColor="accent6" w:themeShade="80"/>
              <w:right w:val="single" w:sz="4" w:space="0" w:color="385623" w:themeColor="accent6" w:themeShade="80"/>
            </w:tcBorders>
            <w:shd w:val="clear" w:color="auto" w:fill="DEEAF6" w:themeFill="accent1" w:themeFillTint="33"/>
          </w:tcPr>
          <w:p w:rsidR="00BC53D0" w:rsidRPr="00263F22" w:rsidRDefault="00BC53D0" w:rsidP="00B50821">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p>
        </w:tc>
      </w:tr>
    </w:tbl>
    <w:p w:rsidR="00BC53D0" w:rsidRDefault="00BC53D0" w:rsidP="00263F22"/>
    <w:p w:rsidR="009F3581" w:rsidRDefault="00BC53D0" w:rsidP="00263F22">
      <w:r>
        <w:t>Claramente para solucionar una gestión ineficiente y la falta de competencia en el mercado de las AFP sería necesaria la creación de una competencia privada sin fines de lucro o estatal</w:t>
      </w:r>
      <w:r w:rsidR="00B50821">
        <w:t>,</w:t>
      </w:r>
      <w:r>
        <w:t xml:space="preserve"> del mismo modo en que</w:t>
      </w:r>
      <w:r w:rsidR="00B50821">
        <w:t xml:space="preserve"> la falta de competencia entre farmacias hizo que se crearan </w:t>
      </w:r>
      <w:r>
        <w:t>farmacias</w:t>
      </w:r>
      <w:r w:rsidR="00B50821">
        <w:t xml:space="preserve"> comunales</w:t>
      </w:r>
      <w:r>
        <w:t>. No hacerlo</w:t>
      </w:r>
      <w:r w:rsidR="00B50821">
        <w:t xml:space="preserve"> (ni crear los mecanismos para que así se</w:t>
      </w:r>
      <w:r w:rsidR="009F3581">
        <w:t xml:space="preserve"> haga</w:t>
      </w:r>
      <w:r w:rsidR="00B50821">
        <w:t xml:space="preserve">) </w:t>
      </w:r>
      <w:r>
        <w:t>se vería raro</w:t>
      </w:r>
      <w:r w:rsidR="00B50821">
        <w:t>, más teniendo en cuenta que se está modificando profundamente la legislación de que trata este tema.</w:t>
      </w:r>
      <w:r w:rsidR="009F3581">
        <w:t xml:space="preserve"> En la nueva legislación, además y según lo anunciado,  no se encuentran soluciones a dos de los problemas que afectan a la población:</w:t>
      </w:r>
    </w:p>
    <w:tbl>
      <w:tblPr>
        <w:tblStyle w:val="Tablaconcuadrcula"/>
        <w:tblW w:w="8932" w:type="dxa"/>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5050"/>
        <w:tblLook w:val="04A0" w:firstRow="1" w:lastRow="0" w:firstColumn="1" w:lastColumn="0" w:noHBand="0" w:noVBand="1"/>
      </w:tblPr>
      <w:tblGrid>
        <w:gridCol w:w="2694"/>
        <w:gridCol w:w="3119"/>
        <w:gridCol w:w="3119"/>
      </w:tblGrid>
      <w:tr w:rsidR="009F3581" w:rsidTr="00D77BC1">
        <w:tc>
          <w:tcPr>
            <w:tcW w:w="2694" w:type="dxa"/>
            <w:tcBorders>
              <w:right w:val="single" w:sz="4" w:space="0" w:color="538135" w:themeColor="accent6" w:themeShade="BF"/>
            </w:tcBorders>
            <w:shd w:val="clear" w:color="auto" w:fill="FFCCCC"/>
          </w:tcPr>
          <w:p w:rsidR="009F3581" w:rsidRDefault="009F3581"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INEFICACIA DE LOS FONDOS DESTINADOS A LA AFP</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9F3581" w:rsidRPr="00F04217" w:rsidRDefault="009F3581"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COBRO DE COMISIONES EN CONCORDANCIA CON RENTABILIDAD</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vAlign w:val="center"/>
          </w:tcPr>
          <w:p w:rsidR="009F3581" w:rsidRDefault="00D77BC1" w:rsidP="00D77BC1">
            <w:pPr>
              <w:jc w:val="left"/>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D77BC1">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NO HAY SOLUCIÓN</w:t>
            </w:r>
          </w:p>
        </w:tc>
      </w:tr>
      <w:tr w:rsidR="00D77BC1" w:rsidRPr="00F04217" w:rsidTr="00CD3289">
        <w:tc>
          <w:tcPr>
            <w:tcW w:w="2694" w:type="dxa"/>
            <w:tcBorders>
              <w:right w:val="single" w:sz="4" w:space="0" w:color="538135" w:themeColor="accent6" w:themeShade="BF"/>
            </w:tcBorders>
            <w:shd w:val="clear" w:color="auto" w:fill="FFCCCC"/>
          </w:tcPr>
          <w:p w:rsidR="00D77BC1" w:rsidRPr="0058299D" w:rsidRDefault="00D77BC1" w:rsidP="00E50DCA">
            <w:pP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FONDOS NO SON HEREDABLES, ÚNICAMENTE COMO PENSIÓN</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tcPr>
          <w:p w:rsidR="00D77BC1" w:rsidRPr="00263F22" w:rsidRDefault="00D77BC1" w:rsidP="00E50DCA">
            <w:pP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FONDOS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DE PENSIONES </w:t>
            </w: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CON </w:t>
            </w:r>
            <w:r>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EL </w:t>
            </w:r>
            <w:r w:rsidRPr="00F04217">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CAPITAL HEREDABLE</w:t>
            </w:r>
          </w:p>
        </w:tc>
        <w:tc>
          <w:tcPr>
            <w:tcW w:w="3119" w:type="dxa"/>
            <w:tcBorders>
              <w:top w:val="single" w:sz="4" w:space="0" w:color="002060"/>
              <w:left w:val="single" w:sz="4" w:space="0" w:color="002060"/>
              <w:bottom w:val="single" w:sz="4" w:space="0" w:color="002060"/>
              <w:right w:val="single" w:sz="4" w:space="0" w:color="002060"/>
            </w:tcBorders>
            <w:shd w:val="clear" w:color="auto" w:fill="DEEAF6" w:themeFill="accent1" w:themeFillTint="33"/>
            <w:vAlign w:val="center"/>
          </w:tcPr>
          <w:p w:rsidR="00D77BC1" w:rsidRDefault="00D77BC1" w:rsidP="00352809">
            <w:pPr>
              <w:jc w:val="left"/>
              <w:rPr>
                <w:b/>
                <w:color w:val="2F5496" w:themeColor="accent5" w:themeShade="BF"/>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D77BC1">
              <w:rPr>
                <w:b/>
                <w:color w:val="C00000"/>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NO HAY SOLUCIÓN</w:t>
            </w:r>
          </w:p>
        </w:tc>
      </w:tr>
    </w:tbl>
    <w:p w:rsidR="009F3581" w:rsidRDefault="009F3581" w:rsidP="00263F22"/>
    <w:p w:rsidR="00DE744C" w:rsidRDefault="00DE744C" w:rsidP="00263F22">
      <w:r>
        <w:t xml:space="preserve">No existe ningún motivo para hacer que los hijos de un difunto no puedan obtener el capital de su padre de una vez. </w:t>
      </w:r>
    </w:p>
    <w:p w:rsidR="00263F22" w:rsidRDefault="00B50821" w:rsidP="00263F22">
      <w:r>
        <w:t>Actualmente l</w:t>
      </w:r>
      <w:r w:rsidR="00263F22">
        <w:t xml:space="preserve">a cotización es obligatoria y </w:t>
      </w:r>
      <w:r w:rsidR="007C62E5">
        <w:t xml:space="preserve">sin embargo </w:t>
      </w:r>
      <w:r w:rsidR="00263F22">
        <w:t xml:space="preserve">no hay ninguna AFP que cumpla criterios para poder confiar en que va a entregar </w:t>
      </w:r>
      <w:r w:rsidR="009A4A12">
        <w:t>una jubilación</w:t>
      </w:r>
      <w:r>
        <w:t xml:space="preserve"> justa, actualmente es más </w:t>
      </w:r>
      <w:r w:rsidR="00D77BC1">
        <w:t>rentable</w:t>
      </w:r>
      <w:r>
        <w:t xml:space="preserve"> invertir en otros negocios.</w:t>
      </w:r>
    </w:p>
    <w:p w:rsidR="009A4A12" w:rsidRDefault="009A4A12" w:rsidP="00263F22">
      <w:r>
        <w:t>Lo preocupante es que ante tanto pesimismo</w:t>
      </w:r>
      <w:r w:rsidR="007C62E5">
        <w:t xml:space="preserve"> y malestar frente a estas organizaciones</w:t>
      </w:r>
      <w:r>
        <w:t xml:space="preserve"> la respuesta del gobierno sea fomentar </w:t>
      </w:r>
      <w:r w:rsidR="007C62E5">
        <w:t xml:space="preserve">y aferrarse a ese sistema obligando al estado, a las empresas y a los trabajadores a invertir </w:t>
      </w:r>
      <w:r w:rsidR="00D77BC1">
        <w:t xml:space="preserve">mayor dinero </w:t>
      </w:r>
      <w:r w:rsidR="007C62E5">
        <w:t>en él</w:t>
      </w:r>
      <w:r w:rsidR="00B50821">
        <w:t xml:space="preserve">. De este modo se </w:t>
      </w:r>
      <w:r w:rsidR="007C62E5">
        <w:t xml:space="preserve">corta toda posibilidad de rectificación futura y </w:t>
      </w:r>
      <w:r w:rsidR="00B50821">
        <w:t xml:space="preserve">se </w:t>
      </w:r>
      <w:r w:rsidR="007C62E5">
        <w:t>desoye toda crítica</w:t>
      </w:r>
      <w:r w:rsidR="00B50821">
        <w:t xml:space="preserve"> lógica, realizando en su lugar actos ilógicos.</w:t>
      </w:r>
      <w:r w:rsidR="007C62E5">
        <w:t xml:space="preserve"> Más desesperante es cuando tenemos en cuenta que son pocas personas las que se benefician y que muchas</w:t>
      </w:r>
      <w:r w:rsidR="00B50821">
        <w:t>,</w:t>
      </w:r>
      <w:r w:rsidR="007C62E5">
        <w:t xml:space="preserve"> la mayoría</w:t>
      </w:r>
      <w:r w:rsidR="00B50821">
        <w:t>,</w:t>
      </w:r>
      <w:r w:rsidR="007C62E5">
        <w:t xml:space="preserve"> </w:t>
      </w:r>
      <w:r w:rsidR="00B50821">
        <w:t>no son ni chilenas</w:t>
      </w:r>
      <w:r w:rsidR="007C62E5">
        <w:t>.</w:t>
      </w:r>
      <w:r w:rsidR="00B50821">
        <w:t xml:space="preserve"> De este modo el capital chileno se marcha del país y por decisión del gobierno</w:t>
      </w:r>
      <w:r w:rsidR="007C62E5">
        <w:t xml:space="preserve">  </w:t>
      </w:r>
      <w:r w:rsidR="00B50821">
        <w:t xml:space="preserve">se empobrece al estado, a los trabajadores y las empresas en pro de una bandera que no es la chilena. </w:t>
      </w:r>
    </w:p>
    <w:p w:rsidR="00DE744C" w:rsidRDefault="00DE744C" w:rsidP="00263F22">
      <w:r>
        <w:t xml:space="preserve">Cabe destacar que, como siempre, el estado chileno limita a su población del mal que se </w:t>
      </w:r>
      <w:r w:rsidR="007D6BE0">
        <w:t>pudiera hacer</w:t>
      </w:r>
      <w:r>
        <w:t xml:space="preserve"> a s</w:t>
      </w:r>
      <w:r w:rsidR="007D6BE0">
        <w:t>í misma. P</w:t>
      </w:r>
      <w:r>
        <w:t>or ejemplo no dejándole usar sus fondos libremente, restringiendo la creación y funcionamiento de farmacias populares</w:t>
      </w:r>
      <w:r w:rsidR="007D6BE0">
        <w:t xml:space="preserve"> o</w:t>
      </w:r>
      <w:r>
        <w:t xml:space="preserve"> poniendo trabas  a al creación de universidades p</w:t>
      </w:r>
      <w:r w:rsidR="007D6BE0">
        <w:t>úblicas asequibles</w:t>
      </w:r>
      <w:r w:rsidR="00D77BC1">
        <w:t xml:space="preserve"> o impidiendo la creación de una AFP de los trabajadores</w:t>
      </w:r>
      <w:r>
        <w:t>. E</w:t>
      </w:r>
      <w:r w:rsidR="007D6BE0">
        <w:t xml:space="preserve">n cambio, la legislación y el gobierno, protege a las </w:t>
      </w:r>
      <w:r>
        <w:t xml:space="preserve"> empresas con amnistías fiscales, multas bajas en casos de colusión, </w:t>
      </w:r>
      <w:r w:rsidR="007D6BE0">
        <w:t>entrega de fondos excesivos a entidades privadas para ejecutar garantías estatales (</w:t>
      </w:r>
      <w:proofErr w:type="spellStart"/>
      <w:r w:rsidR="007D6BE0">
        <w:t>sename</w:t>
      </w:r>
      <w:proofErr w:type="spellEnd"/>
      <w:r w:rsidR="007D6BE0">
        <w:t xml:space="preserve">, salud, educación…), </w:t>
      </w:r>
      <w:r>
        <w:t xml:space="preserve">etc. </w:t>
      </w:r>
      <w:r w:rsidR="007D6BE0">
        <w:t>En cambio,</w:t>
      </w:r>
      <w:r>
        <w:t xml:space="preserve"> la desigualdad social y salarial </w:t>
      </w:r>
      <w:r w:rsidR="000637A3">
        <w:t xml:space="preserve">(sin aumentos del sueldo mínimo reales) </w:t>
      </w:r>
      <w:r>
        <w:t>o de la mala educación</w:t>
      </w:r>
      <w:r w:rsidR="000637A3">
        <w:t xml:space="preserve"> </w:t>
      </w:r>
      <w:r>
        <w:t>y salud</w:t>
      </w:r>
      <w:r w:rsidR="007D6BE0">
        <w:t xml:space="preserve"> </w:t>
      </w:r>
      <w:r w:rsidR="000637A3">
        <w:t>pú</w:t>
      </w:r>
      <w:r w:rsidR="00D77BC1">
        <w:t xml:space="preserve">blica (la </w:t>
      </w:r>
      <w:r w:rsidR="000637A3">
        <w:t>únic</w:t>
      </w:r>
      <w:r w:rsidR="007D6BE0">
        <w:t xml:space="preserve">a </w:t>
      </w:r>
      <w:r w:rsidR="00D77BC1">
        <w:t xml:space="preserve">a </w:t>
      </w:r>
      <w:r w:rsidR="007D6BE0">
        <w:t>la que puede acceder la gran mayoría de la población</w:t>
      </w:r>
      <w:r w:rsidR="00D77BC1">
        <w:t xml:space="preserve">) </w:t>
      </w:r>
      <w:r w:rsidR="007D6BE0">
        <w:t>pareciera que no es un problema que involucre seriamente al gobierno o al estado.</w:t>
      </w:r>
    </w:p>
    <w:p w:rsidR="00DF7467" w:rsidRPr="001246BB" w:rsidRDefault="00DF7467" w:rsidP="00263F22">
      <w:r>
        <w:t>¿Por quién apuesta Chile?</w:t>
      </w:r>
    </w:p>
    <w:p w:rsidR="00310CBE" w:rsidRDefault="00DA323B" w:rsidP="00C47EA4">
      <w:pPr>
        <w:ind w:left="360"/>
      </w:pPr>
      <w:r>
        <w:rPr>
          <w:noProof/>
          <w:lang w:eastAsia="es-CL"/>
        </w:rPr>
        <w:drawing>
          <wp:anchor distT="0" distB="0" distL="114300" distR="114300" simplePos="0" relativeHeight="251680768" behindDoc="0" locked="0" layoutInCell="1" allowOverlap="1" wp14:anchorId="2061BFC3" wp14:editId="61065B4D">
            <wp:simplePos x="0" y="0"/>
            <wp:positionH relativeFrom="column">
              <wp:posOffset>1662430</wp:posOffset>
            </wp:positionH>
            <wp:positionV relativeFrom="paragraph">
              <wp:posOffset>12065</wp:posOffset>
            </wp:positionV>
            <wp:extent cx="1951990" cy="1319530"/>
            <wp:effectExtent l="0" t="0" r="0" b="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1990" cy="1319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6672" behindDoc="0" locked="0" layoutInCell="1" allowOverlap="1" wp14:anchorId="2AB4E7D8" wp14:editId="792F2314">
            <wp:simplePos x="0" y="0"/>
            <wp:positionH relativeFrom="column">
              <wp:posOffset>109855</wp:posOffset>
            </wp:positionH>
            <wp:positionV relativeFrom="paragraph">
              <wp:posOffset>25400</wp:posOffset>
            </wp:positionV>
            <wp:extent cx="1414145" cy="1302385"/>
            <wp:effectExtent l="0" t="0" r="0" b="0"/>
            <wp:wrapNone/>
            <wp:docPr id="318" name="Imagen 318" descr="Resultado de imagen para viejo chil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iejo chile 1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504" t="8345" r="26125" b="797"/>
                    <a:stretch/>
                  </pic:blipFill>
                  <pic:spPr bwMode="auto">
                    <a:xfrm>
                      <a:off x="0" y="0"/>
                      <a:ext cx="1414145" cy="13023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0CBE" w:rsidRDefault="00DF7467" w:rsidP="00C47EA4">
      <w:pPr>
        <w:ind w:left="360"/>
      </w:pPr>
      <w:r w:rsidRPr="00DF7467">
        <w:rPr>
          <w:noProof/>
          <w:lang w:eastAsia="es-CL"/>
        </w:rPr>
        <w:t xml:space="preserve"> </w:t>
      </w:r>
    </w:p>
    <w:p w:rsidR="00310CBE" w:rsidRDefault="00310CBE" w:rsidP="00C47EA4">
      <w:pPr>
        <w:ind w:left="360"/>
      </w:pPr>
    </w:p>
    <w:p w:rsidR="00310CBE" w:rsidRDefault="00310CBE" w:rsidP="00C47EA4">
      <w:pPr>
        <w:ind w:left="360"/>
      </w:pPr>
    </w:p>
    <w:p w:rsidR="00C155DD" w:rsidRDefault="00C155DD">
      <w:pPr>
        <w:spacing w:line="259" w:lineRule="auto"/>
        <w:jc w:val="left"/>
        <w:rPr>
          <w:rFonts w:asciiTheme="majorHAnsi" w:eastAsiaTheme="majorEastAsia" w:hAnsiTheme="majorHAnsi" w:cstheme="majorBidi"/>
          <w:color w:val="2E74B5" w:themeColor="accent1" w:themeShade="BF"/>
          <w:sz w:val="32"/>
          <w:szCs w:val="32"/>
        </w:rPr>
      </w:pPr>
      <w:r>
        <w:br w:type="page"/>
      </w:r>
      <w:bookmarkStart w:id="13" w:name="_GoBack"/>
      <w:bookmarkEnd w:id="13"/>
    </w:p>
    <w:p w:rsidR="00DF7467" w:rsidRDefault="00DF7467" w:rsidP="00DF7467">
      <w:pPr>
        <w:pStyle w:val="Ttulo1"/>
      </w:pPr>
      <w:bookmarkStart w:id="14" w:name="_Toc526402412"/>
      <w:r>
        <w:t>Bibliografía</w:t>
      </w:r>
      <w:bookmarkEnd w:id="14"/>
    </w:p>
    <w:p w:rsidR="00DF7467" w:rsidRPr="007810FA" w:rsidRDefault="00DF7467" w:rsidP="00DF7467">
      <w:r>
        <w:t>Superintendencia de pensiones. Consultado el 26 de Setiembre de 2018.</w:t>
      </w:r>
    </w:p>
    <w:p w:rsidR="00DF7467" w:rsidRDefault="00B20616" w:rsidP="00DF7467">
      <w:hyperlink r:id="rId26" w:history="1">
        <w:r w:rsidR="00DF7467" w:rsidRPr="002B7110">
          <w:rPr>
            <w:rStyle w:val="Hipervnculo"/>
          </w:rPr>
          <w:t>https://www.spensiones.cl/portal/institucional/594/w3-propertyvalue-9897.html</w:t>
        </w:r>
      </w:hyperlink>
    </w:p>
    <w:p w:rsidR="00DF7467" w:rsidRDefault="00DF7467" w:rsidP="00DF7467">
      <w:r>
        <w:t>Rentabilidad Superintendencia de pensiones. Consultado el 26 de Setiembre de 2018.</w:t>
      </w:r>
    </w:p>
    <w:p w:rsidR="00DF7467" w:rsidRDefault="00B20616" w:rsidP="00DF7467">
      <w:hyperlink r:id="rId27" w:history="1">
        <w:r w:rsidR="00DF7467" w:rsidRPr="002B7110">
          <w:rPr>
            <w:rStyle w:val="Hipervnculo"/>
          </w:rPr>
          <w:t>https://www.spensiones.cl/apps/rentabilidad/getRentabilidad.php?tiprent=FP</w:t>
        </w:r>
      </w:hyperlink>
    </w:p>
    <w:p w:rsidR="00DF7467" w:rsidRDefault="00DF7467" w:rsidP="00DF7467">
      <w:r>
        <w:t>Calculadora INE IPC anual. Consultado el 26 de Setiembre de 2018.</w:t>
      </w:r>
    </w:p>
    <w:p w:rsidR="00DF7467" w:rsidRDefault="00B20616" w:rsidP="00DF7467">
      <w:hyperlink r:id="rId28" w:history="1">
        <w:r w:rsidR="00DF7467" w:rsidRPr="002B7110">
          <w:rPr>
            <w:rStyle w:val="Hipervnculo"/>
          </w:rPr>
          <w:t>http://encina.ine.cl/CALCULADORA/</w:t>
        </w:r>
      </w:hyperlink>
    </w:p>
    <w:p w:rsidR="00DF7467" w:rsidRDefault="00DF7467" w:rsidP="00DF7467">
      <w:r>
        <w:t>Decreto de ley 3.500. Consultado el 28 de Setiembre de 2018.</w:t>
      </w:r>
    </w:p>
    <w:p w:rsidR="00DF7467" w:rsidRDefault="00B20616" w:rsidP="00DF7467">
      <w:hyperlink r:id="rId29" w:history="1">
        <w:r w:rsidR="00DF7467" w:rsidRPr="002B7110">
          <w:rPr>
            <w:rStyle w:val="Hipervnculo"/>
          </w:rPr>
          <w:t>https://www.leychile.cl/Navegar?idNorma=7147</w:t>
        </w:r>
      </w:hyperlink>
    </w:p>
    <w:p w:rsidR="00DF7467" w:rsidRDefault="00DF7467" w:rsidP="00DF7467">
      <w:proofErr w:type="gramStart"/>
      <w:r>
        <w:t>superintendencia</w:t>
      </w:r>
      <w:proofErr w:type="gramEnd"/>
      <w:r>
        <w:t xml:space="preserve"> de administradoras de fondos de pensiones. Circular n° 656</w:t>
      </w:r>
    </w:p>
    <w:p w:rsidR="00DF7467" w:rsidRDefault="00B20616" w:rsidP="00DF7467">
      <w:hyperlink r:id="rId30" w:history="1">
        <w:r w:rsidR="00DF7467" w:rsidRPr="002B7110">
          <w:rPr>
            <w:rStyle w:val="Hipervnculo"/>
          </w:rPr>
          <w:t>http://www.spensiones.cl/files/normativa/circulares/CAFP656.pdf</w:t>
        </w:r>
      </w:hyperlink>
    </w:p>
    <w:p w:rsidR="00DF7467" w:rsidRDefault="00DF7467" w:rsidP="00DF7467">
      <w:r w:rsidRPr="0036028F">
        <w:t>El “corralito legal”: ¿Quién gana cuando las AFP se hacen ricas</w:t>
      </w:r>
      <w:proofErr w:type="gramStart"/>
      <w:r w:rsidRPr="0036028F">
        <w:t>?</w:t>
      </w:r>
      <w:r>
        <w:t>.</w:t>
      </w:r>
      <w:proofErr w:type="gramEnd"/>
      <w:r>
        <w:t xml:space="preserve"> Consultado el 29 de setiembre de 2018</w:t>
      </w:r>
    </w:p>
    <w:p w:rsidR="00DF7467" w:rsidRDefault="00B20616" w:rsidP="00DF7467">
      <w:hyperlink r:id="rId31" w:history="1">
        <w:r w:rsidR="00DF7467" w:rsidRPr="002B7110">
          <w:rPr>
            <w:rStyle w:val="Hipervnculo"/>
          </w:rPr>
          <w:t>https://ciperchile.cl/2017/06/07/el-corralito-legal-quien-gana-cuando-las-afp-se-hacen-ricas/</w:t>
        </w:r>
      </w:hyperlink>
    </w:p>
    <w:p w:rsidR="00DF7467" w:rsidRDefault="00DF7467" w:rsidP="00DF7467">
      <w:r>
        <w:t xml:space="preserve">Estructura de propiedad, legalidad y </w:t>
      </w:r>
      <w:proofErr w:type="spellStart"/>
      <w:r>
        <w:t>competenciaen</w:t>
      </w:r>
      <w:proofErr w:type="spellEnd"/>
      <w:r>
        <w:t xml:space="preserve"> la industria de la AFP: Una mirada financiera</w:t>
      </w:r>
    </w:p>
    <w:p w:rsidR="00DF7467" w:rsidRDefault="00DF7467" w:rsidP="00DF7467"/>
    <w:p w:rsidR="00DF7467" w:rsidRDefault="00DF7467" w:rsidP="00DF7467">
      <w:r>
        <w:t>Encuesta opinión pública. C</w:t>
      </w:r>
      <w:r w:rsidRPr="004E0AB0">
        <w:t xml:space="preserve">onsultora </w:t>
      </w:r>
      <w:proofErr w:type="spellStart"/>
      <w:r w:rsidRPr="004E0AB0">
        <w:t>Go</w:t>
      </w:r>
      <w:proofErr w:type="spellEnd"/>
      <w:r w:rsidRPr="004E0AB0">
        <w:t xml:space="preserve"> </w:t>
      </w:r>
      <w:proofErr w:type="spellStart"/>
      <w:r w:rsidRPr="004E0AB0">
        <w:t>Research</w:t>
      </w:r>
      <w:proofErr w:type="spellEnd"/>
      <w:r w:rsidRPr="004E0AB0">
        <w:t xml:space="preserve"> Ltda</w:t>
      </w:r>
      <w:r>
        <w:t>. Consultado el 29 de setiembre de 2018.</w:t>
      </w:r>
    </w:p>
    <w:p w:rsidR="00DF7467" w:rsidRDefault="00B20616" w:rsidP="00DF7467">
      <w:hyperlink r:id="rId32" w:history="1">
        <w:r w:rsidR="00DF7467" w:rsidRPr="002B7110">
          <w:rPr>
            <w:rStyle w:val="Hipervnculo"/>
          </w:rPr>
          <w:t>http://www.msgg.gob.cl/wp/wp-content/uploads/2018/03/171103-Pensiones-3-Post-Env%C3%ADo-Proyecto.pdf</w:t>
        </w:r>
      </w:hyperlink>
    </w:p>
    <w:p w:rsidR="00DF7467" w:rsidRDefault="00DF7467" w:rsidP="00DF7467">
      <w:r>
        <w:t>Impuestos sobre los salarios en América Latina y el Caribe. OCDE. Consultado el 1 de octubre de 2018</w:t>
      </w:r>
    </w:p>
    <w:p w:rsidR="00DF7467" w:rsidRDefault="00B20616" w:rsidP="00DF7467">
      <w:hyperlink r:id="rId33" w:history="1">
        <w:r w:rsidR="00DF7467" w:rsidRPr="002B7110">
          <w:rPr>
            <w:rStyle w:val="Hipervnculo"/>
          </w:rPr>
          <w:t>https://www.oecd.org/dev/Impuestos-sobre-los-salarios-en-America-Latina-y-el-Caribe-RESUMEN.pdf</w:t>
        </w:r>
      </w:hyperlink>
    </w:p>
    <w:p w:rsidR="00263F22" w:rsidRDefault="00263F22" w:rsidP="00981CD4">
      <w:pPr>
        <w:pStyle w:val="Ttulo1"/>
      </w:pPr>
      <w:bookmarkStart w:id="15" w:name="_Toc526402413"/>
      <w:r>
        <w:t>ANEXO 1 Funcionamiento del actual modelo de pensiones</w:t>
      </w:r>
      <w:bookmarkEnd w:id="15"/>
    </w:p>
    <w:p w:rsidR="00263F22" w:rsidRDefault="00263F22" w:rsidP="00263F22">
      <w:pPr>
        <w:pStyle w:val="Ttulo1"/>
      </w:pPr>
      <w:bookmarkStart w:id="16" w:name="_Toc526402414"/>
      <w:r>
        <w:t>La Jubilación</w:t>
      </w:r>
      <w:bookmarkEnd w:id="16"/>
    </w:p>
    <w:p w:rsidR="00263F22" w:rsidRDefault="00263F22" w:rsidP="00263F22">
      <w:r>
        <w:t xml:space="preserve">Existen cuatro modelos diferentes para cobrar la pensión establecida en DL. 3.500. La comisión para el mercado financiero explica en un ejemplo como serían estas pensiones. </w:t>
      </w:r>
    </w:p>
    <w:p w:rsidR="00263F22" w:rsidRDefault="00263F22" w:rsidP="00263F22">
      <w:r>
        <w:t xml:space="preserve">Fuente: </w:t>
      </w:r>
      <w:hyperlink r:id="rId34" w:history="1">
        <w:r w:rsidRPr="002B7110">
          <w:rPr>
            <w:rStyle w:val="Hipervnculo"/>
          </w:rPr>
          <w:t>http://www.svs.cl/educa/600/w3-printer-1739.html</w:t>
        </w:r>
      </w:hyperlink>
      <w:r>
        <w:t>)</w:t>
      </w:r>
    </w:p>
    <w:p w:rsidR="00263F22" w:rsidRDefault="00263F22" w:rsidP="00263F22">
      <w:r>
        <w:t>Ejemplo de pensión estimada en Retiro Programado (sólo para efectos gráficos):</w:t>
      </w:r>
    </w:p>
    <w:p w:rsidR="00263F22" w:rsidRDefault="00263F22" w:rsidP="00263F22">
      <w:pPr>
        <w:spacing w:line="240" w:lineRule="auto"/>
      </w:pPr>
      <w:r>
        <w:t>- Pensionado: 66 años</w:t>
      </w:r>
    </w:p>
    <w:p w:rsidR="00263F22" w:rsidRDefault="00263F22" w:rsidP="00263F22">
      <w:pPr>
        <w:spacing w:line="240" w:lineRule="auto"/>
      </w:pPr>
      <w:r>
        <w:t>- Cónyuge: 63 años</w:t>
      </w:r>
    </w:p>
    <w:p w:rsidR="00263F22" w:rsidRDefault="00263F22" w:rsidP="00263F22">
      <w:pPr>
        <w:spacing w:line="240" w:lineRule="auto"/>
      </w:pPr>
      <w:r>
        <w:t>- Balance de su Cuenta Individual: 2.596 UF</w:t>
      </w:r>
    </w:p>
    <w:p w:rsidR="00263F22" w:rsidRDefault="00263F22" w:rsidP="00263F22">
      <w:pPr>
        <w:spacing w:line="240" w:lineRule="auto"/>
      </w:pPr>
      <w:r>
        <w:t>- Monto de la primera pensión: 15,50 UF</w:t>
      </w:r>
    </w:p>
    <w:p w:rsidR="00263F22" w:rsidRDefault="00263F22" w:rsidP="00263F22">
      <w:pPr>
        <w:spacing w:line="240" w:lineRule="auto"/>
      </w:pPr>
      <w:r>
        <w:t>- Rentabilidad fondo de pensiones: 5,4%</w:t>
      </w:r>
    </w:p>
    <w:p w:rsidR="00263F22" w:rsidRDefault="00263F22" w:rsidP="00263F22"/>
    <w:p w:rsidR="00263F22" w:rsidRDefault="00263F22" w:rsidP="00263F22">
      <w:r w:rsidRPr="002072ED">
        <w:rPr>
          <w:b/>
        </w:rPr>
        <w:t>Retiro programado</w:t>
      </w:r>
      <w:r>
        <w:rPr>
          <w:b/>
        </w:rPr>
        <w:t xml:space="preserve"> (Administración: AFP)</w:t>
      </w:r>
      <w:r>
        <w:t xml:space="preserve">: </w:t>
      </w:r>
    </w:p>
    <w:p w:rsidR="00263F22" w:rsidRDefault="00263F22" w:rsidP="00263F22">
      <w:r>
        <w:t>El monto de pensión se reduce cada año, disminuyendo en el tiempo, ya que es recalculada cada año dependiendo de diversos factores como la rentabilidad de los fondos, las expectativas de vida, etc.  El afiliado tiene la propiedad de los fondos; estos fondos son heredables, pueden terminarse los fondos antes de morir (en este caso a los 87 años)</w:t>
      </w:r>
    </w:p>
    <w:p w:rsidR="00263F22" w:rsidRDefault="00263F22" w:rsidP="00263F22">
      <w:r>
        <w:rPr>
          <w:noProof/>
          <w:lang w:eastAsia="es-CL"/>
        </w:rPr>
        <w:drawing>
          <wp:inline distT="0" distB="0" distL="0" distR="0" wp14:anchorId="3FF67888" wp14:editId="6D7AC48F">
            <wp:extent cx="4468987" cy="2449902"/>
            <wp:effectExtent l="0" t="0" r="825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68195" cy="2449468"/>
                    </a:xfrm>
                    <a:prstGeom prst="rect">
                      <a:avLst/>
                    </a:prstGeom>
                  </pic:spPr>
                </pic:pic>
              </a:graphicData>
            </a:graphic>
          </wp:inline>
        </w:drawing>
      </w:r>
    </w:p>
    <w:p w:rsidR="00263F22" w:rsidRDefault="00263F22" w:rsidP="00263F22">
      <w:r w:rsidRPr="002072ED">
        <w:rPr>
          <w:b/>
        </w:rPr>
        <w:t>Renta vitalicia inmediata</w:t>
      </w:r>
      <w:r>
        <w:rPr>
          <w:b/>
        </w:rPr>
        <w:t xml:space="preserve"> (Administración: Compañía de seguros)</w:t>
      </w:r>
      <w:r>
        <w:t>: Se contrata con una compañía de seguros un monto mensual reajustable mediante UF. El usuario no asume riesgo de sobrevida. No es heredable.</w:t>
      </w:r>
    </w:p>
    <w:p w:rsidR="00263F22" w:rsidRDefault="00263F22" w:rsidP="00263F22">
      <w:r>
        <w:rPr>
          <w:noProof/>
          <w:lang w:eastAsia="es-CL"/>
        </w:rPr>
        <w:drawing>
          <wp:inline distT="0" distB="0" distL="0" distR="0" wp14:anchorId="19D382E9" wp14:editId="6251D9C4">
            <wp:extent cx="5490845" cy="263048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90845" cy="2630486"/>
                    </a:xfrm>
                    <a:prstGeom prst="rect">
                      <a:avLst/>
                    </a:prstGeom>
                  </pic:spPr>
                </pic:pic>
              </a:graphicData>
            </a:graphic>
          </wp:inline>
        </w:drawing>
      </w:r>
    </w:p>
    <w:p w:rsidR="00263F22" w:rsidRDefault="00263F22" w:rsidP="00263F22">
      <w:r w:rsidRPr="002072ED">
        <w:rPr>
          <w:b/>
        </w:rPr>
        <w:t>Renta temporal con renta vitalicia diferida</w:t>
      </w:r>
      <w:r>
        <w:rPr>
          <w:b/>
        </w:rPr>
        <w:t xml:space="preserve"> (Administración: Compañía de seguros + AFP)</w:t>
      </w:r>
      <w:r>
        <w:t>:</w:t>
      </w:r>
    </w:p>
    <w:p w:rsidR="00263F22" w:rsidRDefault="00263F22" w:rsidP="00263F22">
      <w:r>
        <w:t>Se deja un monto en la cuenta del usuario en su AFP para realizar una renta temporal inicial y se contrata para más adelante, con la compañía aseguradora, un pago mensual fija en UF en una fecha futura</w:t>
      </w:r>
    </w:p>
    <w:p w:rsidR="00263F22" w:rsidRDefault="00263F22" w:rsidP="00263F22">
      <w:r>
        <w:rPr>
          <w:noProof/>
          <w:lang w:eastAsia="es-CL"/>
        </w:rPr>
        <w:drawing>
          <wp:inline distT="0" distB="0" distL="0" distR="0" wp14:anchorId="791C2C16" wp14:editId="48D439CF">
            <wp:extent cx="5648307" cy="20444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57958" cy="2047953"/>
                    </a:xfrm>
                    <a:prstGeom prst="rect">
                      <a:avLst/>
                    </a:prstGeom>
                  </pic:spPr>
                </pic:pic>
              </a:graphicData>
            </a:graphic>
          </wp:inline>
        </w:drawing>
      </w:r>
    </w:p>
    <w:p w:rsidR="001756FD" w:rsidRDefault="001756FD" w:rsidP="00263F22">
      <w:pPr>
        <w:rPr>
          <w:b/>
        </w:rPr>
      </w:pPr>
    </w:p>
    <w:p w:rsidR="001756FD" w:rsidRDefault="001756FD" w:rsidP="00263F22">
      <w:pPr>
        <w:rPr>
          <w:b/>
        </w:rPr>
      </w:pPr>
    </w:p>
    <w:p w:rsidR="001756FD" w:rsidRDefault="001756FD" w:rsidP="00263F22">
      <w:pPr>
        <w:rPr>
          <w:b/>
        </w:rPr>
      </w:pPr>
    </w:p>
    <w:p w:rsidR="00263F22" w:rsidRPr="002072ED" w:rsidRDefault="00263F22" w:rsidP="00263F22">
      <w:pPr>
        <w:rPr>
          <w:b/>
        </w:rPr>
      </w:pPr>
      <w:r w:rsidRPr="002072ED">
        <w:rPr>
          <w:b/>
        </w:rPr>
        <w:t xml:space="preserve">Renta vitalicia inmediata con retiro </w:t>
      </w:r>
      <w:proofErr w:type="gramStart"/>
      <w:r w:rsidRPr="002072ED">
        <w:rPr>
          <w:b/>
        </w:rPr>
        <w:t>programado</w:t>
      </w:r>
      <w:r>
        <w:rPr>
          <w:b/>
        </w:rPr>
        <w:t>(</w:t>
      </w:r>
      <w:proofErr w:type="gramEnd"/>
      <w:r>
        <w:rPr>
          <w:b/>
        </w:rPr>
        <w:t>Administración: Compañía de seguros + AFP):</w:t>
      </w:r>
    </w:p>
    <w:p w:rsidR="00263F22" w:rsidRDefault="00263F22" w:rsidP="00263F22">
      <w:r>
        <w:t>Se dividen los fondos y se contrata un retiro programado con AFP y  una renta vitalicia inmediata con la compañía de seguros que se paga desde el inicio.</w:t>
      </w:r>
    </w:p>
    <w:p w:rsidR="00263F22" w:rsidRDefault="00263F22" w:rsidP="00263F22">
      <w:r>
        <w:rPr>
          <w:noProof/>
          <w:lang w:eastAsia="es-CL"/>
        </w:rPr>
        <w:drawing>
          <wp:inline distT="0" distB="0" distL="0" distR="0" wp14:anchorId="10BA90BF" wp14:editId="604F9AFE">
            <wp:extent cx="4267200" cy="27624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67200" cy="2762451"/>
                    </a:xfrm>
                    <a:prstGeom prst="rect">
                      <a:avLst/>
                    </a:prstGeom>
                  </pic:spPr>
                </pic:pic>
              </a:graphicData>
            </a:graphic>
          </wp:inline>
        </w:drawing>
      </w:r>
    </w:p>
    <w:p w:rsidR="001756FD" w:rsidRDefault="001756FD" w:rsidP="00263F22">
      <w:pPr>
        <w:pStyle w:val="Ttulo1"/>
      </w:pPr>
    </w:p>
    <w:p w:rsidR="00263F22" w:rsidRDefault="00263F22" w:rsidP="00263F22">
      <w:pPr>
        <w:pStyle w:val="Ttulo1"/>
      </w:pPr>
      <w:bookmarkStart w:id="17" w:name="_Toc526402415"/>
      <w:r>
        <w:t>Fondos de AFP en caso de fallecimiento</w:t>
      </w:r>
      <w:bookmarkEnd w:id="17"/>
    </w:p>
    <w:p w:rsidR="00263F22" w:rsidRDefault="00263F22" w:rsidP="00263F22">
      <w:r>
        <w:t xml:space="preserve">Aunque la AFP asegura que los fondos son heredables en la opción de pensión en Retiro programado, sólo son heredables </w:t>
      </w:r>
      <w:r w:rsidR="00BE72DA">
        <w:t>mediante el cobro de una comisión para realizar la pensión de sobrevivencia o con la ayuda de abogados para realizar la posesi</w:t>
      </w:r>
      <w:r w:rsidR="003C10A5">
        <w:t>ón efectiva.</w:t>
      </w:r>
    </w:p>
    <w:p w:rsidR="00263F22" w:rsidRDefault="00263F22" w:rsidP="00263F22">
      <w:pPr>
        <w:pStyle w:val="Ttulo2"/>
      </w:pPr>
      <w:bookmarkStart w:id="18" w:name="_Toc526402416"/>
      <w:r>
        <w:t>Pensión de sobrevivencia</w:t>
      </w:r>
      <w:bookmarkEnd w:id="18"/>
    </w:p>
    <w:p w:rsidR="00263F22" w:rsidRDefault="00263F22" w:rsidP="00263F22">
      <w:r w:rsidRPr="00BC7605">
        <w:t>La pensión de sobrevivencia es un beneficio al cual tienen derecho los integrantes del grupo familiar del afiliado fallecido, que al momento del siniestro, cumplan con los requisitos establecidos por ley.</w:t>
      </w:r>
    </w:p>
    <w:p w:rsidR="008722F7" w:rsidRDefault="00263F22" w:rsidP="008722F7">
      <w:r>
        <w:t>Para determinar el monto de la pensión de sobrevivencia se aplicarán los siguientes porcentajes sobre la base de la pensión de referencia del causante.</w:t>
      </w:r>
      <w:r w:rsidRPr="009E1C20">
        <w:t xml:space="preserve"> </w:t>
      </w:r>
      <w:r>
        <w:t>Estos serán entregados hasta completar el 100% de la pensión.</w:t>
      </w:r>
      <w:r w:rsidRPr="009E1C20">
        <w:t xml:space="preserve"> </w:t>
      </w:r>
      <w:r>
        <w:t xml:space="preserve"> Si se tienen beneficiarios con derecho a pensión, la AFP les pagará las pensiones de sobrevivencia correspondientes. </w:t>
      </w:r>
    </w:p>
    <w:p w:rsidR="00263F22" w:rsidRDefault="00263F22" w:rsidP="00520724">
      <w:pPr>
        <w:pStyle w:val="Prrafodelista"/>
        <w:numPr>
          <w:ilvl w:val="0"/>
          <w:numId w:val="4"/>
        </w:numPr>
      </w:pPr>
      <w:r>
        <w:t>50% para el cónyuge con hijos comunes y 60% si no existen hijos en común.</w:t>
      </w:r>
    </w:p>
    <w:p w:rsidR="00263F22" w:rsidRDefault="00263F22" w:rsidP="00520724">
      <w:pPr>
        <w:pStyle w:val="Prrafodelista"/>
        <w:numPr>
          <w:ilvl w:val="0"/>
          <w:numId w:val="4"/>
        </w:numPr>
      </w:pPr>
      <w:r>
        <w:t>60% para el conviviente civil sin hijos en común o hijos sólo del causante, 50% si existen hijos en común (con o sin hijos sólo del causante), y 15% si existen sólo hijos del causante y no hay hijos en común.</w:t>
      </w:r>
    </w:p>
    <w:p w:rsidR="00263F22" w:rsidRDefault="00263F22" w:rsidP="00520724">
      <w:pPr>
        <w:pStyle w:val="Prrafodelista"/>
        <w:numPr>
          <w:ilvl w:val="0"/>
          <w:numId w:val="4"/>
        </w:numPr>
      </w:pPr>
      <w:r>
        <w:t>36% para los padres de hijos no matrimoniales que no tienen hijos con derecho a pensión, 30% si existen hijos con derecho a pensión.</w:t>
      </w:r>
    </w:p>
    <w:p w:rsidR="00263F22" w:rsidRDefault="00263F22" w:rsidP="00520724">
      <w:pPr>
        <w:pStyle w:val="Prrafodelista"/>
        <w:numPr>
          <w:ilvl w:val="0"/>
          <w:numId w:val="4"/>
        </w:numPr>
      </w:pPr>
      <w:r>
        <w:t>15% para los hijos que cumplan los requisitos (ver campo beneficiarios) y 11% para los hijos inválidos parciales que cumplan 24 años.</w:t>
      </w:r>
    </w:p>
    <w:p w:rsidR="00263F22" w:rsidRDefault="00263F22" w:rsidP="00520724">
      <w:pPr>
        <w:pStyle w:val="Prrafodelista"/>
        <w:numPr>
          <w:ilvl w:val="0"/>
          <w:numId w:val="4"/>
        </w:numPr>
      </w:pPr>
      <w:r>
        <w:t>50% para los padres del causante que sean beneficiarios de asignación familiar.</w:t>
      </w:r>
    </w:p>
    <w:p w:rsidR="00263F22" w:rsidRDefault="00263F22" w:rsidP="00263F22">
      <w:pPr>
        <w:ind w:left="360"/>
      </w:pPr>
      <w:r>
        <w:t>Si no se tienen</w:t>
      </w:r>
      <w:r w:rsidR="008722F7">
        <w:t xml:space="preserve"> beneficiarios</w:t>
      </w:r>
      <w:r>
        <w:t>, el saldo de la cuenta en la AFP constituye herencia y se entrega a tus herederos legales después de tramitada la posesión efectiva, si correspondiese presentarla.</w:t>
      </w:r>
    </w:p>
    <w:p w:rsidR="008722F7" w:rsidRDefault="001756FD" w:rsidP="008722F7">
      <w:pPr>
        <w:ind w:left="45"/>
      </w:pPr>
      <w:r>
        <w:t>En principio todos los fondos son heredables</w:t>
      </w:r>
      <w:r w:rsidR="008722F7">
        <w:t>.</w:t>
      </w:r>
      <w:r w:rsidR="008722F7" w:rsidRPr="008722F7">
        <w:t xml:space="preserve"> </w:t>
      </w:r>
      <w:r w:rsidR="008722F7">
        <w:t>El si</w:t>
      </w:r>
      <w:r w:rsidR="008722F7">
        <w:t>s</w:t>
      </w:r>
      <w:r w:rsidR="008722F7">
        <w:t>tema de AFP es cada vez más importante en el país incluso, desde este año, las</w:t>
      </w:r>
      <w:r w:rsidR="008722F7" w:rsidRPr="008B014D">
        <w:t xml:space="preserve"> cotizaciones previsionales serán obligatorias para trabajadores a honorarios</w:t>
      </w:r>
      <w:r w:rsidR="008722F7">
        <w:t xml:space="preserve">. </w:t>
      </w:r>
    </w:p>
    <w:p w:rsidR="001756FD" w:rsidRDefault="001756FD" w:rsidP="00263F22">
      <w:pPr>
        <w:ind w:left="45"/>
      </w:pPr>
    </w:p>
    <w:sectPr w:rsidR="001756FD" w:rsidSect="00054078">
      <w:headerReference w:type="default" r:id="rId39"/>
      <w:footerReference w:type="default" r:id="rId40"/>
      <w:pgSz w:w="12240" w:h="15840"/>
      <w:pgMar w:top="1417" w:right="1892"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616" w:rsidRDefault="00B20616" w:rsidP="00DE4934">
      <w:pPr>
        <w:spacing w:after="0" w:line="240" w:lineRule="auto"/>
      </w:pPr>
      <w:r>
        <w:separator/>
      </w:r>
    </w:p>
  </w:endnote>
  <w:endnote w:type="continuationSeparator" w:id="0">
    <w:p w:rsidR="00B20616" w:rsidRDefault="00B20616" w:rsidP="00DE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DCA" w:rsidRDefault="00E50DC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8722F7" w:rsidRPr="008722F7">
      <w:rPr>
        <w:noProof/>
        <w:color w:val="323E4F" w:themeColor="text2" w:themeShade="BF"/>
        <w:sz w:val="24"/>
        <w:szCs w:val="24"/>
        <w:lang w:val="es-ES"/>
      </w:rPr>
      <w:t>21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8722F7" w:rsidRPr="008722F7">
      <w:rPr>
        <w:noProof/>
        <w:color w:val="323E4F" w:themeColor="text2" w:themeShade="BF"/>
        <w:sz w:val="24"/>
        <w:szCs w:val="24"/>
        <w:lang w:val="es-ES"/>
      </w:rPr>
      <w:t>25</w:t>
    </w:r>
    <w:r>
      <w:rPr>
        <w:color w:val="323E4F" w:themeColor="text2" w:themeShade="BF"/>
        <w:sz w:val="24"/>
        <w:szCs w:val="24"/>
      </w:rPr>
      <w:fldChar w:fldCharType="end"/>
    </w:r>
  </w:p>
  <w:p w:rsidR="00E50DCA" w:rsidRDefault="00E50D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616" w:rsidRDefault="00B20616" w:rsidP="00DE4934">
      <w:pPr>
        <w:spacing w:after="0" w:line="240" w:lineRule="auto"/>
      </w:pPr>
      <w:r>
        <w:separator/>
      </w:r>
    </w:p>
  </w:footnote>
  <w:footnote w:type="continuationSeparator" w:id="0">
    <w:p w:rsidR="00B20616" w:rsidRDefault="00B20616" w:rsidP="00DE4934">
      <w:pPr>
        <w:spacing w:after="0" w:line="240" w:lineRule="auto"/>
      </w:pPr>
      <w:r>
        <w:continuationSeparator/>
      </w:r>
    </w:p>
  </w:footnote>
  <w:footnote w:id="1">
    <w:p w:rsidR="00E50DCA" w:rsidRDefault="00E50DCA">
      <w:pPr>
        <w:pStyle w:val="Textonotapie"/>
      </w:pPr>
      <w:r>
        <w:rPr>
          <w:rStyle w:val="Refdenotaalpie"/>
        </w:rPr>
        <w:footnoteRef/>
      </w:r>
      <w:r>
        <w:t xml:space="preserve"> </w:t>
      </w:r>
      <w:r w:rsidRPr="008D5152">
        <w:rPr>
          <w:sz w:val="18"/>
        </w:rPr>
        <w:t>La Administradora de Fondos de Cesantía (AFC) es la encargada de administrar dos fondos, denominados Fondo de Cesantía y Fondo de Cesantía Solidario. </w:t>
      </w:r>
      <w:r>
        <w:rPr>
          <w:sz w:val="18"/>
        </w:rPr>
        <w:t>S</w:t>
      </w:r>
      <w:r w:rsidRPr="008D5152">
        <w:rPr>
          <w:sz w:val="18"/>
        </w:rPr>
        <w:t>on las mismas administradoras de los fondos de pensiones quienes son dueñas de los fondos de cesantía.</w:t>
      </w:r>
      <w:r w:rsidRPr="008D5152">
        <w:t xml:space="preserve"> </w:t>
      </w:r>
      <w:r w:rsidRPr="008D5152">
        <w:rPr>
          <w:sz w:val="18"/>
        </w:rPr>
        <w:t>Al igual que en los fondos de pensiones, la AFC también cobra por administrar los fondos, un monto cercano al 0.04% mensual sobre el saldo administrado.</w:t>
      </w:r>
    </w:p>
  </w:footnote>
  <w:footnote w:id="2">
    <w:p w:rsidR="00E50DCA" w:rsidRDefault="00E50DCA">
      <w:pPr>
        <w:pStyle w:val="Textonotapie"/>
      </w:pPr>
      <w:r w:rsidRPr="00454409">
        <w:rPr>
          <w:rStyle w:val="Refdenotaalpie"/>
          <w:sz w:val="18"/>
        </w:rPr>
        <w:footnoteRef/>
      </w:r>
      <w:r w:rsidRPr="00454409">
        <w:rPr>
          <w:sz w:val="18"/>
        </w:rPr>
        <w:t xml:space="preserve"> El SIS es financiado por los empleadores durante la vida laboral activa de los afiliados y corresponde a un porcentaje de las remuneraciones del trabajador. El seguro es adjudicado mediante licitación pública, efectuado por las AFP en conjunto. Están cubiertos por este seguro los afiliados que estén cotizando en AFP, hasta doce meses después de la última cotización. Los afiliados no cubiertos por el seguro, deben financiar su pensión únicamente con los fondos acumulados en su cuenta de capitalización individual.</w:t>
      </w:r>
    </w:p>
  </w:footnote>
  <w:footnote w:id="3">
    <w:p w:rsidR="00765AE6" w:rsidRDefault="00765AE6">
      <w:pPr>
        <w:pStyle w:val="Textonotapie"/>
      </w:pPr>
      <w:r>
        <w:rPr>
          <w:rStyle w:val="Refdenotaalpie"/>
        </w:rPr>
        <w:footnoteRef/>
      </w:r>
      <w:r>
        <w:t xml:space="preserve"> El impuesto único de segunda categoría es cobrado a los empleados dependientes y es exento para nóminas de menos de </w:t>
      </w:r>
      <w:r w:rsidRPr="00765AE6">
        <w:t>634.756</w:t>
      </w:r>
      <w:r>
        <w:t xml:space="preserve"> pesos, pero es progresivo hasta llegar a 15, 57% de la nómina.</w:t>
      </w:r>
    </w:p>
  </w:footnote>
  <w:footnote w:id="4">
    <w:p w:rsidR="00E50DCA" w:rsidRDefault="00E50DCA">
      <w:pPr>
        <w:pStyle w:val="Textonotapie"/>
      </w:pPr>
      <w:r>
        <w:rPr>
          <w:rStyle w:val="Refdenotaalpie"/>
        </w:rPr>
        <w:footnoteRef/>
      </w:r>
      <w:r>
        <w:t xml:space="preserve"> Encaje: es un porcentaje que la AFP administra y que debe servir como garantía, en este caso es el 1% </w:t>
      </w:r>
    </w:p>
  </w:footnote>
  <w:footnote w:id="5">
    <w:p w:rsidR="00E50DCA" w:rsidRDefault="00E50DCA">
      <w:pPr>
        <w:pStyle w:val="Textonotapie"/>
      </w:pPr>
      <w:r>
        <w:rPr>
          <w:rStyle w:val="Refdenotaalpie"/>
        </w:rPr>
        <w:footnoteRef/>
      </w:r>
      <w:r>
        <w:t xml:space="preserve"> Por ejemplo el caso de la fusión de </w:t>
      </w:r>
      <w:proofErr w:type="spellStart"/>
      <w:r>
        <w:t>Argentum</w:t>
      </w:r>
      <w:proofErr w:type="spellEnd"/>
      <w:r>
        <w:t xml:space="preserve"> y </w:t>
      </w:r>
      <w:proofErr w:type="spellStart"/>
      <w:r>
        <w:t>Cuprum</w:t>
      </w:r>
      <w:proofErr w:type="spellEnd"/>
      <w:r>
        <w:t>, en que se ahorraron de pagar al fisco más de 80 mil millones de pesos</w:t>
      </w:r>
    </w:p>
  </w:footnote>
  <w:footnote w:id="6">
    <w:p w:rsidR="00E50DCA" w:rsidRDefault="00E50DCA">
      <w:pPr>
        <w:pStyle w:val="Textonotapie"/>
      </w:pPr>
      <w:r>
        <w:rPr>
          <w:rStyle w:val="Refdenotaalpie"/>
        </w:rPr>
        <w:footnoteRef/>
      </w:r>
      <w:r>
        <w:t xml:space="preserve"> En este mismo sentido, la presidenta Bachelet propuso crear un Consejo de ahorro colectivo que iba a administrar parte de los fondos destinados a las jubilaciones. Ese proyecto fue retirado por Sebastián Piñera.</w:t>
      </w:r>
    </w:p>
  </w:footnote>
  <w:footnote w:id="7">
    <w:p w:rsidR="0022664A" w:rsidRPr="0022664A" w:rsidRDefault="0022664A" w:rsidP="0022664A">
      <w:pPr>
        <w:rPr>
          <w:sz w:val="18"/>
        </w:rPr>
      </w:pPr>
      <w:r>
        <w:rPr>
          <w:rStyle w:val="Refdenotaalpie"/>
        </w:rPr>
        <w:footnoteRef/>
      </w:r>
      <w:r>
        <w:t xml:space="preserve"> </w:t>
      </w:r>
      <w:r w:rsidRPr="0022664A">
        <w:rPr>
          <w:sz w:val="18"/>
        </w:rPr>
        <w:t>La línea de pobreza se calcula multiplicando el precio de la canasta básica (42.183 pesos) por un factor 2 (entorno urbano) y 1,75 (en entorno rural); de ello resultaría un total de 84.366 pesos en entorno urbano y 73.820 pesos en entorno rural. Aunque actualmente hay ciertas limitaciones para percibir ese aporte, esas, lo que anunció, desaparecerían.</w:t>
      </w:r>
    </w:p>
    <w:p w:rsidR="0022664A" w:rsidRDefault="0022664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DCA" w:rsidRDefault="00E50DCA" w:rsidP="00DE4934">
    <w:pPr>
      <w:pStyle w:val="Encabezado"/>
      <w:jc w:val="right"/>
    </w:pPr>
    <w:r>
      <w:t xml:space="preserve">Informe Asesoría </w:t>
    </w:r>
  </w:p>
  <w:p w:rsidR="00E50DCA" w:rsidRDefault="00E50DCA" w:rsidP="00DE4934">
    <w:pPr>
      <w:pStyle w:val="Encabezado"/>
      <w:jc w:val="right"/>
    </w:pPr>
    <w:r>
      <w:t>Juan de Dios Parra Sepúlveda</w:t>
    </w:r>
  </w:p>
  <w:p w:rsidR="00E50DCA" w:rsidRDefault="00E50D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F406F"/>
    <w:multiLevelType w:val="hybridMultilevel"/>
    <w:tmpl w:val="5842556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316F2B64"/>
    <w:multiLevelType w:val="hybridMultilevel"/>
    <w:tmpl w:val="3E7A3950"/>
    <w:lvl w:ilvl="0" w:tplc="7CD6934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B3E6D7B"/>
    <w:multiLevelType w:val="hybridMultilevel"/>
    <w:tmpl w:val="6A0A8404"/>
    <w:lvl w:ilvl="0" w:tplc="A3EE8572">
      <w:start w:val="1"/>
      <w:numFmt w:val="decimal"/>
      <w:lvlText w:val="%1)"/>
      <w:lvlJc w:val="left"/>
      <w:pPr>
        <w:ind w:left="927" w:hanging="360"/>
      </w:pPr>
      <w:rPr>
        <w:rFonts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3">
    <w:nsid w:val="40F4088E"/>
    <w:multiLevelType w:val="hybridMultilevel"/>
    <w:tmpl w:val="CA024856"/>
    <w:lvl w:ilvl="0" w:tplc="21E6ECCA">
      <w:start w:val="17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69645EFE"/>
    <w:multiLevelType w:val="hybridMultilevel"/>
    <w:tmpl w:val="ED48A0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69C43F5F"/>
    <w:multiLevelType w:val="hybridMultilevel"/>
    <w:tmpl w:val="D8CA78C2"/>
    <w:lvl w:ilvl="0" w:tplc="21E6ECCA">
      <w:start w:val="17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6A1D37A6"/>
    <w:multiLevelType w:val="hybridMultilevel"/>
    <w:tmpl w:val="C646F5F0"/>
    <w:lvl w:ilvl="0" w:tplc="21E6ECCA">
      <w:start w:val="17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A213B16"/>
    <w:multiLevelType w:val="hybridMultilevel"/>
    <w:tmpl w:val="7F207742"/>
    <w:lvl w:ilvl="0" w:tplc="7E9489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7A0D0E47"/>
    <w:multiLevelType w:val="hybridMultilevel"/>
    <w:tmpl w:val="0F8E0F70"/>
    <w:lvl w:ilvl="0" w:tplc="A3EE8572">
      <w:start w:val="1"/>
      <w:numFmt w:val="decimal"/>
      <w:lvlText w:val="%1)"/>
      <w:lvlJc w:val="left"/>
      <w:pPr>
        <w:ind w:left="4188" w:hanging="360"/>
      </w:pPr>
      <w:rPr>
        <w:rFonts w:hint="default"/>
      </w:rPr>
    </w:lvl>
    <w:lvl w:ilvl="1" w:tplc="340A0019" w:tentative="1">
      <w:start w:val="1"/>
      <w:numFmt w:val="lowerLetter"/>
      <w:lvlText w:val="%2."/>
      <w:lvlJc w:val="left"/>
      <w:pPr>
        <w:ind w:left="4908" w:hanging="360"/>
      </w:pPr>
    </w:lvl>
    <w:lvl w:ilvl="2" w:tplc="340A001B" w:tentative="1">
      <w:start w:val="1"/>
      <w:numFmt w:val="lowerRoman"/>
      <w:lvlText w:val="%3."/>
      <w:lvlJc w:val="right"/>
      <w:pPr>
        <w:ind w:left="5628" w:hanging="180"/>
      </w:pPr>
    </w:lvl>
    <w:lvl w:ilvl="3" w:tplc="340A000F" w:tentative="1">
      <w:start w:val="1"/>
      <w:numFmt w:val="decimal"/>
      <w:lvlText w:val="%4."/>
      <w:lvlJc w:val="left"/>
      <w:pPr>
        <w:ind w:left="6348" w:hanging="360"/>
      </w:pPr>
    </w:lvl>
    <w:lvl w:ilvl="4" w:tplc="340A0019" w:tentative="1">
      <w:start w:val="1"/>
      <w:numFmt w:val="lowerLetter"/>
      <w:lvlText w:val="%5."/>
      <w:lvlJc w:val="left"/>
      <w:pPr>
        <w:ind w:left="7068" w:hanging="360"/>
      </w:pPr>
    </w:lvl>
    <w:lvl w:ilvl="5" w:tplc="340A001B" w:tentative="1">
      <w:start w:val="1"/>
      <w:numFmt w:val="lowerRoman"/>
      <w:lvlText w:val="%6."/>
      <w:lvlJc w:val="right"/>
      <w:pPr>
        <w:ind w:left="7788" w:hanging="180"/>
      </w:pPr>
    </w:lvl>
    <w:lvl w:ilvl="6" w:tplc="340A000F" w:tentative="1">
      <w:start w:val="1"/>
      <w:numFmt w:val="decimal"/>
      <w:lvlText w:val="%7."/>
      <w:lvlJc w:val="left"/>
      <w:pPr>
        <w:ind w:left="8508" w:hanging="360"/>
      </w:pPr>
    </w:lvl>
    <w:lvl w:ilvl="7" w:tplc="340A0019" w:tentative="1">
      <w:start w:val="1"/>
      <w:numFmt w:val="lowerLetter"/>
      <w:lvlText w:val="%8."/>
      <w:lvlJc w:val="left"/>
      <w:pPr>
        <w:ind w:left="9228" w:hanging="360"/>
      </w:pPr>
    </w:lvl>
    <w:lvl w:ilvl="8" w:tplc="340A001B" w:tentative="1">
      <w:start w:val="1"/>
      <w:numFmt w:val="lowerRoman"/>
      <w:lvlText w:val="%9."/>
      <w:lvlJc w:val="right"/>
      <w:pPr>
        <w:ind w:left="9948" w:hanging="180"/>
      </w:pPr>
    </w:lvl>
  </w:abstractNum>
  <w:num w:numId="1">
    <w:abstractNumId w:val="8"/>
  </w:num>
  <w:num w:numId="2">
    <w:abstractNumId w:val="2"/>
  </w:num>
  <w:num w:numId="3">
    <w:abstractNumId w:val="4"/>
  </w:num>
  <w:num w:numId="4">
    <w:abstractNumId w:val="0"/>
  </w:num>
  <w:num w:numId="5">
    <w:abstractNumId w:val="1"/>
  </w:num>
  <w:num w:numId="6">
    <w:abstractNumId w:val="7"/>
  </w:num>
  <w:num w:numId="7">
    <w:abstractNumId w:val="6"/>
  </w:num>
  <w:num w:numId="8">
    <w:abstractNumId w:val="5"/>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934"/>
    <w:rsid w:val="00000140"/>
    <w:rsid w:val="0000109F"/>
    <w:rsid w:val="000021EE"/>
    <w:rsid w:val="000078B7"/>
    <w:rsid w:val="000168D6"/>
    <w:rsid w:val="00017FCB"/>
    <w:rsid w:val="000207EB"/>
    <w:rsid w:val="000213B3"/>
    <w:rsid w:val="0002196D"/>
    <w:rsid w:val="00024E7F"/>
    <w:rsid w:val="00025BDE"/>
    <w:rsid w:val="00025E48"/>
    <w:rsid w:val="00027607"/>
    <w:rsid w:val="000304D3"/>
    <w:rsid w:val="00030D19"/>
    <w:rsid w:val="000347EF"/>
    <w:rsid w:val="00035BBE"/>
    <w:rsid w:val="00046EAB"/>
    <w:rsid w:val="0005258C"/>
    <w:rsid w:val="00054078"/>
    <w:rsid w:val="00056672"/>
    <w:rsid w:val="00062B54"/>
    <w:rsid w:val="000637A3"/>
    <w:rsid w:val="00064F39"/>
    <w:rsid w:val="00066055"/>
    <w:rsid w:val="0006655A"/>
    <w:rsid w:val="00066F96"/>
    <w:rsid w:val="000671DF"/>
    <w:rsid w:val="0006748D"/>
    <w:rsid w:val="00074748"/>
    <w:rsid w:val="00091229"/>
    <w:rsid w:val="000913FE"/>
    <w:rsid w:val="00094134"/>
    <w:rsid w:val="0009611C"/>
    <w:rsid w:val="00096C40"/>
    <w:rsid w:val="00097F7D"/>
    <w:rsid w:val="000A1C78"/>
    <w:rsid w:val="000A3CDF"/>
    <w:rsid w:val="000B030C"/>
    <w:rsid w:val="000B09CF"/>
    <w:rsid w:val="000B16A0"/>
    <w:rsid w:val="000B47E9"/>
    <w:rsid w:val="000B7712"/>
    <w:rsid w:val="000C1181"/>
    <w:rsid w:val="000C15AD"/>
    <w:rsid w:val="000C4039"/>
    <w:rsid w:val="000D2CF4"/>
    <w:rsid w:val="000D3412"/>
    <w:rsid w:val="000D3F9E"/>
    <w:rsid w:val="000D488E"/>
    <w:rsid w:val="000D49E2"/>
    <w:rsid w:val="000D6C9F"/>
    <w:rsid w:val="000E275B"/>
    <w:rsid w:val="000E2889"/>
    <w:rsid w:val="000E2F06"/>
    <w:rsid w:val="000E4ED4"/>
    <w:rsid w:val="000F2A43"/>
    <w:rsid w:val="000F5EE7"/>
    <w:rsid w:val="00104DAE"/>
    <w:rsid w:val="001109EE"/>
    <w:rsid w:val="001139A3"/>
    <w:rsid w:val="00113D85"/>
    <w:rsid w:val="00117917"/>
    <w:rsid w:val="00120F74"/>
    <w:rsid w:val="00121578"/>
    <w:rsid w:val="001245A0"/>
    <w:rsid w:val="001246BB"/>
    <w:rsid w:val="00124816"/>
    <w:rsid w:val="0013201C"/>
    <w:rsid w:val="00140905"/>
    <w:rsid w:val="00141502"/>
    <w:rsid w:val="001546A1"/>
    <w:rsid w:val="00155818"/>
    <w:rsid w:val="00165EDA"/>
    <w:rsid w:val="00167AFE"/>
    <w:rsid w:val="00167E53"/>
    <w:rsid w:val="001705AA"/>
    <w:rsid w:val="00171632"/>
    <w:rsid w:val="00171A15"/>
    <w:rsid w:val="001756FD"/>
    <w:rsid w:val="001821E7"/>
    <w:rsid w:val="00183EE3"/>
    <w:rsid w:val="00187A2A"/>
    <w:rsid w:val="0019111B"/>
    <w:rsid w:val="001937FB"/>
    <w:rsid w:val="001A1B1A"/>
    <w:rsid w:val="001A29FA"/>
    <w:rsid w:val="001A36A0"/>
    <w:rsid w:val="001A40AD"/>
    <w:rsid w:val="001A7B62"/>
    <w:rsid w:val="001A7F57"/>
    <w:rsid w:val="001B1A60"/>
    <w:rsid w:val="001B486F"/>
    <w:rsid w:val="001B6880"/>
    <w:rsid w:val="001C7C1D"/>
    <w:rsid w:val="001D075C"/>
    <w:rsid w:val="001D6278"/>
    <w:rsid w:val="001D65A5"/>
    <w:rsid w:val="001D7125"/>
    <w:rsid w:val="001E6E4D"/>
    <w:rsid w:val="001F6218"/>
    <w:rsid w:val="001F6BE0"/>
    <w:rsid w:val="00200E6B"/>
    <w:rsid w:val="0020344D"/>
    <w:rsid w:val="00205A54"/>
    <w:rsid w:val="002072ED"/>
    <w:rsid w:val="002102CC"/>
    <w:rsid w:val="002118EC"/>
    <w:rsid w:val="00211E9C"/>
    <w:rsid w:val="002174CB"/>
    <w:rsid w:val="00220B80"/>
    <w:rsid w:val="0022155C"/>
    <w:rsid w:val="00225B2A"/>
    <w:rsid w:val="0022664A"/>
    <w:rsid w:val="00227A79"/>
    <w:rsid w:val="00230F7B"/>
    <w:rsid w:val="00231CA7"/>
    <w:rsid w:val="00232FAE"/>
    <w:rsid w:val="002338D7"/>
    <w:rsid w:val="00234949"/>
    <w:rsid w:val="00236B23"/>
    <w:rsid w:val="00236EDD"/>
    <w:rsid w:val="00241346"/>
    <w:rsid w:val="002465B8"/>
    <w:rsid w:val="00260206"/>
    <w:rsid w:val="00263F22"/>
    <w:rsid w:val="00270E19"/>
    <w:rsid w:val="00271BB1"/>
    <w:rsid w:val="00273A60"/>
    <w:rsid w:val="00273BB6"/>
    <w:rsid w:val="002756C6"/>
    <w:rsid w:val="00275FAB"/>
    <w:rsid w:val="00277B16"/>
    <w:rsid w:val="00283411"/>
    <w:rsid w:val="00283519"/>
    <w:rsid w:val="00283B88"/>
    <w:rsid w:val="00290392"/>
    <w:rsid w:val="00293186"/>
    <w:rsid w:val="00294442"/>
    <w:rsid w:val="00296358"/>
    <w:rsid w:val="00296A94"/>
    <w:rsid w:val="002A1CBC"/>
    <w:rsid w:val="002A3065"/>
    <w:rsid w:val="002A5D33"/>
    <w:rsid w:val="002B457A"/>
    <w:rsid w:val="002B54DC"/>
    <w:rsid w:val="002B59CC"/>
    <w:rsid w:val="002C1D6F"/>
    <w:rsid w:val="002C43F7"/>
    <w:rsid w:val="002D66FA"/>
    <w:rsid w:val="002D7B9F"/>
    <w:rsid w:val="002E3DB7"/>
    <w:rsid w:val="002E4ACE"/>
    <w:rsid w:val="002F05BA"/>
    <w:rsid w:val="002F1363"/>
    <w:rsid w:val="002F2306"/>
    <w:rsid w:val="002F3D40"/>
    <w:rsid w:val="003011A6"/>
    <w:rsid w:val="00301778"/>
    <w:rsid w:val="0030398D"/>
    <w:rsid w:val="003042D8"/>
    <w:rsid w:val="0030557E"/>
    <w:rsid w:val="00310CBE"/>
    <w:rsid w:val="003110BF"/>
    <w:rsid w:val="003122E4"/>
    <w:rsid w:val="00317CEE"/>
    <w:rsid w:val="00321A19"/>
    <w:rsid w:val="00326861"/>
    <w:rsid w:val="0032776D"/>
    <w:rsid w:val="00331B31"/>
    <w:rsid w:val="003458D3"/>
    <w:rsid w:val="00350826"/>
    <w:rsid w:val="00354A1A"/>
    <w:rsid w:val="00354F77"/>
    <w:rsid w:val="00355EC5"/>
    <w:rsid w:val="0036028F"/>
    <w:rsid w:val="00361197"/>
    <w:rsid w:val="003615D4"/>
    <w:rsid w:val="00361EC3"/>
    <w:rsid w:val="00362BA6"/>
    <w:rsid w:val="00382AA3"/>
    <w:rsid w:val="0038439E"/>
    <w:rsid w:val="00384B44"/>
    <w:rsid w:val="003907EA"/>
    <w:rsid w:val="00392173"/>
    <w:rsid w:val="003948EB"/>
    <w:rsid w:val="0039645F"/>
    <w:rsid w:val="003A0300"/>
    <w:rsid w:val="003A155E"/>
    <w:rsid w:val="003B19B0"/>
    <w:rsid w:val="003B2CA4"/>
    <w:rsid w:val="003B35E7"/>
    <w:rsid w:val="003B3C77"/>
    <w:rsid w:val="003B68BC"/>
    <w:rsid w:val="003B6E30"/>
    <w:rsid w:val="003C10A5"/>
    <w:rsid w:val="003C188C"/>
    <w:rsid w:val="003C491B"/>
    <w:rsid w:val="003C7CBB"/>
    <w:rsid w:val="003D4CE3"/>
    <w:rsid w:val="003E1ED3"/>
    <w:rsid w:val="003E30F4"/>
    <w:rsid w:val="003E5264"/>
    <w:rsid w:val="003E580A"/>
    <w:rsid w:val="003E6BA5"/>
    <w:rsid w:val="003E7468"/>
    <w:rsid w:val="003F1A12"/>
    <w:rsid w:val="003F38CF"/>
    <w:rsid w:val="003F455D"/>
    <w:rsid w:val="003F698C"/>
    <w:rsid w:val="004001EB"/>
    <w:rsid w:val="00403C7B"/>
    <w:rsid w:val="00405330"/>
    <w:rsid w:val="00405C55"/>
    <w:rsid w:val="004103F1"/>
    <w:rsid w:val="00416E45"/>
    <w:rsid w:val="00417364"/>
    <w:rsid w:val="00417C1D"/>
    <w:rsid w:val="004219AC"/>
    <w:rsid w:val="00425DAC"/>
    <w:rsid w:val="004263C6"/>
    <w:rsid w:val="00426C04"/>
    <w:rsid w:val="00431F9D"/>
    <w:rsid w:val="004320A8"/>
    <w:rsid w:val="00434188"/>
    <w:rsid w:val="00434C71"/>
    <w:rsid w:val="00441710"/>
    <w:rsid w:val="004418FD"/>
    <w:rsid w:val="0045152F"/>
    <w:rsid w:val="00452848"/>
    <w:rsid w:val="00453CA0"/>
    <w:rsid w:val="00454409"/>
    <w:rsid w:val="0045585C"/>
    <w:rsid w:val="0046074E"/>
    <w:rsid w:val="00463972"/>
    <w:rsid w:val="004639CE"/>
    <w:rsid w:val="00464959"/>
    <w:rsid w:val="00466D64"/>
    <w:rsid w:val="00466E7E"/>
    <w:rsid w:val="00471113"/>
    <w:rsid w:val="00471AA3"/>
    <w:rsid w:val="00472F4D"/>
    <w:rsid w:val="00473208"/>
    <w:rsid w:val="0047560E"/>
    <w:rsid w:val="00475615"/>
    <w:rsid w:val="00477326"/>
    <w:rsid w:val="004831CD"/>
    <w:rsid w:val="004851A8"/>
    <w:rsid w:val="00490338"/>
    <w:rsid w:val="00491117"/>
    <w:rsid w:val="00493F29"/>
    <w:rsid w:val="004A210A"/>
    <w:rsid w:val="004A516C"/>
    <w:rsid w:val="004B146E"/>
    <w:rsid w:val="004B15A9"/>
    <w:rsid w:val="004B3837"/>
    <w:rsid w:val="004B5376"/>
    <w:rsid w:val="004B5A3E"/>
    <w:rsid w:val="004B6C0E"/>
    <w:rsid w:val="004B7D31"/>
    <w:rsid w:val="004C1FBA"/>
    <w:rsid w:val="004C64FD"/>
    <w:rsid w:val="004D30D5"/>
    <w:rsid w:val="004D327B"/>
    <w:rsid w:val="004D6F2B"/>
    <w:rsid w:val="004E0AB0"/>
    <w:rsid w:val="004E19E6"/>
    <w:rsid w:val="004E4A6A"/>
    <w:rsid w:val="004F07EE"/>
    <w:rsid w:val="004F3A8A"/>
    <w:rsid w:val="004F5943"/>
    <w:rsid w:val="004F5B64"/>
    <w:rsid w:val="004F71A5"/>
    <w:rsid w:val="00501151"/>
    <w:rsid w:val="005050BE"/>
    <w:rsid w:val="00507833"/>
    <w:rsid w:val="005112B6"/>
    <w:rsid w:val="0051535B"/>
    <w:rsid w:val="005178D8"/>
    <w:rsid w:val="00517904"/>
    <w:rsid w:val="00520724"/>
    <w:rsid w:val="00520A50"/>
    <w:rsid w:val="005277F1"/>
    <w:rsid w:val="005349BE"/>
    <w:rsid w:val="0054063F"/>
    <w:rsid w:val="0054469C"/>
    <w:rsid w:val="00551A3B"/>
    <w:rsid w:val="00553C78"/>
    <w:rsid w:val="00555856"/>
    <w:rsid w:val="00565BF7"/>
    <w:rsid w:val="00566FF4"/>
    <w:rsid w:val="00567752"/>
    <w:rsid w:val="005702FA"/>
    <w:rsid w:val="00571BC3"/>
    <w:rsid w:val="00571E1B"/>
    <w:rsid w:val="0058299D"/>
    <w:rsid w:val="005875FA"/>
    <w:rsid w:val="005908D2"/>
    <w:rsid w:val="00591B40"/>
    <w:rsid w:val="00595263"/>
    <w:rsid w:val="0059684E"/>
    <w:rsid w:val="00597F9B"/>
    <w:rsid w:val="005A4096"/>
    <w:rsid w:val="005A468D"/>
    <w:rsid w:val="005A5F3C"/>
    <w:rsid w:val="005B23EB"/>
    <w:rsid w:val="005B49BB"/>
    <w:rsid w:val="005B5F00"/>
    <w:rsid w:val="005B61CF"/>
    <w:rsid w:val="005B7CB3"/>
    <w:rsid w:val="005C68E0"/>
    <w:rsid w:val="005D1C8D"/>
    <w:rsid w:val="005D1EB5"/>
    <w:rsid w:val="005D492B"/>
    <w:rsid w:val="005E295F"/>
    <w:rsid w:val="005E6486"/>
    <w:rsid w:val="005E651B"/>
    <w:rsid w:val="005F013D"/>
    <w:rsid w:val="005F442D"/>
    <w:rsid w:val="005F733F"/>
    <w:rsid w:val="005F7941"/>
    <w:rsid w:val="00605A35"/>
    <w:rsid w:val="00605AEA"/>
    <w:rsid w:val="006158FA"/>
    <w:rsid w:val="00620014"/>
    <w:rsid w:val="006230B2"/>
    <w:rsid w:val="006257F0"/>
    <w:rsid w:val="00634022"/>
    <w:rsid w:val="00645E94"/>
    <w:rsid w:val="00650877"/>
    <w:rsid w:val="00656D2D"/>
    <w:rsid w:val="00656DA8"/>
    <w:rsid w:val="00657742"/>
    <w:rsid w:val="00657E38"/>
    <w:rsid w:val="00661900"/>
    <w:rsid w:val="00663139"/>
    <w:rsid w:val="006641B1"/>
    <w:rsid w:val="0066740F"/>
    <w:rsid w:val="006713D8"/>
    <w:rsid w:val="00671A05"/>
    <w:rsid w:val="006733B3"/>
    <w:rsid w:val="006738CD"/>
    <w:rsid w:val="006765E7"/>
    <w:rsid w:val="00683224"/>
    <w:rsid w:val="00685960"/>
    <w:rsid w:val="0069042B"/>
    <w:rsid w:val="00692FCD"/>
    <w:rsid w:val="00694266"/>
    <w:rsid w:val="00694B4E"/>
    <w:rsid w:val="006974B1"/>
    <w:rsid w:val="006A0956"/>
    <w:rsid w:val="006A11BB"/>
    <w:rsid w:val="006A2180"/>
    <w:rsid w:val="006A3BB8"/>
    <w:rsid w:val="006A4EDC"/>
    <w:rsid w:val="006B3168"/>
    <w:rsid w:val="006B41DA"/>
    <w:rsid w:val="006B6671"/>
    <w:rsid w:val="006C36FE"/>
    <w:rsid w:val="006C5842"/>
    <w:rsid w:val="006C7A12"/>
    <w:rsid w:val="006C7DEF"/>
    <w:rsid w:val="006D1209"/>
    <w:rsid w:val="006D1578"/>
    <w:rsid w:val="006E274E"/>
    <w:rsid w:val="006F16B2"/>
    <w:rsid w:val="006F4DC2"/>
    <w:rsid w:val="006F7C63"/>
    <w:rsid w:val="007005B1"/>
    <w:rsid w:val="00706975"/>
    <w:rsid w:val="007122A0"/>
    <w:rsid w:val="007140A6"/>
    <w:rsid w:val="00717D3F"/>
    <w:rsid w:val="007218EE"/>
    <w:rsid w:val="00722292"/>
    <w:rsid w:val="007249D0"/>
    <w:rsid w:val="00726048"/>
    <w:rsid w:val="0072757A"/>
    <w:rsid w:val="00743AD8"/>
    <w:rsid w:val="007605B6"/>
    <w:rsid w:val="007640CE"/>
    <w:rsid w:val="00764B42"/>
    <w:rsid w:val="00765AE6"/>
    <w:rsid w:val="00765EAE"/>
    <w:rsid w:val="00766AAE"/>
    <w:rsid w:val="00767E80"/>
    <w:rsid w:val="00772027"/>
    <w:rsid w:val="007721CA"/>
    <w:rsid w:val="007810FA"/>
    <w:rsid w:val="00782C6A"/>
    <w:rsid w:val="0078473A"/>
    <w:rsid w:val="00786EB4"/>
    <w:rsid w:val="00792F48"/>
    <w:rsid w:val="0079736C"/>
    <w:rsid w:val="007A0B05"/>
    <w:rsid w:val="007A0B9E"/>
    <w:rsid w:val="007B08F0"/>
    <w:rsid w:val="007B1827"/>
    <w:rsid w:val="007B3F31"/>
    <w:rsid w:val="007B6D2A"/>
    <w:rsid w:val="007B7878"/>
    <w:rsid w:val="007C62E5"/>
    <w:rsid w:val="007D265F"/>
    <w:rsid w:val="007D4713"/>
    <w:rsid w:val="007D51AB"/>
    <w:rsid w:val="007D51CF"/>
    <w:rsid w:val="007D6BE0"/>
    <w:rsid w:val="007D76D3"/>
    <w:rsid w:val="007E07D2"/>
    <w:rsid w:val="007E0B22"/>
    <w:rsid w:val="007E12F1"/>
    <w:rsid w:val="007E336F"/>
    <w:rsid w:val="007E39A0"/>
    <w:rsid w:val="007E6951"/>
    <w:rsid w:val="007E7DA0"/>
    <w:rsid w:val="007F0974"/>
    <w:rsid w:val="007F3645"/>
    <w:rsid w:val="007F5182"/>
    <w:rsid w:val="0080172D"/>
    <w:rsid w:val="00802251"/>
    <w:rsid w:val="008076B3"/>
    <w:rsid w:val="00817323"/>
    <w:rsid w:val="00825144"/>
    <w:rsid w:val="00825904"/>
    <w:rsid w:val="008274C4"/>
    <w:rsid w:val="008306B1"/>
    <w:rsid w:val="008376AA"/>
    <w:rsid w:val="008426B9"/>
    <w:rsid w:val="00845775"/>
    <w:rsid w:val="00851434"/>
    <w:rsid w:val="00852615"/>
    <w:rsid w:val="0085301A"/>
    <w:rsid w:val="00853F44"/>
    <w:rsid w:val="008574E7"/>
    <w:rsid w:val="0086126A"/>
    <w:rsid w:val="00861B0C"/>
    <w:rsid w:val="008661A1"/>
    <w:rsid w:val="008722F7"/>
    <w:rsid w:val="008728B5"/>
    <w:rsid w:val="00880E1A"/>
    <w:rsid w:val="00881474"/>
    <w:rsid w:val="008835B7"/>
    <w:rsid w:val="00887605"/>
    <w:rsid w:val="00890DE3"/>
    <w:rsid w:val="00892863"/>
    <w:rsid w:val="00894788"/>
    <w:rsid w:val="00896528"/>
    <w:rsid w:val="00897826"/>
    <w:rsid w:val="008A08A1"/>
    <w:rsid w:val="008A147E"/>
    <w:rsid w:val="008A25BE"/>
    <w:rsid w:val="008A2894"/>
    <w:rsid w:val="008A69AB"/>
    <w:rsid w:val="008A7665"/>
    <w:rsid w:val="008B014D"/>
    <w:rsid w:val="008B345B"/>
    <w:rsid w:val="008B6B76"/>
    <w:rsid w:val="008B739B"/>
    <w:rsid w:val="008C464D"/>
    <w:rsid w:val="008D0A57"/>
    <w:rsid w:val="008D2B7A"/>
    <w:rsid w:val="008D44C0"/>
    <w:rsid w:val="008D4EE2"/>
    <w:rsid w:val="008D5152"/>
    <w:rsid w:val="008D5162"/>
    <w:rsid w:val="008D5EE2"/>
    <w:rsid w:val="008D62AF"/>
    <w:rsid w:val="008D7332"/>
    <w:rsid w:val="008E1005"/>
    <w:rsid w:val="008E1F69"/>
    <w:rsid w:val="008E4F66"/>
    <w:rsid w:val="008E6D5A"/>
    <w:rsid w:val="008F073F"/>
    <w:rsid w:val="008F45B8"/>
    <w:rsid w:val="008F463E"/>
    <w:rsid w:val="009010F0"/>
    <w:rsid w:val="009044AE"/>
    <w:rsid w:val="00904502"/>
    <w:rsid w:val="00907E63"/>
    <w:rsid w:val="00914DAD"/>
    <w:rsid w:val="009305AB"/>
    <w:rsid w:val="00931AD7"/>
    <w:rsid w:val="00942D26"/>
    <w:rsid w:val="00943894"/>
    <w:rsid w:val="00946241"/>
    <w:rsid w:val="00950155"/>
    <w:rsid w:val="00950BEA"/>
    <w:rsid w:val="009535EB"/>
    <w:rsid w:val="009538D7"/>
    <w:rsid w:val="0095577C"/>
    <w:rsid w:val="00956F82"/>
    <w:rsid w:val="00960524"/>
    <w:rsid w:val="00963223"/>
    <w:rsid w:val="009671A9"/>
    <w:rsid w:val="009703B3"/>
    <w:rsid w:val="009708E3"/>
    <w:rsid w:val="00971E48"/>
    <w:rsid w:val="00974189"/>
    <w:rsid w:val="00977FD3"/>
    <w:rsid w:val="00980D74"/>
    <w:rsid w:val="00981CD4"/>
    <w:rsid w:val="009837C7"/>
    <w:rsid w:val="009837ED"/>
    <w:rsid w:val="00985C63"/>
    <w:rsid w:val="00985DFC"/>
    <w:rsid w:val="0098613F"/>
    <w:rsid w:val="00986F48"/>
    <w:rsid w:val="00990A2E"/>
    <w:rsid w:val="009A060C"/>
    <w:rsid w:val="009A0DE0"/>
    <w:rsid w:val="009A1359"/>
    <w:rsid w:val="009A4A12"/>
    <w:rsid w:val="009B0A0D"/>
    <w:rsid w:val="009B27E6"/>
    <w:rsid w:val="009B63E1"/>
    <w:rsid w:val="009B6DB4"/>
    <w:rsid w:val="009C444A"/>
    <w:rsid w:val="009E1C20"/>
    <w:rsid w:val="009E4361"/>
    <w:rsid w:val="009E4D8E"/>
    <w:rsid w:val="009E4EAC"/>
    <w:rsid w:val="009E745D"/>
    <w:rsid w:val="009F102C"/>
    <w:rsid w:val="009F2A0E"/>
    <w:rsid w:val="009F3581"/>
    <w:rsid w:val="009F6A16"/>
    <w:rsid w:val="00A005F5"/>
    <w:rsid w:val="00A00E91"/>
    <w:rsid w:val="00A066B1"/>
    <w:rsid w:val="00A07327"/>
    <w:rsid w:val="00A10F09"/>
    <w:rsid w:val="00A215EC"/>
    <w:rsid w:val="00A2333A"/>
    <w:rsid w:val="00A24990"/>
    <w:rsid w:val="00A26954"/>
    <w:rsid w:val="00A5219D"/>
    <w:rsid w:val="00A555C1"/>
    <w:rsid w:val="00A577A6"/>
    <w:rsid w:val="00A64B7C"/>
    <w:rsid w:val="00A66455"/>
    <w:rsid w:val="00A7177A"/>
    <w:rsid w:val="00A71B42"/>
    <w:rsid w:val="00A750A4"/>
    <w:rsid w:val="00A75BEB"/>
    <w:rsid w:val="00A76863"/>
    <w:rsid w:val="00A80140"/>
    <w:rsid w:val="00A81D91"/>
    <w:rsid w:val="00A90903"/>
    <w:rsid w:val="00A968DF"/>
    <w:rsid w:val="00AA1EC7"/>
    <w:rsid w:val="00AA4E0C"/>
    <w:rsid w:val="00AB0122"/>
    <w:rsid w:val="00AB0BD9"/>
    <w:rsid w:val="00AB3023"/>
    <w:rsid w:val="00AC157C"/>
    <w:rsid w:val="00AC175D"/>
    <w:rsid w:val="00AC47CD"/>
    <w:rsid w:val="00AC7372"/>
    <w:rsid w:val="00AD3000"/>
    <w:rsid w:val="00AD40BC"/>
    <w:rsid w:val="00AD5805"/>
    <w:rsid w:val="00AE1618"/>
    <w:rsid w:val="00AE6C3A"/>
    <w:rsid w:val="00AF1E33"/>
    <w:rsid w:val="00AF6845"/>
    <w:rsid w:val="00AF718C"/>
    <w:rsid w:val="00B00BB1"/>
    <w:rsid w:val="00B01FA5"/>
    <w:rsid w:val="00B03475"/>
    <w:rsid w:val="00B04F9B"/>
    <w:rsid w:val="00B06D71"/>
    <w:rsid w:val="00B076B1"/>
    <w:rsid w:val="00B10094"/>
    <w:rsid w:val="00B11A14"/>
    <w:rsid w:val="00B136A1"/>
    <w:rsid w:val="00B15310"/>
    <w:rsid w:val="00B20616"/>
    <w:rsid w:val="00B21F86"/>
    <w:rsid w:val="00B2784F"/>
    <w:rsid w:val="00B30E5E"/>
    <w:rsid w:val="00B37085"/>
    <w:rsid w:val="00B43796"/>
    <w:rsid w:val="00B45330"/>
    <w:rsid w:val="00B46023"/>
    <w:rsid w:val="00B460A6"/>
    <w:rsid w:val="00B46EAF"/>
    <w:rsid w:val="00B50803"/>
    <w:rsid w:val="00B50821"/>
    <w:rsid w:val="00B52D09"/>
    <w:rsid w:val="00B73A05"/>
    <w:rsid w:val="00B73F67"/>
    <w:rsid w:val="00B7476B"/>
    <w:rsid w:val="00B75571"/>
    <w:rsid w:val="00B81480"/>
    <w:rsid w:val="00B81C54"/>
    <w:rsid w:val="00B844B6"/>
    <w:rsid w:val="00B862CD"/>
    <w:rsid w:val="00B868AE"/>
    <w:rsid w:val="00B87120"/>
    <w:rsid w:val="00B910BC"/>
    <w:rsid w:val="00B968BD"/>
    <w:rsid w:val="00BA1E4B"/>
    <w:rsid w:val="00BA3254"/>
    <w:rsid w:val="00BA378D"/>
    <w:rsid w:val="00BA5BE9"/>
    <w:rsid w:val="00BB6F19"/>
    <w:rsid w:val="00BC07AE"/>
    <w:rsid w:val="00BC12B7"/>
    <w:rsid w:val="00BC53D0"/>
    <w:rsid w:val="00BC59A9"/>
    <w:rsid w:val="00BC7605"/>
    <w:rsid w:val="00BD18D9"/>
    <w:rsid w:val="00BD19BB"/>
    <w:rsid w:val="00BD2467"/>
    <w:rsid w:val="00BE3E91"/>
    <w:rsid w:val="00BE72DA"/>
    <w:rsid w:val="00BE7379"/>
    <w:rsid w:val="00BF0AAC"/>
    <w:rsid w:val="00BF32EB"/>
    <w:rsid w:val="00BF61F5"/>
    <w:rsid w:val="00BF6C8F"/>
    <w:rsid w:val="00C01242"/>
    <w:rsid w:val="00C07738"/>
    <w:rsid w:val="00C149F2"/>
    <w:rsid w:val="00C155DD"/>
    <w:rsid w:val="00C15B19"/>
    <w:rsid w:val="00C15DF9"/>
    <w:rsid w:val="00C16E45"/>
    <w:rsid w:val="00C3038F"/>
    <w:rsid w:val="00C31AA8"/>
    <w:rsid w:val="00C31EE3"/>
    <w:rsid w:val="00C34010"/>
    <w:rsid w:val="00C341B3"/>
    <w:rsid w:val="00C34982"/>
    <w:rsid w:val="00C3573D"/>
    <w:rsid w:val="00C41FAD"/>
    <w:rsid w:val="00C429E4"/>
    <w:rsid w:val="00C436A6"/>
    <w:rsid w:val="00C44124"/>
    <w:rsid w:val="00C44605"/>
    <w:rsid w:val="00C47EA4"/>
    <w:rsid w:val="00C51E3C"/>
    <w:rsid w:val="00C51E97"/>
    <w:rsid w:val="00C53065"/>
    <w:rsid w:val="00C5541A"/>
    <w:rsid w:val="00C558F5"/>
    <w:rsid w:val="00C570EC"/>
    <w:rsid w:val="00C57742"/>
    <w:rsid w:val="00C6190C"/>
    <w:rsid w:val="00C65CD0"/>
    <w:rsid w:val="00C66DC4"/>
    <w:rsid w:val="00C71FD4"/>
    <w:rsid w:val="00C72F84"/>
    <w:rsid w:val="00C75D32"/>
    <w:rsid w:val="00C84193"/>
    <w:rsid w:val="00C8568A"/>
    <w:rsid w:val="00C85AD0"/>
    <w:rsid w:val="00C9068A"/>
    <w:rsid w:val="00C927BB"/>
    <w:rsid w:val="00C944BB"/>
    <w:rsid w:val="00C94C7C"/>
    <w:rsid w:val="00C94D90"/>
    <w:rsid w:val="00CA505C"/>
    <w:rsid w:val="00CA526C"/>
    <w:rsid w:val="00CB3896"/>
    <w:rsid w:val="00CC2B61"/>
    <w:rsid w:val="00CC4F41"/>
    <w:rsid w:val="00CC5123"/>
    <w:rsid w:val="00CC74FB"/>
    <w:rsid w:val="00CD4AAD"/>
    <w:rsid w:val="00CD717B"/>
    <w:rsid w:val="00CD7DCE"/>
    <w:rsid w:val="00CE004D"/>
    <w:rsid w:val="00CE0197"/>
    <w:rsid w:val="00CE0303"/>
    <w:rsid w:val="00CE2370"/>
    <w:rsid w:val="00CE3652"/>
    <w:rsid w:val="00CE4B8C"/>
    <w:rsid w:val="00CE618B"/>
    <w:rsid w:val="00CF0D86"/>
    <w:rsid w:val="00CF389C"/>
    <w:rsid w:val="00D02ED6"/>
    <w:rsid w:val="00D0345C"/>
    <w:rsid w:val="00D106CE"/>
    <w:rsid w:val="00D169C9"/>
    <w:rsid w:val="00D17038"/>
    <w:rsid w:val="00D17E7F"/>
    <w:rsid w:val="00D21CF7"/>
    <w:rsid w:val="00D244B5"/>
    <w:rsid w:val="00D2730E"/>
    <w:rsid w:val="00D300CF"/>
    <w:rsid w:val="00D31674"/>
    <w:rsid w:val="00D3339C"/>
    <w:rsid w:val="00D3376D"/>
    <w:rsid w:val="00D35C19"/>
    <w:rsid w:val="00D3698D"/>
    <w:rsid w:val="00D37995"/>
    <w:rsid w:val="00D40F81"/>
    <w:rsid w:val="00D433B1"/>
    <w:rsid w:val="00D67871"/>
    <w:rsid w:val="00D7227E"/>
    <w:rsid w:val="00D723A6"/>
    <w:rsid w:val="00D732FD"/>
    <w:rsid w:val="00D73920"/>
    <w:rsid w:val="00D779EC"/>
    <w:rsid w:val="00D77BC1"/>
    <w:rsid w:val="00D815B5"/>
    <w:rsid w:val="00D81D32"/>
    <w:rsid w:val="00D828F3"/>
    <w:rsid w:val="00D86DA8"/>
    <w:rsid w:val="00D87D45"/>
    <w:rsid w:val="00D91CFC"/>
    <w:rsid w:val="00D922C0"/>
    <w:rsid w:val="00D92496"/>
    <w:rsid w:val="00D93A18"/>
    <w:rsid w:val="00DA0072"/>
    <w:rsid w:val="00DA24CB"/>
    <w:rsid w:val="00DA323B"/>
    <w:rsid w:val="00DA515C"/>
    <w:rsid w:val="00DA7EAB"/>
    <w:rsid w:val="00DB07D2"/>
    <w:rsid w:val="00DB1BE3"/>
    <w:rsid w:val="00DB44B6"/>
    <w:rsid w:val="00DB5B86"/>
    <w:rsid w:val="00DB6F0F"/>
    <w:rsid w:val="00DC1172"/>
    <w:rsid w:val="00DC5DB9"/>
    <w:rsid w:val="00DC7F87"/>
    <w:rsid w:val="00DD10A1"/>
    <w:rsid w:val="00DD1580"/>
    <w:rsid w:val="00DD4392"/>
    <w:rsid w:val="00DD4D67"/>
    <w:rsid w:val="00DD6317"/>
    <w:rsid w:val="00DD78F3"/>
    <w:rsid w:val="00DE1272"/>
    <w:rsid w:val="00DE1806"/>
    <w:rsid w:val="00DE1D0D"/>
    <w:rsid w:val="00DE4934"/>
    <w:rsid w:val="00DE5B9D"/>
    <w:rsid w:val="00DE744C"/>
    <w:rsid w:val="00DF394D"/>
    <w:rsid w:val="00DF7467"/>
    <w:rsid w:val="00E05BCF"/>
    <w:rsid w:val="00E07FE4"/>
    <w:rsid w:val="00E1065B"/>
    <w:rsid w:val="00E1133A"/>
    <w:rsid w:val="00E16FA9"/>
    <w:rsid w:val="00E1779A"/>
    <w:rsid w:val="00E23000"/>
    <w:rsid w:val="00E23F66"/>
    <w:rsid w:val="00E24622"/>
    <w:rsid w:val="00E2579B"/>
    <w:rsid w:val="00E25B83"/>
    <w:rsid w:val="00E27C1F"/>
    <w:rsid w:val="00E318FC"/>
    <w:rsid w:val="00E31EB4"/>
    <w:rsid w:val="00E36B76"/>
    <w:rsid w:val="00E407AF"/>
    <w:rsid w:val="00E425FE"/>
    <w:rsid w:val="00E434A8"/>
    <w:rsid w:val="00E43860"/>
    <w:rsid w:val="00E50DCA"/>
    <w:rsid w:val="00E52813"/>
    <w:rsid w:val="00E557FE"/>
    <w:rsid w:val="00E60835"/>
    <w:rsid w:val="00E665C3"/>
    <w:rsid w:val="00E70849"/>
    <w:rsid w:val="00E71079"/>
    <w:rsid w:val="00E72DCF"/>
    <w:rsid w:val="00E77E11"/>
    <w:rsid w:val="00E81855"/>
    <w:rsid w:val="00E82178"/>
    <w:rsid w:val="00E8561A"/>
    <w:rsid w:val="00E87F64"/>
    <w:rsid w:val="00E90DE3"/>
    <w:rsid w:val="00E94FDC"/>
    <w:rsid w:val="00EA03F7"/>
    <w:rsid w:val="00EA3B87"/>
    <w:rsid w:val="00EA6422"/>
    <w:rsid w:val="00EB0D5B"/>
    <w:rsid w:val="00EB3BFD"/>
    <w:rsid w:val="00EB3E64"/>
    <w:rsid w:val="00EC2B45"/>
    <w:rsid w:val="00ED1398"/>
    <w:rsid w:val="00EE0BA4"/>
    <w:rsid w:val="00EE26C1"/>
    <w:rsid w:val="00EE2A06"/>
    <w:rsid w:val="00EF2340"/>
    <w:rsid w:val="00EF2B93"/>
    <w:rsid w:val="00EF717F"/>
    <w:rsid w:val="00EF783A"/>
    <w:rsid w:val="00F019AB"/>
    <w:rsid w:val="00F03479"/>
    <w:rsid w:val="00F03AA7"/>
    <w:rsid w:val="00F03AB1"/>
    <w:rsid w:val="00F04217"/>
    <w:rsid w:val="00F05CBA"/>
    <w:rsid w:val="00F06AB6"/>
    <w:rsid w:val="00F075DB"/>
    <w:rsid w:val="00F07817"/>
    <w:rsid w:val="00F10750"/>
    <w:rsid w:val="00F10A2D"/>
    <w:rsid w:val="00F12648"/>
    <w:rsid w:val="00F13851"/>
    <w:rsid w:val="00F301FB"/>
    <w:rsid w:val="00F30439"/>
    <w:rsid w:val="00F326AD"/>
    <w:rsid w:val="00F34DFD"/>
    <w:rsid w:val="00F35B93"/>
    <w:rsid w:val="00F36668"/>
    <w:rsid w:val="00F36F64"/>
    <w:rsid w:val="00F36FA2"/>
    <w:rsid w:val="00F40025"/>
    <w:rsid w:val="00F427B5"/>
    <w:rsid w:val="00F43AF9"/>
    <w:rsid w:val="00F527BC"/>
    <w:rsid w:val="00F52A4D"/>
    <w:rsid w:val="00F577FB"/>
    <w:rsid w:val="00F60D7D"/>
    <w:rsid w:val="00F62F12"/>
    <w:rsid w:val="00F63CB8"/>
    <w:rsid w:val="00F64104"/>
    <w:rsid w:val="00F64581"/>
    <w:rsid w:val="00F65026"/>
    <w:rsid w:val="00F65E75"/>
    <w:rsid w:val="00F71588"/>
    <w:rsid w:val="00F76926"/>
    <w:rsid w:val="00F87CE5"/>
    <w:rsid w:val="00F902DB"/>
    <w:rsid w:val="00FA1B0A"/>
    <w:rsid w:val="00FA2E57"/>
    <w:rsid w:val="00FB100B"/>
    <w:rsid w:val="00FB2E21"/>
    <w:rsid w:val="00FC01E6"/>
    <w:rsid w:val="00FC2298"/>
    <w:rsid w:val="00FC2F67"/>
    <w:rsid w:val="00FC317E"/>
    <w:rsid w:val="00FC44E3"/>
    <w:rsid w:val="00FD3818"/>
    <w:rsid w:val="00FD555E"/>
    <w:rsid w:val="00FD6CE9"/>
    <w:rsid w:val="00FE5825"/>
    <w:rsid w:val="00FE5ECD"/>
    <w:rsid w:val="00FF53FB"/>
    <w:rsid w:val="00FF7A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6AD"/>
    <w:pPr>
      <w:spacing w:line="360" w:lineRule="auto"/>
      <w:jc w:val="both"/>
    </w:pPr>
  </w:style>
  <w:style w:type="paragraph" w:styleId="Ttulo1">
    <w:name w:val="heading 1"/>
    <w:basedOn w:val="Normal"/>
    <w:next w:val="Normal"/>
    <w:link w:val="Ttulo1Car"/>
    <w:uiPriority w:val="9"/>
    <w:qFormat/>
    <w:rsid w:val="00A801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65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7C1F"/>
    <w:pPr>
      <w:keepNext/>
      <w:keepLines/>
      <w:spacing w:before="40" w:after="0"/>
      <w:jc w:val="center"/>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3339C"/>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D732FD"/>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D732FD"/>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unhideWhenUsed/>
    <w:qFormat/>
    <w:rsid w:val="006713D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E493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L"/>
    </w:rPr>
  </w:style>
  <w:style w:type="character" w:customStyle="1" w:styleId="TtuloCar">
    <w:name w:val="Título Car"/>
    <w:basedOn w:val="Fuentedeprrafopredeter"/>
    <w:link w:val="Ttulo"/>
    <w:uiPriority w:val="10"/>
    <w:rsid w:val="00DE4934"/>
    <w:rPr>
      <w:rFonts w:asciiTheme="majorHAnsi" w:eastAsiaTheme="majorEastAsia" w:hAnsiTheme="majorHAnsi" w:cstheme="majorBidi"/>
      <w:color w:val="404040" w:themeColor="text1" w:themeTint="BF"/>
      <w:spacing w:val="-10"/>
      <w:kern w:val="28"/>
      <w:sz w:val="56"/>
      <w:szCs w:val="56"/>
      <w:lang w:eastAsia="es-CL"/>
    </w:rPr>
  </w:style>
  <w:style w:type="paragraph" w:styleId="Subttulo">
    <w:name w:val="Subtitle"/>
    <w:basedOn w:val="Normal"/>
    <w:next w:val="Normal"/>
    <w:link w:val="SubttuloCar"/>
    <w:uiPriority w:val="11"/>
    <w:qFormat/>
    <w:rsid w:val="00DE4934"/>
    <w:pPr>
      <w:numPr>
        <w:ilvl w:val="1"/>
      </w:numPr>
    </w:pPr>
    <w:rPr>
      <w:rFonts w:eastAsiaTheme="minorEastAsia" w:cs="Times New Roman"/>
      <w:color w:val="5A5A5A" w:themeColor="text1" w:themeTint="A5"/>
      <w:spacing w:val="15"/>
      <w:lang w:eastAsia="es-CL"/>
    </w:rPr>
  </w:style>
  <w:style w:type="character" w:customStyle="1" w:styleId="SubttuloCar">
    <w:name w:val="Subtítulo Car"/>
    <w:basedOn w:val="Fuentedeprrafopredeter"/>
    <w:link w:val="Subttulo"/>
    <w:uiPriority w:val="11"/>
    <w:rsid w:val="00DE4934"/>
    <w:rPr>
      <w:rFonts w:eastAsiaTheme="minorEastAsia" w:cs="Times New Roman"/>
      <w:color w:val="5A5A5A" w:themeColor="text1" w:themeTint="A5"/>
      <w:spacing w:val="15"/>
      <w:lang w:eastAsia="es-CL"/>
    </w:rPr>
  </w:style>
  <w:style w:type="paragraph" w:styleId="Sinespaciado">
    <w:name w:val="No Spacing"/>
    <w:link w:val="SinespaciadoCar"/>
    <w:uiPriority w:val="1"/>
    <w:qFormat/>
    <w:rsid w:val="00B06D71"/>
    <w:pPr>
      <w:spacing w:after="0" w:line="240" w:lineRule="auto"/>
    </w:pPr>
    <w:rPr>
      <w:rFonts w:eastAsiaTheme="minorEastAsia"/>
      <w:color w:val="FF0000"/>
      <w:lang w:eastAsia="es-CL"/>
    </w:rPr>
  </w:style>
  <w:style w:type="character" w:customStyle="1" w:styleId="SinespaciadoCar">
    <w:name w:val="Sin espaciado Car"/>
    <w:basedOn w:val="Fuentedeprrafopredeter"/>
    <w:link w:val="Sinespaciado"/>
    <w:uiPriority w:val="1"/>
    <w:rsid w:val="00B06D71"/>
    <w:rPr>
      <w:rFonts w:eastAsiaTheme="minorEastAsia"/>
      <w:color w:val="FF0000"/>
      <w:lang w:eastAsia="es-CL"/>
    </w:rPr>
  </w:style>
  <w:style w:type="paragraph" w:styleId="Encabezado">
    <w:name w:val="header"/>
    <w:basedOn w:val="Normal"/>
    <w:link w:val="EncabezadoCar"/>
    <w:uiPriority w:val="99"/>
    <w:unhideWhenUsed/>
    <w:rsid w:val="00DE49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4934"/>
  </w:style>
  <w:style w:type="paragraph" w:styleId="Piedepgina">
    <w:name w:val="footer"/>
    <w:basedOn w:val="Normal"/>
    <w:link w:val="PiedepginaCar"/>
    <w:uiPriority w:val="99"/>
    <w:unhideWhenUsed/>
    <w:rsid w:val="00DE49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4934"/>
  </w:style>
  <w:style w:type="character" w:styleId="Textoennegrita">
    <w:name w:val="Strong"/>
    <w:basedOn w:val="Fuentedeprrafopredeter"/>
    <w:uiPriority w:val="22"/>
    <w:qFormat/>
    <w:rsid w:val="00DE4934"/>
    <w:rPr>
      <w:b/>
      <w:bCs/>
    </w:rPr>
  </w:style>
  <w:style w:type="table" w:styleId="Tablaconcuadrcula">
    <w:name w:val="Table Grid"/>
    <w:basedOn w:val="Tablanormal"/>
    <w:uiPriority w:val="39"/>
    <w:rsid w:val="00DE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6074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46074E"/>
    <w:rPr>
      <w:color w:val="0563C1" w:themeColor="hyperlink"/>
      <w:u w:val="single"/>
    </w:rPr>
  </w:style>
  <w:style w:type="character" w:styleId="Hipervnculovisitado">
    <w:name w:val="FollowedHyperlink"/>
    <w:basedOn w:val="Fuentedeprrafopredeter"/>
    <w:uiPriority w:val="99"/>
    <w:semiHidden/>
    <w:unhideWhenUsed/>
    <w:rsid w:val="0046074E"/>
    <w:rPr>
      <w:color w:val="954F72" w:themeColor="followedHyperlink"/>
      <w:u w:val="single"/>
    </w:rPr>
  </w:style>
  <w:style w:type="character" w:customStyle="1" w:styleId="apple-converted-space">
    <w:name w:val="apple-converted-space"/>
    <w:basedOn w:val="Fuentedeprrafopredeter"/>
    <w:rsid w:val="0045585C"/>
  </w:style>
  <w:style w:type="character" w:customStyle="1" w:styleId="Ttulo1Car">
    <w:name w:val="Título 1 Car"/>
    <w:basedOn w:val="Fuentedeprrafopredeter"/>
    <w:link w:val="Ttulo1"/>
    <w:uiPriority w:val="9"/>
    <w:rsid w:val="00A80140"/>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A80140"/>
    <w:pPr>
      <w:ind w:left="720"/>
      <w:contextualSpacing/>
    </w:pPr>
  </w:style>
  <w:style w:type="character" w:customStyle="1" w:styleId="Ttulo2Car">
    <w:name w:val="Título 2 Car"/>
    <w:basedOn w:val="Fuentedeprrafopredeter"/>
    <w:link w:val="Ttulo2"/>
    <w:uiPriority w:val="9"/>
    <w:rsid w:val="00565BF7"/>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571BC3"/>
    <w:pPr>
      <w:outlineLvl w:val="9"/>
    </w:pPr>
    <w:rPr>
      <w:lang w:eastAsia="es-CL"/>
    </w:rPr>
  </w:style>
  <w:style w:type="paragraph" w:styleId="TDC1">
    <w:name w:val="toc 1"/>
    <w:basedOn w:val="Normal"/>
    <w:next w:val="Normal"/>
    <w:autoRedefine/>
    <w:uiPriority w:val="39"/>
    <w:unhideWhenUsed/>
    <w:rsid w:val="00571BC3"/>
    <w:pPr>
      <w:spacing w:after="100"/>
    </w:pPr>
  </w:style>
  <w:style w:type="paragraph" w:styleId="TDC2">
    <w:name w:val="toc 2"/>
    <w:basedOn w:val="Normal"/>
    <w:next w:val="Normal"/>
    <w:autoRedefine/>
    <w:uiPriority w:val="39"/>
    <w:unhideWhenUsed/>
    <w:rsid w:val="00571BC3"/>
    <w:pPr>
      <w:spacing w:after="100"/>
      <w:ind w:left="220"/>
    </w:pPr>
  </w:style>
  <w:style w:type="paragraph" w:styleId="HTMLconformatoprevio">
    <w:name w:val="HTML Preformatted"/>
    <w:basedOn w:val="Normal"/>
    <w:link w:val="HTMLconformatoprevioCar"/>
    <w:uiPriority w:val="99"/>
    <w:unhideWhenUsed/>
    <w:rsid w:val="00001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00109F"/>
    <w:rPr>
      <w:rFonts w:ascii="Courier New" w:eastAsia="Times New Roman" w:hAnsi="Courier New" w:cs="Courier New"/>
      <w:sz w:val="20"/>
      <w:szCs w:val="20"/>
      <w:lang w:eastAsia="es-CL"/>
    </w:rPr>
  </w:style>
  <w:style w:type="table" w:customStyle="1" w:styleId="GridTable4Accent1">
    <w:name w:val="Grid Table 4 Accent 1"/>
    <w:basedOn w:val="Tablanormal"/>
    <w:uiPriority w:val="49"/>
    <w:rsid w:val="00782C6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fasis">
    <w:name w:val="Emphasis"/>
    <w:basedOn w:val="Fuentedeprrafopredeter"/>
    <w:uiPriority w:val="99"/>
    <w:qFormat/>
    <w:rsid w:val="00CC2B61"/>
    <w:rPr>
      <w:i/>
      <w:iCs/>
    </w:rPr>
  </w:style>
  <w:style w:type="character" w:styleId="nfasissutil">
    <w:name w:val="Subtle Emphasis"/>
    <w:basedOn w:val="Fuentedeprrafopredeter"/>
    <w:uiPriority w:val="19"/>
    <w:qFormat/>
    <w:rsid w:val="00AF718C"/>
    <w:rPr>
      <w:i/>
      <w:iCs/>
      <w:color w:val="404040" w:themeColor="text1" w:themeTint="BF"/>
    </w:rPr>
  </w:style>
  <w:style w:type="table" w:customStyle="1" w:styleId="ListTable2Accent5">
    <w:name w:val="List Table 2 Accent 5"/>
    <w:basedOn w:val="Tablanormal"/>
    <w:uiPriority w:val="47"/>
    <w:rsid w:val="00405C55"/>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F3D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3D40"/>
    <w:rPr>
      <w:rFonts w:ascii="Segoe UI" w:hAnsi="Segoe UI" w:cs="Segoe UI"/>
      <w:sz w:val="18"/>
      <w:szCs w:val="18"/>
    </w:rPr>
  </w:style>
  <w:style w:type="character" w:customStyle="1" w:styleId="Ttulo3Car">
    <w:name w:val="Título 3 Car"/>
    <w:basedOn w:val="Fuentedeprrafopredeter"/>
    <w:link w:val="Ttulo3"/>
    <w:uiPriority w:val="99"/>
    <w:rsid w:val="00E27C1F"/>
    <w:rPr>
      <w:rFonts w:asciiTheme="majorHAnsi" w:eastAsiaTheme="majorEastAsia" w:hAnsiTheme="majorHAnsi" w:cstheme="majorBidi"/>
      <w:color w:val="1F4D78" w:themeColor="accent1" w:themeShade="7F"/>
      <w:sz w:val="24"/>
      <w:szCs w:val="24"/>
    </w:rPr>
  </w:style>
  <w:style w:type="table" w:styleId="Sombreadoclaro-nfasis2">
    <w:name w:val="Light Shading Accent 2"/>
    <w:basedOn w:val="Tablanormal"/>
    <w:uiPriority w:val="60"/>
    <w:rsid w:val="00A750A4"/>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1">
    <w:name w:val="Light Shading Accent 1"/>
    <w:basedOn w:val="Tablanormal"/>
    <w:uiPriority w:val="60"/>
    <w:rsid w:val="00A750A4"/>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3">
    <w:name w:val="Light Shading Accent 3"/>
    <w:basedOn w:val="Tablanormal"/>
    <w:uiPriority w:val="60"/>
    <w:rsid w:val="00066F9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
    <w:name w:val="Light Shading"/>
    <w:basedOn w:val="Tablanormal"/>
    <w:uiPriority w:val="60"/>
    <w:rsid w:val="00066F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itaHTML">
    <w:name w:val="HTML Cite"/>
    <w:basedOn w:val="Fuentedeprrafopredeter"/>
    <w:uiPriority w:val="99"/>
    <w:semiHidden/>
    <w:unhideWhenUsed/>
    <w:rsid w:val="00656D2D"/>
    <w:rPr>
      <w:i/>
      <w:iCs/>
    </w:rPr>
  </w:style>
  <w:style w:type="paragraph" w:styleId="TDC3">
    <w:name w:val="toc 3"/>
    <w:basedOn w:val="Normal"/>
    <w:next w:val="Normal"/>
    <w:autoRedefine/>
    <w:uiPriority w:val="39"/>
    <w:unhideWhenUsed/>
    <w:rsid w:val="00B136A1"/>
    <w:pPr>
      <w:spacing w:after="100"/>
      <w:ind w:left="440"/>
    </w:pPr>
  </w:style>
  <w:style w:type="character" w:customStyle="1" w:styleId="Ttulo4Car">
    <w:name w:val="Título 4 Car"/>
    <w:basedOn w:val="Fuentedeprrafopredeter"/>
    <w:link w:val="Ttulo4"/>
    <w:uiPriority w:val="9"/>
    <w:rsid w:val="00D3339C"/>
    <w:rPr>
      <w:rFonts w:asciiTheme="majorHAnsi" w:eastAsiaTheme="majorEastAsia" w:hAnsiTheme="majorHAnsi" w:cstheme="majorBidi"/>
      <w:b/>
      <w:bCs/>
      <w:i/>
      <w:iCs/>
      <w:color w:val="5B9BD5" w:themeColor="accent1"/>
    </w:rPr>
  </w:style>
  <w:style w:type="table" w:styleId="Sombreadomedio1-nfasis1">
    <w:name w:val="Medium Shading 1 Accent 1"/>
    <w:basedOn w:val="Tablanormal"/>
    <w:uiPriority w:val="63"/>
    <w:rsid w:val="00425DAC"/>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Ttulo5Car">
    <w:name w:val="Título 5 Car"/>
    <w:basedOn w:val="Fuentedeprrafopredeter"/>
    <w:link w:val="Ttulo5"/>
    <w:uiPriority w:val="9"/>
    <w:rsid w:val="00D732FD"/>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D732FD"/>
    <w:rPr>
      <w:rFonts w:asciiTheme="majorHAnsi" w:eastAsiaTheme="majorEastAsia" w:hAnsiTheme="majorHAnsi" w:cstheme="majorBidi"/>
      <w:i/>
      <w:iCs/>
      <w:color w:val="1F4D78" w:themeColor="accent1" w:themeShade="7F"/>
    </w:rPr>
  </w:style>
  <w:style w:type="paragraph" w:styleId="Textonotapie">
    <w:name w:val="footnote text"/>
    <w:basedOn w:val="Normal"/>
    <w:link w:val="TextonotapieCar"/>
    <w:uiPriority w:val="99"/>
    <w:semiHidden/>
    <w:unhideWhenUsed/>
    <w:rsid w:val="007E695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6951"/>
    <w:rPr>
      <w:sz w:val="20"/>
      <w:szCs w:val="20"/>
    </w:rPr>
  </w:style>
  <w:style w:type="character" w:styleId="Refdenotaalpie">
    <w:name w:val="footnote reference"/>
    <w:basedOn w:val="Fuentedeprrafopredeter"/>
    <w:uiPriority w:val="99"/>
    <w:semiHidden/>
    <w:unhideWhenUsed/>
    <w:rsid w:val="007E6951"/>
    <w:rPr>
      <w:vertAlign w:val="superscript"/>
    </w:rPr>
  </w:style>
  <w:style w:type="table" w:styleId="Sombreadoclaro-nfasis5">
    <w:name w:val="Light Shading Accent 5"/>
    <w:basedOn w:val="Tablanormal"/>
    <w:uiPriority w:val="60"/>
    <w:rsid w:val="00C66DC4"/>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claro-nfasis6">
    <w:name w:val="Light Shading Accent 6"/>
    <w:basedOn w:val="Tablanormal"/>
    <w:uiPriority w:val="60"/>
    <w:rsid w:val="00C66DC4"/>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ombreadomedio1-nfasis5">
    <w:name w:val="Medium Shading 1 Accent 5"/>
    <w:basedOn w:val="Tablanormal"/>
    <w:uiPriority w:val="63"/>
    <w:rsid w:val="00AB3023"/>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Textonotaalfinal">
    <w:name w:val="endnote text"/>
    <w:basedOn w:val="Normal"/>
    <w:link w:val="TextonotaalfinalCar"/>
    <w:uiPriority w:val="99"/>
    <w:semiHidden/>
    <w:unhideWhenUsed/>
    <w:rsid w:val="00AD40B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D40BC"/>
    <w:rPr>
      <w:sz w:val="20"/>
      <w:szCs w:val="20"/>
    </w:rPr>
  </w:style>
  <w:style w:type="character" w:styleId="Refdenotaalfinal">
    <w:name w:val="endnote reference"/>
    <w:basedOn w:val="Fuentedeprrafopredeter"/>
    <w:uiPriority w:val="99"/>
    <w:semiHidden/>
    <w:unhideWhenUsed/>
    <w:rsid w:val="00AD40BC"/>
    <w:rPr>
      <w:vertAlign w:val="superscript"/>
    </w:rPr>
  </w:style>
  <w:style w:type="paragraph" w:styleId="Epgrafe">
    <w:name w:val="caption"/>
    <w:basedOn w:val="Normal"/>
    <w:next w:val="Normal"/>
    <w:uiPriority w:val="35"/>
    <w:unhideWhenUsed/>
    <w:qFormat/>
    <w:rsid w:val="001B6880"/>
    <w:pPr>
      <w:spacing w:after="200" w:line="240" w:lineRule="auto"/>
    </w:pPr>
    <w:rPr>
      <w:b/>
      <w:bCs/>
      <w:color w:val="5B9BD5" w:themeColor="accent1"/>
      <w:sz w:val="18"/>
      <w:szCs w:val="18"/>
    </w:rPr>
  </w:style>
  <w:style w:type="table" w:styleId="Cuadrculaclara-nfasis6">
    <w:name w:val="Light Grid Accent 6"/>
    <w:basedOn w:val="Tablanormal"/>
    <w:uiPriority w:val="62"/>
    <w:rsid w:val="005F442D"/>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media1-nfasis3">
    <w:name w:val="Medium List 1 Accent 3"/>
    <w:basedOn w:val="Tablanormal"/>
    <w:uiPriority w:val="65"/>
    <w:rsid w:val="00B46EAF"/>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Normal1">
    <w:name w:val="Normal1"/>
    <w:uiPriority w:val="99"/>
    <w:rsid w:val="00853F44"/>
    <w:pPr>
      <w:widowControl w:val="0"/>
      <w:spacing w:after="0" w:line="276" w:lineRule="auto"/>
    </w:pPr>
    <w:rPr>
      <w:rFonts w:ascii="Arial" w:eastAsia="Arial" w:hAnsi="Arial" w:cs="Arial"/>
      <w:color w:val="000000"/>
      <w:lang w:val="es-ES_tradnl"/>
    </w:rPr>
  </w:style>
  <w:style w:type="paragraph" w:styleId="Textocomentario">
    <w:name w:val="annotation text"/>
    <w:basedOn w:val="Normal"/>
    <w:link w:val="TextocomentarioCar"/>
    <w:uiPriority w:val="99"/>
    <w:semiHidden/>
    <w:unhideWhenUsed/>
    <w:rsid w:val="00AD5805"/>
    <w:pPr>
      <w:spacing w:after="0" w:line="240" w:lineRule="auto"/>
      <w:jc w:val="left"/>
    </w:pPr>
    <w:rPr>
      <w:rFonts w:ascii="Calibri" w:eastAsia="Calibri" w:hAnsi="Calibri" w:cs="Calibri"/>
      <w:sz w:val="24"/>
      <w:szCs w:val="24"/>
      <w:lang w:val="es-ES"/>
    </w:rPr>
  </w:style>
  <w:style w:type="character" w:customStyle="1" w:styleId="TextocomentarioCar">
    <w:name w:val="Texto comentario Car"/>
    <w:basedOn w:val="Fuentedeprrafopredeter"/>
    <w:link w:val="Textocomentario"/>
    <w:uiPriority w:val="99"/>
    <w:semiHidden/>
    <w:rsid w:val="00AD5805"/>
    <w:rPr>
      <w:rFonts w:ascii="Calibri" w:eastAsia="Calibri" w:hAnsi="Calibri" w:cs="Calibri"/>
      <w:sz w:val="24"/>
      <w:szCs w:val="24"/>
      <w:lang w:val="es-ES"/>
    </w:rPr>
  </w:style>
  <w:style w:type="character" w:customStyle="1" w:styleId="Ttulo7Car">
    <w:name w:val="Título 7 Car"/>
    <w:basedOn w:val="Fuentedeprrafopredeter"/>
    <w:link w:val="Ttulo7"/>
    <w:uiPriority w:val="9"/>
    <w:rsid w:val="006713D8"/>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6AD"/>
    <w:pPr>
      <w:spacing w:line="360" w:lineRule="auto"/>
      <w:jc w:val="both"/>
    </w:pPr>
  </w:style>
  <w:style w:type="paragraph" w:styleId="Ttulo1">
    <w:name w:val="heading 1"/>
    <w:basedOn w:val="Normal"/>
    <w:next w:val="Normal"/>
    <w:link w:val="Ttulo1Car"/>
    <w:uiPriority w:val="9"/>
    <w:qFormat/>
    <w:rsid w:val="00A801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65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7C1F"/>
    <w:pPr>
      <w:keepNext/>
      <w:keepLines/>
      <w:spacing w:before="40" w:after="0"/>
      <w:jc w:val="center"/>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3339C"/>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D732FD"/>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D732FD"/>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unhideWhenUsed/>
    <w:qFormat/>
    <w:rsid w:val="006713D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E493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L"/>
    </w:rPr>
  </w:style>
  <w:style w:type="character" w:customStyle="1" w:styleId="TtuloCar">
    <w:name w:val="Título Car"/>
    <w:basedOn w:val="Fuentedeprrafopredeter"/>
    <w:link w:val="Ttulo"/>
    <w:uiPriority w:val="10"/>
    <w:rsid w:val="00DE4934"/>
    <w:rPr>
      <w:rFonts w:asciiTheme="majorHAnsi" w:eastAsiaTheme="majorEastAsia" w:hAnsiTheme="majorHAnsi" w:cstheme="majorBidi"/>
      <w:color w:val="404040" w:themeColor="text1" w:themeTint="BF"/>
      <w:spacing w:val="-10"/>
      <w:kern w:val="28"/>
      <w:sz w:val="56"/>
      <w:szCs w:val="56"/>
      <w:lang w:eastAsia="es-CL"/>
    </w:rPr>
  </w:style>
  <w:style w:type="paragraph" w:styleId="Subttulo">
    <w:name w:val="Subtitle"/>
    <w:basedOn w:val="Normal"/>
    <w:next w:val="Normal"/>
    <w:link w:val="SubttuloCar"/>
    <w:uiPriority w:val="11"/>
    <w:qFormat/>
    <w:rsid w:val="00DE4934"/>
    <w:pPr>
      <w:numPr>
        <w:ilvl w:val="1"/>
      </w:numPr>
    </w:pPr>
    <w:rPr>
      <w:rFonts w:eastAsiaTheme="minorEastAsia" w:cs="Times New Roman"/>
      <w:color w:val="5A5A5A" w:themeColor="text1" w:themeTint="A5"/>
      <w:spacing w:val="15"/>
      <w:lang w:eastAsia="es-CL"/>
    </w:rPr>
  </w:style>
  <w:style w:type="character" w:customStyle="1" w:styleId="SubttuloCar">
    <w:name w:val="Subtítulo Car"/>
    <w:basedOn w:val="Fuentedeprrafopredeter"/>
    <w:link w:val="Subttulo"/>
    <w:uiPriority w:val="11"/>
    <w:rsid w:val="00DE4934"/>
    <w:rPr>
      <w:rFonts w:eastAsiaTheme="minorEastAsia" w:cs="Times New Roman"/>
      <w:color w:val="5A5A5A" w:themeColor="text1" w:themeTint="A5"/>
      <w:spacing w:val="15"/>
      <w:lang w:eastAsia="es-CL"/>
    </w:rPr>
  </w:style>
  <w:style w:type="paragraph" w:styleId="Sinespaciado">
    <w:name w:val="No Spacing"/>
    <w:link w:val="SinespaciadoCar"/>
    <w:uiPriority w:val="1"/>
    <w:qFormat/>
    <w:rsid w:val="00B06D71"/>
    <w:pPr>
      <w:spacing w:after="0" w:line="240" w:lineRule="auto"/>
    </w:pPr>
    <w:rPr>
      <w:rFonts w:eastAsiaTheme="minorEastAsia"/>
      <w:color w:val="FF0000"/>
      <w:lang w:eastAsia="es-CL"/>
    </w:rPr>
  </w:style>
  <w:style w:type="character" w:customStyle="1" w:styleId="SinespaciadoCar">
    <w:name w:val="Sin espaciado Car"/>
    <w:basedOn w:val="Fuentedeprrafopredeter"/>
    <w:link w:val="Sinespaciado"/>
    <w:uiPriority w:val="1"/>
    <w:rsid w:val="00B06D71"/>
    <w:rPr>
      <w:rFonts w:eastAsiaTheme="minorEastAsia"/>
      <w:color w:val="FF0000"/>
      <w:lang w:eastAsia="es-CL"/>
    </w:rPr>
  </w:style>
  <w:style w:type="paragraph" w:styleId="Encabezado">
    <w:name w:val="header"/>
    <w:basedOn w:val="Normal"/>
    <w:link w:val="EncabezadoCar"/>
    <w:uiPriority w:val="99"/>
    <w:unhideWhenUsed/>
    <w:rsid w:val="00DE49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4934"/>
  </w:style>
  <w:style w:type="paragraph" w:styleId="Piedepgina">
    <w:name w:val="footer"/>
    <w:basedOn w:val="Normal"/>
    <w:link w:val="PiedepginaCar"/>
    <w:uiPriority w:val="99"/>
    <w:unhideWhenUsed/>
    <w:rsid w:val="00DE49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4934"/>
  </w:style>
  <w:style w:type="character" w:styleId="Textoennegrita">
    <w:name w:val="Strong"/>
    <w:basedOn w:val="Fuentedeprrafopredeter"/>
    <w:uiPriority w:val="22"/>
    <w:qFormat/>
    <w:rsid w:val="00DE4934"/>
    <w:rPr>
      <w:b/>
      <w:bCs/>
    </w:rPr>
  </w:style>
  <w:style w:type="table" w:styleId="Tablaconcuadrcula">
    <w:name w:val="Table Grid"/>
    <w:basedOn w:val="Tablanormal"/>
    <w:uiPriority w:val="39"/>
    <w:rsid w:val="00DE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6074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46074E"/>
    <w:rPr>
      <w:color w:val="0563C1" w:themeColor="hyperlink"/>
      <w:u w:val="single"/>
    </w:rPr>
  </w:style>
  <w:style w:type="character" w:styleId="Hipervnculovisitado">
    <w:name w:val="FollowedHyperlink"/>
    <w:basedOn w:val="Fuentedeprrafopredeter"/>
    <w:uiPriority w:val="99"/>
    <w:semiHidden/>
    <w:unhideWhenUsed/>
    <w:rsid w:val="0046074E"/>
    <w:rPr>
      <w:color w:val="954F72" w:themeColor="followedHyperlink"/>
      <w:u w:val="single"/>
    </w:rPr>
  </w:style>
  <w:style w:type="character" w:customStyle="1" w:styleId="apple-converted-space">
    <w:name w:val="apple-converted-space"/>
    <w:basedOn w:val="Fuentedeprrafopredeter"/>
    <w:rsid w:val="0045585C"/>
  </w:style>
  <w:style w:type="character" w:customStyle="1" w:styleId="Ttulo1Car">
    <w:name w:val="Título 1 Car"/>
    <w:basedOn w:val="Fuentedeprrafopredeter"/>
    <w:link w:val="Ttulo1"/>
    <w:uiPriority w:val="9"/>
    <w:rsid w:val="00A80140"/>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A80140"/>
    <w:pPr>
      <w:ind w:left="720"/>
      <w:contextualSpacing/>
    </w:pPr>
  </w:style>
  <w:style w:type="character" w:customStyle="1" w:styleId="Ttulo2Car">
    <w:name w:val="Título 2 Car"/>
    <w:basedOn w:val="Fuentedeprrafopredeter"/>
    <w:link w:val="Ttulo2"/>
    <w:uiPriority w:val="9"/>
    <w:rsid w:val="00565BF7"/>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571BC3"/>
    <w:pPr>
      <w:outlineLvl w:val="9"/>
    </w:pPr>
    <w:rPr>
      <w:lang w:eastAsia="es-CL"/>
    </w:rPr>
  </w:style>
  <w:style w:type="paragraph" w:styleId="TDC1">
    <w:name w:val="toc 1"/>
    <w:basedOn w:val="Normal"/>
    <w:next w:val="Normal"/>
    <w:autoRedefine/>
    <w:uiPriority w:val="39"/>
    <w:unhideWhenUsed/>
    <w:rsid w:val="00571BC3"/>
    <w:pPr>
      <w:spacing w:after="100"/>
    </w:pPr>
  </w:style>
  <w:style w:type="paragraph" w:styleId="TDC2">
    <w:name w:val="toc 2"/>
    <w:basedOn w:val="Normal"/>
    <w:next w:val="Normal"/>
    <w:autoRedefine/>
    <w:uiPriority w:val="39"/>
    <w:unhideWhenUsed/>
    <w:rsid w:val="00571BC3"/>
    <w:pPr>
      <w:spacing w:after="100"/>
      <w:ind w:left="220"/>
    </w:pPr>
  </w:style>
  <w:style w:type="paragraph" w:styleId="HTMLconformatoprevio">
    <w:name w:val="HTML Preformatted"/>
    <w:basedOn w:val="Normal"/>
    <w:link w:val="HTMLconformatoprevioCar"/>
    <w:uiPriority w:val="99"/>
    <w:unhideWhenUsed/>
    <w:rsid w:val="00001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00109F"/>
    <w:rPr>
      <w:rFonts w:ascii="Courier New" w:eastAsia="Times New Roman" w:hAnsi="Courier New" w:cs="Courier New"/>
      <w:sz w:val="20"/>
      <w:szCs w:val="20"/>
      <w:lang w:eastAsia="es-CL"/>
    </w:rPr>
  </w:style>
  <w:style w:type="table" w:customStyle="1" w:styleId="GridTable4Accent1">
    <w:name w:val="Grid Table 4 Accent 1"/>
    <w:basedOn w:val="Tablanormal"/>
    <w:uiPriority w:val="49"/>
    <w:rsid w:val="00782C6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fasis">
    <w:name w:val="Emphasis"/>
    <w:basedOn w:val="Fuentedeprrafopredeter"/>
    <w:uiPriority w:val="99"/>
    <w:qFormat/>
    <w:rsid w:val="00CC2B61"/>
    <w:rPr>
      <w:i/>
      <w:iCs/>
    </w:rPr>
  </w:style>
  <w:style w:type="character" w:styleId="nfasissutil">
    <w:name w:val="Subtle Emphasis"/>
    <w:basedOn w:val="Fuentedeprrafopredeter"/>
    <w:uiPriority w:val="19"/>
    <w:qFormat/>
    <w:rsid w:val="00AF718C"/>
    <w:rPr>
      <w:i/>
      <w:iCs/>
      <w:color w:val="404040" w:themeColor="text1" w:themeTint="BF"/>
    </w:rPr>
  </w:style>
  <w:style w:type="table" w:customStyle="1" w:styleId="ListTable2Accent5">
    <w:name w:val="List Table 2 Accent 5"/>
    <w:basedOn w:val="Tablanormal"/>
    <w:uiPriority w:val="47"/>
    <w:rsid w:val="00405C55"/>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F3D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3D40"/>
    <w:rPr>
      <w:rFonts w:ascii="Segoe UI" w:hAnsi="Segoe UI" w:cs="Segoe UI"/>
      <w:sz w:val="18"/>
      <w:szCs w:val="18"/>
    </w:rPr>
  </w:style>
  <w:style w:type="character" w:customStyle="1" w:styleId="Ttulo3Car">
    <w:name w:val="Título 3 Car"/>
    <w:basedOn w:val="Fuentedeprrafopredeter"/>
    <w:link w:val="Ttulo3"/>
    <w:uiPriority w:val="99"/>
    <w:rsid w:val="00E27C1F"/>
    <w:rPr>
      <w:rFonts w:asciiTheme="majorHAnsi" w:eastAsiaTheme="majorEastAsia" w:hAnsiTheme="majorHAnsi" w:cstheme="majorBidi"/>
      <w:color w:val="1F4D78" w:themeColor="accent1" w:themeShade="7F"/>
      <w:sz w:val="24"/>
      <w:szCs w:val="24"/>
    </w:rPr>
  </w:style>
  <w:style w:type="table" w:styleId="Sombreadoclaro-nfasis2">
    <w:name w:val="Light Shading Accent 2"/>
    <w:basedOn w:val="Tablanormal"/>
    <w:uiPriority w:val="60"/>
    <w:rsid w:val="00A750A4"/>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1">
    <w:name w:val="Light Shading Accent 1"/>
    <w:basedOn w:val="Tablanormal"/>
    <w:uiPriority w:val="60"/>
    <w:rsid w:val="00A750A4"/>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3">
    <w:name w:val="Light Shading Accent 3"/>
    <w:basedOn w:val="Tablanormal"/>
    <w:uiPriority w:val="60"/>
    <w:rsid w:val="00066F9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
    <w:name w:val="Light Shading"/>
    <w:basedOn w:val="Tablanormal"/>
    <w:uiPriority w:val="60"/>
    <w:rsid w:val="00066F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itaHTML">
    <w:name w:val="HTML Cite"/>
    <w:basedOn w:val="Fuentedeprrafopredeter"/>
    <w:uiPriority w:val="99"/>
    <w:semiHidden/>
    <w:unhideWhenUsed/>
    <w:rsid w:val="00656D2D"/>
    <w:rPr>
      <w:i/>
      <w:iCs/>
    </w:rPr>
  </w:style>
  <w:style w:type="paragraph" w:styleId="TDC3">
    <w:name w:val="toc 3"/>
    <w:basedOn w:val="Normal"/>
    <w:next w:val="Normal"/>
    <w:autoRedefine/>
    <w:uiPriority w:val="39"/>
    <w:unhideWhenUsed/>
    <w:rsid w:val="00B136A1"/>
    <w:pPr>
      <w:spacing w:after="100"/>
      <w:ind w:left="440"/>
    </w:pPr>
  </w:style>
  <w:style w:type="character" w:customStyle="1" w:styleId="Ttulo4Car">
    <w:name w:val="Título 4 Car"/>
    <w:basedOn w:val="Fuentedeprrafopredeter"/>
    <w:link w:val="Ttulo4"/>
    <w:uiPriority w:val="9"/>
    <w:rsid w:val="00D3339C"/>
    <w:rPr>
      <w:rFonts w:asciiTheme="majorHAnsi" w:eastAsiaTheme="majorEastAsia" w:hAnsiTheme="majorHAnsi" w:cstheme="majorBidi"/>
      <w:b/>
      <w:bCs/>
      <w:i/>
      <w:iCs/>
      <w:color w:val="5B9BD5" w:themeColor="accent1"/>
    </w:rPr>
  </w:style>
  <w:style w:type="table" w:styleId="Sombreadomedio1-nfasis1">
    <w:name w:val="Medium Shading 1 Accent 1"/>
    <w:basedOn w:val="Tablanormal"/>
    <w:uiPriority w:val="63"/>
    <w:rsid w:val="00425DAC"/>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Ttulo5Car">
    <w:name w:val="Título 5 Car"/>
    <w:basedOn w:val="Fuentedeprrafopredeter"/>
    <w:link w:val="Ttulo5"/>
    <w:uiPriority w:val="9"/>
    <w:rsid w:val="00D732FD"/>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D732FD"/>
    <w:rPr>
      <w:rFonts w:asciiTheme="majorHAnsi" w:eastAsiaTheme="majorEastAsia" w:hAnsiTheme="majorHAnsi" w:cstheme="majorBidi"/>
      <w:i/>
      <w:iCs/>
      <w:color w:val="1F4D78" w:themeColor="accent1" w:themeShade="7F"/>
    </w:rPr>
  </w:style>
  <w:style w:type="paragraph" w:styleId="Textonotapie">
    <w:name w:val="footnote text"/>
    <w:basedOn w:val="Normal"/>
    <w:link w:val="TextonotapieCar"/>
    <w:uiPriority w:val="99"/>
    <w:semiHidden/>
    <w:unhideWhenUsed/>
    <w:rsid w:val="007E695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6951"/>
    <w:rPr>
      <w:sz w:val="20"/>
      <w:szCs w:val="20"/>
    </w:rPr>
  </w:style>
  <w:style w:type="character" w:styleId="Refdenotaalpie">
    <w:name w:val="footnote reference"/>
    <w:basedOn w:val="Fuentedeprrafopredeter"/>
    <w:uiPriority w:val="99"/>
    <w:semiHidden/>
    <w:unhideWhenUsed/>
    <w:rsid w:val="007E6951"/>
    <w:rPr>
      <w:vertAlign w:val="superscript"/>
    </w:rPr>
  </w:style>
  <w:style w:type="table" w:styleId="Sombreadoclaro-nfasis5">
    <w:name w:val="Light Shading Accent 5"/>
    <w:basedOn w:val="Tablanormal"/>
    <w:uiPriority w:val="60"/>
    <w:rsid w:val="00C66DC4"/>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claro-nfasis6">
    <w:name w:val="Light Shading Accent 6"/>
    <w:basedOn w:val="Tablanormal"/>
    <w:uiPriority w:val="60"/>
    <w:rsid w:val="00C66DC4"/>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ombreadomedio1-nfasis5">
    <w:name w:val="Medium Shading 1 Accent 5"/>
    <w:basedOn w:val="Tablanormal"/>
    <w:uiPriority w:val="63"/>
    <w:rsid w:val="00AB3023"/>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Textonotaalfinal">
    <w:name w:val="endnote text"/>
    <w:basedOn w:val="Normal"/>
    <w:link w:val="TextonotaalfinalCar"/>
    <w:uiPriority w:val="99"/>
    <w:semiHidden/>
    <w:unhideWhenUsed/>
    <w:rsid w:val="00AD40B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D40BC"/>
    <w:rPr>
      <w:sz w:val="20"/>
      <w:szCs w:val="20"/>
    </w:rPr>
  </w:style>
  <w:style w:type="character" w:styleId="Refdenotaalfinal">
    <w:name w:val="endnote reference"/>
    <w:basedOn w:val="Fuentedeprrafopredeter"/>
    <w:uiPriority w:val="99"/>
    <w:semiHidden/>
    <w:unhideWhenUsed/>
    <w:rsid w:val="00AD40BC"/>
    <w:rPr>
      <w:vertAlign w:val="superscript"/>
    </w:rPr>
  </w:style>
  <w:style w:type="paragraph" w:styleId="Epgrafe">
    <w:name w:val="caption"/>
    <w:basedOn w:val="Normal"/>
    <w:next w:val="Normal"/>
    <w:uiPriority w:val="35"/>
    <w:unhideWhenUsed/>
    <w:qFormat/>
    <w:rsid w:val="001B6880"/>
    <w:pPr>
      <w:spacing w:after="200" w:line="240" w:lineRule="auto"/>
    </w:pPr>
    <w:rPr>
      <w:b/>
      <w:bCs/>
      <w:color w:val="5B9BD5" w:themeColor="accent1"/>
      <w:sz w:val="18"/>
      <w:szCs w:val="18"/>
    </w:rPr>
  </w:style>
  <w:style w:type="table" w:styleId="Cuadrculaclara-nfasis6">
    <w:name w:val="Light Grid Accent 6"/>
    <w:basedOn w:val="Tablanormal"/>
    <w:uiPriority w:val="62"/>
    <w:rsid w:val="005F442D"/>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media1-nfasis3">
    <w:name w:val="Medium List 1 Accent 3"/>
    <w:basedOn w:val="Tablanormal"/>
    <w:uiPriority w:val="65"/>
    <w:rsid w:val="00B46EAF"/>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Normal1">
    <w:name w:val="Normal1"/>
    <w:uiPriority w:val="99"/>
    <w:rsid w:val="00853F44"/>
    <w:pPr>
      <w:widowControl w:val="0"/>
      <w:spacing w:after="0" w:line="276" w:lineRule="auto"/>
    </w:pPr>
    <w:rPr>
      <w:rFonts w:ascii="Arial" w:eastAsia="Arial" w:hAnsi="Arial" w:cs="Arial"/>
      <w:color w:val="000000"/>
      <w:lang w:val="es-ES_tradnl"/>
    </w:rPr>
  </w:style>
  <w:style w:type="paragraph" w:styleId="Textocomentario">
    <w:name w:val="annotation text"/>
    <w:basedOn w:val="Normal"/>
    <w:link w:val="TextocomentarioCar"/>
    <w:uiPriority w:val="99"/>
    <w:semiHidden/>
    <w:unhideWhenUsed/>
    <w:rsid w:val="00AD5805"/>
    <w:pPr>
      <w:spacing w:after="0" w:line="240" w:lineRule="auto"/>
      <w:jc w:val="left"/>
    </w:pPr>
    <w:rPr>
      <w:rFonts w:ascii="Calibri" w:eastAsia="Calibri" w:hAnsi="Calibri" w:cs="Calibri"/>
      <w:sz w:val="24"/>
      <w:szCs w:val="24"/>
      <w:lang w:val="es-ES"/>
    </w:rPr>
  </w:style>
  <w:style w:type="character" w:customStyle="1" w:styleId="TextocomentarioCar">
    <w:name w:val="Texto comentario Car"/>
    <w:basedOn w:val="Fuentedeprrafopredeter"/>
    <w:link w:val="Textocomentario"/>
    <w:uiPriority w:val="99"/>
    <w:semiHidden/>
    <w:rsid w:val="00AD5805"/>
    <w:rPr>
      <w:rFonts w:ascii="Calibri" w:eastAsia="Calibri" w:hAnsi="Calibri" w:cs="Calibri"/>
      <w:sz w:val="24"/>
      <w:szCs w:val="24"/>
      <w:lang w:val="es-ES"/>
    </w:rPr>
  </w:style>
  <w:style w:type="character" w:customStyle="1" w:styleId="Ttulo7Car">
    <w:name w:val="Título 7 Car"/>
    <w:basedOn w:val="Fuentedeprrafopredeter"/>
    <w:link w:val="Ttulo7"/>
    <w:uiPriority w:val="9"/>
    <w:rsid w:val="006713D8"/>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101">
      <w:bodyDiv w:val="1"/>
      <w:marLeft w:val="0"/>
      <w:marRight w:val="0"/>
      <w:marTop w:val="0"/>
      <w:marBottom w:val="0"/>
      <w:divBdr>
        <w:top w:val="none" w:sz="0" w:space="0" w:color="auto"/>
        <w:left w:val="none" w:sz="0" w:space="0" w:color="auto"/>
        <w:bottom w:val="none" w:sz="0" w:space="0" w:color="auto"/>
        <w:right w:val="none" w:sz="0" w:space="0" w:color="auto"/>
      </w:divBdr>
    </w:div>
    <w:div w:id="27268379">
      <w:bodyDiv w:val="1"/>
      <w:marLeft w:val="0"/>
      <w:marRight w:val="0"/>
      <w:marTop w:val="0"/>
      <w:marBottom w:val="0"/>
      <w:divBdr>
        <w:top w:val="none" w:sz="0" w:space="0" w:color="auto"/>
        <w:left w:val="none" w:sz="0" w:space="0" w:color="auto"/>
        <w:bottom w:val="none" w:sz="0" w:space="0" w:color="auto"/>
        <w:right w:val="none" w:sz="0" w:space="0" w:color="auto"/>
      </w:divBdr>
    </w:div>
    <w:div w:id="31345414">
      <w:bodyDiv w:val="1"/>
      <w:marLeft w:val="0"/>
      <w:marRight w:val="0"/>
      <w:marTop w:val="0"/>
      <w:marBottom w:val="0"/>
      <w:divBdr>
        <w:top w:val="none" w:sz="0" w:space="0" w:color="auto"/>
        <w:left w:val="none" w:sz="0" w:space="0" w:color="auto"/>
        <w:bottom w:val="none" w:sz="0" w:space="0" w:color="auto"/>
        <w:right w:val="none" w:sz="0" w:space="0" w:color="auto"/>
      </w:divBdr>
    </w:div>
    <w:div w:id="57366582">
      <w:bodyDiv w:val="1"/>
      <w:marLeft w:val="0"/>
      <w:marRight w:val="0"/>
      <w:marTop w:val="0"/>
      <w:marBottom w:val="0"/>
      <w:divBdr>
        <w:top w:val="none" w:sz="0" w:space="0" w:color="auto"/>
        <w:left w:val="none" w:sz="0" w:space="0" w:color="auto"/>
        <w:bottom w:val="none" w:sz="0" w:space="0" w:color="auto"/>
        <w:right w:val="none" w:sz="0" w:space="0" w:color="auto"/>
      </w:divBdr>
    </w:div>
    <w:div w:id="61998290">
      <w:bodyDiv w:val="1"/>
      <w:marLeft w:val="0"/>
      <w:marRight w:val="0"/>
      <w:marTop w:val="0"/>
      <w:marBottom w:val="0"/>
      <w:divBdr>
        <w:top w:val="none" w:sz="0" w:space="0" w:color="auto"/>
        <w:left w:val="none" w:sz="0" w:space="0" w:color="auto"/>
        <w:bottom w:val="none" w:sz="0" w:space="0" w:color="auto"/>
        <w:right w:val="none" w:sz="0" w:space="0" w:color="auto"/>
      </w:divBdr>
    </w:div>
    <w:div w:id="65226208">
      <w:bodyDiv w:val="1"/>
      <w:marLeft w:val="0"/>
      <w:marRight w:val="0"/>
      <w:marTop w:val="0"/>
      <w:marBottom w:val="0"/>
      <w:divBdr>
        <w:top w:val="none" w:sz="0" w:space="0" w:color="auto"/>
        <w:left w:val="none" w:sz="0" w:space="0" w:color="auto"/>
        <w:bottom w:val="none" w:sz="0" w:space="0" w:color="auto"/>
        <w:right w:val="none" w:sz="0" w:space="0" w:color="auto"/>
      </w:divBdr>
    </w:div>
    <w:div w:id="66194181">
      <w:bodyDiv w:val="1"/>
      <w:marLeft w:val="0"/>
      <w:marRight w:val="0"/>
      <w:marTop w:val="0"/>
      <w:marBottom w:val="0"/>
      <w:divBdr>
        <w:top w:val="none" w:sz="0" w:space="0" w:color="auto"/>
        <w:left w:val="none" w:sz="0" w:space="0" w:color="auto"/>
        <w:bottom w:val="none" w:sz="0" w:space="0" w:color="auto"/>
        <w:right w:val="none" w:sz="0" w:space="0" w:color="auto"/>
      </w:divBdr>
    </w:div>
    <w:div w:id="78521684">
      <w:bodyDiv w:val="1"/>
      <w:marLeft w:val="0"/>
      <w:marRight w:val="0"/>
      <w:marTop w:val="0"/>
      <w:marBottom w:val="0"/>
      <w:divBdr>
        <w:top w:val="none" w:sz="0" w:space="0" w:color="auto"/>
        <w:left w:val="none" w:sz="0" w:space="0" w:color="auto"/>
        <w:bottom w:val="none" w:sz="0" w:space="0" w:color="auto"/>
        <w:right w:val="none" w:sz="0" w:space="0" w:color="auto"/>
      </w:divBdr>
    </w:div>
    <w:div w:id="96755112">
      <w:bodyDiv w:val="1"/>
      <w:marLeft w:val="0"/>
      <w:marRight w:val="0"/>
      <w:marTop w:val="0"/>
      <w:marBottom w:val="0"/>
      <w:divBdr>
        <w:top w:val="none" w:sz="0" w:space="0" w:color="auto"/>
        <w:left w:val="none" w:sz="0" w:space="0" w:color="auto"/>
        <w:bottom w:val="none" w:sz="0" w:space="0" w:color="auto"/>
        <w:right w:val="none" w:sz="0" w:space="0" w:color="auto"/>
      </w:divBdr>
    </w:div>
    <w:div w:id="116804031">
      <w:bodyDiv w:val="1"/>
      <w:marLeft w:val="0"/>
      <w:marRight w:val="0"/>
      <w:marTop w:val="0"/>
      <w:marBottom w:val="0"/>
      <w:divBdr>
        <w:top w:val="none" w:sz="0" w:space="0" w:color="auto"/>
        <w:left w:val="none" w:sz="0" w:space="0" w:color="auto"/>
        <w:bottom w:val="none" w:sz="0" w:space="0" w:color="auto"/>
        <w:right w:val="none" w:sz="0" w:space="0" w:color="auto"/>
      </w:divBdr>
    </w:div>
    <w:div w:id="119692581">
      <w:bodyDiv w:val="1"/>
      <w:marLeft w:val="0"/>
      <w:marRight w:val="0"/>
      <w:marTop w:val="0"/>
      <w:marBottom w:val="0"/>
      <w:divBdr>
        <w:top w:val="none" w:sz="0" w:space="0" w:color="auto"/>
        <w:left w:val="none" w:sz="0" w:space="0" w:color="auto"/>
        <w:bottom w:val="none" w:sz="0" w:space="0" w:color="auto"/>
        <w:right w:val="none" w:sz="0" w:space="0" w:color="auto"/>
      </w:divBdr>
      <w:divsChild>
        <w:div w:id="1985549143">
          <w:marLeft w:val="0"/>
          <w:marRight w:val="0"/>
          <w:marTop w:val="0"/>
          <w:marBottom w:val="0"/>
          <w:divBdr>
            <w:top w:val="none" w:sz="0" w:space="0" w:color="auto"/>
            <w:left w:val="none" w:sz="0" w:space="0" w:color="auto"/>
            <w:bottom w:val="none" w:sz="0" w:space="0" w:color="auto"/>
            <w:right w:val="none" w:sz="0" w:space="0" w:color="auto"/>
          </w:divBdr>
          <w:divsChild>
            <w:div w:id="802039086">
              <w:marLeft w:val="0"/>
              <w:marRight w:val="0"/>
              <w:marTop w:val="0"/>
              <w:marBottom w:val="0"/>
              <w:divBdr>
                <w:top w:val="none" w:sz="0" w:space="0" w:color="auto"/>
                <w:left w:val="none" w:sz="0" w:space="0" w:color="auto"/>
                <w:bottom w:val="none" w:sz="0" w:space="0" w:color="auto"/>
                <w:right w:val="none" w:sz="0" w:space="0" w:color="auto"/>
              </w:divBdr>
              <w:divsChild>
                <w:div w:id="599725385">
                  <w:marLeft w:val="0"/>
                  <w:marRight w:val="0"/>
                  <w:marTop w:val="0"/>
                  <w:marBottom w:val="0"/>
                  <w:divBdr>
                    <w:top w:val="none" w:sz="0" w:space="0" w:color="auto"/>
                    <w:left w:val="none" w:sz="0" w:space="0" w:color="auto"/>
                    <w:bottom w:val="none" w:sz="0" w:space="0" w:color="auto"/>
                    <w:right w:val="none" w:sz="0" w:space="0" w:color="auto"/>
                  </w:divBdr>
                  <w:divsChild>
                    <w:div w:id="2011643295">
                      <w:marLeft w:val="0"/>
                      <w:marRight w:val="0"/>
                      <w:marTop w:val="0"/>
                      <w:marBottom w:val="0"/>
                      <w:divBdr>
                        <w:top w:val="none" w:sz="0" w:space="0" w:color="auto"/>
                        <w:left w:val="none" w:sz="0" w:space="0" w:color="auto"/>
                        <w:bottom w:val="none" w:sz="0" w:space="0" w:color="auto"/>
                        <w:right w:val="none" w:sz="0" w:space="0" w:color="auto"/>
                      </w:divBdr>
                      <w:divsChild>
                        <w:div w:id="142621563">
                          <w:marLeft w:val="0"/>
                          <w:marRight w:val="0"/>
                          <w:marTop w:val="0"/>
                          <w:marBottom w:val="0"/>
                          <w:divBdr>
                            <w:top w:val="none" w:sz="0" w:space="0" w:color="auto"/>
                            <w:left w:val="none" w:sz="0" w:space="0" w:color="auto"/>
                            <w:bottom w:val="none" w:sz="0" w:space="0" w:color="auto"/>
                            <w:right w:val="none" w:sz="0" w:space="0" w:color="auto"/>
                          </w:divBdr>
                          <w:divsChild>
                            <w:div w:id="1313828131">
                              <w:marLeft w:val="0"/>
                              <w:marRight w:val="0"/>
                              <w:marTop w:val="0"/>
                              <w:marBottom w:val="0"/>
                              <w:divBdr>
                                <w:top w:val="none" w:sz="0" w:space="0" w:color="auto"/>
                                <w:left w:val="none" w:sz="0" w:space="0" w:color="auto"/>
                                <w:bottom w:val="none" w:sz="0" w:space="0" w:color="auto"/>
                                <w:right w:val="none" w:sz="0" w:space="0" w:color="auto"/>
                              </w:divBdr>
                              <w:divsChild>
                                <w:div w:id="1967470861">
                                  <w:marLeft w:val="0"/>
                                  <w:marRight w:val="0"/>
                                  <w:marTop w:val="0"/>
                                  <w:marBottom w:val="0"/>
                                  <w:divBdr>
                                    <w:top w:val="none" w:sz="0" w:space="0" w:color="auto"/>
                                    <w:left w:val="none" w:sz="0" w:space="0" w:color="auto"/>
                                    <w:bottom w:val="none" w:sz="0" w:space="0" w:color="auto"/>
                                    <w:right w:val="none" w:sz="0" w:space="0" w:color="auto"/>
                                  </w:divBdr>
                                  <w:divsChild>
                                    <w:div w:id="478152481">
                                      <w:marLeft w:val="0"/>
                                      <w:marRight w:val="0"/>
                                      <w:marTop w:val="0"/>
                                      <w:marBottom w:val="0"/>
                                      <w:divBdr>
                                        <w:top w:val="none" w:sz="0" w:space="0" w:color="auto"/>
                                        <w:left w:val="none" w:sz="0" w:space="0" w:color="auto"/>
                                        <w:bottom w:val="none" w:sz="0" w:space="0" w:color="auto"/>
                                        <w:right w:val="none" w:sz="0" w:space="0" w:color="auto"/>
                                      </w:divBdr>
                                      <w:divsChild>
                                        <w:div w:id="2045061033">
                                          <w:marLeft w:val="0"/>
                                          <w:marRight w:val="0"/>
                                          <w:marTop w:val="0"/>
                                          <w:marBottom w:val="0"/>
                                          <w:divBdr>
                                            <w:top w:val="none" w:sz="0" w:space="0" w:color="auto"/>
                                            <w:left w:val="none" w:sz="0" w:space="0" w:color="auto"/>
                                            <w:bottom w:val="none" w:sz="0" w:space="0" w:color="auto"/>
                                            <w:right w:val="none" w:sz="0" w:space="0" w:color="auto"/>
                                          </w:divBdr>
                                          <w:divsChild>
                                            <w:div w:id="1568571020">
                                              <w:marLeft w:val="0"/>
                                              <w:marRight w:val="0"/>
                                              <w:marTop w:val="0"/>
                                              <w:marBottom w:val="0"/>
                                              <w:divBdr>
                                                <w:top w:val="none" w:sz="0" w:space="0" w:color="auto"/>
                                                <w:left w:val="none" w:sz="0" w:space="0" w:color="auto"/>
                                                <w:bottom w:val="none" w:sz="0" w:space="0" w:color="auto"/>
                                                <w:right w:val="none" w:sz="0" w:space="0" w:color="auto"/>
                                              </w:divBdr>
                                              <w:divsChild>
                                                <w:div w:id="333453983">
                                                  <w:marLeft w:val="0"/>
                                                  <w:marRight w:val="0"/>
                                                  <w:marTop w:val="0"/>
                                                  <w:marBottom w:val="0"/>
                                                  <w:divBdr>
                                                    <w:top w:val="single" w:sz="12" w:space="2" w:color="FFFFCC"/>
                                                    <w:left w:val="single" w:sz="12" w:space="2" w:color="FFFFCC"/>
                                                    <w:bottom w:val="single" w:sz="12" w:space="2" w:color="FFFFCC"/>
                                                    <w:right w:val="single" w:sz="12" w:space="0" w:color="FFFFCC"/>
                                                  </w:divBdr>
                                                  <w:divsChild>
                                                    <w:div w:id="44649518">
                                                      <w:marLeft w:val="0"/>
                                                      <w:marRight w:val="0"/>
                                                      <w:marTop w:val="0"/>
                                                      <w:marBottom w:val="0"/>
                                                      <w:divBdr>
                                                        <w:top w:val="none" w:sz="0" w:space="0" w:color="auto"/>
                                                        <w:left w:val="none" w:sz="0" w:space="0" w:color="auto"/>
                                                        <w:bottom w:val="none" w:sz="0" w:space="0" w:color="auto"/>
                                                        <w:right w:val="none" w:sz="0" w:space="0" w:color="auto"/>
                                                      </w:divBdr>
                                                      <w:divsChild>
                                                        <w:div w:id="1810977411">
                                                          <w:marLeft w:val="0"/>
                                                          <w:marRight w:val="0"/>
                                                          <w:marTop w:val="0"/>
                                                          <w:marBottom w:val="0"/>
                                                          <w:divBdr>
                                                            <w:top w:val="none" w:sz="0" w:space="0" w:color="auto"/>
                                                            <w:left w:val="none" w:sz="0" w:space="0" w:color="auto"/>
                                                            <w:bottom w:val="none" w:sz="0" w:space="0" w:color="auto"/>
                                                            <w:right w:val="none" w:sz="0" w:space="0" w:color="auto"/>
                                                          </w:divBdr>
                                                          <w:divsChild>
                                                            <w:div w:id="557520730">
                                                              <w:marLeft w:val="0"/>
                                                              <w:marRight w:val="0"/>
                                                              <w:marTop w:val="0"/>
                                                              <w:marBottom w:val="0"/>
                                                              <w:divBdr>
                                                                <w:top w:val="none" w:sz="0" w:space="0" w:color="auto"/>
                                                                <w:left w:val="none" w:sz="0" w:space="0" w:color="auto"/>
                                                                <w:bottom w:val="none" w:sz="0" w:space="0" w:color="auto"/>
                                                                <w:right w:val="none" w:sz="0" w:space="0" w:color="auto"/>
                                                              </w:divBdr>
                                                              <w:divsChild>
                                                                <w:div w:id="2039622186">
                                                                  <w:marLeft w:val="0"/>
                                                                  <w:marRight w:val="0"/>
                                                                  <w:marTop w:val="0"/>
                                                                  <w:marBottom w:val="0"/>
                                                                  <w:divBdr>
                                                                    <w:top w:val="none" w:sz="0" w:space="0" w:color="auto"/>
                                                                    <w:left w:val="none" w:sz="0" w:space="0" w:color="auto"/>
                                                                    <w:bottom w:val="none" w:sz="0" w:space="0" w:color="auto"/>
                                                                    <w:right w:val="none" w:sz="0" w:space="0" w:color="auto"/>
                                                                  </w:divBdr>
                                                                  <w:divsChild>
                                                                    <w:div w:id="1997688190">
                                                                      <w:marLeft w:val="0"/>
                                                                      <w:marRight w:val="0"/>
                                                                      <w:marTop w:val="0"/>
                                                                      <w:marBottom w:val="0"/>
                                                                      <w:divBdr>
                                                                        <w:top w:val="none" w:sz="0" w:space="0" w:color="auto"/>
                                                                        <w:left w:val="none" w:sz="0" w:space="0" w:color="auto"/>
                                                                        <w:bottom w:val="none" w:sz="0" w:space="0" w:color="auto"/>
                                                                        <w:right w:val="none" w:sz="0" w:space="0" w:color="auto"/>
                                                                      </w:divBdr>
                                                                      <w:divsChild>
                                                                        <w:div w:id="1565023284">
                                                                          <w:marLeft w:val="0"/>
                                                                          <w:marRight w:val="0"/>
                                                                          <w:marTop w:val="0"/>
                                                                          <w:marBottom w:val="0"/>
                                                                          <w:divBdr>
                                                                            <w:top w:val="none" w:sz="0" w:space="0" w:color="auto"/>
                                                                            <w:left w:val="none" w:sz="0" w:space="0" w:color="auto"/>
                                                                            <w:bottom w:val="none" w:sz="0" w:space="0" w:color="auto"/>
                                                                            <w:right w:val="none" w:sz="0" w:space="0" w:color="auto"/>
                                                                          </w:divBdr>
                                                                          <w:divsChild>
                                                                            <w:div w:id="1126194795">
                                                                              <w:marLeft w:val="0"/>
                                                                              <w:marRight w:val="0"/>
                                                                              <w:marTop w:val="0"/>
                                                                              <w:marBottom w:val="0"/>
                                                                              <w:divBdr>
                                                                                <w:top w:val="none" w:sz="0" w:space="0" w:color="auto"/>
                                                                                <w:left w:val="none" w:sz="0" w:space="0" w:color="auto"/>
                                                                                <w:bottom w:val="none" w:sz="0" w:space="0" w:color="auto"/>
                                                                                <w:right w:val="none" w:sz="0" w:space="0" w:color="auto"/>
                                                                              </w:divBdr>
                                                                              <w:divsChild>
                                                                                <w:div w:id="654797079">
                                                                                  <w:marLeft w:val="0"/>
                                                                                  <w:marRight w:val="0"/>
                                                                                  <w:marTop w:val="0"/>
                                                                                  <w:marBottom w:val="0"/>
                                                                                  <w:divBdr>
                                                                                    <w:top w:val="none" w:sz="0" w:space="0" w:color="auto"/>
                                                                                    <w:left w:val="none" w:sz="0" w:space="0" w:color="auto"/>
                                                                                    <w:bottom w:val="none" w:sz="0" w:space="0" w:color="auto"/>
                                                                                    <w:right w:val="none" w:sz="0" w:space="0" w:color="auto"/>
                                                                                  </w:divBdr>
                                                                                  <w:divsChild>
                                                                                    <w:div w:id="1912108752">
                                                                                      <w:marLeft w:val="0"/>
                                                                                      <w:marRight w:val="0"/>
                                                                                      <w:marTop w:val="0"/>
                                                                                      <w:marBottom w:val="0"/>
                                                                                      <w:divBdr>
                                                                                        <w:top w:val="none" w:sz="0" w:space="0" w:color="auto"/>
                                                                                        <w:left w:val="none" w:sz="0" w:space="0" w:color="auto"/>
                                                                                        <w:bottom w:val="none" w:sz="0" w:space="0" w:color="auto"/>
                                                                                        <w:right w:val="none" w:sz="0" w:space="0" w:color="auto"/>
                                                                                      </w:divBdr>
                                                                                      <w:divsChild>
                                                                                        <w:div w:id="819689340">
                                                                                          <w:marLeft w:val="0"/>
                                                                                          <w:marRight w:val="0"/>
                                                                                          <w:marTop w:val="0"/>
                                                                                          <w:marBottom w:val="0"/>
                                                                                          <w:divBdr>
                                                                                            <w:top w:val="none" w:sz="0" w:space="0" w:color="auto"/>
                                                                                            <w:left w:val="none" w:sz="0" w:space="0" w:color="auto"/>
                                                                                            <w:bottom w:val="none" w:sz="0" w:space="0" w:color="auto"/>
                                                                                            <w:right w:val="none" w:sz="0" w:space="0" w:color="auto"/>
                                                                                          </w:divBdr>
                                                                                          <w:divsChild>
                                                                                            <w:div w:id="1483303988">
                                                                                              <w:marLeft w:val="0"/>
                                                                                              <w:marRight w:val="120"/>
                                                                                              <w:marTop w:val="0"/>
                                                                                              <w:marBottom w:val="150"/>
                                                                                              <w:divBdr>
                                                                                                <w:top w:val="single" w:sz="2" w:space="0" w:color="EFEFEF"/>
                                                                                                <w:left w:val="single" w:sz="6" w:space="0" w:color="EFEFEF"/>
                                                                                                <w:bottom w:val="single" w:sz="6" w:space="0" w:color="E2E2E2"/>
                                                                                                <w:right w:val="single" w:sz="6" w:space="0" w:color="EFEFEF"/>
                                                                                              </w:divBdr>
                                                                                              <w:divsChild>
                                                                                                <w:div w:id="1448164495">
                                                                                                  <w:marLeft w:val="0"/>
                                                                                                  <w:marRight w:val="0"/>
                                                                                                  <w:marTop w:val="0"/>
                                                                                                  <w:marBottom w:val="0"/>
                                                                                                  <w:divBdr>
                                                                                                    <w:top w:val="none" w:sz="0" w:space="0" w:color="auto"/>
                                                                                                    <w:left w:val="none" w:sz="0" w:space="0" w:color="auto"/>
                                                                                                    <w:bottom w:val="none" w:sz="0" w:space="0" w:color="auto"/>
                                                                                                    <w:right w:val="none" w:sz="0" w:space="0" w:color="auto"/>
                                                                                                  </w:divBdr>
                                                                                                  <w:divsChild>
                                                                                                    <w:div w:id="765275585">
                                                                                                      <w:marLeft w:val="0"/>
                                                                                                      <w:marRight w:val="0"/>
                                                                                                      <w:marTop w:val="0"/>
                                                                                                      <w:marBottom w:val="0"/>
                                                                                                      <w:divBdr>
                                                                                                        <w:top w:val="none" w:sz="0" w:space="0" w:color="auto"/>
                                                                                                        <w:left w:val="none" w:sz="0" w:space="0" w:color="auto"/>
                                                                                                        <w:bottom w:val="none" w:sz="0" w:space="0" w:color="auto"/>
                                                                                                        <w:right w:val="none" w:sz="0" w:space="0" w:color="auto"/>
                                                                                                      </w:divBdr>
                                                                                                      <w:divsChild>
                                                                                                        <w:div w:id="1437368006">
                                                                                                          <w:marLeft w:val="0"/>
                                                                                                          <w:marRight w:val="0"/>
                                                                                                          <w:marTop w:val="0"/>
                                                                                                          <w:marBottom w:val="0"/>
                                                                                                          <w:divBdr>
                                                                                                            <w:top w:val="none" w:sz="0" w:space="0" w:color="auto"/>
                                                                                                            <w:left w:val="none" w:sz="0" w:space="0" w:color="auto"/>
                                                                                                            <w:bottom w:val="none" w:sz="0" w:space="0" w:color="auto"/>
                                                                                                            <w:right w:val="none" w:sz="0" w:space="0" w:color="auto"/>
                                                                                                          </w:divBdr>
                                                                                                          <w:divsChild>
                                                                                                            <w:div w:id="1263759250">
                                                                                                              <w:marLeft w:val="0"/>
                                                                                                              <w:marRight w:val="0"/>
                                                                                                              <w:marTop w:val="0"/>
                                                                                                              <w:marBottom w:val="0"/>
                                                                                                              <w:divBdr>
                                                                                                                <w:top w:val="none" w:sz="0" w:space="0" w:color="auto"/>
                                                                                                                <w:left w:val="none" w:sz="0" w:space="0" w:color="auto"/>
                                                                                                                <w:bottom w:val="none" w:sz="0" w:space="0" w:color="auto"/>
                                                                                                                <w:right w:val="none" w:sz="0" w:space="0" w:color="auto"/>
                                                                                                              </w:divBdr>
                                                                                                              <w:divsChild>
                                                                                                                <w:div w:id="19804994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70705742">
                                                                                                                      <w:marLeft w:val="225"/>
                                                                                                                      <w:marRight w:val="225"/>
                                                                                                                      <w:marTop w:val="75"/>
                                                                                                                      <w:marBottom w:val="75"/>
                                                                                                                      <w:divBdr>
                                                                                                                        <w:top w:val="none" w:sz="0" w:space="0" w:color="auto"/>
                                                                                                                        <w:left w:val="none" w:sz="0" w:space="0" w:color="auto"/>
                                                                                                                        <w:bottom w:val="none" w:sz="0" w:space="0" w:color="auto"/>
                                                                                                                        <w:right w:val="none" w:sz="0" w:space="0" w:color="auto"/>
                                                                                                                      </w:divBdr>
                                                                                                                      <w:divsChild>
                                                                                                                        <w:div w:id="930891592">
                                                                                                                          <w:marLeft w:val="0"/>
                                                                                                                          <w:marRight w:val="0"/>
                                                                                                                          <w:marTop w:val="0"/>
                                                                                                                          <w:marBottom w:val="0"/>
                                                                                                                          <w:divBdr>
                                                                                                                            <w:top w:val="single" w:sz="6" w:space="0" w:color="auto"/>
                                                                                                                            <w:left w:val="single" w:sz="6" w:space="0" w:color="auto"/>
                                                                                                                            <w:bottom w:val="single" w:sz="6" w:space="0" w:color="auto"/>
                                                                                                                            <w:right w:val="single" w:sz="6" w:space="0" w:color="auto"/>
                                                                                                                          </w:divBdr>
                                                                                                                          <w:divsChild>
                                                                                                                            <w:div w:id="1216620458">
                                                                                                                              <w:marLeft w:val="0"/>
                                                                                                                              <w:marRight w:val="0"/>
                                                                                                                              <w:marTop w:val="0"/>
                                                                                                                              <w:marBottom w:val="0"/>
                                                                                                                              <w:divBdr>
                                                                                                                                <w:top w:val="none" w:sz="0" w:space="0" w:color="auto"/>
                                                                                                                                <w:left w:val="none" w:sz="0" w:space="0" w:color="auto"/>
                                                                                                                                <w:bottom w:val="none" w:sz="0" w:space="0" w:color="auto"/>
                                                                                                                                <w:right w:val="none" w:sz="0" w:space="0" w:color="auto"/>
                                                                                                                              </w:divBdr>
                                                                                                                              <w:divsChild>
                                                                                                                                <w:div w:id="2003657143">
                                                                                                                                  <w:marLeft w:val="0"/>
                                                                                                                                  <w:marRight w:val="0"/>
                                                                                                                                  <w:marTop w:val="0"/>
                                                                                                                                  <w:marBottom w:val="0"/>
                                                                                                                                  <w:divBdr>
                                                                                                                                    <w:top w:val="none" w:sz="0" w:space="0" w:color="auto"/>
                                                                                                                                    <w:left w:val="none" w:sz="0" w:space="0" w:color="auto"/>
                                                                                                                                    <w:bottom w:val="none" w:sz="0" w:space="0" w:color="auto"/>
                                                                                                                                    <w:right w:val="none" w:sz="0" w:space="0" w:color="auto"/>
                                                                                                                                  </w:divBdr>
                                                                                                                                </w:div>
                                                                                                                                <w:div w:id="16352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103013">
      <w:bodyDiv w:val="1"/>
      <w:marLeft w:val="0"/>
      <w:marRight w:val="0"/>
      <w:marTop w:val="0"/>
      <w:marBottom w:val="0"/>
      <w:divBdr>
        <w:top w:val="none" w:sz="0" w:space="0" w:color="auto"/>
        <w:left w:val="none" w:sz="0" w:space="0" w:color="auto"/>
        <w:bottom w:val="none" w:sz="0" w:space="0" w:color="auto"/>
        <w:right w:val="none" w:sz="0" w:space="0" w:color="auto"/>
      </w:divBdr>
      <w:divsChild>
        <w:div w:id="1252468389">
          <w:marLeft w:val="0"/>
          <w:marRight w:val="0"/>
          <w:marTop w:val="0"/>
          <w:marBottom w:val="0"/>
          <w:divBdr>
            <w:top w:val="none" w:sz="0" w:space="0" w:color="auto"/>
            <w:left w:val="none" w:sz="0" w:space="0" w:color="auto"/>
            <w:bottom w:val="none" w:sz="0" w:space="0" w:color="auto"/>
            <w:right w:val="none" w:sz="0" w:space="0" w:color="auto"/>
          </w:divBdr>
          <w:divsChild>
            <w:div w:id="950665925">
              <w:marLeft w:val="0"/>
              <w:marRight w:val="0"/>
              <w:marTop w:val="0"/>
              <w:marBottom w:val="0"/>
              <w:divBdr>
                <w:top w:val="none" w:sz="0" w:space="0" w:color="auto"/>
                <w:left w:val="none" w:sz="0" w:space="0" w:color="auto"/>
                <w:bottom w:val="none" w:sz="0" w:space="0" w:color="auto"/>
                <w:right w:val="none" w:sz="0" w:space="0" w:color="auto"/>
              </w:divBdr>
              <w:divsChild>
                <w:div w:id="1357270086">
                  <w:marLeft w:val="0"/>
                  <w:marRight w:val="0"/>
                  <w:marTop w:val="0"/>
                  <w:marBottom w:val="0"/>
                  <w:divBdr>
                    <w:top w:val="none" w:sz="0" w:space="0" w:color="auto"/>
                    <w:left w:val="none" w:sz="0" w:space="0" w:color="auto"/>
                    <w:bottom w:val="none" w:sz="0" w:space="0" w:color="auto"/>
                    <w:right w:val="none" w:sz="0" w:space="0" w:color="auto"/>
                  </w:divBdr>
                  <w:divsChild>
                    <w:div w:id="1717699092">
                      <w:marLeft w:val="0"/>
                      <w:marRight w:val="0"/>
                      <w:marTop w:val="0"/>
                      <w:marBottom w:val="0"/>
                      <w:divBdr>
                        <w:top w:val="none" w:sz="0" w:space="0" w:color="auto"/>
                        <w:left w:val="none" w:sz="0" w:space="0" w:color="auto"/>
                        <w:bottom w:val="none" w:sz="0" w:space="0" w:color="auto"/>
                        <w:right w:val="none" w:sz="0" w:space="0" w:color="auto"/>
                      </w:divBdr>
                      <w:divsChild>
                        <w:div w:id="114912556">
                          <w:marLeft w:val="0"/>
                          <w:marRight w:val="0"/>
                          <w:marTop w:val="0"/>
                          <w:marBottom w:val="0"/>
                          <w:divBdr>
                            <w:top w:val="none" w:sz="0" w:space="0" w:color="auto"/>
                            <w:left w:val="none" w:sz="0" w:space="0" w:color="auto"/>
                            <w:bottom w:val="none" w:sz="0" w:space="0" w:color="auto"/>
                            <w:right w:val="none" w:sz="0" w:space="0" w:color="auto"/>
                          </w:divBdr>
                          <w:divsChild>
                            <w:div w:id="1644846567">
                              <w:marLeft w:val="0"/>
                              <w:marRight w:val="0"/>
                              <w:marTop w:val="0"/>
                              <w:marBottom w:val="0"/>
                              <w:divBdr>
                                <w:top w:val="none" w:sz="0" w:space="0" w:color="auto"/>
                                <w:left w:val="none" w:sz="0" w:space="0" w:color="auto"/>
                                <w:bottom w:val="none" w:sz="0" w:space="0" w:color="auto"/>
                                <w:right w:val="none" w:sz="0" w:space="0" w:color="auto"/>
                              </w:divBdr>
                              <w:divsChild>
                                <w:div w:id="119539555">
                                  <w:marLeft w:val="0"/>
                                  <w:marRight w:val="0"/>
                                  <w:marTop w:val="0"/>
                                  <w:marBottom w:val="0"/>
                                  <w:divBdr>
                                    <w:top w:val="none" w:sz="0" w:space="0" w:color="auto"/>
                                    <w:left w:val="none" w:sz="0" w:space="0" w:color="auto"/>
                                    <w:bottom w:val="none" w:sz="0" w:space="0" w:color="auto"/>
                                    <w:right w:val="none" w:sz="0" w:space="0" w:color="auto"/>
                                  </w:divBdr>
                                  <w:divsChild>
                                    <w:div w:id="644356378">
                                      <w:marLeft w:val="0"/>
                                      <w:marRight w:val="0"/>
                                      <w:marTop w:val="0"/>
                                      <w:marBottom w:val="0"/>
                                      <w:divBdr>
                                        <w:top w:val="none" w:sz="0" w:space="0" w:color="auto"/>
                                        <w:left w:val="none" w:sz="0" w:space="0" w:color="auto"/>
                                        <w:bottom w:val="none" w:sz="0" w:space="0" w:color="auto"/>
                                        <w:right w:val="none" w:sz="0" w:space="0" w:color="auto"/>
                                      </w:divBdr>
                                      <w:divsChild>
                                        <w:div w:id="1781141806">
                                          <w:marLeft w:val="0"/>
                                          <w:marRight w:val="0"/>
                                          <w:marTop w:val="0"/>
                                          <w:marBottom w:val="0"/>
                                          <w:divBdr>
                                            <w:top w:val="none" w:sz="0" w:space="0" w:color="auto"/>
                                            <w:left w:val="none" w:sz="0" w:space="0" w:color="auto"/>
                                            <w:bottom w:val="none" w:sz="0" w:space="0" w:color="auto"/>
                                            <w:right w:val="none" w:sz="0" w:space="0" w:color="auto"/>
                                          </w:divBdr>
                                          <w:divsChild>
                                            <w:div w:id="1616399945">
                                              <w:marLeft w:val="0"/>
                                              <w:marRight w:val="0"/>
                                              <w:marTop w:val="0"/>
                                              <w:marBottom w:val="0"/>
                                              <w:divBdr>
                                                <w:top w:val="none" w:sz="0" w:space="0" w:color="auto"/>
                                                <w:left w:val="none" w:sz="0" w:space="0" w:color="auto"/>
                                                <w:bottom w:val="none" w:sz="0" w:space="0" w:color="auto"/>
                                                <w:right w:val="none" w:sz="0" w:space="0" w:color="auto"/>
                                              </w:divBdr>
                                              <w:divsChild>
                                                <w:div w:id="1442068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350375384">
                                                      <w:marLeft w:val="0"/>
                                                      <w:marRight w:val="0"/>
                                                      <w:marTop w:val="0"/>
                                                      <w:marBottom w:val="0"/>
                                                      <w:divBdr>
                                                        <w:top w:val="none" w:sz="0" w:space="0" w:color="auto"/>
                                                        <w:left w:val="none" w:sz="0" w:space="0" w:color="auto"/>
                                                        <w:bottom w:val="none" w:sz="0" w:space="0" w:color="auto"/>
                                                        <w:right w:val="none" w:sz="0" w:space="0" w:color="auto"/>
                                                      </w:divBdr>
                                                      <w:divsChild>
                                                        <w:div w:id="1043403469">
                                                          <w:marLeft w:val="0"/>
                                                          <w:marRight w:val="0"/>
                                                          <w:marTop w:val="0"/>
                                                          <w:marBottom w:val="0"/>
                                                          <w:divBdr>
                                                            <w:top w:val="none" w:sz="0" w:space="0" w:color="auto"/>
                                                            <w:left w:val="none" w:sz="0" w:space="0" w:color="auto"/>
                                                            <w:bottom w:val="none" w:sz="0" w:space="0" w:color="auto"/>
                                                            <w:right w:val="none" w:sz="0" w:space="0" w:color="auto"/>
                                                          </w:divBdr>
                                                          <w:divsChild>
                                                            <w:div w:id="2064130953">
                                                              <w:marLeft w:val="0"/>
                                                              <w:marRight w:val="0"/>
                                                              <w:marTop w:val="0"/>
                                                              <w:marBottom w:val="0"/>
                                                              <w:divBdr>
                                                                <w:top w:val="none" w:sz="0" w:space="0" w:color="auto"/>
                                                                <w:left w:val="none" w:sz="0" w:space="0" w:color="auto"/>
                                                                <w:bottom w:val="none" w:sz="0" w:space="0" w:color="auto"/>
                                                                <w:right w:val="none" w:sz="0" w:space="0" w:color="auto"/>
                                                              </w:divBdr>
                                                              <w:divsChild>
                                                                <w:div w:id="836261834">
                                                                  <w:marLeft w:val="0"/>
                                                                  <w:marRight w:val="0"/>
                                                                  <w:marTop w:val="0"/>
                                                                  <w:marBottom w:val="0"/>
                                                                  <w:divBdr>
                                                                    <w:top w:val="none" w:sz="0" w:space="0" w:color="auto"/>
                                                                    <w:left w:val="none" w:sz="0" w:space="0" w:color="auto"/>
                                                                    <w:bottom w:val="none" w:sz="0" w:space="0" w:color="auto"/>
                                                                    <w:right w:val="none" w:sz="0" w:space="0" w:color="auto"/>
                                                                  </w:divBdr>
                                                                  <w:divsChild>
                                                                    <w:div w:id="794639612">
                                                                      <w:marLeft w:val="0"/>
                                                                      <w:marRight w:val="0"/>
                                                                      <w:marTop w:val="0"/>
                                                                      <w:marBottom w:val="0"/>
                                                                      <w:divBdr>
                                                                        <w:top w:val="none" w:sz="0" w:space="0" w:color="auto"/>
                                                                        <w:left w:val="none" w:sz="0" w:space="0" w:color="auto"/>
                                                                        <w:bottom w:val="none" w:sz="0" w:space="0" w:color="auto"/>
                                                                        <w:right w:val="none" w:sz="0" w:space="0" w:color="auto"/>
                                                                      </w:divBdr>
                                                                      <w:divsChild>
                                                                        <w:div w:id="1115368304">
                                                                          <w:marLeft w:val="0"/>
                                                                          <w:marRight w:val="0"/>
                                                                          <w:marTop w:val="0"/>
                                                                          <w:marBottom w:val="0"/>
                                                                          <w:divBdr>
                                                                            <w:top w:val="none" w:sz="0" w:space="0" w:color="auto"/>
                                                                            <w:left w:val="none" w:sz="0" w:space="0" w:color="auto"/>
                                                                            <w:bottom w:val="none" w:sz="0" w:space="0" w:color="auto"/>
                                                                            <w:right w:val="none" w:sz="0" w:space="0" w:color="auto"/>
                                                                          </w:divBdr>
                                                                          <w:divsChild>
                                                                            <w:div w:id="1362442159">
                                                                              <w:marLeft w:val="0"/>
                                                                              <w:marRight w:val="0"/>
                                                                              <w:marTop w:val="0"/>
                                                                              <w:marBottom w:val="0"/>
                                                                              <w:divBdr>
                                                                                <w:top w:val="none" w:sz="0" w:space="0" w:color="auto"/>
                                                                                <w:left w:val="none" w:sz="0" w:space="0" w:color="auto"/>
                                                                                <w:bottom w:val="none" w:sz="0" w:space="0" w:color="auto"/>
                                                                                <w:right w:val="none" w:sz="0" w:space="0" w:color="auto"/>
                                                                              </w:divBdr>
                                                                              <w:divsChild>
                                                                                <w:div w:id="533422386">
                                                                                  <w:marLeft w:val="0"/>
                                                                                  <w:marRight w:val="0"/>
                                                                                  <w:marTop w:val="0"/>
                                                                                  <w:marBottom w:val="0"/>
                                                                                  <w:divBdr>
                                                                                    <w:top w:val="none" w:sz="0" w:space="0" w:color="auto"/>
                                                                                    <w:left w:val="none" w:sz="0" w:space="0" w:color="auto"/>
                                                                                    <w:bottom w:val="none" w:sz="0" w:space="0" w:color="auto"/>
                                                                                    <w:right w:val="none" w:sz="0" w:space="0" w:color="auto"/>
                                                                                  </w:divBdr>
                                                                                  <w:divsChild>
                                                                                    <w:div w:id="1161848566">
                                                                                      <w:marLeft w:val="0"/>
                                                                                      <w:marRight w:val="0"/>
                                                                                      <w:marTop w:val="0"/>
                                                                                      <w:marBottom w:val="0"/>
                                                                                      <w:divBdr>
                                                                                        <w:top w:val="none" w:sz="0" w:space="0" w:color="auto"/>
                                                                                        <w:left w:val="none" w:sz="0" w:space="0" w:color="auto"/>
                                                                                        <w:bottom w:val="none" w:sz="0" w:space="0" w:color="auto"/>
                                                                                        <w:right w:val="none" w:sz="0" w:space="0" w:color="auto"/>
                                                                                      </w:divBdr>
                                                                                      <w:divsChild>
                                                                                        <w:div w:id="1697849114">
                                                                                          <w:marLeft w:val="0"/>
                                                                                          <w:marRight w:val="0"/>
                                                                                          <w:marTop w:val="0"/>
                                                                                          <w:marBottom w:val="0"/>
                                                                                          <w:divBdr>
                                                                                            <w:top w:val="none" w:sz="0" w:space="0" w:color="auto"/>
                                                                                            <w:left w:val="none" w:sz="0" w:space="0" w:color="auto"/>
                                                                                            <w:bottom w:val="none" w:sz="0" w:space="0" w:color="auto"/>
                                                                                            <w:right w:val="none" w:sz="0" w:space="0" w:color="auto"/>
                                                                                          </w:divBdr>
                                                                                          <w:divsChild>
                                                                                            <w:div w:id="1074818368">
                                                                                              <w:marLeft w:val="0"/>
                                                                                              <w:marRight w:val="120"/>
                                                                                              <w:marTop w:val="0"/>
                                                                                              <w:marBottom w:val="150"/>
                                                                                              <w:divBdr>
                                                                                                <w:top w:val="single" w:sz="2" w:space="0" w:color="EFEFEF"/>
                                                                                                <w:left w:val="single" w:sz="6" w:space="0" w:color="EFEFEF"/>
                                                                                                <w:bottom w:val="single" w:sz="6" w:space="0" w:color="E2E2E2"/>
                                                                                                <w:right w:val="single" w:sz="6" w:space="0" w:color="EFEFEF"/>
                                                                                              </w:divBdr>
                                                                                              <w:divsChild>
                                                                                                <w:div w:id="1436485254">
                                                                                                  <w:marLeft w:val="0"/>
                                                                                                  <w:marRight w:val="0"/>
                                                                                                  <w:marTop w:val="0"/>
                                                                                                  <w:marBottom w:val="0"/>
                                                                                                  <w:divBdr>
                                                                                                    <w:top w:val="none" w:sz="0" w:space="0" w:color="auto"/>
                                                                                                    <w:left w:val="none" w:sz="0" w:space="0" w:color="auto"/>
                                                                                                    <w:bottom w:val="none" w:sz="0" w:space="0" w:color="auto"/>
                                                                                                    <w:right w:val="none" w:sz="0" w:space="0" w:color="auto"/>
                                                                                                  </w:divBdr>
                                                                                                  <w:divsChild>
                                                                                                    <w:div w:id="213540676">
                                                                                                      <w:marLeft w:val="0"/>
                                                                                                      <w:marRight w:val="0"/>
                                                                                                      <w:marTop w:val="0"/>
                                                                                                      <w:marBottom w:val="0"/>
                                                                                                      <w:divBdr>
                                                                                                        <w:top w:val="none" w:sz="0" w:space="0" w:color="auto"/>
                                                                                                        <w:left w:val="none" w:sz="0" w:space="0" w:color="auto"/>
                                                                                                        <w:bottom w:val="none" w:sz="0" w:space="0" w:color="auto"/>
                                                                                                        <w:right w:val="none" w:sz="0" w:space="0" w:color="auto"/>
                                                                                                      </w:divBdr>
                                                                                                      <w:divsChild>
                                                                                                        <w:div w:id="1723019314">
                                                                                                          <w:marLeft w:val="0"/>
                                                                                                          <w:marRight w:val="0"/>
                                                                                                          <w:marTop w:val="0"/>
                                                                                                          <w:marBottom w:val="0"/>
                                                                                                          <w:divBdr>
                                                                                                            <w:top w:val="none" w:sz="0" w:space="0" w:color="auto"/>
                                                                                                            <w:left w:val="none" w:sz="0" w:space="0" w:color="auto"/>
                                                                                                            <w:bottom w:val="none" w:sz="0" w:space="0" w:color="auto"/>
                                                                                                            <w:right w:val="none" w:sz="0" w:space="0" w:color="auto"/>
                                                                                                          </w:divBdr>
                                                                                                          <w:divsChild>
                                                                                                            <w:div w:id="1402172106">
                                                                                                              <w:marLeft w:val="0"/>
                                                                                                              <w:marRight w:val="0"/>
                                                                                                              <w:marTop w:val="0"/>
                                                                                                              <w:marBottom w:val="0"/>
                                                                                                              <w:divBdr>
                                                                                                                <w:top w:val="none" w:sz="0" w:space="0" w:color="auto"/>
                                                                                                                <w:left w:val="none" w:sz="0" w:space="0" w:color="auto"/>
                                                                                                                <w:bottom w:val="none" w:sz="0" w:space="0" w:color="auto"/>
                                                                                                                <w:right w:val="none" w:sz="0" w:space="0" w:color="auto"/>
                                                                                                              </w:divBdr>
                                                                                                              <w:divsChild>
                                                                                                                <w:div w:id="1935044124">
                                                                                                                  <w:marLeft w:val="0"/>
                                                                                                                  <w:marRight w:val="0"/>
                                                                                                                  <w:marTop w:val="0"/>
                                                                                                                  <w:marBottom w:val="0"/>
                                                                                                                  <w:divBdr>
                                                                                                                    <w:top w:val="none" w:sz="0" w:space="0" w:color="auto"/>
                                                                                                                    <w:left w:val="none" w:sz="0" w:space="0" w:color="auto"/>
                                                                                                                    <w:bottom w:val="none" w:sz="0" w:space="0" w:color="auto"/>
                                                                                                                    <w:right w:val="none" w:sz="0" w:space="0" w:color="auto"/>
                                                                                                                  </w:divBdr>
                                                                                                                  <w:divsChild>
                                                                                                                    <w:div w:id="2141923897">
                                                                                                                      <w:marLeft w:val="0"/>
                                                                                                                      <w:marRight w:val="0"/>
                                                                                                                      <w:marTop w:val="0"/>
                                                                                                                      <w:marBottom w:val="0"/>
                                                                                                                      <w:divBdr>
                                                                                                                        <w:top w:val="single" w:sz="2" w:space="4" w:color="D8D8D8"/>
                                                                                                                        <w:left w:val="single" w:sz="2" w:space="0" w:color="D8D8D8"/>
                                                                                                                        <w:bottom w:val="single" w:sz="2" w:space="4" w:color="D8D8D8"/>
                                                                                                                        <w:right w:val="single" w:sz="2" w:space="0" w:color="D8D8D8"/>
                                                                                                                      </w:divBdr>
                                                                                                                      <w:divsChild>
                                                                                                                        <w:div w:id="398402229">
                                                                                                                          <w:marLeft w:val="225"/>
                                                                                                                          <w:marRight w:val="225"/>
                                                                                                                          <w:marTop w:val="75"/>
                                                                                                                          <w:marBottom w:val="75"/>
                                                                                                                          <w:divBdr>
                                                                                                                            <w:top w:val="none" w:sz="0" w:space="0" w:color="auto"/>
                                                                                                                            <w:left w:val="none" w:sz="0" w:space="0" w:color="auto"/>
                                                                                                                            <w:bottom w:val="none" w:sz="0" w:space="0" w:color="auto"/>
                                                                                                                            <w:right w:val="none" w:sz="0" w:space="0" w:color="auto"/>
                                                                                                                          </w:divBdr>
                                                                                                                          <w:divsChild>
                                                                                                                            <w:div w:id="972949515">
                                                                                                                              <w:marLeft w:val="0"/>
                                                                                                                              <w:marRight w:val="0"/>
                                                                                                                              <w:marTop w:val="0"/>
                                                                                                                              <w:marBottom w:val="0"/>
                                                                                                                              <w:divBdr>
                                                                                                                                <w:top w:val="single" w:sz="6" w:space="0" w:color="auto"/>
                                                                                                                                <w:left w:val="single" w:sz="6" w:space="0" w:color="auto"/>
                                                                                                                                <w:bottom w:val="single" w:sz="6" w:space="0" w:color="auto"/>
                                                                                                                                <w:right w:val="single" w:sz="6" w:space="0" w:color="auto"/>
                                                                                                                              </w:divBdr>
                                                                                                                              <w:divsChild>
                                                                                                                                <w:div w:id="1143233037">
                                                                                                                                  <w:marLeft w:val="0"/>
                                                                                                                                  <w:marRight w:val="0"/>
                                                                                                                                  <w:marTop w:val="0"/>
                                                                                                                                  <w:marBottom w:val="0"/>
                                                                                                                                  <w:divBdr>
                                                                                                                                    <w:top w:val="none" w:sz="0" w:space="0" w:color="auto"/>
                                                                                                                                    <w:left w:val="none" w:sz="0" w:space="0" w:color="auto"/>
                                                                                                                                    <w:bottom w:val="none" w:sz="0" w:space="0" w:color="auto"/>
                                                                                                                                    <w:right w:val="none" w:sz="0" w:space="0" w:color="auto"/>
                                                                                                                                  </w:divBdr>
                                                                                                                                  <w:divsChild>
                                                                                                                                    <w:div w:id="803623770">
                                                                                                                                      <w:marLeft w:val="0"/>
                                                                                                                                      <w:marRight w:val="0"/>
                                                                                                                                      <w:marTop w:val="0"/>
                                                                                                                                      <w:marBottom w:val="0"/>
                                                                                                                                      <w:divBdr>
                                                                                                                                        <w:top w:val="none" w:sz="0" w:space="0" w:color="auto"/>
                                                                                                                                        <w:left w:val="none" w:sz="0" w:space="0" w:color="auto"/>
                                                                                                                                        <w:bottom w:val="none" w:sz="0" w:space="0" w:color="auto"/>
                                                                                                                                        <w:right w:val="none" w:sz="0" w:space="0" w:color="auto"/>
                                                                                                                                      </w:divBdr>
                                                                                                                                    </w:div>
                                                                                                                                    <w:div w:id="1367636896">
                                                                                                                                      <w:marLeft w:val="0"/>
                                                                                                                                      <w:marRight w:val="0"/>
                                                                                                                                      <w:marTop w:val="0"/>
                                                                                                                                      <w:marBottom w:val="0"/>
                                                                                                                                      <w:divBdr>
                                                                                                                                        <w:top w:val="none" w:sz="0" w:space="0" w:color="auto"/>
                                                                                                                                        <w:left w:val="none" w:sz="0" w:space="0" w:color="auto"/>
                                                                                                                                        <w:bottom w:val="none" w:sz="0" w:space="0" w:color="auto"/>
                                                                                                                                        <w:right w:val="none" w:sz="0" w:space="0" w:color="auto"/>
                                                                                                                                      </w:divBdr>
                                                                                                                                    </w:div>
                                                                                                                                    <w:div w:id="1380472587">
                                                                                                                                      <w:marLeft w:val="0"/>
                                                                                                                                      <w:marRight w:val="0"/>
                                                                                                                                      <w:marTop w:val="0"/>
                                                                                                                                      <w:marBottom w:val="0"/>
                                                                                                                                      <w:divBdr>
                                                                                                                                        <w:top w:val="none" w:sz="0" w:space="0" w:color="auto"/>
                                                                                                                                        <w:left w:val="none" w:sz="0" w:space="0" w:color="auto"/>
                                                                                                                                        <w:bottom w:val="none" w:sz="0" w:space="0" w:color="auto"/>
                                                                                                                                        <w:right w:val="none" w:sz="0" w:space="0" w:color="auto"/>
                                                                                                                                      </w:divBdr>
                                                                                                                                    </w:div>
                                                                                                                                    <w:div w:id="1851941706">
                                                                                                                                      <w:marLeft w:val="0"/>
                                                                                                                                      <w:marRight w:val="0"/>
                                                                                                                                      <w:marTop w:val="0"/>
                                                                                                                                      <w:marBottom w:val="0"/>
                                                                                                                                      <w:divBdr>
                                                                                                                                        <w:top w:val="none" w:sz="0" w:space="0" w:color="auto"/>
                                                                                                                                        <w:left w:val="none" w:sz="0" w:space="0" w:color="auto"/>
                                                                                                                                        <w:bottom w:val="none" w:sz="0" w:space="0" w:color="auto"/>
                                                                                                                                        <w:right w:val="none" w:sz="0" w:space="0" w:color="auto"/>
                                                                                                                                      </w:divBdr>
                                                                                                                                      <w:divsChild>
                                                                                                                                        <w:div w:id="96759405">
                                                                                                                                          <w:marLeft w:val="0"/>
                                                                                                                                          <w:marRight w:val="0"/>
                                                                                                                                          <w:marTop w:val="0"/>
                                                                                                                                          <w:marBottom w:val="0"/>
                                                                                                                                          <w:divBdr>
                                                                                                                                            <w:top w:val="none" w:sz="0" w:space="0" w:color="auto"/>
                                                                                                                                            <w:left w:val="none" w:sz="0" w:space="0" w:color="auto"/>
                                                                                                                                            <w:bottom w:val="none" w:sz="0" w:space="0" w:color="auto"/>
                                                                                                                                            <w:right w:val="none" w:sz="0" w:space="0" w:color="auto"/>
                                                                                                                                          </w:divBdr>
                                                                                                                                          <w:divsChild>
                                                                                                                                            <w:div w:id="16256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017003">
      <w:bodyDiv w:val="1"/>
      <w:marLeft w:val="0"/>
      <w:marRight w:val="0"/>
      <w:marTop w:val="0"/>
      <w:marBottom w:val="0"/>
      <w:divBdr>
        <w:top w:val="none" w:sz="0" w:space="0" w:color="auto"/>
        <w:left w:val="none" w:sz="0" w:space="0" w:color="auto"/>
        <w:bottom w:val="none" w:sz="0" w:space="0" w:color="auto"/>
        <w:right w:val="none" w:sz="0" w:space="0" w:color="auto"/>
      </w:divBdr>
    </w:div>
    <w:div w:id="261035195">
      <w:bodyDiv w:val="1"/>
      <w:marLeft w:val="0"/>
      <w:marRight w:val="0"/>
      <w:marTop w:val="0"/>
      <w:marBottom w:val="0"/>
      <w:divBdr>
        <w:top w:val="none" w:sz="0" w:space="0" w:color="auto"/>
        <w:left w:val="none" w:sz="0" w:space="0" w:color="auto"/>
        <w:bottom w:val="none" w:sz="0" w:space="0" w:color="auto"/>
        <w:right w:val="none" w:sz="0" w:space="0" w:color="auto"/>
      </w:divBdr>
    </w:div>
    <w:div w:id="265894482">
      <w:bodyDiv w:val="1"/>
      <w:marLeft w:val="0"/>
      <w:marRight w:val="0"/>
      <w:marTop w:val="0"/>
      <w:marBottom w:val="0"/>
      <w:divBdr>
        <w:top w:val="none" w:sz="0" w:space="0" w:color="auto"/>
        <w:left w:val="none" w:sz="0" w:space="0" w:color="auto"/>
        <w:bottom w:val="none" w:sz="0" w:space="0" w:color="auto"/>
        <w:right w:val="none" w:sz="0" w:space="0" w:color="auto"/>
      </w:divBdr>
    </w:div>
    <w:div w:id="310209698">
      <w:bodyDiv w:val="1"/>
      <w:marLeft w:val="0"/>
      <w:marRight w:val="0"/>
      <w:marTop w:val="0"/>
      <w:marBottom w:val="0"/>
      <w:divBdr>
        <w:top w:val="none" w:sz="0" w:space="0" w:color="auto"/>
        <w:left w:val="none" w:sz="0" w:space="0" w:color="auto"/>
        <w:bottom w:val="none" w:sz="0" w:space="0" w:color="auto"/>
        <w:right w:val="none" w:sz="0" w:space="0" w:color="auto"/>
      </w:divBdr>
    </w:div>
    <w:div w:id="317925805">
      <w:bodyDiv w:val="1"/>
      <w:marLeft w:val="0"/>
      <w:marRight w:val="0"/>
      <w:marTop w:val="0"/>
      <w:marBottom w:val="0"/>
      <w:divBdr>
        <w:top w:val="none" w:sz="0" w:space="0" w:color="auto"/>
        <w:left w:val="none" w:sz="0" w:space="0" w:color="auto"/>
        <w:bottom w:val="none" w:sz="0" w:space="0" w:color="auto"/>
        <w:right w:val="none" w:sz="0" w:space="0" w:color="auto"/>
      </w:divBdr>
    </w:div>
    <w:div w:id="344940148">
      <w:bodyDiv w:val="1"/>
      <w:marLeft w:val="0"/>
      <w:marRight w:val="0"/>
      <w:marTop w:val="0"/>
      <w:marBottom w:val="0"/>
      <w:divBdr>
        <w:top w:val="none" w:sz="0" w:space="0" w:color="auto"/>
        <w:left w:val="none" w:sz="0" w:space="0" w:color="auto"/>
        <w:bottom w:val="none" w:sz="0" w:space="0" w:color="auto"/>
        <w:right w:val="none" w:sz="0" w:space="0" w:color="auto"/>
      </w:divBdr>
      <w:divsChild>
        <w:div w:id="1003779414">
          <w:marLeft w:val="45"/>
          <w:marRight w:val="45"/>
          <w:marTop w:val="15"/>
          <w:marBottom w:val="0"/>
          <w:divBdr>
            <w:top w:val="none" w:sz="0" w:space="0" w:color="auto"/>
            <w:left w:val="none" w:sz="0" w:space="0" w:color="auto"/>
            <w:bottom w:val="none" w:sz="0" w:space="0" w:color="auto"/>
            <w:right w:val="none" w:sz="0" w:space="0" w:color="auto"/>
          </w:divBdr>
          <w:divsChild>
            <w:div w:id="869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53466">
      <w:bodyDiv w:val="1"/>
      <w:marLeft w:val="0"/>
      <w:marRight w:val="0"/>
      <w:marTop w:val="0"/>
      <w:marBottom w:val="0"/>
      <w:divBdr>
        <w:top w:val="none" w:sz="0" w:space="0" w:color="auto"/>
        <w:left w:val="none" w:sz="0" w:space="0" w:color="auto"/>
        <w:bottom w:val="none" w:sz="0" w:space="0" w:color="auto"/>
        <w:right w:val="none" w:sz="0" w:space="0" w:color="auto"/>
      </w:divBdr>
    </w:div>
    <w:div w:id="389621933">
      <w:bodyDiv w:val="1"/>
      <w:marLeft w:val="0"/>
      <w:marRight w:val="0"/>
      <w:marTop w:val="0"/>
      <w:marBottom w:val="0"/>
      <w:divBdr>
        <w:top w:val="none" w:sz="0" w:space="0" w:color="auto"/>
        <w:left w:val="none" w:sz="0" w:space="0" w:color="auto"/>
        <w:bottom w:val="none" w:sz="0" w:space="0" w:color="auto"/>
        <w:right w:val="none" w:sz="0" w:space="0" w:color="auto"/>
      </w:divBdr>
    </w:div>
    <w:div w:id="391659219">
      <w:bodyDiv w:val="1"/>
      <w:marLeft w:val="0"/>
      <w:marRight w:val="0"/>
      <w:marTop w:val="0"/>
      <w:marBottom w:val="0"/>
      <w:divBdr>
        <w:top w:val="none" w:sz="0" w:space="0" w:color="auto"/>
        <w:left w:val="none" w:sz="0" w:space="0" w:color="auto"/>
        <w:bottom w:val="none" w:sz="0" w:space="0" w:color="auto"/>
        <w:right w:val="none" w:sz="0" w:space="0" w:color="auto"/>
      </w:divBdr>
    </w:div>
    <w:div w:id="400757795">
      <w:bodyDiv w:val="1"/>
      <w:marLeft w:val="0"/>
      <w:marRight w:val="0"/>
      <w:marTop w:val="0"/>
      <w:marBottom w:val="0"/>
      <w:divBdr>
        <w:top w:val="none" w:sz="0" w:space="0" w:color="auto"/>
        <w:left w:val="none" w:sz="0" w:space="0" w:color="auto"/>
        <w:bottom w:val="none" w:sz="0" w:space="0" w:color="auto"/>
        <w:right w:val="none" w:sz="0" w:space="0" w:color="auto"/>
      </w:divBdr>
      <w:divsChild>
        <w:div w:id="103228977">
          <w:marLeft w:val="0"/>
          <w:marRight w:val="0"/>
          <w:marTop w:val="0"/>
          <w:marBottom w:val="0"/>
          <w:divBdr>
            <w:top w:val="none" w:sz="0" w:space="0" w:color="auto"/>
            <w:left w:val="none" w:sz="0" w:space="0" w:color="auto"/>
            <w:bottom w:val="none" w:sz="0" w:space="0" w:color="auto"/>
            <w:right w:val="none" w:sz="0" w:space="0" w:color="auto"/>
          </w:divBdr>
          <w:divsChild>
            <w:div w:id="96993776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548499078">
          <w:marLeft w:val="0"/>
          <w:marRight w:val="0"/>
          <w:marTop w:val="0"/>
          <w:marBottom w:val="0"/>
          <w:divBdr>
            <w:top w:val="none" w:sz="0" w:space="0" w:color="auto"/>
            <w:left w:val="none" w:sz="0" w:space="0" w:color="auto"/>
            <w:bottom w:val="none" w:sz="0" w:space="0" w:color="auto"/>
            <w:right w:val="none" w:sz="0" w:space="0" w:color="auto"/>
          </w:divBdr>
        </w:div>
        <w:div w:id="905608436">
          <w:marLeft w:val="0"/>
          <w:marRight w:val="0"/>
          <w:marTop w:val="0"/>
          <w:marBottom w:val="0"/>
          <w:divBdr>
            <w:top w:val="none" w:sz="0" w:space="0" w:color="auto"/>
            <w:left w:val="none" w:sz="0" w:space="0" w:color="auto"/>
            <w:bottom w:val="none" w:sz="0" w:space="0" w:color="auto"/>
            <w:right w:val="none" w:sz="0" w:space="0" w:color="auto"/>
          </w:divBdr>
        </w:div>
        <w:div w:id="1270426985">
          <w:marLeft w:val="0"/>
          <w:marRight w:val="0"/>
          <w:marTop w:val="0"/>
          <w:marBottom w:val="0"/>
          <w:divBdr>
            <w:top w:val="none" w:sz="0" w:space="0" w:color="auto"/>
            <w:left w:val="none" w:sz="0" w:space="0" w:color="auto"/>
            <w:bottom w:val="none" w:sz="0" w:space="0" w:color="auto"/>
            <w:right w:val="none" w:sz="0" w:space="0" w:color="auto"/>
          </w:divBdr>
        </w:div>
      </w:divsChild>
    </w:div>
    <w:div w:id="426118428">
      <w:bodyDiv w:val="1"/>
      <w:marLeft w:val="0"/>
      <w:marRight w:val="0"/>
      <w:marTop w:val="0"/>
      <w:marBottom w:val="0"/>
      <w:divBdr>
        <w:top w:val="none" w:sz="0" w:space="0" w:color="auto"/>
        <w:left w:val="none" w:sz="0" w:space="0" w:color="auto"/>
        <w:bottom w:val="none" w:sz="0" w:space="0" w:color="auto"/>
        <w:right w:val="none" w:sz="0" w:space="0" w:color="auto"/>
      </w:divBdr>
    </w:div>
    <w:div w:id="432242146">
      <w:bodyDiv w:val="1"/>
      <w:marLeft w:val="0"/>
      <w:marRight w:val="0"/>
      <w:marTop w:val="0"/>
      <w:marBottom w:val="0"/>
      <w:divBdr>
        <w:top w:val="none" w:sz="0" w:space="0" w:color="auto"/>
        <w:left w:val="none" w:sz="0" w:space="0" w:color="auto"/>
        <w:bottom w:val="none" w:sz="0" w:space="0" w:color="auto"/>
        <w:right w:val="none" w:sz="0" w:space="0" w:color="auto"/>
      </w:divBdr>
      <w:divsChild>
        <w:div w:id="622225109">
          <w:marLeft w:val="0"/>
          <w:marRight w:val="0"/>
          <w:marTop w:val="0"/>
          <w:marBottom w:val="0"/>
          <w:divBdr>
            <w:top w:val="none" w:sz="0" w:space="0" w:color="auto"/>
            <w:left w:val="none" w:sz="0" w:space="0" w:color="auto"/>
            <w:bottom w:val="none" w:sz="0" w:space="0" w:color="auto"/>
            <w:right w:val="none" w:sz="0" w:space="0" w:color="auto"/>
          </w:divBdr>
          <w:divsChild>
            <w:div w:id="1716734245">
              <w:marLeft w:val="0"/>
              <w:marRight w:val="0"/>
              <w:marTop w:val="0"/>
              <w:marBottom w:val="0"/>
              <w:divBdr>
                <w:top w:val="none" w:sz="0" w:space="0" w:color="auto"/>
                <w:left w:val="none" w:sz="0" w:space="0" w:color="auto"/>
                <w:bottom w:val="none" w:sz="0" w:space="0" w:color="auto"/>
                <w:right w:val="none" w:sz="0" w:space="0" w:color="auto"/>
              </w:divBdr>
              <w:divsChild>
                <w:div w:id="739324510">
                  <w:marLeft w:val="0"/>
                  <w:marRight w:val="0"/>
                  <w:marTop w:val="0"/>
                  <w:marBottom w:val="0"/>
                  <w:divBdr>
                    <w:top w:val="none" w:sz="0" w:space="0" w:color="auto"/>
                    <w:left w:val="none" w:sz="0" w:space="0" w:color="auto"/>
                    <w:bottom w:val="none" w:sz="0" w:space="0" w:color="auto"/>
                    <w:right w:val="none" w:sz="0" w:space="0" w:color="auto"/>
                  </w:divBdr>
                  <w:divsChild>
                    <w:div w:id="1365595462">
                      <w:marLeft w:val="-150"/>
                      <w:marRight w:val="-150"/>
                      <w:marTop w:val="0"/>
                      <w:marBottom w:val="0"/>
                      <w:divBdr>
                        <w:top w:val="none" w:sz="0" w:space="0" w:color="auto"/>
                        <w:left w:val="none" w:sz="0" w:space="0" w:color="auto"/>
                        <w:bottom w:val="none" w:sz="0" w:space="0" w:color="auto"/>
                        <w:right w:val="none" w:sz="0" w:space="0" w:color="auto"/>
                      </w:divBdr>
                    </w:div>
                    <w:div w:id="1938977464">
                      <w:marLeft w:val="-150"/>
                      <w:marRight w:val="-150"/>
                      <w:marTop w:val="0"/>
                      <w:marBottom w:val="0"/>
                      <w:divBdr>
                        <w:top w:val="none" w:sz="0" w:space="0" w:color="auto"/>
                        <w:left w:val="none" w:sz="0" w:space="0" w:color="auto"/>
                        <w:bottom w:val="none" w:sz="0" w:space="0" w:color="auto"/>
                        <w:right w:val="none" w:sz="0" w:space="0" w:color="auto"/>
                      </w:divBdr>
                    </w:div>
                  </w:divsChild>
                </w:div>
                <w:div w:id="294726821">
                  <w:marLeft w:val="0"/>
                  <w:marRight w:val="0"/>
                  <w:marTop w:val="0"/>
                  <w:marBottom w:val="0"/>
                  <w:divBdr>
                    <w:top w:val="none" w:sz="0" w:space="0" w:color="auto"/>
                    <w:left w:val="none" w:sz="0" w:space="0" w:color="auto"/>
                    <w:bottom w:val="none" w:sz="0" w:space="0" w:color="auto"/>
                    <w:right w:val="none" w:sz="0" w:space="0" w:color="auto"/>
                  </w:divBdr>
                  <w:divsChild>
                    <w:div w:id="1621493721">
                      <w:marLeft w:val="-150"/>
                      <w:marRight w:val="-150"/>
                      <w:marTop w:val="0"/>
                      <w:marBottom w:val="0"/>
                      <w:divBdr>
                        <w:top w:val="none" w:sz="0" w:space="0" w:color="auto"/>
                        <w:left w:val="none" w:sz="0" w:space="0" w:color="auto"/>
                        <w:bottom w:val="none" w:sz="0" w:space="0" w:color="auto"/>
                        <w:right w:val="none" w:sz="0" w:space="0" w:color="auto"/>
                      </w:divBdr>
                    </w:div>
                    <w:div w:id="219246164">
                      <w:marLeft w:val="-150"/>
                      <w:marRight w:val="-150"/>
                      <w:marTop w:val="0"/>
                      <w:marBottom w:val="0"/>
                      <w:divBdr>
                        <w:top w:val="none" w:sz="0" w:space="0" w:color="auto"/>
                        <w:left w:val="none" w:sz="0" w:space="0" w:color="auto"/>
                        <w:bottom w:val="none" w:sz="0" w:space="0" w:color="auto"/>
                        <w:right w:val="none" w:sz="0" w:space="0" w:color="auto"/>
                      </w:divBdr>
                    </w:div>
                    <w:div w:id="1066415725">
                      <w:marLeft w:val="-150"/>
                      <w:marRight w:val="-150"/>
                      <w:marTop w:val="0"/>
                      <w:marBottom w:val="0"/>
                      <w:divBdr>
                        <w:top w:val="none" w:sz="0" w:space="0" w:color="auto"/>
                        <w:left w:val="none" w:sz="0" w:space="0" w:color="auto"/>
                        <w:bottom w:val="none" w:sz="0" w:space="0" w:color="auto"/>
                        <w:right w:val="none" w:sz="0" w:space="0" w:color="auto"/>
                      </w:divBdr>
                    </w:div>
                  </w:divsChild>
                </w:div>
                <w:div w:id="758259770">
                  <w:marLeft w:val="0"/>
                  <w:marRight w:val="0"/>
                  <w:marTop w:val="0"/>
                  <w:marBottom w:val="0"/>
                  <w:divBdr>
                    <w:top w:val="none" w:sz="0" w:space="0" w:color="auto"/>
                    <w:left w:val="none" w:sz="0" w:space="0" w:color="auto"/>
                    <w:bottom w:val="none" w:sz="0" w:space="0" w:color="auto"/>
                    <w:right w:val="none" w:sz="0" w:space="0" w:color="auto"/>
                  </w:divBdr>
                  <w:divsChild>
                    <w:div w:id="1380350820">
                      <w:marLeft w:val="-150"/>
                      <w:marRight w:val="-150"/>
                      <w:marTop w:val="0"/>
                      <w:marBottom w:val="0"/>
                      <w:divBdr>
                        <w:top w:val="none" w:sz="0" w:space="0" w:color="auto"/>
                        <w:left w:val="none" w:sz="0" w:space="0" w:color="auto"/>
                        <w:bottom w:val="none" w:sz="0" w:space="0" w:color="auto"/>
                        <w:right w:val="none" w:sz="0" w:space="0" w:color="auto"/>
                      </w:divBdr>
                    </w:div>
                    <w:div w:id="1657340076">
                      <w:marLeft w:val="-150"/>
                      <w:marRight w:val="-150"/>
                      <w:marTop w:val="0"/>
                      <w:marBottom w:val="0"/>
                      <w:divBdr>
                        <w:top w:val="none" w:sz="0" w:space="0" w:color="auto"/>
                        <w:left w:val="none" w:sz="0" w:space="0" w:color="auto"/>
                        <w:bottom w:val="none" w:sz="0" w:space="0" w:color="auto"/>
                        <w:right w:val="none" w:sz="0" w:space="0" w:color="auto"/>
                      </w:divBdr>
                    </w:div>
                    <w:div w:id="11818979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22958865">
          <w:marLeft w:val="0"/>
          <w:marRight w:val="0"/>
          <w:marTop w:val="0"/>
          <w:marBottom w:val="0"/>
          <w:divBdr>
            <w:top w:val="none" w:sz="0" w:space="0" w:color="auto"/>
            <w:left w:val="none" w:sz="0" w:space="0" w:color="auto"/>
            <w:bottom w:val="none" w:sz="0" w:space="0" w:color="auto"/>
            <w:right w:val="none" w:sz="0" w:space="0" w:color="auto"/>
          </w:divBdr>
          <w:divsChild>
            <w:div w:id="694308052">
              <w:marLeft w:val="0"/>
              <w:marRight w:val="0"/>
              <w:marTop w:val="0"/>
              <w:marBottom w:val="0"/>
              <w:divBdr>
                <w:top w:val="none" w:sz="0" w:space="0" w:color="auto"/>
                <w:left w:val="none" w:sz="0" w:space="0" w:color="auto"/>
                <w:bottom w:val="none" w:sz="0" w:space="0" w:color="auto"/>
                <w:right w:val="none" w:sz="0" w:space="0" w:color="auto"/>
              </w:divBdr>
              <w:divsChild>
                <w:div w:id="497233519">
                  <w:marLeft w:val="-150"/>
                  <w:marRight w:val="-150"/>
                  <w:marTop w:val="0"/>
                  <w:marBottom w:val="0"/>
                  <w:divBdr>
                    <w:top w:val="none" w:sz="0" w:space="0" w:color="auto"/>
                    <w:left w:val="none" w:sz="0" w:space="0" w:color="auto"/>
                    <w:bottom w:val="none" w:sz="0" w:space="0" w:color="auto"/>
                    <w:right w:val="none" w:sz="0" w:space="0" w:color="auto"/>
                  </w:divBdr>
                  <w:divsChild>
                    <w:div w:id="554972678">
                      <w:marLeft w:val="-150"/>
                      <w:marRight w:val="-150"/>
                      <w:marTop w:val="0"/>
                      <w:marBottom w:val="0"/>
                      <w:divBdr>
                        <w:top w:val="none" w:sz="0" w:space="0" w:color="auto"/>
                        <w:left w:val="none" w:sz="0" w:space="0" w:color="auto"/>
                        <w:bottom w:val="none" w:sz="0" w:space="0" w:color="auto"/>
                        <w:right w:val="none" w:sz="0" w:space="0" w:color="auto"/>
                      </w:divBdr>
                    </w:div>
                  </w:divsChild>
                </w:div>
                <w:div w:id="1779056445">
                  <w:marLeft w:val="-150"/>
                  <w:marRight w:val="-150"/>
                  <w:marTop w:val="0"/>
                  <w:marBottom w:val="0"/>
                  <w:divBdr>
                    <w:top w:val="none" w:sz="0" w:space="0" w:color="auto"/>
                    <w:left w:val="none" w:sz="0" w:space="0" w:color="auto"/>
                    <w:bottom w:val="none" w:sz="0" w:space="0" w:color="auto"/>
                    <w:right w:val="none" w:sz="0" w:space="0" w:color="auto"/>
                  </w:divBdr>
                </w:div>
              </w:divsChild>
            </w:div>
            <w:div w:id="343555302">
              <w:marLeft w:val="0"/>
              <w:marRight w:val="0"/>
              <w:marTop w:val="0"/>
              <w:marBottom w:val="0"/>
              <w:divBdr>
                <w:top w:val="none" w:sz="0" w:space="0" w:color="auto"/>
                <w:left w:val="none" w:sz="0" w:space="0" w:color="auto"/>
                <w:bottom w:val="none" w:sz="0" w:space="0" w:color="auto"/>
                <w:right w:val="none" w:sz="0" w:space="0" w:color="auto"/>
              </w:divBdr>
              <w:divsChild>
                <w:div w:id="1059405752">
                  <w:marLeft w:val="-150"/>
                  <w:marRight w:val="-150"/>
                  <w:marTop w:val="0"/>
                  <w:marBottom w:val="0"/>
                  <w:divBdr>
                    <w:top w:val="none" w:sz="0" w:space="0" w:color="auto"/>
                    <w:left w:val="none" w:sz="0" w:space="0" w:color="auto"/>
                    <w:bottom w:val="none" w:sz="0" w:space="0" w:color="auto"/>
                    <w:right w:val="none" w:sz="0" w:space="0" w:color="auto"/>
                  </w:divBdr>
                  <w:divsChild>
                    <w:div w:id="13072768">
                      <w:marLeft w:val="-150"/>
                      <w:marRight w:val="-150"/>
                      <w:marTop w:val="0"/>
                      <w:marBottom w:val="0"/>
                      <w:divBdr>
                        <w:top w:val="none" w:sz="0" w:space="0" w:color="auto"/>
                        <w:left w:val="none" w:sz="0" w:space="0" w:color="auto"/>
                        <w:bottom w:val="none" w:sz="0" w:space="0" w:color="auto"/>
                        <w:right w:val="none" w:sz="0" w:space="0" w:color="auto"/>
                      </w:divBdr>
                    </w:div>
                  </w:divsChild>
                </w:div>
                <w:div w:id="3588958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2017897">
      <w:bodyDiv w:val="1"/>
      <w:marLeft w:val="0"/>
      <w:marRight w:val="0"/>
      <w:marTop w:val="0"/>
      <w:marBottom w:val="0"/>
      <w:divBdr>
        <w:top w:val="none" w:sz="0" w:space="0" w:color="auto"/>
        <w:left w:val="none" w:sz="0" w:space="0" w:color="auto"/>
        <w:bottom w:val="none" w:sz="0" w:space="0" w:color="auto"/>
        <w:right w:val="none" w:sz="0" w:space="0" w:color="auto"/>
      </w:divBdr>
    </w:div>
    <w:div w:id="472479822">
      <w:bodyDiv w:val="1"/>
      <w:marLeft w:val="0"/>
      <w:marRight w:val="0"/>
      <w:marTop w:val="0"/>
      <w:marBottom w:val="0"/>
      <w:divBdr>
        <w:top w:val="none" w:sz="0" w:space="0" w:color="auto"/>
        <w:left w:val="none" w:sz="0" w:space="0" w:color="auto"/>
        <w:bottom w:val="none" w:sz="0" w:space="0" w:color="auto"/>
        <w:right w:val="none" w:sz="0" w:space="0" w:color="auto"/>
      </w:divBdr>
    </w:div>
    <w:div w:id="531118588">
      <w:bodyDiv w:val="1"/>
      <w:marLeft w:val="0"/>
      <w:marRight w:val="0"/>
      <w:marTop w:val="0"/>
      <w:marBottom w:val="0"/>
      <w:divBdr>
        <w:top w:val="none" w:sz="0" w:space="0" w:color="auto"/>
        <w:left w:val="none" w:sz="0" w:space="0" w:color="auto"/>
        <w:bottom w:val="none" w:sz="0" w:space="0" w:color="auto"/>
        <w:right w:val="none" w:sz="0" w:space="0" w:color="auto"/>
      </w:divBdr>
    </w:div>
    <w:div w:id="540096527">
      <w:bodyDiv w:val="1"/>
      <w:marLeft w:val="0"/>
      <w:marRight w:val="0"/>
      <w:marTop w:val="0"/>
      <w:marBottom w:val="0"/>
      <w:divBdr>
        <w:top w:val="none" w:sz="0" w:space="0" w:color="auto"/>
        <w:left w:val="none" w:sz="0" w:space="0" w:color="auto"/>
        <w:bottom w:val="none" w:sz="0" w:space="0" w:color="auto"/>
        <w:right w:val="none" w:sz="0" w:space="0" w:color="auto"/>
      </w:divBdr>
    </w:div>
    <w:div w:id="541096757">
      <w:bodyDiv w:val="1"/>
      <w:marLeft w:val="0"/>
      <w:marRight w:val="0"/>
      <w:marTop w:val="0"/>
      <w:marBottom w:val="0"/>
      <w:divBdr>
        <w:top w:val="none" w:sz="0" w:space="0" w:color="auto"/>
        <w:left w:val="none" w:sz="0" w:space="0" w:color="auto"/>
        <w:bottom w:val="none" w:sz="0" w:space="0" w:color="auto"/>
        <w:right w:val="none" w:sz="0" w:space="0" w:color="auto"/>
      </w:divBdr>
      <w:divsChild>
        <w:div w:id="220213343">
          <w:marLeft w:val="0"/>
          <w:marRight w:val="0"/>
          <w:marTop w:val="0"/>
          <w:marBottom w:val="0"/>
          <w:divBdr>
            <w:top w:val="none" w:sz="0" w:space="0" w:color="auto"/>
            <w:left w:val="none" w:sz="0" w:space="0" w:color="auto"/>
            <w:bottom w:val="none" w:sz="0" w:space="0" w:color="auto"/>
            <w:right w:val="none" w:sz="0" w:space="0" w:color="auto"/>
          </w:divBdr>
        </w:div>
        <w:div w:id="1387601906">
          <w:marLeft w:val="0"/>
          <w:marRight w:val="0"/>
          <w:marTop w:val="0"/>
          <w:marBottom w:val="0"/>
          <w:divBdr>
            <w:top w:val="none" w:sz="0" w:space="0" w:color="auto"/>
            <w:left w:val="none" w:sz="0" w:space="0" w:color="auto"/>
            <w:bottom w:val="none" w:sz="0" w:space="0" w:color="auto"/>
            <w:right w:val="none" w:sz="0" w:space="0" w:color="auto"/>
          </w:divBdr>
        </w:div>
        <w:div w:id="88552404">
          <w:marLeft w:val="0"/>
          <w:marRight w:val="0"/>
          <w:marTop w:val="0"/>
          <w:marBottom w:val="0"/>
          <w:divBdr>
            <w:top w:val="none" w:sz="0" w:space="0" w:color="auto"/>
            <w:left w:val="none" w:sz="0" w:space="0" w:color="auto"/>
            <w:bottom w:val="none" w:sz="0" w:space="0" w:color="auto"/>
            <w:right w:val="none" w:sz="0" w:space="0" w:color="auto"/>
          </w:divBdr>
        </w:div>
        <w:div w:id="1457873584">
          <w:marLeft w:val="0"/>
          <w:marRight w:val="0"/>
          <w:marTop w:val="0"/>
          <w:marBottom w:val="0"/>
          <w:divBdr>
            <w:top w:val="none" w:sz="0" w:space="0" w:color="auto"/>
            <w:left w:val="none" w:sz="0" w:space="0" w:color="auto"/>
            <w:bottom w:val="none" w:sz="0" w:space="0" w:color="auto"/>
            <w:right w:val="none" w:sz="0" w:space="0" w:color="auto"/>
          </w:divBdr>
        </w:div>
        <w:div w:id="557328811">
          <w:marLeft w:val="0"/>
          <w:marRight w:val="0"/>
          <w:marTop w:val="0"/>
          <w:marBottom w:val="0"/>
          <w:divBdr>
            <w:top w:val="none" w:sz="0" w:space="0" w:color="auto"/>
            <w:left w:val="none" w:sz="0" w:space="0" w:color="auto"/>
            <w:bottom w:val="none" w:sz="0" w:space="0" w:color="auto"/>
            <w:right w:val="none" w:sz="0" w:space="0" w:color="auto"/>
          </w:divBdr>
        </w:div>
        <w:div w:id="449402136">
          <w:marLeft w:val="0"/>
          <w:marRight w:val="0"/>
          <w:marTop w:val="0"/>
          <w:marBottom w:val="0"/>
          <w:divBdr>
            <w:top w:val="none" w:sz="0" w:space="0" w:color="auto"/>
            <w:left w:val="none" w:sz="0" w:space="0" w:color="auto"/>
            <w:bottom w:val="none" w:sz="0" w:space="0" w:color="auto"/>
            <w:right w:val="none" w:sz="0" w:space="0" w:color="auto"/>
          </w:divBdr>
        </w:div>
        <w:div w:id="374039888">
          <w:marLeft w:val="0"/>
          <w:marRight w:val="0"/>
          <w:marTop w:val="0"/>
          <w:marBottom w:val="0"/>
          <w:divBdr>
            <w:top w:val="none" w:sz="0" w:space="0" w:color="auto"/>
            <w:left w:val="none" w:sz="0" w:space="0" w:color="auto"/>
            <w:bottom w:val="none" w:sz="0" w:space="0" w:color="auto"/>
            <w:right w:val="none" w:sz="0" w:space="0" w:color="auto"/>
          </w:divBdr>
        </w:div>
        <w:div w:id="1660386022">
          <w:marLeft w:val="0"/>
          <w:marRight w:val="0"/>
          <w:marTop w:val="0"/>
          <w:marBottom w:val="0"/>
          <w:divBdr>
            <w:top w:val="none" w:sz="0" w:space="0" w:color="auto"/>
            <w:left w:val="none" w:sz="0" w:space="0" w:color="auto"/>
            <w:bottom w:val="none" w:sz="0" w:space="0" w:color="auto"/>
            <w:right w:val="none" w:sz="0" w:space="0" w:color="auto"/>
          </w:divBdr>
        </w:div>
        <w:div w:id="2090804341">
          <w:marLeft w:val="0"/>
          <w:marRight w:val="0"/>
          <w:marTop w:val="0"/>
          <w:marBottom w:val="0"/>
          <w:divBdr>
            <w:top w:val="none" w:sz="0" w:space="0" w:color="auto"/>
            <w:left w:val="none" w:sz="0" w:space="0" w:color="auto"/>
            <w:bottom w:val="none" w:sz="0" w:space="0" w:color="auto"/>
            <w:right w:val="none" w:sz="0" w:space="0" w:color="auto"/>
          </w:divBdr>
        </w:div>
        <w:div w:id="735783534">
          <w:marLeft w:val="0"/>
          <w:marRight w:val="0"/>
          <w:marTop w:val="0"/>
          <w:marBottom w:val="0"/>
          <w:divBdr>
            <w:top w:val="none" w:sz="0" w:space="0" w:color="auto"/>
            <w:left w:val="none" w:sz="0" w:space="0" w:color="auto"/>
            <w:bottom w:val="none" w:sz="0" w:space="0" w:color="auto"/>
            <w:right w:val="none" w:sz="0" w:space="0" w:color="auto"/>
          </w:divBdr>
        </w:div>
        <w:div w:id="1224484718">
          <w:marLeft w:val="0"/>
          <w:marRight w:val="0"/>
          <w:marTop w:val="0"/>
          <w:marBottom w:val="0"/>
          <w:divBdr>
            <w:top w:val="none" w:sz="0" w:space="0" w:color="auto"/>
            <w:left w:val="none" w:sz="0" w:space="0" w:color="auto"/>
            <w:bottom w:val="none" w:sz="0" w:space="0" w:color="auto"/>
            <w:right w:val="none" w:sz="0" w:space="0" w:color="auto"/>
          </w:divBdr>
        </w:div>
        <w:div w:id="878737754">
          <w:marLeft w:val="0"/>
          <w:marRight w:val="0"/>
          <w:marTop w:val="0"/>
          <w:marBottom w:val="0"/>
          <w:divBdr>
            <w:top w:val="none" w:sz="0" w:space="0" w:color="auto"/>
            <w:left w:val="none" w:sz="0" w:space="0" w:color="auto"/>
            <w:bottom w:val="none" w:sz="0" w:space="0" w:color="auto"/>
            <w:right w:val="none" w:sz="0" w:space="0" w:color="auto"/>
          </w:divBdr>
        </w:div>
      </w:divsChild>
    </w:div>
    <w:div w:id="542643593">
      <w:bodyDiv w:val="1"/>
      <w:marLeft w:val="0"/>
      <w:marRight w:val="0"/>
      <w:marTop w:val="0"/>
      <w:marBottom w:val="0"/>
      <w:divBdr>
        <w:top w:val="none" w:sz="0" w:space="0" w:color="auto"/>
        <w:left w:val="none" w:sz="0" w:space="0" w:color="auto"/>
        <w:bottom w:val="none" w:sz="0" w:space="0" w:color="auto"/>
        <w:right w:val="none" w:sz="0" w:space="0" w:color="auto"/>
      </w:divBdr>
    </w:div>
    <w:div w:id="553201303">
      <w:bodyDiv w:val="1"/>
      <w:marLeft w:val="0"/>
      <w:marRight w:val="0"/>
      <w:marTop w:val="0"/>
      <w:marBottom w:val="0"/>
      <w:divBdr>
        <w:top w:val="none" w:sz="0" w:space="0" w:color="auto"/>
        <w:left w:val="none" w:sz="0" w:space="0" w:color="auto"/>
        <w:bottom w:val="none" w:sz="0" w:space="0" w:color="auto"/>
        <w:right w:val="none" w:sz="0" w:space="0" w:color="auto"/>
      </w:divBdr>
    </w:div>
    <w:div w:id="596982544">
      <w:bodyDiv w:val="1"/>
      <w:marLeft w:val="0"/>
      <w:marRight w:val="0"/>
      <w:marTop w:val="0"/>
      <w:marBottom w:val="0"/>
      <w:divBdr>
        <w:top w:val="none" w:sz="0" w:space="0" w:color="auto"/>
        <w:left w:val="none" w:sz="0" w:space="0" w:color="auto"/>
        <w:bottom w:val="none" w:sz="0" w:space="0" w:color="auto"/>
        <w:right w:val="none" w:sz="0" w:space="0" w:color="auto"/>
      </w:divBdr>
    </w:div>
    <w:div w:id="606667980">
      <w:bodyDiv w:val="1"/>
      <w:marLeft w:val="0"/>
      <w:marRight w:val="0"/>
      <w:marTop w:val="0"/>
      <w:marBottom w:val="0"/>
      <w:divBdr>
        <w:top w:val="none" w:sz="0" w:space="0" w:color="auto"/>
        <w:left w:val="none" w:sz="0" w:space="0" w:color="auto"/>
        <w:bottom w:val="none" w:sz="0" w:space="0" w:color="auto"/>
        <w:right w:val="none" w:sz="0" w:space="0" w:color="auto"/>
      </w:divBdr>
    </w:div>
    <w:div w:id="627399166">
      <w:bodyDiv w:val="1"/>
      <w:marLeft w:val="0"/>
      <w:marRight w:val="0"/>
      <w:marTop w:val="0"/>
      <w:marBottom w:val="0"/>
      <w:divBdr>
        <w:top w:val="none" w:sz="0" w:space="0" w:color="auto"/>
        <w:left w:val="none" w:sz="0" w:space="0" w:color="auto"/>
        <w:bottom w:val="none" w:sz="0" w:space="0" w:color="auto"/>
        <w:right w:val="none" w:sz="0" w:space="0" w:color="auto"/>
      </w:divBdr>
    </w:div>
    <w:div w:id="658535615">
      <w:bodyDiv w:val="1"/>
      <w:marLeft w:val="0"/>
      <w:marRight w:val="0"/>
      <w:marTop w:val="0"/>
      <w:marBottom w:val="0"/>
      <w:divBdr>
        <w:top w:val="none" w:sz="0" w:space="0" w:color="auto"/>
        <w:left w:val="none" w:sz="0" w:space="0" w:color="auto"/>
        <w:bottom w:val="none" w:sz="0" w:space="0" w:color="auto"/>
        <w:right w:val="none" w:sz="0" w:space="0" w:color="auto"/>
      </w:divBdr>
    </w:div>
    <w:div w:id="663511307">
      <w:bodyDiv w:val="1"/>
      <w:marLeft w:val="0"/>
      <w:marRight w:val="0"/>
      <w:marTop w:val="0"/>
      <w:marBottom w:val="0"/>
      <w:divBdr>
        <w:top w:val="none" w:sz="0" w:space="0" w:color="auto"/>
        <w:left w:val="none" w:sz="0" w:space="0" w:color="auto"/>
        <w:bottom w:val="none" w:sz="0" w:space="0" w:color="auto"/>
        <w:right w:val="none" w:sz="0" w:space="0" w:color="auto"/>
      </w:divBdr>
      <w:divsChild>
        <w:div w:id="549532800">
          <w:marLeft w:val="0"/>
          <w:marRight w:val="0"/>
          <w:marTop w:val="0"/>
          <w:marBottom w:val="0"/>
          <w:divBdr>
            <w:top w:val="none" w:sz="0" w:space="0" w:color="auto"/>
            <w:left w:val="none" w:sz="0" w:space="0" w:color="auto"/>
            <w:bottom w:val="none" w:sz="0" w:space="0" w:color="auto"/>
            <w:right w:val="none" w:sz="0" w:space="0" w:color="auto"/>
          </w:divBdr>
        </w:div>
        <w:div w:id="815609254">
          <w:marLeft w:val="0"/>
          <w:marRight w:val="0"/>
          <w:marTop w:val="0"/>
          <w:marBottom w:val="0"/>
          <w:divBdr>
            <w:top w:val="none" w:sz="0" w:space="0" w:color="auto"/>
            <w:left w:val="none" w:sz="0" w:space="0" w:color="auto"/>
            <w:bottom w:val="none" w:sz="0" w:space="0" w:color="auto"/>
            <w:right w:val="none" w:sz="0" w:space="0" w:color="auto"/>
          </w:divBdr>
        </w:div>
      </w:divsChild>
    </w:div>
    <w:div w:id="684140469">
      <w:bodyDiv w:val="1"/>
      <w:marLeft w:val="0"/>
      <w:marRight w:val="0"/>
      <w:marTop w:val="0"/>
      <w:marBottom w:val="0"/>
      <w:divBdr>
        <w:top w:val="none" w:sz="0" w:space="0" w:color="auto"/>
        <w:left w:val="none" w:sz="0" w:space="0" w:color="auto"/>
        <w:bottom w:val="none" w:sz="0" w:space="0" w:color="auto"/>
        <w:right w:val="none" w:sz="0" w:space="0" w:color="auto"/>
      </w:divBdr>
    </w:div>
    <w:div w:id="731461120">
      <w:bodyDiv w:val="1"/>
      <w:marLeft w:val="0"/>
      <w:marRight w:val="0"/>
      <w:marTop w:val="0"/>
      <w:marBottom w:val="0"/>
      <w:divBdr>
        <w:top w:val="none" w:sz="0" w:space="0" w:color="auto"/>
        <w:left w:val="none" w:sz="0" w:space="0" w:color="auto"/>
        <w:bottom w:val="none" w:sz="0" w:space="0" w:color="auto"/>
        <w:right w:val="none" w:sz="0" w:space="0" w:color="auto"/>
      </w:divBdr>
    </w:div>
    <w:div w:id="849486778">
      <w:bodyDiv w:val="1"/>
      <w:marLeft w:val="0"/>
      <w:marRight w:val="0"/>
      <w:marTop w:val="0"/>
      <w:marBottom w:val="0"/>
      <w:divBdr>
        <w:top w:val="none" w:sz="0" w:space="0" w:color="auto"/>
        <w:left w:val="none" w:sz="0" w:space="0" w:color="auto"/>
        <w:bottom w:val="none" w:sz="0" w:space="0" w:color="auto"/>
        <w:right w:val="none" w:sz="0" w:space="0" w:color="auto"/>
      </w:divBdr>
    </w:div>
    <w:div w:id="856843776">
      <w:bodyDiv w:val="1"/>
      <w:marLeft w:val="0"/>
      <w:marRight w:val="0"/>
      <w:marTop w:val="0"/>
      <w:marBottom w:val="0"/>
      <w:divBdr>
        <w:top w:val="none" w:sz="0" w:space="0" w:color="auto"/>
        <w:left w:val="none" w:sz="0" w:space="0" w:color="auto"/>
        <w:bottom w:val="none" w:sz="0" w:space="0" w:color="auto"/>
        <w:right w:val="none" w:sz="0" w:space="0" w:color="auto"/>
      </w:divBdr>
    </w:div>
    <w:div w:id="857281551">
      <w:bodyDiv w:val="1"/>
      <w:marLeft w:val="0"/>
      <w:marRight w:val="0"/>
      <w:marTop w:val="0"/>
      <w:marBottom w:val="0"/>
      <w:divBdr>
        <w:top w:val="none" w:sz="0" w:space="0" w:color="auto"/>
        <w:left w:val="none" w:sz="0" w:space="0" w:color="auto"/>
        <w:bottom w:val="none" w:sz="0" w:space="0" w:color="auto"/>
        <w:right w:val="none" w:sz="0" w:space="0" w:color="auto"/>
      </w:divBdr>
    </w:div>
    <w:div w:id="857739970">
      <w:bodyDiv w:val="1"/>
      <w:marLeft w:val="0"/>
      <w:marRight w:val="0"/>
      <w:marTop w:val="0"/>
      <w:marBottom w:val="0"/>
      <w:divBdr>
        <w:top w:val="none" w:sz="0" w:space="0" w:color="auto"/>
        <w:left w:val="none" w:sz="0" w:space="0" w:color="auto"/>
        <w:bottom w:val="none" w:sz="0" w:space="0" w:color="auto"/>
        <w:right w:val="none" w:sz="0" w:space="0" w:color="auto"/>
      </w:divBdr>
      <w:divsChild>
        <w:div w:id="71314586">
          <w:marLeft w:val="0"/>
          <w:marRight w:val="0"/>
          <w:marTop w:val="0"/>
          <w:marBottom w:val="0"/>
          <w:divBdr>
            <w:top w:val="none" w:sz="0" w:space="0" w:color="auto"/>
            <w:left w:val="none" w:sz="0" w:space="0" w:color="auto"/>
            <w:bottom w:val="none" w:sz="0" w:space="0" w:color="auto"/>
            <w:right w:val="none" w:sz="0" w:space="0" w:color="auto"/>
          </w:divBdr>
          <w:divsChild>
            <w:div w:id="32535307">
              <w:marLeft w:val="0"/>
              <w:marRight w:val="0"/>
              <w:marTop w:val="0"/>
              <w:marBottom w:val="0"/>
              <w:divBdr>
                <w:top w:val="none" w:sz="0" w:space="0" w:color="auto"/>
                <w:left w:val="none" w:sz="0" w:space="0" w:color="auto"/>
                <w:bottom w:val="none" w:sz="0" w:space="0" w:color="auto"/>
                <w:right w:val="none" w:sz="0" w:space="0" w:color="auto"/>
              </w:divBdr>
              <w:divsChild>
                <w:div w:id="753431116">
                  <w:marLeft w:val="0"/>
                  <w:marRight w:val="0"/>
                  <w:marTop w:val="0"/>
                  <w:marBottom w:val="0"/>
                  <w:divBdr>
                    <w:top w:val="none" w:sz="0" w:space="0" w:color="auto"/>
                    <w:left w:val="none" w:sz="0" w:space="0" w:color="auto"/>
                    <w:bottom w:val="none" w:sz="0" w:space="0" w:color="auto"/>
                    <w:right w:val="none" w:sz="0" w:space="0" w:color="auto"/>
                  </w:divBdr>
                  <w:divsChild>
                    <w:div w:id="96869429">
                      <w:marLeft w:val="0"/>
                      <w:marRight w:val="0"/>
                      <w:marTop w:val="0"/>
                      <w:marBottom w:val="0"/>
                      <w:divBdr>
                        <w:top w:val="none" w:sz="0" w:space="0" w:color="auto"/>
                        <w:left w:val="none" w:sz="0" w:space="0" w:color="auto"/>
                        <w:bottom w:val="none" w:sz="0" w:space="0" w:color="auto"/>
                        <w:right w:val="none" w:sz="0" w:space="0" w:color="auto"/>
                      </w:divBdr>
                      <w:divsChild>
                        <w:div w:id="1657226822">
                          <w:marLeft w:val="0"/>
                          <w:marRight w:val="0"/>
                          <w:marTop w:val="0"/>
                          <w:marBottom w:val="0"/>
                          <w:divBdr>
                            <w:top w:val="none" w:sz="0" w:space="0" w:color="auto"/>
                            <w:left w:val="none" w:sz="0" w:space="0" w:color="auto"/>
                            <w:bottom w:val="none" w:sz="0" w:space="0" w:color="auto"/>
                            <w:right w:val="none" w:sz="0" w:space="0" w:color="auto"/>
                          </w:divBdr>
                          <w:divsChild>
                            <w:div w:id="1711831808">
                              <w:marLeft w:val="0"/>
                              <w:marRight w:val="0"/>
                              <w:marTop w:val="0"/>
                              <w:marBottom w:val="0"/>
                              <w:divBdr>
                                <w:top w:val="none" w:sz="0" w:space="0" w:color="auto"/>
                                <w:left w:val="none" w:sz="0" w:space="0" w:color="auto"/>
                                <w:bottom w:val="none" w:sz="0" w:space="0" w:color="auto"/>
                                <w:right w:val="none" w:sz="0" w:space="0" w:color="auto"/>
                              </w:divBdr>
                              <w:divsChild>
                                <w:div w:id="1822775034">
                                  <w:marLeft w:val="0"/>
                                  <w:marRight w:val="0"/>
                                  <w:marTop w:val="0"/>
                                  <w:marBottom w:val="0"/>
                                  <w:divBdr>
                                    <w:top w:val="none" w:sz="0" w:space="0" w:color="auto"/>
                                    <w:left w:val="none" w:sz="0" w:space="0" w:color="auto"/>
                                    <w:bottom w:val="none" w:sz="0" w:space="0" w:color="auto"/>
                                    <w:right w:val="none" w:sz="0" w:space="0" w:color="auto"/>
                                  </w:divBdr>
                                  <w:divsChild>
                                    <w:div w:id="2113209287">
                                      <w:marLeft w:val="0"/>
                                      <w:marRight w:val="0"/>
                                      <w:marTop w:val="0"/>
                                      <w:marBottom w:val="0"/>
                                      <w:divBdr>
                                        <w:top w:val="none" w:sz="0" w:space="0" w:color="auto"/>
                                        <w:left w:val="none" w:sz="0" w:space="0" w:color="auto"/>
                                        <w:bottom w:val="none" w:sz="0" w:space="0" w:color="auto"/>
                                        <w:right w:val="none" w:sz="0" w:space="0" w:color="auto"/>
                                      </w:divBdr>
                                      <w:divsChild>
                                        <w:div w:id="1665164388">
                                          <w:marLeft w:val="0"/>
                                          <w:marRight w:val="0"/>
                                          <w:marTop w:val="0"/>
                                          <w:marBottom w:val="0"/>
                                          <w:divBdr>
                                            <w:top w:val="none" w:sz="0" w:space="0" w:color="auto"/>
                                            <w:left w:val="none" w:sz="0" w:space="0" w:color="auto"/>
                                            <w:bottom w:val="none" w:sz="0" w:space="0" w:color="auto"/>
                                            <w:right w:val="none" w:sz="0" w:space="0" w:color="auto"/>
                                          </w:divBdr>
                                          <w:divsChild>
                                            <w:div w:id="475415983">
                                              <w:marLeft w:val="0"/>
                                              <w:marRight w:val="0"/>
                                              <w:marTop w:val="0"/>
                                              <w:marBottom w:val="0"/>
                                              <w:divBdr>
                                                <w:top w:val="none" w:sz="0" w:space="0" w:color="auto"/>
                                                <w:left w:val="none" w:sz="0" w:space="0" w:color="auto"/>
                                                <w:bottom w:val="none" w:sz="0" w:space="0" w:color="auto"/>
                                                <w:right w:val="none" w:sz="0" w:space="0" w:color="auto"/>
                                              </w:divBdr>
                                              <w:divsChild>
                                                <w:div w:id="1315913329">
                                                  <w:marLeft w:val="0"/>
                                                  <w:marRight w:val="0"/>
                                                  <w:marTop w:val="0"/>
                                                  <w:marBottom w:val="0"/>
                                                  <w:divBdr>
                                                    <w:top w:val="single" w:sz="12" w:space="2" w:color="FFFFCC"/>
                                                    <w:left w:val="single" w:sz="12" w:space="2" w:color="FFFFCC"/>
                                                    <w:bottom w:val="single" w:sz="12" w:space="2" w:color="FFFFCC"/>
                                                    <w:right w:val="single" w:sz="12" w:space="0" w:color="FFFFCC"/>
                                                  </w:divBdr>
                                                  <w:divsChild>
                                                    <w:div w:id="58671964">
                                                      <w:marLeft w:val="0"/>
                                                      <w:marRight w:val="0"/>
                                                      <w:marTop w:val="0"/>
                                                      <w:marBottom w:val="0"/>
                                                      <w:divBdr>
                                                        <w:top w:val="none" w:sz="0" w:space="0" w:color="auto"/>
                                                        <w:left w:val="none" w:sz="0" w:space="0" w:color="auto"/>
                                                        <w:bottom w:val="none" w:sz="0" w:space="0" w:color="auto"/>
                                                        <w:right w:val="none" w:sz="0" w:space="0" w:color="auto"/>
                                                      </w:divBdr>
                                                      <w:divsChild>
                                                        <w:div w:id="1053381758">
                                                          <w:marLeft w:val="0"/>
                                                          <w:marRight w:val="0"/>
                                                          <w:marTop w:val="0"/>
                                                          <w:marBottom w:val="0"/>
                                                          <w:divBdr>
                                                            <w:top w:val="none" w:sz="0" w:space="0" w:color="auto"/>
                                                            <w:left w:val="none" w:sz="0" w:space="0" w:color="auto"/>
                                                            <w:bottom w:val="none" w:sz="0" w:space="0" w:color="auto"/>
                                                            <w:right w:val="none" w:sz="0" w:space="0" w:color="auto"/>
                                                          </w:divBdr>
                                                          <w:divsChild>
                                                            <w:div w:id="112867871">
                                                              <w:marLeft w:val="0"/>
                                                              <w:marRight w:val="0"/>
                                                              <w:marTop w:val="0"/>
                                                              <w:marBottom w:val="0"/>
                                                              <w:divBdr>
                                                                <w:top w:val="none" w:sz="0" w:space="0" w:color="auto"/>
                                                                <w:left w:val="none" w:sz="0" w:space="0" w:color="auto"/>
                                                                <w:bottom w:val="none" w:sz="0" w:space="0" w:color="auto"/>
                                                                <w:right w:val="none" w:sz="0" w:space="0" w:color="auto"/>
                                                              </w:divBdr>
                                                              <w:divsChild>
                                                                <w:div w:id="627853691">
                                                                  <w:marLeft w:val="0"/>
                                                                  <w:marRight w:val="0"/>
                                                                  <w:marTop w:val="0"/>
                                                                  <w:marBottom w:val="0"/>
                                                                  <w:divBdr>
                                                                    <w:top w:val="none" w:sz="0" w:space="0" w:color="auto"/>
                                                                    <w:left w:val="none" w:sz="0" w:space="0" w:color="auto"/>
                                                                    <w:bottom w:val="none" w:sz="0" w:space="0" w:color="auto"/>
                                                                    <w:right w:val="none" w:sz="0" w:space="0" w:color="auto"/>
                                                                  </w:divBdr>
                                                                  <w:divsChild>
                                                                    <w:div w:id="579145973">
                                                                      <w:marLeft w:val="0"/>
                                                                      <w:marRight w:val="0"/>
                                                                      <w:marTop w:val="0"/>
                                                                      <w:marBottom w:val="0"/>
                                                                      <w:divBdr>
                                                                        <w:top w:val="none" w:sz="0" w:space="0" w:color="auto"/>
                                                                        <w:left w:val="none" w:sz="0" w:space="0" w:color="auto"/>
                                                                        <w:bottom w:val="none" w:sz="0" w:space="0" w:color="auto"/>
                                                                        <w:right w:val="none" w:sz="0" w:space="0" w:color="auto"/>
                                                                      </w:divBdr>
                                                                      <w:divsChild>
                                                                        <w:div w:id="1549099795">
                                                                          <w:marLeft w:val="0"/>
                                                                          <w:marRight w:val="0"/>
                                                                          <w:marTop w:val="0"/>
                                                                          <w:marBottom w:val="0"/>
                                                                          <w:divBdr>
                                                                            <w:top w:val="none" w:sz="0" w:space="0" w:color="auto"/>
                                                                            <w:left w:val="none" w:sz="0" w:space="0" w:color="auto"/>
                                                                            <w:bottom w:val="none" w:sz="0" w:space="0" w:color="auto"/>
                                                                            <w:right w:val="none" w:sz="0" w:space="0" w:color="auto"/>
                                                                          </w:divBdr>
                                                                          <w:divsChild>
                                                                            <w:div w:id="2051031317">
                                                                              <w:marLeft w:val="0"/>
                                                                              <w:marRight w:val="0"/>
                                                                              <w:marTop w:val="0"/>
                                                                              <w:marBottom w:val="0"/>
                                                                              <w:divBdr>
                                                                                <w:top w:val="none" w:sz="0" w:space="0" w:color="auto"/>
                                                                                <w:left w:val="none" w:sz="0" w:space="0" w:color="auto"/>
                                                                                <w:bottom w:val="none" w:sz="0" w:space="0" w:color="auto"/>
                                                                                <w:right w:val="none" w:sz="0" w:space="0" w:color="auto"/>
                                                                              </w:divBdr>
                                                                              <w:divsChild>
                                                                                <w:div w:id="1165512926">
                                                                                  <w:marLeft w:val="0"/>
                                                                                  <w:marRight w:val="0"/>
                                                                                  <w:marTop w:val="0"/>
                                                                                  <w:marBottom w:val="0"/>
                                                                                  <w:divBdr>
                                                                                    <w:top w:val="none" w:sz="0" w:space="0" w:color="auto"/>
                                                                                    <w:left w:val="none" w:sz="0" w:space="0" w:color="auto"/>
                                                                                    <w:bottom w:val="none" w:sz="0" w:space="0" w:color="auto"/>
                                                                                    <w:right w:val="none" w:sz="0" w:space="0" w:color="auto"/>
                                                                                  </w:divBdr>
                                                                                  <w:divsChild>
                                                                                    <w:div w:id="323706421">
                                                                                      <w:marLeft w:val="0"/>
                                                                                      <w:marRight w:val="0"/>
                                                                                      <w:marTop w:val="0"/>
                                                                                      <w:marBottom w:val="0"/>
                                                                                      <w:divBdr>
                                                                                        <w:top w:val="none" w:sz="0" w:space="0" w:color="auto"/>
                                                                                        <w:left w:val="none" w:sz="0" w:space="0" w:color="auto"/>
                                                                                        <w:bottom w:val="none" w:sz="0" w:space="0" w:color="auto"/>
                                                                                        <w:right w:val="none" w:sz="0" w:space="0" w:color="auto"/>
                                                                                      </w:divBdr>
                                                                                      <w:divsChild>
                                                                                        <w:div w:id="2128886371">
                                                                                          <w:marLeft w:val="0"/>
                                                                                          <w:marRight w:val="0"/>
                                                                                          <w:marTop w:val="0"/>
                                                                                          <w:marBottom w:val="0"/>
                                                                                          <w:divBdr>
                                                                                            <w:top w:val="none" w:sz="0" w:space="0" w:color="auto"/>
                                                                                            <w:left w:val="none" w:sz="0" w:space="0" w:color="auto"/>
                                                                                            <w:bottom w:val="none" w:sz="0" w:space="0" w:color="auto"/>
                                                                                            <w:right w:val="none" w:sz="0" w:space="0" w:color="auto"/>
                                                                                          </w:divBdr>
                                                                                          <w:divsChild>
                                                                                            <w:div w:id="1294288524">
                                                                                              <w:marLeft w:val="0"/>
                                                                                              <w:marRight w:val="120"/>
                                                                                              <w:marTop w:val="0"/>
                                                                                              <w:marBottom w:val="150"/>
                                                                                              <w:divBdr>
                                                                                                <w:top w:val="single" w:sz="2" w:space="0" w:color="EFEFEF"/>
                                                                                                <w:left w:val="single" w:sz="6" w:space="0" w:color="EFEFEF"/>
                                                                                                <w:bottom w:val="single" w:sz="6" w:space="0" w:color="E2E2E2"/>
                                                                                                <w:right w:val="single" w:sz="6" w:space="0" w:color="EFEFEF"/>
                                                                                              </w:divBdr>
                                                                                              <w:divsChild>
                                                                                                <w:div w:id="579217159">
                                                                                                  <w:marLeft w:val="0"/>
                                                                                                  <w:marRight w:val="0"/>
                                                                                                  <w:marTop w:val="0"/>
                                                                                                  <w:marBottom w:val="0"/>
                                                                                                  <w:divBdr>
                                                                                                    <w:top w:val="none" w:sz="0" w:space="0" w:color="auto"/>
                                                                                                    <w:left w:val="none" w:sz="0" w:space="0" w:color="auto"/>
                                                                                                    <w:bottom w:val="none" w:sz="0" w:space="0" w:color="auto"/>
                                                                                                    <w:right w:val="none" w:sz="0" w:space="0" w:color="auto"/>
                                                                                                  </w:divBdr>
                                                                                                  <w:divsChild>
                                                                                                    <w:div w:id="1826966721">
                                                                                                      <w:marLeft w:val="0"/>
                                                                                                      <w:marRight w:val="0"/>
                                                                                                      <w:marTop w:val="0"/>
                                                                                                      <w:marBottom w:val="0"/>
                                                                                                      <w:divBdr>
                                                                                                        <w:top w:val="none" w:sz="0" w:space="0" w:color="auto"/>
                                                                                                        <w:left w:val="none" w:sz="0" w:space="0" w:color="auto"/>
                                                                                                        <w:bottom w:val="none" w:sz="0" w:space="0" w:color="auto"/>
                                                                                                        <w:right w:val="none" w:sz="0" w:space="0" w:color="auto"/>
                                                                                                      </w:divBdr>
                                                                                                      <w:divsChild>
                                                                                                        <w:div w:id="469204450">
                                                                                                          <w:marLeft w:val="0"/>
                                                                                                          <w:marRight w:val="0"/>
                                                                                                          <w:marTop w:val="0"/>
                                                                                                          <w:marBottom w:val="0"/>
                                                                                                          <w:divBdr>
                                                                                                            <w:top w:val="none" w:sz="0" w:space="0" w:color="auto"/>
                                                                                                            <w:left w:val="none" w:sz="0" w:space="0" w:color="auto"/>
                                                                                                            <w:bottom w:val="none" w:sz="0" w:space="0" w:color="auto"/>
                                                                                                            <w:right w:val="none" w:sz="0" w:space="0" w:color="auto"/>
                                                                                                          </w:divBdr>
                                                                                                          <w:divsChild>
                                                                                                            <w:div w:id="1945648089">
                                                                                                              <w:marLeft w:val="0"/>
                                                                                                              <w:marRight w:val="0"/>
                                                                                                              <w:marTop w:val="0"/>
                                                                                                              <w:marBottom w:val="0"/>
                                                                                                              <w:divBdr>
                                                                                                                <w:top w:val="none" w:sz="0" w:space="0" w:color="auto"/>
                                                                                                                <w:left w:val="none" w:sz="0" w:space="0" w:color="auto"/>
                                                                                                                <w:bottom w:val="none" w:sz="0" w:space="0" w:color="auto"/>
                                                                                                                <w:right w:val="none" w:sz="0" w:space="0" w:color="auto"/>
                                                                                                              </w:divBdr>
                                                                                                              <w:divsChild>
                                                                                                                <w:div w:id="1345404085">
                                                                                                                  <w:marLeft w:val="0"/>
                                                                                                                  <w:marRight w:val="0"/>
                                                                                                                  <w:marTop w:val="0"/>
                                                                                                                  <w:marBottom w:val="0"/>
                                                                                                                  <w:divBdr>
                                                                                                                    <w:top w:val="single" w:sz="2" w:space="4" w:color="D8D8D8"/>
                                                                                                                    <w:left w:val="single" w:sz="2" w:space="0" w:color="D8D8D8"/>
                                                                                                                    <w:bottom w:val="single" w:sz="2" w:space="4" w:color="D8D8D8"/>
                                                                                                                    <w:right w:val="single" w:sz="2" w:space="0" w:color="D8D8D8"/>
                                                                                                                  </w:divBdr>
                                                                                                                  <w:divsChild>
                                                                                                                    <w:div w:id="1682929935">
                                                                                                                      <w:marLeft w:val="225"/>
                                                                                                                      <w:marRight w:val="225"/>
                                                                                                                      <w:marTop w:val="75"/>
                                                                                                                      <w:marBottom w:val="75"/>
                                                                                                                      <w:divBdr>
                                                                                                                        <w:top w:val="none" w:sz="0" w:space="0" w:color="auto"/>
                                                                                                                        <w:left w:val="none" w:sz="0" w:space="0" w:color="auto"/>
                                                                                                                        <w:bottom w:val="none" w:sz="0" w:space="0" w:color="auto"/>
                                                                                                                        <w:right w:val="none" w:sz="0" w:space="0" w:color="auto"/>
                                                                                                                      </w:divBdr>
                                                                                                                      <w:divsChild>
                                                                                                                        <w:div w:id="1917589755">
                                                                                                                          <w:marLeft w:val="0"/>
                                                                                                                          <w:marRight w:val="0"/>
                                                                                                                          <w:marTop w:val="0"/>
                                                                                                                          <w:marBottom w:val="0"/>
                                                                                                                          <w:divBdr>
                                                                                                                            <w:top w:val="single" w:sz="6" w:space="0" w:color="auto"/>
                                                                                                                            <w:left w:val="single" w:sz="6" w:space="0" w:color="auto"/>
                                                                                                                            <w:bottom w:val="single" w:sz="6" w:space="0" w:color="auto"/>
                                                                                                                            <w:right w:val="single" w:sz="6" w:space="0" w:color="auto"/>
                                                                                                                          </w:divBdr>
                                                                                                                          <w:divsChild>
                                                                                                                            <w:div w:id="952444633">
                                                                                                                              <w:marLeft w:val="0"/>
                                                                                                                              <w:marRight w:val="0"/>
                                                                                                                              <w:marTop w:val="0"/>
                                                                                                                              <w:marBottom w:val="0"/>
                                                                                                                              <w:divBdr>
                                                                                                                                <w:top w:val="none" w:sz="0" w:space="0" w:color="auto"/>
                                                                                                                                <w:left w:val="none" w:sz="0" w:space="0" w:color="auto"/>
                                                                                                                                <w:bottom w:val="none" w:sz="0" w:space="0" w:color="auto"/>
                                                                                                                                <w:right w:val="none" w:sz="0" w:space="0" w:color="auto"/>
                                                                                                                              </w:divBdr>
                                                                                                                              <w:divsChild>
                                                                                                                                <w:div w:id="878707590">
                                                                                                                                  <w:marLeft w:val="0"/>
                                                                                                                                  <w:marRight w:val="0"/>
                                                                                                                                  <w:marTop w:val="0"/>
                                                                                                                                  <w:marBottom w:val="0"/>
                                                                                                                                  <w:divBdr>
                                                                                                                                    <w:top w:val="none" w:sz="0" w:space="0" w:color="auto"/>
                                                                                                                                    <w:left w:val="none" w:sz="0" w:space="0" w:color="auto"/>
                                                                                                                                    <w:bottom w:val="none" w:sz="0" w:space="0" w:color="auto"/>
                                                                                                                                    <w:right w:val="none" w:sz="0" w:space="0" w:color="auto"/>
                                                                                                                                  </w:divBdr>
                                                                                                                                  <w:divsChild>
                                                                                                                                    <w:div w:id="18206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067123">
      <w:bodyDiv w:val="1"/>
      <w:marLeft w:val="0"/>
      <w:marRight w:val="0"/>
      <w:marTop w:val="0"/>
      <w:marBottom w:val="0"/>
      <w:divBdr>
        <w:top w:val="none" w:sz="0" w:space="0" w:color="auto"/>
        <w:left w:val="none" w:sz="0" w:space="0" w:color="auto"/>
        <w:bottom w:val="none" w:sz="0" w:space="0" w:color="auto"/>
        <w:right w:val="none" w:sz="0" w:space="0" w:color="auto"/>
      </w:divBdr>
    </w:div>
    <w:div w:id="982387410">
      <w:bodyDiv w:val="1"/>
      <w:marLeft w:val="0"/>
      <w:marRight w:val="0"/>
      <w:marTop w:val="0"/>
      <w:marBottom w:val="0"/>
      <w:divBdr>
        <w:top w:val="none" w:sz="0" w:space="0" w:color="auto"/>
        <w:left w:val="none" w:sz="0" w:space="0" w:color="auto"/>
        <w:bottom w:val="none" w:sz="0" w:space="0" w:color="auto"/>
        <w:right w:val="none" w:sz="0" w:space="0" w:color="auto"/>
      </w:divBdr>
    </w:div>
    <w:div w:id="1042285929">
      <w:bodyDiv w:val="1"/>
      <w:marLeft w:val="0"/>
      <w:marRight w:val="0"/>
      <w:marTop w:val="0"/>
      <w:marBottom w:val="0"/>
      <w:divBdr>
        <w:top w:val="none" w:sz="0" w:space="0" w:color="auto"/>
        <w:left w:val="none" w:sz="0" w:space="0" w:color="auto"/>
        <w:bottom w:val="none" w:sz="0" w:space="0" w:color="auto"/>
        <w:right w:val="none" w:sz="0" w:space="0" w:color="auto"/>
      </w:divBdr>
    </w:div>
    <w:div w:id="1102459973">
      <w:bodyDiv w:val="1"/>
      <w:marLeft w:val="0"/>
      <w:marRight w:val="0"/>
      <w:marTop w:val="0"/>
      <w:marBottom w:val="0"/>
      <w:divBdr>
        <w:top w:val="none" w:sz="0" w:space="0" w:color="auto"/>
        <w:left w:val="none" w:sz="0" w:space="0" w:color="auto"/>
        <w:bottom w:val="none" w:sz="0" w:space="0" w:color="auto"/>
        <w:right w:val="none" w:sz="0" w:space="0" w:color="auto"/>
      </w:divBdr>
    </w:div>
    <w:div w:id="1106389947">
      <w:bodyDiv w:val="1"/>
      <w:marLeft w:val="0"/>
      <w:marRight w:val="0"/>
      <w:marTop w:val="0"/>
      <w:marBottom w:val="0"/>
      <w:divBdr>
        <w:top w:val="none" w:sz="0" w:space="0" w:color="auto"/>
        <w:left w:val="none" w:sz="0" w:space="0" w:color="auto"/>
        <w:bottom w:val="none" w:sz="0" w:space="0" w:color="auto"/>
        <w:right w:val="none" w:sz="0" w:space="0" w:color="auto"/>
      </w:divBdr>
    </w:div>
    <w:div w:id="1120144795">
      <w:bodyDiv w:val="1"/>
      <w:marLeft w:val="0"/>
      <w:marRight w:val="0"/>
      <w:marTop w:val="0"/>
      <w:marBottom w:val="0"/>
      <w:divBdr>
        <w:top w:val="none" w:sz="0" w:space="0" w:color="auto"/>
        <w:left w:val="none" w:sz="0" w:space="0" w:color="auto"/>
        <w:bottom w:val="none" w:sz="0" w:space="0" w:color="auto"/>
        <w:right w:val="none" w:sz="0" w:space="0" w:color="auto"/>
      </w:divBdr>
    </w:div>
    <w:div w:id="1181623276">
      <w:bodyDiv w:val="1"/>
      <w:marLeft w:val="0"/>
      <w:marRight w:val="0"/>
      <w:marTop w:val="0"/>
      <w:marBottom w:val="0"/>
      <w:divBdr>
        <w:top w:val="none" w:sz="0" w:space="0" w:color="auto"/>
        <w:left w:val="none" w:sz="0" w:space="0" w:color="auto"/>
        <w:bottom w:val="none" w:sz="0" w:space="0" w:color="auto"/>
        <w:right w:val="none" w:sz="0" w:space="0" w:color="auto"/>
      </w:divBdr>
    </w:div>
    <w:div w:id="1204558071">
      <w:bodyDiv w:val="1"/>
      <w:marLeft w:val="0"/>
      <w:marRight w:val="0"/>
      <w:marTop w:val="0"/>
      <w:marBottom w:val="0"/>
      <w:divBdr>
        <w:top w:val="none" w:sz="0" w:space="0" w:color="auto"/>
        <w:left w:val="none" w:sz="0" w:space="0" w:color="auto"/>
        <w:bottom w:val="none" w:sz="0" w:space="0" w:color="auto"/>
        <w:right w:val="none" w:sz="0" w:space="0" w:color="auto"/>
      </w:divBdr>
      <w:divsChild>
        <w:div w:id="1936010832">
          <w:marLeft w:val="-1350"/>
          <w:marRight w:val="450"/>
          <w:marTop w:val="225"/>
          <w:marBottom w:val="225"/>
          <w:divBdr>
            <w:top w:val="none" w:sz="0" w:space="0" w:color="auto"/>
            <w:left w:val="none" w:sz="0" w:space="0" w:color="auto"/>
            <w:bottom w:val="none" w:sz="0" w:space="0" w:color="auto"/>
            <w:right w:val="none" w:sz="0" w:space="0" w:color="auto"/>
          </w:divBdr>
          <w:divsChild>
            <w:div w:id="1289436077">
              <w:blockQuote w:val="1"/>
              <w:marLeft w:val="0"/>
              <w:marRight w:val="0"/>
              <w:marTop w:val="0"/>
              <w:marBottom w:val="0"/>
              <w:divBdr>
                <w:top w:val="single" w:sz="18" w:space="15" w:color="DADADA"/>
                <w:left w:val="none" w:sz="0" w:space="0" w:color="auto"/>
                <w:bottom w:val="single" w:sz="18" w:space="15" w:color="DADADA"/>
                <w:right w:val="none" w:sz="0" w:space="0" w:color="auto"/>
              </w:divBdr>
            </w:div>
          </w:divsChild>
        </w:div>
      </w:divsChild>
    </w:div>
    <w:div w:id="1208488167">
      <w:bodyDiv w:val="1"/>
      <w:marLeft w:val="0"/>
      <w:marRight w:val="0"/>
      <w:marTop w:val="0"/>
      <w:marBottom w:val="0"/>
      <w:divBdr>
        <w:top w:val="none" w:sz="0" w:space="0" w:color="auto"/>
        <w:left w:val="none" w:sz="0" w:space="0" w:color="auto"/>
        <w:bottom w:val="none" w:sz="0" w:space="0" w:color="auto"/>
        <w:right w:val="none" w:sz="0" w:space="0" w:color="auto"/>
      </w:divBdr>
    </w:div>
    <w:div w:id="1223325146">
      <w:bodyDiv w:val="1"/>
      <w:marLeft w:val="0"/>
      <w:marRight w:val="0"/>
      <w:marTop w:val="0"/>
      <w:marBottom w:val="0"/>
      <w:divBdr>
        <w:top w:val="none" w:sz="0" w:space="0" w:color="auto"/>
        <w:left w:val="none" w:sz="0" w:space="0" w:color="auto"/>
        <w:bottom w:val="none" w:sz="0" w:space="0" w:color="auto"/>
        <w:right w:val="none" w:sz="0" w:space="0" w:color="auto"/>
      </w:divBdr>
    </w:div>
    <w:div w:id="1235320010">
      <w:bodyDiv w:val="1"/>
      <w:marLeft w:val="0"/>
      <w:marRight w:val="0"/>
      <w:marTop w:val="0"/>
      <w:marBottom w:val="0"/>
      <w:divBdr>
        <w:top w:val="none" w:sz="0" w:space="0" w:color="auto"/>
        <w:left w:val="none" w:sz="0" w:space="0" w:color="auto"/>
        <w:bottom w:val="none" w:sz="0" w:space="0" w:color="auto"/>
        <w:right w:val="none" w:sz="0" w:space="0" w:color="auto"/>
      </w:divBdr>
      <w:divsChild>
        <w:div w:id="1473132376">
          <w:marLeft w:val="-1350"/>
          <w:marRight w:val="450"/>
          <w:marTop w:val="225"/>
          <w:marBottom w:val="225"/>
          <w:divBdr>
            <w:top w:val="none" w:sz="0" w:space="0" w:color="auto"/>
            <w:left w:val="none" w:sz="0" w:space="0" w:color="auto"/>
            <w:bottom w:val="none" w:sz="0" w:space="0" w:color="auto"/>
            <w:right w:val="none" w:sz="0" w:space="0" w:color="auto"/>
          </w:divBdr>
          <w:divsChild>
            <w:div w:id="1893885264">
              <w:blockQuote w:val="1"/>
              <w:marLeft w:val="0"/>
              <w:marRight w:val="0"/>
              <w:marTop w:val="0"/>
              <w:marBottom w:val="0"/>
              <w:divBdr>
                <w:top w:val="single" w:sz="18" w:space="15" w:color="DADADA"/>
                <w:left w:val="none" w:sz="0" w:space="0" w:color="auto"/>
                <w:bottom w:val="single" w:sz="18" w:space="15" w:color="DADADA"/>
                <w:right w:val="none" w:sz="0" w:space="0" w:color="auto"/>
              </w:divBdr>
            </w:div>
          </w:divsChild>
        </w:div>
      </w:divsChild>
    </w:div>
    <w:div w:id="1277641062">
      <w:bodyDiv w:val="1"/>
      <w:marLeft w:val="0"/>
      <w:marRight w:val="0"/>
      <w:marTop w:val="0"/>
      <w:marBottom w:val="0"/>
      <w:divBdr>
        <w:top w:val="none" w:sz="0" w:space="0" w:color="auto"/>
        <w:left w:val="none" w:sz="0" w:space="0" w:color="auto"/>
        <w:bottom w:val="none" w:sz="0" w:space="0" w:color="auto"/>
        <w:right w:val="none" w:sz="0" w:space="0" w:color="auto"/>
      </w:divBdr>
    </w:div>
    <w:div w:id="1293051299">
      <w:bodyDiv w:val="1"/>
      <w:marLeft w:val="0"/>
      <w:marRight w:val="0"/>
      <w:marTop w:val="0"/>
      <w:marBottom w:val="0"/>
      <w:divBdr>
        <w:top w:val="none" w:sz="0" w:space="0" w:color="auto"/>
        <w:left w:val="none" w:sz="0" w:space="0" w:color="auto"/>
        <w:bottom w:val="none" w:sz="0" w:space="0" w:color="auto"/>
        <w:right w:val="none" w:sz="0" w:space="0" w:color="auto"/>
      </w:divBdr>
    </w:div>
    <w:div w:id="1324313283">
      <w:bodyDiv w:val="1"/>
      <w:marLeft w:val="0"/>
      <w:marRight w:val="0"/>
      <w:marTop w:val="0"/>
      <w:marBottom w:val="0"/>
      <w:divBdr>
        <w:top w:val="none" w:sz="0" w:space="0" w:color="auto"/>
        <w:left w:val="none" w:sz="0" w:space="0" w:color="auto"/>
        <w:bottom w:val="none" w:sz="0" w:space="0" w:color="auto"/>
        <w:right w:val="none" w:sz="0" w:space="0" w:color="auto"/>
      </w:divBdr>
      <w:divsChild>
        <w:div w:id="808598644">
          <w:marLeft w:val="0"/>
          <w:marRight w:val="0"/>
          <w:marTop w:val="0"/>
          <w:marBottom w:val="0"/>
          <w:divBdr>
            <w:top w:val="none" w:sz="0" w:space="0" w:color="auto"/>
            <w:left w:val="none" w:sz="0" w:space="0" w:color="auto"/>
            <w:bottom w:val="none" w:sz="0" w:space="0" w:color="auto"/>
            <w:right w:val="none" w:sz="0" w:space="0" w:color="auto"/>
          </w:divBdr>
          <w:divsChild>
            <w:div w:id="1844776188">
              <w:marLeft w:val="0"/>
              <w:marRight w:val="0"/>
              <w:marTop w:val="0"/>
              <w:marBottom w:val="0"/>
              <w:divBdr>
                <w:top w:val="none" w:sz="0" w:space="0" w:color="auto"/>
                <w:left w:val="none" w:sz="0" w:space="0" w:color="auto"/>
                <w:bottom w:val="none" w:sz="0" w:space="0" w:color="auto"/>
                <w:right w:val="none" w:sz="0" w:space="0" w:color="auto"/>
              </w:divBdr>
              <w:divsChild>
                <w:div w:id="1367750672">
                  <w:marLeft w:val="0"/>
                  <w:marRight w:val="0"/>
                  <w:marTop w:val="0"/>
                  <w:marBottom w:val="0"/>
                  <w:divBdr>
                    <w:top w:val="none" w:sz="0" w:space="0" w:color="auto"/>
                    <w:left w:val="none" w:sz="0" w:space="0" w:color="auto"/>
                    <w:bottom w:val="none" w:sz="0" w:space="0" w:color="auto"/>
                    <w:right w:val="none" w:sz="0" w:space="0" w:color="auto"/>
                  </w:divBdr>
                  <w:divsChild>
                    <w:div w:id="1207136202">
                      <w:marLeft w:val="-150"/>
                      <w:marRight w:val="-150"/>
                      <w:marTop w:val="0"/>
                      <w:marBottom w:val="0"/>
                      <w:divBdr>
                        <w:top w:val="none" w:sz="0" w:space="0" w:color="auto"/>
                        <w:left w:val="none" w:sz="0" w:space="0" w:color="auto"/>
                        <w:bottom w:val="none" w:sz="0" w:space="0" w:color="auto"/>
                        <w:right w:val="none" w:sz="0" w:space="0" w:color="auto"/>
                      </w:divBdr>
                    </w:div>
                    <w:div w:id="1095243830">
                      <w:marLeft w:val="-150"/>
                      <w:marRight w:val="-150"/>
                      <w:marTop w:val="0"/>
                      <w:marBottom w:val="0"/>
                      <w:divBdr>
                        <w:top w:val="none" w:sz="0" w:space="0" w:color="auto"/>
                        <w:left w:val="none" w:sz="0" w:space="0" w:color="auto"/>
                        <w:bottom w:val="none" w:sz="0" w:space="0" w:color="auto"/>
                        <w:right w:val="none" w:sz="0" w:space="0" w:color="auto"/>
                      </w:divBdr>
                    </w:div>
                  </w:divsChild>
                </w:div>
                <w:div w:id="1298416931">
                  <w:marLeft w:val="0"/>
                  <w:marRight w:val="0"/>
                  <w:marTop w:val="0"/>
                  <w:marBottom w:val="0"/>
                  <w:divBdr>
                    <w:top w:val="none" w:sz="0" w:space="0" w:color="auto"/>
                    <w:left w:val="none" w:sz="0" w:space="0" w:color="auto"/>
                    <w:bottom w:val="none" w:sz="0" w:space="0" w:color="auto"/>
                    <w:right w:val="none" w:sz="0" w:space="0" w:color="auto"/>
                  </w:divBdr>
                  <w:divsChild>
                    <w:div w:id="1323511786">
                      <w:marLeft w:val="-150"/>
                      <w:marRight w:val="-150"/>
                      <w:marTop w:val="0"/>
                      <w:marBottom w:val="0"/>
                      <w:divBdr>
                        <w:top w:val="none" w:sz="0" w:space="0" w:color="auto"/>
                        <w:left w:val="none" w:sz="0" w:space="0" w:color="auto"/>
                        <w:bottom w:val="none" w:sz="0" w:space="0" w:color="auto"/>
                        <w:right w:val="none" w:sz="0" w:space="0" w:color="auto"/>
                      </w:divBdr>
                    </w:div>
                    <w:div w:id="1091701970">
                      <w:marLeft w:val="-150"/>
                      <w:marRight w:val="-150"/>
                      <w:marTop w:val="0"/>
                      <w:marBottom w:val="0"/>
                      <w:divBdr>
                        <w:top w:val="none" w:sz="0" w:space="0" w:color="auto"/>
                        <w:left w:val="none" w:sz="0" w:space="0" w:color="auto"/>
                        <w:bottom w:val="none" w:sz="0" w:space="0" w:color="auto"/>
                        <w:right w:val="none" w:sz="0" w:space="0" w:color="auto"/>
                      </w:divBdr>
                    </w:div>
                    <w:div w:id="1745764592">
                      <w:marLeft w:val="-150"/>
                      <w:marRight w:val="-150"/>
                      <w:marTop w:val="0"/>
                      <w:marBottom w:val="0"/>
                      <w:divBdr>
                        <w:top w:val="none" w:sz="0" w:space="0" w:color="auto"/>
                        <w:left w:val="none" w:sz="0" w:space="0" w:color="auto"/>
                        <w:bottom w:val="none" w:sz="0" w:space="0" w:color="auto"/>
                        <w:right w:val="none" w:sz="0" w:space="0" w:color="auto"/>
                      </w:divBdr>
                    </w:div>
                  </w:divsChild>
                </w:div>
                <w:div w:id="486825436">
                  <w:marLeft w:val="0"/>
                  <w:marRight w:val="0"/>
                  <w:marTop w:val="0"/>
                  <w:marBottom w:val="0"/>
                  <w:divBdr>
                    <w:top w:val="none" w:sz="0" w:space="0" w:color="auto"/>
                    <w:left w:val="none" w:sz="0" w:space="0" w:color="auto"/>
                    <w:bottom w:val="none" w:sz="0" w:space="0" w:color="auto"/>
                    <w:right w:val="none" w:sz="0" w:space="0" w:color="auto"/>
                  </w:divBdr>
                  <w:divsChild>
                    <w:div w:id="1999990287">
                      <w:marLeft w:val="-150"/>
                      <w:marRight w:val="-150"/>
                      <w:marTop w:val="0"/>
                      <w:marBottom w:val="0"/>
                      <w:divBdr>
                        <w:top w:val="none" w:sz="0" w:space="0" w:color="auto"/>
                        <w:left w:val="none" w:sz="0" w:space="0" w:color="auto"/>
                        <w:bottom w:val="none" w:sz="0" w:space="0" w:color="auto"/>
                        <w:right w:val="none" w:sz="0" w:space="0" w:color="auto"/>
                      </w:divBdr>
                    </w:div>
                    <w:div w:id="1639606049">
                      <w:marLeft w:val="-150"/>
                      <w:marRight w:val="-150"/>
                      <w:marTop w:val="0"/>
                      <w:marBottom w:val="0"/>
                      <w:divBdr>
                        <w:top w:val="none" w:sz="0" w:space="0" w:color="auto"/>
                        <w:left w:val="none" w:sz="0" w:space="0" w:color="auto"/>
                        <w:bottom w:val="none" w:sz="0" w:space="0" w:color="auto"/>
                        <w:right w:val="none" w:sz="0" w:space="0" w:color="auto"/>
                      </w:divBdr>
                    </w:div>
                    <w:div w:id="829191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32346351">
          <w:marLeft w:val="0"/>
          <w:marRight w:val="0"/>
          <w:marTop w:val="0"/>
          <w:marBottom w:val="0"/>
          <w:divBdr>
            <w:top w:val="none" w:sz="0" w:space="0" w:color="auto"/>
            <w:left w:val="none" w:sz="0" w:space="0" w:color="auto"/>
            <w:bottom w:val="none" w:sz="0" w:space="0" w:color="auto"/>
            <w:right w:val="none" w:sz="0" w:space="0" w:color="auto"/>
          </w:divBdr>
          <w:divsChild>
            <w:div w:id="482627761">
              <w:marLeft w:val="0"/>
              <w:marRight w:val="0"/>
              <w:marTop w:val="0"/>
              <w:marBottom w:val="0"/>
              <w:divBdr>
                <w:top w:val="none" w:sz="0" w:space="0" w:color="auto"/>
                <w:left w:val="none" w:sz="0" w:space="0" w:color="auto"/>
                <w:bottom w:val="none" w:sz="0" w:space="0" w:color="auto"/>
                <w:right w:val="none" w:sz="0" w:space="0" w:color="auto"/>
              </w:divBdr>
              <w:divsChild>
                <w:div w:id="3947321">
                  <w:marLeft w:val="-150"/>
                  <w:marRight w:val="-150"/>
                  <w:marTop w:val="0"/>
                  <w:marBottom w:val="0"/>
                  <w:divBdr>
                    <w:top w:val="none" w:sz="0" w:space="0" w:color="auto"/>
                    <w:left w:val="none" w:sz="0" w:space="0" w:color="auto"/>
                    <w:bottom w:val="none" w:sz="0" w:space="0" w:color="auto"/>
                    <w:right w:val="none" w:sz="0" w:space="0" w:color="auto"/>
                  </w:divBdr>
                  <w:divsChild>
                    <w:div w:id="1474448289">
                      <w:marLeft w:val="-150"/>
                      <w:marRight w:val="-150"/>
                      <w:marTop w:val="0"/>
                      <w:marBottom w:val="0"/>
                      <w:divBdr>
                        <w:top w:val="none" w:sz="0" w:space="0" w:color="auto"/>
                        <w:left w:val="none" w:sz="0" w:space="0" w:color="auto"/>
                        <w:bottom w:val="none" w:sz="0" w:space="0" w:color="auto"/>
                        <w:right w:val="none" w:sz="0" w:space="0" w:color="auto"/>
                      </w:divBdr>
                    </w:div>
                  </w:divsChild>
                </w:div>
                <w:div w:id="229275140">
                  <w:marLeft w:val="-150"/>
                  <w:marRight w:val="-150"/>
                  <w:marTop w:val="0"/>
                  <w:marBottom w:val="0"/>
                  <w:divBdr>
                    <w:top w:val="none" w:sz="0" w:space="0" w:color="auto"/>
                    <w:left w:val="none" w:sz="0" w:space="0" w:color="auto"/>
                    <w:bottom w:val="none" w:sz="0" w:space="0" w:color="auto"/>
                    <w:right w:val="none" w:sz="0" w:space="0" w:color="auto"/>
                  </w:divBdr>
                </w:div>
              </w:divsChild>
            </w:div>
            <w:div w:id="1017852577">
              <w:marLeft w:val="0"/>
              <w:marRight w:val="0"/>
              <w:marTop w:val="0"/>
              <w:marBottom w:val="0"/>
              <w:divBdr>
                <w:top w:val="none" w:sz="0" w:space="0" w:color="auto"/>
                <w:left w:val="none" w:sz="0" w:space="0" w:color="auto"/>
                <w:bottom w:val="none" w:sz="0" w:space="0" w:color="auto"/>
                <w:right w:val="none" w:sz="0" w:space="0" w:color="auto"/>
              </w:divBdr>
              <w:divsChild>
                <w:div w:id="1842160712">
                  <w:marLeft w:val="-150"/>
                  <w:marRight w:val="-150"/>
                  <w:marTop w:val="0"/>
                  <w:marBottom w:val="0"/>
                  <w:divBdr>
                    <w:top w:val="none" w:sz="0" w:space="0" w:color="auto"/>
                    <w:left w:val="none" w:sz="0" w:space="0" w:color="auto"/>
                    <w:bottom w:val="none" w:sz="0" w:space="0" w:color="auto"/>
                    <w:right w:val="none" w:sz="0" w:space="0" w:color="auto"/>
                  </w:divBdr>
                  <w:divsChild>
                    <w:div w:id="997926537">
                      <w:marLeft w:val="-150"/>
                      <w:marRight w:val="-150"/>
                      <w:marTop w:val="0"/>
                      <w:marBottom w:val="0"/>
                      <w:divBdr>
                        <w:top w:val="none" w:sz="0" w:space="0" w:color="auto"/>
                        <w:left w:val="none" w:sz="0" w:space="0" w:color="auto"/>
                        <w:bottom w:val="none" w:sz="0" w:space="0" w:color="auto"/>
                        <w:right w:val="none" w:sz="0" w:space="0" w:color="auto"/>
                      </w:divBdr>
                    </w:div>
                  </w:divsChild>
                </w:div>
                <w:div w:id="19843126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44162226">
      <w:bodyDiv w:val="1"/>
      <w:marLeft w:val="0"/>
      <w:marRight w:val="0"/>
      <w:marTop w:val="0"/>
      <w:marBottom w:val="0"/>
      <w:divBdr>
        <w:top w:val="none" w:sz="0" w:space="0" w:color="auto"/>
        <w:left w:val="none" w:sz="0" w:space="0" w:color="auto"/>
        <w:bottom w:val="none" w:sz="0" w:space="0" w:color="auto"/>
        <w:right w:val="none" w:sz="0" w:space="0" w:color="auto"/>
      </w:divBdr>
      <w:divsChild>
        <w:div w:id="1864055624">
          <w:marLeft w:val="0"/>
          <w:marRight w:val="0"/>
          <w:marTop w:val="0"/>
          <w:marBottom w:val="0"/>
          <w:divBdr>
            <w:top w:val="none" w:sz="0" w:space="0" w:color="auto"/>
            <w:left w:val="none" w:sz="0" w:space="0" w:color="auto"/>
            <w:bottom w:val="none" w:sz="0" w:space="0" w:color="auto"/>
            <w:right w:val="none" w:sz="0" w:space="0" w:color="auto"/>
          </w:divBdr>
          <w:divsChild>
            <w:div w:id="877159444">
              <w:marLeft w:val="0"/>
              <w:marRight w:val="0"/>
              <w:marTop w:val="0"/>
              <w:marBottom w:val="0"/>
              <w:divBdr>
                <w:top w:val="none" w:sz="0" w:space="0" w:color="auto"/>
                <w:left w:val="none" w:sz="0" w:space="0" w:color="auto"/>
                <w:bottom w:val="none" w:sz="0" w:space="0" w:color="auto"/>
                <w:right w:val="none" w:sz="0" w:space="0" w:color="auto"/>
              </w:divBdr>
              <w:divsChild>
                <w:div w:id="277375078">
                  <w:marLeft w:val="0"/>
                  <w:marRight w:val="0"/>
                  <w:marTop w:val="0"/>
                  <w:marBottom w:val="0"/>
                  <w:divBdr>
                    <w:top w:val="none" w:sz="0" w:space="0" w:color="auto"/>
                    <w:left w:val="none" w:sz="0" w:space="0" w:color="auto"/>
                    <w:bottom w:val="none" w:sz="0" w:space="0" w:color="auto"/>
                    <w:right w:val="none" w:sz="0" w:space="0" w:color="auto"/>
                  </w:divBdr>
                  <w:divsChild>
                    <w:div w:id="1230727940">
                      <w:marLeft w:val="0"/>
                      <w:marRight w:val="0"/>
                      <w:marTop w:val="0"/>
                      <w:marBottom w:val="0"/>
                      <w:divBdr>
                        <w:top w:val="none" w:sz="0" w:space="0" w:color="auto"/>
                        <w:left w:val="none" w:sz="0" w:space="0" w:color="auto"/>
                        <w:bottom w:val="none" w:sz="0" w:space="0" w:color="auto"/>
                        <w:right w:val="none" w:sz="0" w:space="0" w:color="auto"/>
                      </w:divBdr>
                      <w:divsChild>
                        <w:div w:id="704907049">
                          <w:marLeft w:val="0"/>
                          <w:marRight w:val="0"/>
                          <w:marTop w:val="0"/>
                          <w:marBottom w:val="0"/>
                          <w:divBdr>
                            <w:top w:val="none" w:sz="0" w:space="0" w:color="auto"/>
                            <w:left w:val="none" w:sz="0" w:space="0" w:color="auto"/>
                            <w:bottom w:val="none" w:sz="0" w:space="0" w:color="auto"/>
                            <w:right w:val="none" w:sz="0" w:space="0" w:color="auto"/>
                          </w:divBdr>
                          <w:divsChild>
                            <w:div w:id="1987083717">
                              <w:marLeft w:val="0"/>
                              <w:marRight w:val="0"/>
                              <w:marTop w:val="0"/>
                              <w:marBottom w:val="0"/>
                              <w:divBdr>
                                <w:top w:val="none" w:sz="0" w:space="0" w:color="auto"/>
                                <w:left w:val="none" w:sz="0" w:space="0" w:color="auto"/>
                                <w:bottom w:val="none" w:sz="0" w:space="0" w:color="auto"/>
                                <w:right w:val="none" w:sz="0" w:space="0" w:color="auto"/>
                              </w:divBdr>
                              <w:divsChild>
                                <w:div w:id="1045058832">
                                  <w:marLeft w:val="0"/>
                                  <w:marRight w:val="0"/>
                                  <w:marTop w:val="0"/>
                                  <w:marBottom w:val="0"/>
                                  <w:divBdr>
                                    <w:top w:val="none" w:sz="0" w:space="0" w:color="auto"/>
                                    <w:left w:val="none" w:sz="0" w:space="0" w:color="auto"/>
                                    <w:bottom w:val="none" w:sz="0" w:space="0" w:color="auto"/>
                                    <w:right w:val="none" w:sz="0" w:space="0" w:color="auto"/>
                                  </w:divBdr>
                                  <w:divsChild>
                                    <w:div w:id="1503202763">
                                      <w:marLeft w:val="0"/>
                                      <w:marRight w:val="0"/>
                                      <w:marTop w:val="0"/>
                                      <w:marBottom w:val="0"/>
                                      <w:divBdr>
                                        <w:top w:val="none" w:sz="0" w:space="0" w:color="auto"/>
                                        <w:left w:val="none" w:sz="0" w:space="0" w:color="auto"/>
                                        <w:bottom w:val="none" w:sz="0" w:space="0" w:color="auto"/>
                                        <w:right w:val="none" w:sz="0" w:space="0" w:color="auto"/>
                                      </w:divBdr>
                                      <w:divsChild>
                                        <w:div w:id="1804540862">
                                          <w:marLeft w:val="0"/>
                                          <w:marRight w:val="0"/>
                                          <w:marTop w:val="0"/>
                                          <w:marBottom w:val="0"/>
                                          <w:divBdr>
                                            <w:top w:val="none" w:sz="0" w:space="0" w:color="auto"/>
                                            <w:left w:val="none" w:sz="0" w:space="0" w:color="auto"/>
                                            <w:bottom w:val="none" w:sz="0" w:space="0" w:color="auto"/>
                                            <w:right w:val="none" w:sz="0" w:space="0" w:color="auto"/>
                                          </w:divBdr>
                                          <w:divsChild>
                                            <w:div w:id="1365322794">
                                              <w:marLeft w:val="0"/>
                                              <w:marRight w:val="0"/>
                                              <w:marTop w:val="0"/>
                                              <w:marBottom w:val="0"/>
                                              <w:divBdr>
                                                <w:top w:val="none" w:sz="0" w:space="0" w:color="auto"/>
                                                <w:left w:val="none" w:sz="0" w:space="0" w:color="auto"/>
                                                <w:bottom w:val="none" w:sz="0" w:space="0" w:color="auto"/>
                                                <w:right w:val="none" w:sz="0" w:space="0" w:color="auto"/>
                                              </w:divBdr>
                                              <w:divsChild>
                                                <w:div w:id="177503319">
                                                  <w:marLeft w:val="0"/>
                                                  <w:marRight w:val="0"/>
                                                  <w:marTop w:val="0"/>
                                                  <w:marBottom w:val="0"/>
                                                  <w:divBdr>
                                                    <w:top w:val="single" w:sz="12" w:space="2" w:color="FFFFCC"/>
                                                    <w:left w:val="single" w:sz="12" w:space="2" w:color="FFFFCC"/>
                                                    <w:bottom w:val="single" w:sz="12" w:space="2" w:color="FFFFCC"/>
                                                    <w:right w:val="single" w:sz="12" w:space="0" w:color="FFFFCC"/>
                                                  </w:divBdr>
                                                  <w:divsChild>
                                                    <w:div w:id="1021585151">
                                                      <w:marLeft w:val="0"/>
                                                      <w:marRight w:val="0"/>
                                                      <w:marTop w:val="0"/>
                                                      <w:marBottom w:val="0"/>
                                                      <w:divBdr>
                                                        <w:top w:val="none" w:sz="0" w:space="0" w:color="auto"/>
                                                        <w:left w:val="none" w:sz="0" w:space="0" w:color="auto"/>
                                                        <w:bottom w:val="none" w:sz="0" w:space="0" w:color="auto"/>
                                                        <w:right w:val="none" w:sz="0" w:space="0" w:color="auto"/>
                                                      </w:divBdr>
                                                      <w:divsChild>
                                                        <w:div w:id="1951936660">
                                                          <w:marLeft w:val="0"/>
                                                          <w:marRight w:val="0"/>
                                                          <w:marTop w:val="0"/>
                                                          <w:marBottom w:val="0"/>
                                                          <w:divBdr>
                                                            <w:top w:val="none" w:sz="0" w:space="0" w:color="auto"/>
                                                            <w:left w:val="none" w:sz="0" w:space="0" w:color="auto"/>
                                                            <w:bottom w:val="none" w:sz="0" w:space="0" w:color="auto"/>
                                                            <w:right w:val="none" w:sz="0" w:space="0" w:color="auto"/>
                                                          </w:divBdr>
                                                          <w:divsChild>
                                                            <w:div w:id="187329236">
                                                              <w:marLeft w:val="0"/>
                                                              <w:marRight w:val="0"/>
                                                              <w:marTop w:val="0"/>
                                                              <w:marBottom w:val="0"/>
                                                              <w:divBdr>
                                                                <w:top w:val="none" w:sz="0" w:space="0" w:color="auto"/>
                                                                <w:left w:val="none" w:sz="0" w:space="0" w:color="auto"/>
                                                                <w:bottom w:val="none" w:sz="0" w:space="0" w:color="auto"/>
                                                                <w:right w:val="none" w:sz="0" w:space="0" w:color="auto"/>
                                                              </w:divBdr>
                                                              <w:divsChild>
                                                                <w:div w:id="909776758">
                                                                  <w:marLeft w:val="0"/>
                                                                  <w:marRight w:val="0"/>
                                                                  <w:marTop w:val="0"/>
                                                                  <w:marBottom w:val="0"/>
                                                                  <w:divBdr>
                                                                    <w:top w:val="none" w:sz="0" w:space="0" w:color="auto"/>
                                                                    <w:left w:val="none" w:sz="0" w:space="0" w:color="auto"/>
                                                                    <w:bottom w:val="none" w:sz="0" w:space="0" w:color="auto"/>
                                                                    <w:right w:val="none" w:sz="0" w:space="0" w:color="auto"/>
                                                                  </w:divBdr>
                                                                  <w:divsChild>
                                                                    <w:div w:id="500005624">
                                                                      <w:marLeft w:val="0"/>
                                                                      <w:marRight w:val="0"/>
                                                                      <w:marTop w:val="0"/>
                                                                      <w:marBottom w:val="0"/>
                                                                      <w:divBdr>
                                                                        <w:top w:val="none" w:sz="0" w:space="0" w:color="auto"/>
                                                                        <w:left w:val="none" w:sz="0" w:space="0" w:color="auto"/>
                                                                        <w:bottom w:val="none" w:sz="0" w:space="0" w:color="auto"/>
                                                                        <w:right w:val="none" w:sz="0" w:space="0" w:color="auto"/>
                                                                      </w:divBdr>
                                                                      <w:divsChild>
                                                                        <w:div w:id="312878460">
                                                                          <w:marLeft w:val="0"/>
                                                                          <w:marRight w:val="0"/>
                                                                          <w:marTop w:val="0"/>
                                                                          <w:marBottom w:val="0"/>
                                                                          <w:divBdr>
                                                                            <w:top w:val="none" w:sz="0" w:space="0" w:color="auto"/>
                                                                            <w:left w:val="none" w:sz="0" w:space="0" w:color="auto"/>
                                                                            <w:bottom w:val="none" w:sz="0" w:space="0" w:color="auto"/>
                                                                            <w:right w:val="none" w:sz="0" w:space="0" w:color="auto"/>
                                                                          </w:divBdr>
                                                                          <w:divsChild>
                                                                            <w:div w:id="166792860">
                                                                              <w:marLeft w:val="0"/>
                                                                              <w:marRight w:val="0"/>
                                                                              <w:marTop w:val="0"/>
                                                                              <w:marBottom w:val="0"/>
                                                                              <w:divBdr>
                                                                                <w:top w:val="none" w:sz="0" w:space="0" w:color="auto"/>
                                                                                <w:left w:val="none" w:sz="0" w:space="0" w:color="auto"/>
                                                                                <w:bottom w:val="none" w:sz="0" w:space="0" w:color="auto"/>
                                                                                <w:right w:val="none" w:sz="0" w:space="0" w:color="auto"/>
                                                                              </w:divBdr>
                                                                              <w:divsChild>
                                                                                <w:div w:id="1650673662">
                                                                                  <w:marLeft w:val="0"/>
                                                                                  <w:marRight w:val="0"/>
                                                                                  <w:marTop w:val="0"/>
                                                                                  <w:marBottom w:val="0"/>
                                                                                  <w:divBdr>
                                                                                    <w:top w:val="none" w:sz="0" w:space="0" w:color="auto"/>
                                                                                    <w:left w:val="none" w:sz="0" w:space="0" w:color="auto"/>
                                                                                    <w:bottom w:val="none" w:sz="0" w:space="0" w:color="auto"/>
                                                                                    <w:right w:val="none" w:sz="0" w:space="0" w:color="auto"/>
                                                                                  </w:divBdr>
                                                                                  <w:divsChild>
                                                                                    <w:div w:id="1469087385">
                                                                                      <w:marLeft w:val="0"/>
                                                                                      <w:marRight w:val="0"/>
                                                                                      <w:marTop w:val="0"/>
                                                                                      <w:marBottom w:val="0"/>
                                                                                      <w:divBdr>
                                                                                        <w:top w:val="none" w:sz="0" w:space="0" w:color="auto"/>
                                                                                        <w:left w:val="none" w:sz="0" w:space="0" w:color="auto"/>
                                                                                        <w:bottom w:val="none" w:sz="0" w:space="0" w:color="auto"/>
                                                                                        <w:right w:val="none" w:sz="0" w:space="0" w:color="auto"/>
                                                                                      </w:divBdr>
                                                                                      <w:divsChild>
                                                                                        <w:div w:id="1453868596">
                                                                                          <w:marLeft w:val="0"/>
                                                                                          <w:marRight w:val="0"/>
                                                                                          <w:marTop w:val="0"/>
                                                                                          <w:marBottom w:val="0"/>
                                                                                          <w:divBdr>
                                                                                            <w:top w:val="none" w:sz="0" w:space="0" w:color="auto"/>
                                                                                            <w:left w:val="none" w:sz="0" w:space="0" w:color="auto"/>
                                                                                            <w:bottom w:val="none" w:sz="0" w:space="0" w:color="auto"/>
                                                                                            <w:right w:val="none" w:sz="0" w:space="0" w:color="auto"/>
                                                                                          </w:divBdr>
                                                                                          <w:divsChild>
                                                                                            <w:div w:id="1350645666">
                                                                                              <w:marLeft w:val="0"/>
                                                                                              <w:marRight w:val="120"/>
                                                                                              <w:marTop w:val="0"/>
                                                                                              <w:marBottom w:val="150"/>
                                                                                              <w:divBdr>
                                                                                                <w:top w:val="single" w:sz="2" w:space="0" w:color="EFEFEF"/>
                                                                                                <w:left w:val="single" w:sz="6" w:space="0" w:color="EFEFEF"/>
                                                                                                <w:bottom w:val="single" w:sz="6" w:space="0" w:color="E2E2E2"/>
                                                                                                <w:right w:val="single" w:sz="6" w:space="0" w:color="EFEFEF"/>
                                                                                              </w:divBdr>
                                                                                              <w:divsChild>
                                                                                                <w:div w:id="34820267">
                                                                                                  <w:marLeft w:val="0"/>
                                                                                                  <w:marRight w:val="0"/>
                                                                                                  <w:marTop w:val="0"/>
                                                                                                  <w:marBottom w:val="0"/>
                                                                                                  <w:divBdr>
                                                                                                    <w:top w:val="none" w:sz="0" w:space="0" w:color="auto"/>
                                                                                                    <w:left w:val="none" w:sz="0" w:space="0" w:color="auto"/>
                                                                                                    <w:bottom w:val="none" w:sz="0" w:space="0" w:color="auto"/>
                                                                                                    <w:right w:val="none" w:sz="0" w:space="0" w:color="auto"/>
                                                                                                  </w:divBdr>
                                                                                                  <w:divsChild>
                                                                                                    <w:div w:id="1470660527">
                                                                                                      <w:marLeft w:val="0"/>
                                                                                                      <w:marRight w:val="0"/>
                                                                                                      <w:marTop w:val="0"/>
                                                                                                      <w:marBottom w:val="0"/>
                                                                                                      <w:divBdr>
                                                                                                        <w:top w:val="none" w:sz="0" w:space="0" w:color="auto"/>
                                                                                                        <w:left w:val="none" w:sz="0" w:space="0" w:color="auto"/>
                                                                                                        <w:bottom w:val="none" w:sz="0" w:space="0" w:color="auto"/>
                                                                                                        <w:right w:val="none" w:sz="0" w:space="0" w:color="auto"/>
                                                                                                      </w:divBdr>
                                                                                                      <w:divsChild>
                                                                                                        <w:div w:id="303897514">
                                                                                                          <w:marLeft w:val="0"/>
                                                                                                          <w:marRight w:val="0"/>
                                                                                                          <w:marTop w:val="0"/>
                                                                                                          <w:marBottom w:val="0"/>
                                                                                                          <w:divBdr>
                                                                                                            <w:top w:val="none" w:sz="0" w:space="0" w:color="auto"/>
                                                                                                            <w:left w:val="none" w:sz="0" w:space="0" w:color="auto"/>
                                                                                                            <w:bottom w:val="none" w:sz="0" w:space="0" w:color="auto"/>
                                                                                                            <w:right w:val="none" w:sz="0" w:space="0" w:color="auto"/>
                                                                                                          </w:divBdr>
                                                                                                          <w:divsChild>
                                                                                                            <w:div w:id="1642424461">
                                                                                                              <w:marLeft w:val="0"/>
                                                                                                              <w:marRight w:val="0"/>
                                                                                                              <w:marTop w:val="0"/>
                                                                                                              <w:marBottom w:val="0"/>
                                                                                                              <w:divBdr>
                                                                                                                <w:top w:val="none" w:sz="0" w:space="0" w:color="auto"/>
                                                                                                                <w:left w:val="none" w:sz="0" w:space="0" w:color="auto"/>
                                                                                                                <w:bottom w:val="none" w:sz="0" w:space="0" w:color="auto"/>
                                                                                                                <w:right w:val="none" w:sz="0" w:space="0" w:color="auto"/>
                                                                                                              </w:divBdr>
                                                                                                              <w:divsChild>
                                                                                                                <w:div w:id="1365786104">
                                                                                                                  <w:marLeft w:val="0"/>
                                                                                                                  <w:marRight w:val="0"/>
                                                                                                                  <w:marTop w:val="0"/>
                                                                                                                  <w:marBottom w:val="0"/>
                                                                                                                  <w:divBdr>
                                                                                                                    <w:top w:val="single" w:sz="2" w:space="4" w:color="D8D8D8"/>
                                                                                                                    <w:left w:val="single" w:sz="2" w:space="0" w:color="D8D8D8"/>
                                                                                                                    <w:bottom w:val="single" w:sz="2" w:space="4" w:color="D8D8D8"/>
                                                                                                                    <w:right w:val="single" w:sz="2" w:space="0" w:color="D8D8D8"/>
                                                                                                                  </w:divBdr>
                                                                                                                  <w:divsChild>
                                                                                                                    <w:div w:id="353531474">
                                                                                                                      <w:marLeft w:val="225"/>
                                                                                                                      <w:marRight w:val="225"/>
                                                                                                                      <w:marTop w:val="75"/>
                                                                                                                      <w:marBottom w:val="75"/>
                                                                                                                      <w:divBdr>
                                                                                                                        <w:top w:val="none" w:sz="0" w:space="0" w:color="auto"/>
                                                                                                                        <w:left w:val="none" w:sz="0" w:space="0" w:color="auto"/>
                                                                                                                        <w:bottom w:val="none" w:sz="0" w:space="0" w:color="auto"/>
                                                                                                                        <w:right w:val="none" w:sz="0" w:space="0" w:color="auto"/>
                                                                                                                      </w:divBdr>
                                                                                                                      <w:divsChild>
                                                                                                                        <w:div w:id="629285400">
                                                                                                                          <w:marLeft w:val="0"/>
                                                                                                                          <w:marRight w:val="0"/>
                                                                                                                          <w:marTop w:val="0"/>
                                                                                                                          <w:marBottom w:val="0"/>
                                                                                                                          <w:divBdr>
                                                                                                                            <w:top w:val="single" w:sz="6" w:space="0" w:color="auto"/>
                                                                                                                            <w:left w:val="single" w:sz="6" w:space="0" w:color="auto"/>
                                                                                                                            <w:bottom w:val="single" w:sz="6" w:space="0" w:color="auto"/>
                                                                                                                            <w:right w:val="single" w:sz="6" w:space="0" w:color="auto"/>
                                                                                                                          </w:divBdr>
                                                                                                                          <w:divsChild>
                                                                                                                            <w:div w:id="1297300051">
                                                                                                                              <w:marLeft w:val="0"/>
                                                                                                                              <w:marRight w:val="0"/>
                                                                                                                              <w:marTop w:val="0"/>
                                                                                                                              <w:marBottom w:val="0"/>
                                                                                                                              <w:divBdr>
                                                                                                                                <w:top w:val="none" w:sz="0" w:space="0" w:color="auto"/>
                                                                                                                                <w:left w:val="none" w:sz="0" w:space="0" w:color="auto"/>
                                                                                                                                <w:bottom w:val="none" w:sz="0" w:space="0" w:color="auto"/>
                                                                                                                                <w:right w:val="none" w:sz="0" w:space="0" w:color="auto"/>
                                                                                                                              </w:divBdr>
                                                                                                                              <w:divsChild>
                                                                                                                                <w:div w:id="1266158394">
                                                                                                                                  <w:marLeft w:val="0"/>
                                                                                                                                  <w:marRight w:val="0"/>
                                                                                                                                  <w:marTop w:val="0"/>
                                                                                                                                  <w:marBottom w:val="0"/>
                                                                                                                                  <w:divBdr>
                                                                                                                                    <w:top w:val="none" w:sz="0" w:space="0" w:color="auto"/>
                                                                                                                                    <w:left w:val="none" w:sz="0" w:space="0" w:color="auto"/>
                                                                                                                                    <w:bottom w:val="none" w:sz="0" w:space="0" w:color="auto"/>
                                                                                                                                    <w:right w:val="none" w:sz="0" w:space="0" w:color="auto"/>
                                                                                                                                  </w:divBdr>
                                                                                                                                  <w:divsChild>
                                                                                                                                    <w:div w:id="12693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329887">
      <w:bodyDiv w:val="1"/>
      <w:marLeft w:val="0"/>
      <w:marRight w:val="0"/>
      <w:marTop w:val="0"/>
      <w:marBottom w:val="0"/>
      <w:divBdr>
        <w:top w:val="none" w:sz="0" w:space="0" w:color="auto"/>
        <w:left w:val="none" w:sz="0" w:space="0" w:color="auto"/>
        <w:bottom w:val="none" w:sz="0" w:space="0" w:color="auto"/>
        <w:right w:val="none" w:sz="0" w:space="0" w:color="auto"/>
      </w:divBdr>
    </w:div>
    <w:div w:id="1358462093">
      <w:bodyDiv w:val="1"/>
      <w:marLeft w:val="0"/>
      <w:marRight w:val="0"/>
      <w:marTop w:val="0"/>
      <w:marBottom w:val="0"/>
      <w:divBdr>
        <w:top w:val="none" w:sz="0" w:space="0" w:color="auto"/>
        <w:left w:val="none" w:sz="0" w:space="0" w:color="auto"/>
        <w:bottom w:val="none" w:sz="0" w:space="0" w:color="auto"/>
        <w:right w:val="none" w:sz="0" w:space="0" w:color="auto"/>
      </w:divBdr>
    </w:div>
    <w:div w:id="1371999627">
      <w:bodyDiv w:val="1"/>
      <w:marLeft w:val="0"/>
      <w:marRight w:val="0"/>
      <w:marTop w:val="0"/>
      <w:marBottom w:val="0"/>
      <w:divBdr>
        <w:top w:val="none" w:sz="0" w:space="0" w:color="auto"/>
        <w:left w:val="none" w:sz="0" w:space="0" w:color="auto"/>
        <w:bottom w:val="none" w:sz="0" w:space="0" w:color="auto"/>
        <w:right w:val="none" w:sz="0" w:space="0" w:color="auto"/>
      </w:divBdr>
    </w:div>
    <w:div w:id="1499072926">
      <w:bodyDiv w:val="1"/>
      <w:marLeft w:val="0"/>
      <w:marRight w:val="0"/>
      <w:marTop w:val="0"/>
      <w:marBottom w:val="0"/>
      <w:divBdr>
        <w:top w:val="none" w:sz="0" w:space="0" w:color="auto"/>
        <w:left w:val="none" w:sz="0" w:space="0" w:color="auto"/>
        <w:bottom w:val="none" w:sz="0" w:space="0" w:color="auto"/>
        <w:right w:val="none" w:sz="0" w:space="0" w:color="auto"/>
      </w:divBdr>
      <w:divsChild>
        <w:div w:id="1376344448">
          <w:marLeft w:val="0"/>
          <w:marRight w:val="0"/>
          <w:marTop w:val="0"/>
          <w:marBottom w:val="0"/>
          <w:divBdr>
            <w:top w:val="none" w:sz="0" w:space="0" w:color="auto"/>
            <w:left w:val="none" w:sz="0" w:space="0" w:color="auto"/>
            <w:bottom w:val="none" w:sz="0" w:space="0" w:color="auto"/>
            <w:right w:val="none" w:sz="0" w:space="0" w:color="auto"/>
          </w:divBdr>
        </w:div>
        <w:div w:id="709650023">
          <w:marLeft w:val="0"/>
          <w:marRight w:val="0"/>
          <w:marTop w:val="0"/>
          <w:marBottom w:val="0"/>
          <w:divBdr>
            <w:top w:val="none" w:sz="0" w:space="0" w:color="auto"/>
            <w:left w:val="none" w:sz="0" w:space="0" w:color="auto"/>
            <w:bottom w:val="none" w:sz="0" w:space="0" w:color="auto"/>
            <w:right w:val="none" w:sz="0" w:space="0" w:color="auto"/>
          </w:divBdr>
        </w:div>
        <w:div w:id="633753073">
          <w:marLeft w:val="0"/>
          <w:marRight w:val="0"/>
          <w:marTop w:val="0"/>
          <w:marBottom w:val="0"/>
          <w:divBdr>
            <w:top w:val="none" w:sz="0" w:space="0" w:color="auto"/>
            <w:left w:val="none" w:sz="0" w:space="0" w:color="auto"/>
            <w:bottom w:val="none" w:sz="0" w:space="0" w:color="auto"/>
            <w:right w:val="none" w:sz="0" w:space="0" w:color="auto"/>
          </w:divBdr>
        </w:div>
        <w:div w:id="918903255">
          <w:marLeft w:val="0"/>
          <w:marRight w:val="0"/>
          <w:marTop w:val="0"/>
          <w:marBottom w:val="0"/>
          <w:divBdr>
            <w:top w:val="none" w:sz="0" w:space="0" w:color="auto"/>
            <w:left w:val="none" w:sz="0" w:space="0" w:color="auto"/>
            <w:bottom w:val="none" w:sz="0" w:space="0" w:color="auto"/>
            <w:right w:val="none" w:sz="0" w:space="0" w:color="auto"/>
          </w:divBdr>
        </w:div>
        <w:div w:id="606933518">
          <w:marLeft w:val="0"/>
          <w:marRight w:val="0"/>
          <w:marTop w:val="0"/>
          <w:marBottom w:val="0"/>
          <w:divBdr>
            <w:top w:val="none" w:sz="0" w:space="0" w:color="auto"/>
            <w:left w:val="none" w:sz="0" w:space="0" w:color="auto"/>
            <w:bottom w:val="none" w:sz="0" w:space="0" w:color="auto"/>
            <w:right w:val="none" w:sz="0" w:space="0" w:color="auto"/>
          </w:divBdr>
        </w:div>
        <w:div w:id="722563236">
          <w:marLeft w:val="0"/>
          <w:marRight w:val="0"/>
          <w:marTop w:val="0"/>
          <w:marBottom w:val="0"/>
          <w:divBdr>
            <w:top w:val="none" w:sz="0" w:space="0" w:color="auto"/>
            <w:left w:val="none" w:sz="0" w:space="0" w:color="auto"/>
            <w:bottom w:val="none" w:sz="0" w:space="0" w:color="auto"/>
            <w:right w:val="none" w:sz="0" w:space="0" w:color="auto"/>
          </w:divBdr>
        </w:div>
        <w:div w:id="1918199825">
          <w:marLeft w:val="0"/>
          <w:marRight w:val="0"/>
          <w:marTop w:val="0"/>
          <w:marBottom w:val="0"/>
          <w:divBdr>
            <w:top w:val="none" w:sz="0" w:space="0" w:color="auto"/>
            <w:left w:val="none" w:sz="0" w:space="0" w:color="auto"/>
            <w:bottom w:val="none" w:sz="0" w:space="0" w:color="auto"/>
            <w:right w:val="none" w:sz="0" w:space="0" w:color="auto"/>
          </w:divBdr>
        </w:div>
        <w:div w:id="2012097002">
          <w:marLeft w:val="0"/>
          <w:marRight w:val="0"/>
          <w:marTop w:val="0"/>
          <w:marBottom w:val="0"/>
          <w:divBdr>
            <w:top w:val="none" w:sz="0" w:space="0" w:color="auto"/>
            <w:left w:val="none" w:sz="0" w:space="0" w:color="auto"/>
            <w:bottom w:val="none" w:sz="0" w:space="0" w:color="auto"/>
            <w:right w:val="none" w:sz="0" w:space="0" w:color="auto"/>
          </w:divBdr>
        </w:div>
        <w:div w:id="2100637956">
          <w:marLeft w:val="0"/>
          <w:marRight w:val="0"/>
          <w:marTop w:val="0"/>
          <w:marBottom w:val="0"/>
          <w:divBdr>
            <w:top w:val="none" w:sz="0" w:space="0" w:color="auto"/>
            <w:left w:val="none" w:sz="0" w:space="0" w:color="auto"/>
            <w:bottom w:val="none" w:sz="0" w:space="0" w:color="auto"/>
            <w:right w:val="none" w:sz="0" w:space="0" w:color="auto"/>
          </w:divBdr>
        </w:div>
        <w:div w:id="1808819425">
          <w:marLeft w:val="0"/>
          <w:marRight w:val="0"/>
          <w:marTop w:val="0"/>
          <w:marBottom w:val="0"/>
          <w:divBdr>
            <w:top w:val="none" w:sz="0" w:space="0" w:color="auto"/>
            <w:left w:val="none" w:sz="0" w:space="0" w:color="auto"/>
            <w:bottom w:val="none" w:sz="0" w:space="0" w:color="auto"/>
            <w:right w:val="none" w:sz="0" w:space="0" w:color="auto"/>
          </w:divBdr>
        </w:div>
      </w:divsChild>
    </w:div>
    <w:div w:id="1530685506">
      <w:bodyDiv w:val="1"/>
      <w:marLeft w:val="0"/>
      <w:marRight w:val="0"/>
      <w:marTop w:val="0"/>
      <w:marBottom w:val="0"/>
      <w:divBdr>
        <w:top w:val="none" w:sz="0" w:space="0" w:color="auto"/>
        <w:left w:val="none" w:sz="0" w:space="0" w:color="auto"/>
        <w:bottom w:val="none" w:sz="0" w:space="0" w:color="auto"/>
        <w:right w:val="none" w:sz="0" w:space="0" w:color="auto"/>
      </w:divBdr>
    </w:div>
    <w:div w:id="1531067421">
      <w:bodyDiv w:val="1"/>
      <w:marLeft w:val="0"/>
      <w:marRight w:val="0"/>
      <w:marTop w:val="0"/>
      <w:marBottom w:val="0"/>
      <w:divBdr>
        <w:top w:val="none" w:sz="0" w:space="0" w:color="auto"/>
        <w:left w:val="none" w:sz="0" w:space="0" w:color="auto"/>
        <w:bottom w:val="none" w:sz="0" w:space="0" w:color="auto"/>
        <w:right w:val="none" w:sz="0" w:space="0" w:color="auto"/>
      </w:divBdr>
    </w:div>
    <w:div w:id="1541672109">
      <w:bodyDiv w:val="1"/>
      <w:marLeft w:val="0"/>
      <w:marRight w:val="0"/>
      <w:marTop w:val="0"/>
      <w:marBottom w:val="0"/>
      <w:divBdr>
        <w:top w:val="none" w:sz="0" w:space="0" w:color="auto"/>
        <w:left w:val="none" w:sz="0" w:space="0" w:color="auto"/>
        <w:bottom w:val="none" w:sz="0" w:space="0" w:color="auto"/>
        <w:right w:val="none" w:sz="0" w:space="0" w:color="auto"/>
      </w:divBdr>
    </w:div>
    <w:div w:id="1557354321">
      <w:bodyDiv w:val="1"/>
      <w:marLeft w:val="0"/>
      <w:marRight w:val="0"/>
      <w:marTop w:val="0"/>
      <w:marBottom w:val="0"/>
      <w:divBdr>
        <w:top w:val="none" w:sz="0" w:space="0" w:color="auto"/>
        <w:left w:val="none" w:sz="0" w:space="0" w:color="auto"/>
        <w:bottom w:val="none" w:sz="0" w:space="0" w:color="auto"/>
        <w:right w:val="none" w:sz="0" w:space="0" w:color="auto"/>
      </w:divBdr>
    </w:div>
    <w:div w:id="1562016717">
      <w:bodyDiv w:val="1"/>
      <w:marLeft w:val="0"/>
      <w:marRight w:val="0"/>
      <w:marTop w:val="0"/>
      <w:marBottom w:val="0"/>
      <w:divBdr>
        <w:top w:val="none" w:sz="0" w:space="0" w:color="auto"/>
        <w:left w:val="none" w:sz="0" w:space="0" w:color="auto"/>
        <w:bottom w:val="none" w:sz="0" w:space="0" w:color="auto"/>
        <w:right w:val="none" w:sz="0" w:space="0" w:color="auto"/>
      </w:divBdr>
    </w:div>
    <w:div w:id="1595628945">
      <w:bodyDiv w:val="1"/>
      <w:marLeft w:val="0"/>
      <w:marRight w:val="0"/>
      <w:marTop w:val="0"/>
      <w:marBottom w:val="0"/>
      <w:divBdr>
        <w:top w:val="none" w:sz="0" w:space="0" w:color="auto"/>
        <w:left w:val="none" w:sz="0" w:space="0" w:color="auto"/>
        <w:bottom w:val="none" w:sz="0" w:space="0" w:color="auto"/>
        <w:right w:val="none" w:sz="0" w:space="0" w:color="auto"/>
      </w:divBdr>
    </w:div>
    <w:div w:id="1595630403">
      <w:bodyDiv w:val="1"/>
      <w:marLeft w:val="0"/>
      <w:marRight w:val="0"/>
      <w:marTop w:val="0"/>
      <w:marBottom w:val="0"/>
      <w:divBdr>
        <w:top w:val="none" w:sz="0" w:space="0" w:color="auto"/>
        <w:left w:val="none" w:sz="0" w:space="0" w:color="auto"/>
        <w:bottom w:val="none" w:sz="0" w:space="0" w:color="auto"/>
        <w:right w:val="none" w:sz="0" w:space="0" w:color="auto"/>
      </w:divBdr>
    </w:div>
    <w:div w:id="1596137052">
      <w:bodyDiv w:val="1"/>
      <w:marLeft w:val="0"/>
      <w:marRight w:val="0"/>
      <w:marTop w:val="0"/>
      <w:marBottom w:val="0"/>
      <w:divBdr>
        <w:top w:val="none" w:sz="0" w:space="0" w:color="auto"/>
        <w:left w:val="none" w:sz="0" w:space="0" w:color="auto"/>
        <w:bottom w:val="none" w:sz="0" w:space="0" w:color="auto"/>
        <w:right w:val="none" w:sz="0" w:space="0" w:color="auto"/>
      </w:divBdr>
    </w:div>
    <w:div w:id="1634677834">
      <w:bodyDiv w:val="1"/>
      <w:marLeft w:val="0"/>
      <w:marRight w:val="0"/>
      <w:marTop w:val="0"/>
      <w:marBottom w:val="0"/>
      <w:divBdr>
        <w:top w:val="none" w:sz="0" w:space="0" w:color="auto"/>
        <w:left w:val="none" w:sz="0" w:space="0" w:color="auto"/>
        <w:bottom w:val="none" w:sz="0" w:space="0" w:color="auto"/>
        <w:right w:val="none" w:sz="0" w:space="0" w:color="auto"/>
      </w:divBdr>
    </w:div>
    <w:div w:id="1638560810">
      <w:bodyDiv w:val="1"/>
      <w:marLeft w:val="0"/>
      <w:marRight w:val="0"/>
      <w:marTop w:val="0"/>
      <w:marBottom w:val="0"/>
      <w:divBdr>
        <w:top w:val="none" w:sz="0" w:space="0" w:color="auto"/>
        <w:left w:val="none" w:sz="0" w:space="0" w:color="auto"/>
        <w:bottom w:val="none" w:sz="0" w:space="0" w:color="auto"/>
        <w:right w:val="none" w:sz="0" w:space="0" w:color="auto"/>
      </w:divBdr>
    </w:div>
    <w:div w:id="1645701808">
      <w:bodyDiv w:val="1"/>
      <w:marLeft w:val="0"/>
      <w:marRight w:val="0"/>
      <w:marTop w:val="0"/>
      <w:marBottom w:val="0"/>
      <w:divBdr>
        <w:top w:val="none" w:sz="0" w:space="0" w:color="auto"/>
        <w:left w:val="none" w:sz="0" w:space="0" w:color="auto"/>
        <w:bottom w:val="none" w:sz="0" w:space="0" w:color="auto"/>
        <w:right w:val="none" w:sz="0" w:space="0" w:color="auto"/>
      </w:divBdr>
    </w:div>
    <w:div w:id="1658027455">
      <w:bodyDiv w:val="1"/>
      <w:marLeft w:val="0"/>
      <w:marRight w:val="0"/>
      <w:marTop w:val="0"/>
      <w:marBottom w:val="0"/>
      <w:divBdr>
        <w:top w:val="none" w:sz="0" w:space="0" w:color="auto"/>
        <w:left w:val="none" w:sz="0" w:space="0" w:color="auto"/>
        <w:bottom w:val="none" w:sz="0" w:space="0" w:color="auto"/>
        <w:right w:val="none" w:sz="0" w:space="0" w:color="auto"/>
      </w:divBdr>
    </w:div>
    <w:div w:id="1691250848">
      <w:bodyDiv w:val="1"/>
      <w:marLeft w:val="0"/>
      <w:marRight w:val="0"/>
      <w:marTop w:val="0"/>
      <w:marBottom w:val="0"/>
      <w:divBdr>
        <w:top w:val="none" w:sz="0" w:space="0" w:color="auto"/>
        <w:left w:val="none" w:sz="0" w:space="0" w:color="auto"/>
        <w:bottom w:val="none" w:sz="0" w:space="0" w:color="auto"/>
        <w:right w:val="none" w:sz="0" w:space="0" w:color="auto"/>
      </w:divBdr>
    </w:div>
    <w:div w:id="1741366325">
      <w:bodyDiv w:val="1"/>
      <w:marLeft w:val="0"/>
      <w:marRight w:val="0"/>
      <w:marTop w:val="0"/>
      <w:marBottom w:val="0"/>
      <w:divBdr>
        <w:top w:val="none" w:sz="0" w:space="0" w:color="auto"/>
        <w:left w:val="none" w:sz="0" w:space="0" w:color="auto"/>
        <w:bottom w:val="none" w:sz="0" w:space="0" w:color="auto"/>
        <w:right w:val="none" w:sz="0" w:space="0" w:color="auto"/>
      </w:divBdr>
    </w:div>
    <w:div w:id="1761413820">
      <w:bodyDiv w:val="1"/>
      <w:marLeft w:val="0"/>
      <w:marRight w:val="0"/>
      <w:marTop w:val="0"/>
      <w:marBottom w:val="0"/>
      <w:divBdr>
        <w:top w:val="none" w:sz="0" w:space="0" w:color="auto"/>
        <w:left w:val="none" w:sz="0" w:space="0" w:color="auto"/>
        <w:bottom w:val="none" w:sz="0" w:space="0" w:color="auto"/>
        <w:right w:val="none" w:sz="0" w:space="0" w:color="auto"/>
      </w:divBdr>
    </w:div>
    <w:div w:id="1782726599">
      <w:bodyDiv w:val="1"/>
      <w:marLeft w:val="0"/>
      <w:marRight w:val="0"/>
      <w:marTop w:val="0"/>
      <w:marBottom w:val="0"/>
      <w:divBdr>
        <w:top w:val="none" w:sz="0" w:space="0" w:color="auto"/>
        <w:left w:val="none" w:sz="0" w:space="0" w:color="auto"/>
        <w:bottom w:val="none" w:sz="0" w:space="0" w:color="auto"/>
        <w:right w:val="none" w:sz="0" w:space="0" w:color="auto"/>
      </w:divBdr>
      <w:divsChild>
        <w:div w:id="854728198">
          <w:marLeft w:val="0"/>
          <w:marRight w:val="0"/>
          <w:marTop w:val="0"/>
          <w:marBottom w:val="0"/>
          <w:divBdr>
            <w:top w:val="none" w:sz="0" w:space="0" w:color="auto"/>
            <w:left w:val="none" w:sz="0" w:space="0" w:color="auto"/>
            <w:bottom w:val="none" w:sz="0" w:space="0" w:color="auto"/>
            <w:right w:val="none" w:sz="0" w:space="0" w:color="auto"/>
          </w:divBdr>
          <w:divsChild>
            <w:div w:id="1930850763">
              <w:marLeft w:val="0"/>
              <w:marRight w:val="0"/>
              <w:marTop w:val="0"/>
              <w:marBottom w:val="300"/>
              <w:divBdr>
                <w:top w:val="none" w:sz="0" w:space="0" w:color="auto"/>
                <w:left w:val="none" w:sz="0" w:space="0" w:color="auto"/>
                <w:bottom w:val="none" w:sz="0" w:space="0" w:color="auto"/>
                <w:right w:val="none" w:sz="0" w:space="0" w:color="auto"/>
              </w:divBdr>
              <w:divsChild>
                <w:div w:id="984819648">
                  <w:marLeft w:val="0"/>
                  <w:marRight w:val="0"/>
                  <w:marTop w:val="0"/>
                  <w:marBottom w:val="0"/>
                  <w:divBdr>
                    <w:top w:val="single" w:sz="6" w:space="20" w:color="CCCCCC"/>
                    <w:left w:val="single" w:sz="6" w:space="20" w:color="CCCCCC"/>
                    <w:bottom w:val="single" w:sz="6" w:space="20" w:color="CCCCCC"/>
                    <w:right w:val="single" w:sz="6" w:space="20" w:color="CCCCCC"/>
                  </w:divBdr>
                  <w:divsChild>
                    <w:div w:id="628362796">
                      <w:marLeft w:val="0"/>
                      <w:marRight w:val="0"/>
                      <w:marTop w:val="0"/>
                      <w:marBottom w:val="0"/>
                      <w:divBdr>
                        <w:top w:val="none" w:sz="0" w:space="0" w:color="auto"/>
                        <w:left w:val="none" w:sz="0" w:space="0" w:color="auto"/>
                        <w:bottom w:val="none" w:sz="0" w:space="0" w:color="auto"/>
                        <w:right w:val="none" w:sz="0" w:space="0" w:color="auto"/>
                      </w:divBdr>
                      <w:divsChild>
                        <w:div w:id="1699043962">
                          <w:marLeft w:val="0"/>
                          <w:marRight w:val="0"/>
                          <w:marTop w:val="0"/>
                          <w:marBottom w:val="0"/>
                          <w:divBdr>
                            <w:top w:val="none" w:sz="0" w:space="0" w:color="auto"/>
                            <w:left w:val="none" w:sz="0" w:space="0" w:color="auto"/>
                            <w:bottom w:val="none" w:sz="0" w:space="0" w:color="auto"/>
                            <w:right w:val="none" w:sz="0" w:space="0" w:color="auto"/>
                          </w:divBdr>
                          <w:divsChild>
                            <w:div w:id="76485436">
                              <w:marLeft w:val="0"/>
                              <w:marRight w:val="0"/>
                              <w:marTop w:val="0"/>
                              <w:marBottom w:val="0"/>
                              <w:divBdr>
                                <w:top w:val="none" w:sz="0" w:space="0" w:color="auto"/>
                                <w:left w:val="none" w:sz="0" w:space="0" w:color="auto"/>
                                <w:bottom w:val="none" w:sz="0" w:space="0" w:color="auto"/>
                                <w:right w:val="none" w:sz="0" w:space="0" w:color="auto"/>
                              </w:divBdr>
                              <w:divsChild>
                                <w:div w:id="7485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278837">
      <w:bodyDiv w:val="1"/>
      <w:marLeft w:val="0"/>
      <w:marRight w:val="0"/>
      <w:marTop w:val="0"/>
      <w:marBottom w:val="0"/>
      <w:divBdr>
        <w:top w:val="none" w:sz="0" w:space="0" w:color="auto"/>
        <w:left w:val="none" w:sz="0" w:space="0" w:color="auto"/>
        <w:bottom w:val="none" w:sz="0" w:space="0" w:color="auto"/>
        <w:right w:val="none" w:sz="0" w:space="0" w:color="auto"/>
      </w:divBdr>
    </w:div>
    <w:div w:id="1832066299">
      <w:bodyDiv w:val="1"/>
      <w:marLeft w:val="0"/>
      <w:marRight w:val="0"/>
      <w:marTop w:val="0"/>
      <w:marBottom w:val="0"/>
      <w:divBdr>
        <w:top w:val="none" w:sz="0" w:space="0" w:color="auto"/>
        <w:left w:val="none" w:sz="0" w:space="0" w:color="auto"/>
        <w:bottom w:val="none" w:sz="0" w:space="0" w:color="auto"/>
        <w:right w:val="none" w:sz="0" w:space="0" w:color="auto"/>
      </w:divBdr>
    </w:div>
    <w:div w:id="1849170214">
      <w:bodyDiv w:val="1"/>
      <w:marLeft w:val="0"/>
      <w:marRight w:val="0"/>
      <w:marTop w:val="0"/>
      <w:marBottom w:val="0"/>
      <w:divBdr>
        <w:top w:val="none" w:sz="0" w:space="0" w:color="auto"/>
        <w:left w:val="none" w:sz="0" w:space="0" w:color="auto"/>
        <w:bottom w:val="none" w:sz="0" w:space="0" w:color="auto"/>
        <w:right w:val="none" w:sz="0" w:space="0" w:color="auto"/>
      </w:divBdr>
    </w:div>
    <w:div w:id="1883903702">
      <w:bodyDiv w:val="1"/>
      <w:marLeft w:val="0"/>
      <w:marRight w:val="0"/>
      <w:marTop w:val="0"/>
      <w:marBottom w:val="0"/>
      <w:divBdr>
        <w:top w:val="none" w:sz="0" w:space="0" w:color="auto"/>
        <w:left w:val="none" w:sz="0" w:space="0" w:color="auto"/>
        <w:bottom w:val="none" w:sz="0" w:space="0" w:color="auto"/>
        <w:right w:val="none" w:sz="0" w:space="0" w:color="auto"/>
      </w:divBdr>
    </w:div>
    <w:div w:id="1904442709">
      <w:bodyDiv w:val="1"/>
      <w:marLeft w:val="0"/>
      <w:marRight w:val="0"/>
      <w:marTop w:val="0"/>
      <w:marBottom w:val="0"/>
      <w:divBdr>
        <w:top w:val="none" w:sz="0" w:space="0" w:color="auto"/>
        <w:left w:val="none" w:sz="0" w:space="0" w:color="auto"/>
        <w:bottom w:val="none" w:sz="0" w:space="0" w:color="auto"/>
        <w:right w:val="none" w:sz="0" w:space="0" w:color="auto"/>
      </w:divBdr>
    </w:div>
    <w:div w:id="1916281728">
      <w:bodyDiv w:val="1"/>
      <w:marLeft w:val="0"/>
      <w:marRight w:val="0"/>
      <w:marTop w:val="0"/>
      <w:marBottom w:val="0"/>
      <w:divBdr>
        <w:top w:val="none" w:sz="0" w:space="0" w:color="auto"/>
        <w:left w:val="none" w:sz="0" w:space="0" w:color="auto"/>
        <w:bottom w:val="none" w:sz="0" w:space="0" w:color="auto"/>
        <w:right w:val="none" w:sz="0" w:space="0" w:color="auto"/>
      </w:divBdr>
    </w:div>
    <w:div w:id="1922716193">
      <w:bodyDiv w:val="1"/>
      <w:marLeft w:val="0"/>
      <w:marRight w:val="0"/>
      <w:marTop w:val="0"/>
      <w:marBottom w:val="0"/>
      <w:divBdr>
        <w:top w:val="none" w:sz="0" w:space="0" w:color="auto"/>
        <w:left w:val="none" w:sz="0" w:space="0" w:color="auto"/>
        <w:bottom w:val="none" w:sz="0" w:space="0" w:color="auto"/>
        <w:right w:val="none" w:sz="0" w:space="0" w:color="auto"/>
      </w:divBdr>
    </w:div>
    <w:div w:id="1937788482">
      <w:bodyDiv w:val="1"/>
      <w:marLeft w:val="0"/>
      <w:marRight w:val="0"/>
      <w:marTop w:val="0"/>
      <w:marBottom w:val="0"/>
      <w:divBdr>
        <w:top w:val="none" w:sz="0" w:space="0" w:color="auto"/>
        <w:left w:val="none" w:sz="0" w:space="0" w:color="auto"/>
        <w:bottom w:val="none" w:sz="0" w:space="0" w:color="auto"/>
        <w:right w:val="none" w:sz="0" w:space="0" w:color="auto"/>
      </w:divBdr>
    </w:div>
    <w:div w:id="2027513665">
      <w:bodyDiv w:val="1"/>
      <w:marLeft w:val="0"/>
      <w:marRight w:val="0"/>
      <w:marTop w:val="0"/>
      <w:marBottom w:val="0"/>
      <w:divBdr>
        <w:top w:val="none" w:sz="0" w:space="0" w:color="auto"/>
        <w:left w:val="none" w:sz="0" w:space="0" w:color="auto"/>
        <w:bottom w:val="none" w:sz="0" w:space="0" w:color="auto"/>
        <w:right w:val="none" w:sz="0" w:space="0" w:color="auto"/>
      </w:divBdr>
    </w:div>
    <w:div w:id="2030567956">
      <w:bodyDiv w:val="1"/>
      <w:marLeft w:val="0"/>
      <w:marRight w:val="0"/>
      <w:marTop w:val="0"/>
      <w:marBottom w:val="0"/>
      <w:divBdr>
        <w:top w:val="none" w:sz="0" w:space="0" w:color="auto"/>
        <w:left w:val="none" w:sz="0" w:space="0" w:color="auto"/>
        <w:bottom w:val="none" w:sz="0" w:space="0" w:color="auto"/>
        <w:right w:val="none" w:sz="0" w:space="0" w:color="auto"/>
      </w:divBdr>
    </w:div>
    <w:div w:id="2036494544">
      <w:bodyDiv w:val="1"/>
      <w:marLeft w:val="0"/>
      <w:marRight w:val="0"/>
      <w:marTop w:val="0"/>
      <w:marBottom w:val="0"/>
      <w:divBdr>
        <w:top w:val="none" w:sz="0" w:space="0" w:color="auto"/>
        <w:left w:val="none" w:sz="0" w:space="0" w:color="auto"/>
        <w:bottom w:val="none" w:sz="0" w:space="0" w:color="auto"/>
        <w:right w:val="none" w:sz="0" w:space="0" w:color="auto"/>
      </w:divBdr>
    </w:div>
    <w:div w:id="2074889050">
      <w:bodyDiv w:val="1"/>
      <w:marLeft w:val="0"/>
      <w:marRight w:val="0"/>
      <w:marTop w:val="0"/>
      <w:marBottom w:val="0"/>
      <w:divBdr>
        <w:top w:val="none" w:sz="0" w:space="0" w:color="auto"/>
        <w:left w:val="none" w:sz="0" w:space="0" w:color="auto"/>
        <w:bottom w:val="none" w:sz="0" w:space="0" w:color="auto"/>
        <w:right w:val="none" w:sz="0" w:space="0" w:color="auto"/>
      </w:divBdr>
    </w:div>
    <w:div w:id="2079472825">
      <w:bodyDiv w:val="1"/>
      <w:marLeft w:val="0"/>
      <w:marRight w:val="0"/>
      <w:marTop w:val="0"/>
      <w:marBottom w:val="0"/>
      <w:divBdr>
        <w:top w:val="none" w:sz="0" w:space="0" w:color="auto"/>
        <w:left w:val="none" w:sz="0" w:space="0" w:color="auto"/>
        <w:bottom w:val="none" w:sz="0" w:space="0" w:color="auto"/>
        <w:right w:val="none" w:sz="0" w:space="0" w:color="auto"/>
      </w:divBdr>
    </w:div>
    <w:div w:id="2107269725">
      <w:bodyDiv w:val="1"/>
      <w:marLeft w:val="0"/>
      <w:marRight w:val="0"/>
      <w:marTop w:val="0"/>
      <w:marBottom w:val="0"/>
      <w:divBdr>
        <w:top w:val="none" w:sz="0" w:space="0" w:color="auto"/>
        <w:left w:val="none" w:sz="0" w:space="0" w:color="auto"/>
        <w:bottom w:val="none" w:sz="0" w:space="0" w:color="auto"/>
        <w:right w:val="none" w:sz="0" w:space="0" w:color="auto"/>
      </w:divBdr>
      <w:divsChild>
        <w:div w:id="1671254649">
          <w:marLeft w:val="0"/>
          <w:marRight w:val="0"/>
          <w:marTop w:val="0"/>
          <w:marBottom w:val="0"/>
          <w:divBdr>
            <w:top w:val="none" w:sz="0" w:space="0" w:color="auto"/>
            <w:left w:val="none" w:sz="0" w:space="0" w:color="auto"/>
            <w:bottom w:val="none" w:sz="0" w:space="0" w:color="auto"/>
            <w:right w:val="none" w:sz="0" w:space="0" w:color="auto"/>
          </w:divBdr>
          <w:divsChild>
            <w:div w:id="8863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2405">
      <w:bodyDiv w:val="1"/>
      <w:marLeft w:val="0"/>
      <w:marRight w:val="0"/>
      <w:marTop w:val="0"/>
      <w:marBottom w:val="0"/>
      <w:divBdr>
        <w:top w:val="none" w:sz="0" w:space="0" w:color="auto"/>
        <w:left w:val="none" w:sz="0" w:space="0" w:color="auto"/>
        <w:bottom w:val="none" w:sz="0" w:space="0" w:color="auto"/>
        <w:right w:val="none" w:sz="0" w:space="0" w:color="auto"/>
      </w:divBdr>
    </w:div>
    <w:div w:id="2118982924">
      <w:bodyDiv w:val="1"/>
      <w:marLeft w:val="0"/>
      <w:marRight w:val="0"/>
      <w:marTop w:val="0"/>
      <w:marBottom w:val="0"/>
      <w:divBdr>
        <w:top w:val="none" w:sz="0" w:space="0" w:color="auto"/>
        <w:left w:val="none" w:sz="0" w:space="0" w:color="auto"/>
        <w:bottom w:val="none" w:sz="0" w:space="0" w:color="auto"/>
        <w:right w:val="none" w:sz="0" w:space="0" w:color="auto"/>
      </w:divBdr>
    </w:div>
    <w:div w:id="2128694184">
      <w:bodyDiv w:val="1"/>
      <w:marLeft w:val="0"/>
      <w:marRight w:val="0"/>
      <w:marTop w:val="0"/>
      <w:marBottom w:val="0"/>
      <w:divBdr>
        <w:top w:val="none" w:sz="0" w:space="0" w:color="auto"/>
        <w:left w:val="none" w:sz="0" w:space="0" w:color="auto"/>
        <w:bottom w:val="none" w:sz="0" w:space="0" w:color="auto"/>
        <w:right w:val="none" w:sz="0" w:space="0" w:color="auto"/>
      </w:divBdr>
    </w:div>
    <w:div w:id="213648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hyperlink" Target="https://www.spensiones.cl/portal/institucional/594/w3-propertyvalue-9897.html" TargetMode="Externa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yperlink" Target="http://www.svs.cl/educa/600/w3-printer-1739.html"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s://www.oecd.org/dev/Impuestos-sobre-los-salarios-en-America-Latina-y-el-Caribe-RESUMEN.pdf" TargetMode="Externa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image" Target="media/image7.png"/><Relationship Id="rId29" Type="http://schemas.openxmlformats.org/officeDocument/2006/relationships/hyperlink" Target="https://www.leychile.cl/Navegar?idNorma=714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http://www.msgg.gob.cl/wp/wp-content/uploads/2018/03/171103-Pensiones-3-Post-Env%C3%ADo-Proyecto.pdf" TargetMode="External"/><Relationship Id="rId37" Type="http://schemas.openxmlformats.org/officeDocument/2006/relationships/image" Target="media/image14.pn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www.sebastianpinera.cl/propuestas/pensiones-y-adultos-mayores/" TargetMode="External"/><Relationship Id="rId28" Type="http://schemas.openxmlformats.org/officeDocument/2006/relationships/hyperlink" Target="http://encina.ine.cl/CALCULADORA/" TargetMode="External"/><Relationship Id="rId36"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hyperlink" Target="https://ciperchile.cl/2017/06/07/el-corralito-legal-quien-gana-cuando-las-afp-se-hacen-rica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ncina.ine.cl/CALCULADORA/" TargetMode="External"/><Relationship Id="rId22" Type="http://schemas.openxmlformats.org/officeDocument/2006/relationships/image" Target="media/image9.png"/><Relationship Id="rId27" Type="http://schemas.openxmlformats.org/officeDocument/2006/relationships/hyperlink" Target="https://www.spensiones.cl/apps/rentabilidad/getRentabilidad.php?tiprent=FP" TargetMode="External"/><Relationship Id="rId30" Type="http://schemas.openxmlformats.org/officeDocument/2006/relationships/hyperlink" Target="http://www.spensiones.cl/files/normativa/circulares/CAFP656.pdf" TargetMode="External"/><Relationship Id="rId35"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Ingresos AFP</a:t>
            </a:r>
          </a:p>
        </c:rich>
      </c:tx>
      <c:overlay val="0"/>
    </c:title>
    <c:autoTitleDeleted val="0"/>
    <c:plotArea>
      <c:layout/>
      <c:pieChart>
        <c:varyColors val="1"/>
        <c:ser>
          <c:idx val="0"/>
          <c:order val="0"/>
          <c:explosion val="25"/>
          <c:dLbls>
            <c:dLbl>
              <c:idx val="0"/>
              <c:layout>
                <c:manualLayout>
                  <c:x val="-0.20817111689766407"/>
                  <c:y val="-0.2023377806940799"/>
                </c:manualLayout>
              </c:layout>
              <c:showLegendKey val="0"/>
              <c:showVal val="0"/>
              <c:showCatName val="1"/>
              <c:showSerName val="0"/>
              <c:showPercent val="1"/>
              <c:showBubbleSize val="0"/>
            </c:dLbl>
            <c:txPr>
              <a:bodyPr/>
              <a:lstStyle/>
              <a:p>
                <a:pPr>
                  <a:defRPr sz="900"/>
                </a:pPr>
                <a:endParaRPr lang="es-CL"/>
              </a:p>
            </c:txPr>
            <c:showLegendKey val="0"/>
            <c:showVal val="0"/>
            <c:showCatName val="1"/>
            <c:showSerName val="0"/>
            <c:showPercent val="1"/>
            <c:showBubbleSize val="0"/>
            <c:showLeaderLines val="1"/>
          </c:dLbls>
          <c:cat>
            <c:strRef>
              <c:f>Hoja1!$D$15:$D$16</c:f>
              <c:strCache>
                <c:ptCount val="2"/>
                <c:pt idx="0">
                  <c:v>Comisiones</c:v>
                </c:pt>
                <c:pt idx="1">
                  <c:v>Otros ingresos</c:v>
                </c:pt>
              </c:strCache>
            </c:strRef>
          </c:cat>
          <c:val>
            <c:numRef>
              <c:f>Hoja1!$E$15:$E$16</c:f>
              <c:numCache>
                <c:formatCode>General</c:formatCode>
                <c:ptCount val="2"/>
                <c:pt idx="0">
                  <c:v>907</c:v>
                </c:pt>
                <c:pt idx="1">
                  <c:v>135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5.1400554097404488E-2"/>
          <c:w val="0.55894379503837355"/>
          <c:h val="0.77611475648877226"/>
        </c:manualLayout>
      </c:layout>
      <c:barChart>
        <c:barDir val="col"/>
        <c:grouping val="stacked"/>
        <c:varyColors val="0"/>
        <c:ser>
          <c:idx val="0"/>
          <c:order val="0"/>
          <c:tx>
            <c:strRef>
              <c:f>Hoja1!$A$32</c:f>
              <c:strCache>
                <c:ptCount val="1"/>
                <c:pt idx="0">
                  <c:v>Ganancias por comisiones</c:v>
                </c:pt>
              </c:strCache>
            </c:strRef>
          </c:tx>
          <c:invertIfNegative val="0"/>
          <c:dPt>
            <c:idx val="1"/>
            <c:invertIfNegative val="0"/>
            <c:bubble3D val="0"/>
            <c:spPr>
              <a:solidFill>
                <a:schemeClr val="accent6">
                  <a:lumMod val="75000"/>
                </a:schemeClr>
              </a:solidFill>
            </c:spPr>
          </c:dPt>
          <c:cat>
            <c:strRef>
              <c:f>Hoja1!$B$31:$C$31</c:f>
              <c:strCache>
                <c:ptCount val="2"/>
                <c:pt idx="0">
                  <c:v>Total ingresoso AFP MM U$</c:v>
                </c:pt>
                <c:pt idx="1">
                  <c:v>Costo comisiones MM U$</c:v>
                </c:pt>
              </c:strCache>
            </c:strRef>
          </c:cat>
          <c:val>
            <c:numRef>
              <c:f>Hoja1!$B$32:$C$32</c:f>
              <c:numCache>
                <c:formatCode>General</c:formatCode>
                <c:ptCount val="2"/>
                <c:pt idx="0">
                  <c:v>907</c:v>
                </c:pt>
                <c:pt idx="1">
                  <c:v>435</c:v>
                </c:pt>
              </c:numCache>
            </c:numRef>
          </c:val>
        </c:ser>
        <c:ser>
          <c:idx val="1"/>
          <c:order val="1"/>
          <c:tx>
            <c:strRef>
              <c:f>Hoja1!$A$33</c:f>
              <c:strCache>
                <c:ptCount val="1"/>
                <c:pt idx="0">
                  <c:v>Rentabilidad encaje</c:v>
                </c:pt>
              </c:strCache>
            </c:strRef>
          </c:tx>
          <c:invertIfNegative val="0"/>
          <c:cat>
            <c:strRef>
              <c:f>Hoja1!$B$31:$C$31</c:f>
              <c:strCache>
                <c:ptCount val="2"/>
                <c:pt idx="0">
                  <c:v>Total ingresoso AFP MM U$</c:v>
                </c:pt>
                <c:pt idx="1">
                  <c:v>Costo comisiones MM U$</c:v>
                </c:pt>
              </c:strCache>
            </c:strRef>
          </c:cat>
          <c:val>
            <c:numRef>
              <c:f>Hoja1!$B$33:$C$33</c:f>
              <c:numCache>
                <c:formatCode>General</c:formatCode>
                <c:ptCount val="2"/>
                <c:pt idx="0">
                  <c:v>95</c:v>
                </c:pt>
                <c:pt idx="1">
                  <c:v>0</c:v>
                </c:pt>
              </c:numCache>
            </c:numRef>
          </c:val>
        </c:ser>
        <c:ser>
          <c:idx val="2"/>
          <c:order val="2"/>
          <c:tx>
            <c:strRef>
              <c:f>Hoja1!$A$34</c:f>
              <c:strCache>
                <c:ptCount val="1"/>
                <c:pt idx="0">
                  <c:v>Otros</c:v>
                </c:pt>
              </c:strCache>
            </c:strRef>
          </c:tx>
          <c:invertIfNegative val="0"/>
          <c:cat>
            <c:strRef>
              <c:f>Hoja1!$B$31:$C$31</c:f>
              <c:strCache>
                <c:ptCount val="2"/>
                <c:pt idx="0">
                  <c:v>Total ingresoso AFP MM U$</c:v>
                </c:pt>
                <c:pt idx="1">
                  <c:v>Costo comisiones MM U$</c:v>
                </c:pt>
              </c:strCache>
            </c:strRef>
          </c:cat>
          <c:val>
            <c:numRef>
              <c:f>Hoja1!$B$34:$C$34</c:f>
              <c:numCache>
                <c:formatCode>General</c:formatCode>
                <c:ptCount val="2"/>
                <c:pt idx="0">
                  <c:v>41</c:v>
                </c:pt>
                <c:pt idx="1">
                  <c:v>0</c:v>
                </c:pt>
              </c:numCache>
            </c:numRef>
          </c:val>
        </c:ser>
        <c:dLbls>
          <c:showLegendKey val="0"/>
          <c:showVal val="0"/>
          <c:showCatName val="0"/>
          <c:showSerName val="0"/>
          <c:showPercent val="0"/>
          <c:showBubbleSize val="0"/>
        </c:dLbls>
        <c:gapWidth val="150"/>
        <c:overlap val="100"/>
        <c:axId val="88941696"/>
        <c:axId val="88943232"/>
      </c:barChart>
      <c:catAx>
        <c:axId val="88941696"/>
        <c:scaling>
          <c:orientation val="minMax"/>
        </c:scaling>
        <c:delete val="0"/>
        <c:axPos val="b"/>
        <c:majorTickMark val="out"/>
        <c:minorTickMark val="none"/>
        <c:tickLblPos val="nextTo"/>
        <c:crossAx val="88943232"/>
        <c:crosses val="autoZero"/>
        <c:auto val="1"/>
        <c:lblAlgn val="ctr"/>
        <c:lblOffset val="100"/>
        <c:noMultiLvlLbl val="0"/>
      </c:catAx>
      <c:valAx>
        <c:axId val="88943232"/>
        <c:scaling>
          <c:orientation val="minMax"/>
        </c:scaling>
        <c:delete val="0"/>
        <c:axPos val="l"/>
        <c:majorGridlines/>
        <c:numFmt formatCode="General" sourceLinked="1"/>
        <c:majorTickMark val="out"/>
        <c:minorTickMark val="none"/>
        <c:tickLblPos val="nextTo"/>
        <c:crossAx val="88941696"/>
        <c:crosses val="autoZero"/>
        <c:crossBetween val="between"/>
      </c:valAx>
    </c:plotArea>
    <c:legend>
      <c:legendPos val="r"/>
      <c:layout>
        <c:manualLayout>
          <c:xMode val="edge"/>
          <c:yMode val="edge"/>
          <c:x val="0.71431874967585662"/>
          <c:y val="0.33275736366287545"/>
          <c:w val="0.24876377952755904"/>
          <c:h val="0.45948490813648296"/>
        </c:manualLayout>
      </c:layout>
      <c:overlay val="0"/>
      <c:txPr>
        <a:bodyPr/>
        <a:lstStyle/>
        <a:p>
          <a:pPr>
            <a:defRPr sz="800"/>
          </a:pPr>
          <a:endParaRPr lang="es-CL"/>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 nueva apuesta  a autobuses más limpios</Abstract>
  <CompanyAddress/>
  <CompanyPhone/>
  <CompanyFax/>
  <CompanyEmail>Asesor</CompanyEmail>
</CoverPage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94E66A-B3FC-45D4-AFF6-CC22255D9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36701</TotalTime>
  <Pages>26</Pages>
  <Words>4851</Words>
  <Characters>26683</Characters>
  <Application>Microsoft Office Word</Application>
  <DocSecurity>0</DocSecurity>
  <Lines>222</Lines>
  <Paragraphs>62</Paragraphs>
  <ScaleCrop>false</ScaleCrop>
  <HeadingPairs>
    <vt:vector size="4" baseType="variant">
      <vt:variant>
        <vt:lpstr>Título</vt:lpstr>
      </vt:variant>
      <vt:variant>
        <vt:i4>1</vt:i4>
      </vt:variant>
      <vt:variant>
        <vt:lpstr>Títulos</vt:lpstr>
      </vt:variant>
      <vt:variant>
        <vt:i4>31</vt:i4>
      </vt:variant>
    </vt:vector>
  </HeadingPairs>
  <TitlesOfParts>
    <vt:vector size="32" baseType="lpstr">
      <vt:lpstr>Informe Asesoría</vt:lpstr>
      <vt:lpstr>Introducción</vt:lpstr>
      <vt:lpstr/>
      <vt:lpstr>Comisiones AFP</vt:lpstr>
      <vt:lpstr>Quejas de sociedad civil</vt:lpstr>
      <vt:lpstr>    RESUMEN DE LAS QUEJAS</vt:lpstr>
      <vt:lpstr>Propuestas de solución de sociedad civil:</vt:lpstr>
      <vt:lpstr>    Resumen propuestas sociedad civil</vt:lpstr>
      <vt:lpstr/>
      <vt:lpstr/>
      <vt:lpstr/>
      <vt:lpstr/>
      <vt:lpstr/>
      <vt:lpstr/>
      <vt:lpstr/>
      <vt:lpstr/>
      <vt:lpstr/>
      <vt:lpstr>Propuestas de la expresidenta Michelle Bachelet</vt:lpstr>
      <vt:lpstr>Expectativas frente a la reforma del sistema de AFP del Candidato Piñera.</vt:lpstr>
      <vt:lpstr>    </vt:lpstr>
      <vt:lpstr>Programa de Piñera en cuanto a pensiones</vt:lpstr>
      <vt:lpstr>    Comparación con lo propuesto por la ex Presidenta</vt:lpstr>
      <vt:lpstr>Propuestas del Presidente Sebastián Piñera</vt:lpstr>
      <vt:lpstr>    Resumen propuestas Sebastián Piñera como presidente</vt:lpstr>
      <vt:lpstr/>
      <vt:lpstr>Conclusiones</vt:lpstr>
      <vt:lpstr>Bibliografía</vt:lpstr>
      <vt:lpstr>ANEXO 1 Funcionamiento del actual modelo de pensiones</vt:lpstr>
      <vt:lpstr>La Jubilación</vt:lpstr>
      <vt:lpstr/>
      <vt:lpstr>Fondos de AFP en caso de fallecimiento</vt:lpstr>
      <vt:lpstr>    Pensión de sobrevivencia</vt:lpstr>
    </vt:vector>
  </TitlesOfParts>
  <Company/>
  <LinksUpToDate>false</LinksUpToDate>
  <CharactersWithSpaces>31472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Asesoría</dc:title>
  <dc:subject>Mes de Octubre de 2018</dc:subject>
  <dc:creator>Juan de Dios Parra Sepúlveda</dc:creator>
  <cp:lastModifiedBy>letelierstgo</cp:lastModifiedBy>
  <cp:revision>60</cp:revision>
  <cp:lastPrinted>2018-03-20T13:44:00Z</cp:lastPrinted>
  <dcterms:created xsi:type="dcterms:W3CDTF">2017-09-27T14:26:00Z</dcterms:created>
  <dcterms:modified xsi:type="dcterms:W3CDTF">2018-10-04T11:48:00Z</dcterms:modified>
</cp:coreProperties>
</file>