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40" w:rsidRDefault="00466540" w:rsidP="004665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Valparaíso, noviembre de 2017</w:t>
      </w:r>
    </w:p>
    <w:p w:rsidR="00466540" w:rsidRDefault="00466540" w:rsidP="00466540">
      <w:r>
        <w:t>Senador Alejandro Navarro, sugiero las siguientes indicaciones relacionadas a la Partida 16</w:t>
      </w:r>
    </w:p>
    <w:p w:rsidR="00466540" w:rsidRDefault="00466540" w:rsidP="00466540">
      <w:r>
        <w:t>Programa 01</w:t>
      </w:r>
      <w:r>
        <w:t>:</w:t>
      </w:r>
    </w:p>
    <w:p w:rsidR="00466540" w:rsidRDefault="00466540" w:rsidP="00466540">
      <w:r>
        <w:t>La Superintendencia de Salud, a través de la Intendencia de Fondos y Seguros Previsionales de Salud, informará cuatrimestralmente, treinta días después del término del cuatrimestre respectivo, a la Comisión Especial Mixta de Presupuestos y a las Comisiones de Salud de ambas Cámaras, sobre los rechazos o postergaci</w:t>
      </w:r>
      <w:r>
        <w:t>ones de horas médicas en ISAPRES</w:t>
      </w:r>
      <w:r>
        <w:t xml:space="preserve"> y clínicas con prestaciones F</w:t>
      </w:r>
      <w:r>
        <w:t>ONASA</w:t>
      </w:r>
      <w:r>
        <w:t xml:space="preserve"> a fin de poder cuantificar la cantidad de horas adjudicadas que se pierden por la no asistencia de los pacientes a las horas asignadas, desagregadas por tipo de establecimiento, comuna y Servicio de Salud.</w:t>
      </w:r>
    </w:p>
    <w:p w:rsidR="00466540" w:rsidRDefault="00466540" w:rsidP="00466540">
      <w:r>
        <w:t>La Superintendencia de Salud informará cuatrimestralmente, treinta días después del término del cuatrimestre respectivo, a la Comisión Especial Mixta de Presupuestos y a las Comisiones de Salud de ambas Cámaras, sobre las repercusiones y avances en la aplicación acerca del decreto N° 65, del Ministerio de Salud, que modifica el decreto supremo Nº 8, de 2013, de los Ministerios de Salud y de Educación.</w:t>
      </w:r>
    </w:p>
    <w:p w:rsidR="00466540" w:rsidRDefault="00466540" w:rsidP="00466540">
      <w:r>
        <w:t>La Superintendencia de Salud informará en un plazo no mayor a seis meses desde el comienzo de la ejecución presupuestaria, a la Comisión Especial Mixta de Presupuestos y a las Comisiones de Salud de ambas Cámaras, sobre los avances alcanzados en la ampliac</w:t>
      </w:r>
      <w:r>
        <w:t>ión de la autorización a CONACEM</w:t>
      </w:r>
      <w:r>
        <w:t xml:space="preserve"> en la inscripción en el registro de prestadores para especialidades y subespecialidades médicas.</w:t>
      </w:r>
    </w:p>
    <w:p w:rsidR="00466540" w:rsidRDefault="00466540" w:rsidP="00466540">
      <w:r>
        <w:t>La Superintendencia de Salud informará cuatrimestralmente, treinta días después del término del cuatrimestre respectivo, a la Comisión Especial Mixta de Presupuestos y a las Comisiones de Salud de ambas Cámaras, sobre los rechazos o postergaciones de horas médicas en los consultorios del sistema público a fin de poder cuantificar la cantidad de horas adjudicadas que se pierden por la no asistencia de los pacientes a las horas asignadas, desagregadas por tipo de establecimiento, comuna y Servicio de Salud.</w:t>
      </w:r>
    </w:p>
    <w:p w:rsidR="00466540" w:rsidRDefault="00466540" w:rsidP="00466540">
      <w:r>
        <w:t>La Superintendencia de Salud informará cuatrimestralmente, treinta días después del término del cuatrimestre respectivo, a la Comisión Especial Mixta de Presupuestos y a las Comisiones de Salud de ambas Cámaras, sobre las Entidades Acreditadoras autorizadas por dicha Superintendencia, aportando los datos correspondientes a los mecanismos de supervisión, sanciones efectivas y eventuales conflictos de intereses entre las entidades registradas y las instituciones prestadoras de salud. Asimismo, el informe contendrá los ítems que son evaluados en relación a la calidad de atención.</w:t>
      </w:r>
    </w:p>
    <w:p w:rsidR="008D41A8" w:rsidRDefault="00466540" w:rsidP="00466540">
      <w:r>
        <w:t>La Superintendencia de Salud informará cuatrimestralmente, treinta días después del término del cuatrimestre respectivo, a la Comisión Especial Mixta de Presupuestos y a las Comisiones de Salud de ambas Cámaras, de las denuncias recibidas por concepto de rechazo o denegación de atención en los hospitale</w:t>
      </w:r>
      <w:r>
        <w:t>s del Sistema Público de Salud</w:t>
      </w:r>
      <w:r>
        <w:t>.</w:t>
      </w:r>
    </w:p>
    <w:p w:rsidR="00466540" w:rsidRDefault="00466540" w:rsidP="00466540">
      <w:r>
        <w:lastRenderedPageBreak/>
        <w:t>Asociada al Programa 01</w:t>
      </w:r>
      <w:r>
        <w:t>:</w:t>
      </w:r>
    </w:p>
    <w:p w:rsidR="00466540" w:rsidRDefault="00466540" w:rsidP="00466540">
      <w:r>
        <w:t>Semestralmente, treinta días después del semestre respectivo, la Subsecretaría de Salud Pública informará a la Comisión Especial Mixta de Presupuestos y a las Comisiones de Salud del Senado y de la Cámara de Diputados acerca de los avances en la investigación y coordinación interinstitucional acerca de la presencia e impactos en la salud de la poblac</w:t>
      </w:r>
      <w:r>
        <w:t xml:space="preserve">ión de </w:t>
      </w:r>
      <w:proofErr w:type="spellStart"/>
      <w:r>
        <w:t>disruptores</w:t>
      </w:r>
      <w:proofErr w:type="spellEnd"/>
      <w:r>
        <w:t xml:space="preserve"> endócrinos.</w:t>
      </w:r>
    </w:p>
    <w:p w:rsidR="00466540" w:rsidRDefault="00466540" w:rsidP="00466540">
      <w:r>
        <w:t>El Ministerio de Salud informará cuatrimestralmente, treinta días después del término del cuatrimestre respectivo, a la Comisión Especial Mixta de Presupuestos y a las Comisiones de Salud de ambas Cámaras, de aportes que hubieren existido, respecto del cumplimiento de metas por parte de centros de estudios o universidades chilenas.</w:t>
      </w:r>
    </w:p>
    <w:p w:rsidR="00466540" w:rsidRDefault="00466540" w:rsidP="00466540">
      <w:r>
        <w:t>Se informará trimestralmente a la Comisión Especial Mixta de Presupuestos y a las Comisiones de Salud de ambas Cámaras, treinta días después del término del trimestre respectivo, sobre los avances en materia de cumplimiento de convenios y compromisos internacionales en relación a los Programas de VIH y Donación de Órganos.</w:t>
      </w:r>
    </w:p>
    <w:p w:rsidR="00466540" w:rsidRDefault="00466540" w:rsidP="00466540">
      <w:r>
        <w:t>Durante el mes de marzo de 2018, el Ministerio de Salud informará a la Comisión Especial Mixta de Presupuestos y a las Comisiones de Salud de ambas Cámaras, respecto a los gastos asociados al Examen Único Nacional de Medicina, señalando los montos económicos ejecutados para su evaluación por parte de la Organización Panamericana de la Salud, y entregando copia de los informes de resultados entregados por dicha institución de cooperación internacional y el grado de implementación de sus recomendaciones.</w:t>
      </w:r>
    </w:p>
    <w:p w:rsidR="00466540" w:rsidRDefault="00466540" w:rsidP="00466540">
      <w:r>
        <w:t>Asimismo, el Ministerio de Salud informará a la Comisión Especial Mixta de Presupuestos y a las Comisiones de Salud de ambas Cámaras, respecto a gastos asociados al diseño e implementación del Examen Único Nacional de Medicina, por parte de instituciones o personas que hayan percibido financiamiento.</w:t>
      </w:r>
    </w:p>
    <w:p w:rsidR="00466540" w:rsidRDefault="00466540" w:rsidP="00466540">
      <w:r>
        <w:t>El Ministerio de Salud informará cuatrimestralmente, treinta días después del término del cuatrimestre respectivo, a la Comisión Especial Mixta de Presupuestos y a las Comisiones de Salud de ambas Cámaras, respecto del avance en los resultados de las auditorías de muerte de los fallecidos en listas de espera, de acuerdo a las conclusiones del Informe de la Comisión Médica Asesora del MINSAL, creada por la Ministra de Salud en el año 2017, así como de los avances en las otras recomendaciones</w:t>
      </w:r>
      <w:r>
        <w:t xml:space="preserve"> señaladas por dicha Comisión.</w:t>
      </w:r>
    </w:p>
    <w:p w:rsidR="00466540" w:rsidRDefault="00466540" w:rsidP="00466540">
      <w:bookmarkStart w:id="0" w:name="_GoBack"/>
      <w:bookmarkEnd w:id="0"/>
    </w:p>
    <w:sectPr w:rsidR="004665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40"/>
    <w:rsid w:val="00466540"/>
    <w:rsid w:val="008D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824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SEC_NAVARRO</dc:creator>
  <cp:lastModifiedBy>SEC_NAVARRO</cp:lastModifiedBy>
  <cp:revision>1</cp:revision>
  <dcterms:created xsi:type="dcterms:W3CDTF">2017-12-06T20:51:00Z</dcterms:created>
  <dcterms:modified xsi:type="dcterms:W3CDTF">2017-12-06T20:58:00Z</dcterms:modified>
</cp:coreProperties>
</file>