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FD" w:rsidRDefault="006D7DFD" w:rsidP="006D7DFD">
      <w:pPr>
        <w:jc w:val="center"/>
        <w:rPr>
          <w:sz w:val="28"/>
          <w:szCs w:val="28"/>
          <w:lang w:val="es-CL"/>
        </w:rPr>
      </w:pPr>
      <w:bookmarkStart w:id="0" w:name="_GoBack"/>
      <w:bookmarkEnd w:id="0"/>
    </w:p>
    <w:p w:rsidR="006D7DFD" w:rsidRDefault="006D7DFD" w:rsidP="006D7DFD">
      <w:pPr>
        <w:jc w:val="center"/>
        <w:rPr>
          <w:sz w:val="28"/>
          <w:szCs w:val="28"/>
          <w:lang w:val="es-CL"/>
        </w:rPr>
      </w:pPr>
    </w:p>
    <w:p w:rsidR="006D7DFD" w:rsidRDefault="006D7DFD" w:rsidP="006D7DFD">
      <w:pPr>
        <w:jc w:val="center"/>
        <w:rPr>
          <w:sz w:val="28"/>
          <w:szCs w:val="28"/>
          <w:lang w:val="es-CL"/>
        </w:rPr>
      </w:pPr>
    </w:p>
    <w:p w:rsidR="006D7DFD" w:rsidRDefault="006D7DFD" w:rsidP="006D7DFD">
      <w:pPr>
        <w:jc w:val="center"/>
        <w:rPr>
          <w:b/>
          <w:sz w:val="28"/>
          <w:szCs w:val="28"/>
          <w:lang w:val="es-CL"/>
        </w:rPr>
      </w:pPr>
    </w:p>
    <w:p w:rsidR="006D7DFD" w:rsidRDefault="006D7DFD" w:rsidP="006D7DFD">
      <w:pPr>
        <w:jc w:val="center"/>
        <w:rPr>
          <w:b/>
          <w:sz w:val="28"/>
          <w:szCs w:val="28"/>
          <w:lang w:val="es-CL"/>
        </w:rPr>
      </w:pPr>
    </w:p>
    <w:p w:rsidR="0013556B" w:rsidRPr="006D7DFD" w:rsidRDefault="0097217A" w:rsidP="006D7DFD">
      <w:pPr>
        <w:jc w:val="center"/>
        <w:rPr>
          <w:b/>
          <w:sz w:val="28"/>
          <w:szCs w:val="28"/>
          <w:lang w:val="es-CL"/>
        </w:rPr>
      </w:pPr>
      <w:r w:rsidRPr="006D7DFD">
        <w:rPr>
          <w:b/>
          <w:sz w:val="28"/>
          <w:szCs w:val="28"/>
          <w:lang w:val="es-CL"/>
        </w:rPr>
        <w:t>Minuta</w:t>
      </w:r>
    </w:p>
    <w:p w:rsidR="006D7DFD" w:rsidRPr="006D7DFD" w:rsidRDefault="006D7DFD">
      <w:pPr>
        <w:rPr>
          <w:sz w:val="28"/>
          <w:szCs w:val="28"/>
          <w:lang w:val="es-CL"/>
        </w:rPr>
      </w:pPr>
    </w:p>
    <w:p w:rsidR="006D7DFD" w:rsidRPr="006D7DFD" w:rsidRDefault="006D7DFD">
      <w:pPr>
        <w:rPr>
          <w:sz w:val="28"/>
          <w:szCs w:val="28"/>
          <w:lang w:val="es-CL"/>
        </w:rPr>
      </w:pPr>
    </w:p>
    <w:p w:rsidR="006D7DFD" w:rsidRDefault="006D7DFD">
      <w:pPr>
        <w:rPr>
          <w:sz w:val="28"/>
          <w:szCs w:val="28"/>
          <w:lang w:val="es-CL"/>
        </w:rPr>
      </w:pPr>
    </w:p>
    <w:p w:rsidR="006D7DFD" w:rsidRDefault="006D7DFD">
      <w:pPr>
        <w:rPr>
          <w:sz w:val="28"/>
          <w:szCs w:val="28"/>
          <w:lang w:val="es-CL"/>
        </w:rPr>
      </w:pPr>
    </w:p>
    <w:p w:rsidR="006D7DFD" w:rsidRDefault="006D7DFD">
      <w:pPr>
        <w:rPr>
          <w:sz w:val="28"/>
          <w:szCs w:val="28"/>
          <w:lang w:val="es-CL"/>
        </w:rPr>
      </w:pPr>
    </w:p>
    <w:p w:rsidR="006D7DFD" w:rsidRDefault="006D7DFD">
      <w:pPr>
        <w:rPr>
          <w:sz w:val="28"/>
          <w:szCs w:val="28"/>
          <w:lang w:val="es-CL"/>
        </w:rPr>
      </w:pPr>
    </w:p>
    <w:p w:rsidR="006D7DFD" w:rsidRDefault="006D7DFD">
      <w:pPr>
        <w:rPr>
          <w:sz w:val="28"/>
          <w:szCs w:val="28"/>
          <w:lang w:val="es-CL"/>
        </w:rPr>
      </w:pPr>
    </w:p>
    <w:p w:rsidR="006D7DFD" w:rsidRDefault="006D7DFD">
      <w:pPr>
        <w:rPr>
          <w:sz w:val="28"/>
          <w:szCs w:val="28"/>
          <w:lang w:val="es-CL"/>
        </w:rPr>
      </w:pPr>
    </w:p>
    <w:p w:rsidR="006D7DFD" w:rsidRDefault="006D7DFD">
      <w:pPr>
        <w:rPr>
          <w:sz w:val="28"/>
          <w:szCs w:val="28"/>
          <w:lang w:val="es-CL"/>
        </w:rPr>
      </w:pPr>
    </w:p>
    <w:p w:rsidR="006D7DFD" w:rsidRDefault="006D7DFD">
      <w:pPr>
        <w:rPr>
          <w:sz w:val="28"/>
          <w:szCs w:val="28"/>
          <w:lang w:val="es-CL"/>
        </w:rPr>
      </w:pPr>
    </w:p>
    <w:p w:rsidR="0097217A" w:rsidRPr="006D7DFD" w:rsidRDefault="0097217A" w:rsidP="006D7DFD">
      <w:pPr>
        <w:jc w:val="center"/>
        <w:rPr>
          <w:b/>
          <w:sz w:val="28"/>
          <w:szCs w:val="28"/>
          <w:lang w:val="es-CL"/>
        </w:rPr>
      </w:pPr>
      <w:r w:rsidRPr="006D7DFD">
        <w:rPr>
          <w:b/>
          <w:sz w:val="28"/>
          <w:szCs w:val="28"/>
          <w:lang w:val="es-CL"/>
        </w:rPr>
        <w:t>Seminario</w:t>
      </w:r>
    </w:p>
    <w:p w:rsidR="006D7DFD" w:rsidRPr="006D7DFD" w:rsidRDefault="006D7DFD" w:rsidP="006D7DFD">
      <w:pPr>
        <w:jc w:val="center"/>
        <w:rPr>
          <w:b/>
          <w:sz w:val="28"/>
          <w:szCs w:val="28"/>
          <w:lang w:val="es-CL"/>
        </w:rPr>
      </w:pPr>
    </w:p>
    <w:p w:rsidR="006D7DFD" w:rsidRPr="006D7DFD" w:rsidRDefault="006D7DFD" w:rsidP="006D7DFD">
      <w:pPr>
        <w:jc w:val="center"/>
        <w:rPr>
          <w:b/>
          <w:sz w:val="28"/>
          <w:szCs w:val="28"/>
          <w:lang w:val="es-CL"/>
        </w:rPr>
      </w:pPr>
      <w:r w:rsidRPr="006D7DFD">
        <w:rPr>
          <w:b/>
          <w:sz w:val="28"/>
          <w:szCs w:val="28"/>
          <w:lang w:val="es-CL"/>
        </w:rPr>
        <w:t>Escuela de Derecho de la Universidad Diego Portales</w:t>
      </w:r>
    </w:p>
    <w:p w:rsidR="006D7DFD" w:rsidRPr="006D7DFD" w:rsidRDefault="006D7DFD" w:rsidP="006D7DFD">
      <w:pPr>
        <w:jc w:val="center"/>
        <w:rPr>
          <w:b/>
          <w:sz w:val="28"/>
          <w:szCs w:val="28"/>
          <w:lang w:val="es-CL"/>
        </w:rPr>
      </w:pPr>
    </w:p>
    <w:p w:rsidR="0097217A" w:rsidRPr="006D7DFD" w:rsidRDefault="0097217A" w:rsidP="006D7DFD">
      <w:pPr>
        <w:jc w:val="center"/>
        <w:rPr>
          <w:b/>
          <w:sz w:val="28"/>
          <w:szCs w:val="28"/>
          <w:lang w:val="es-CL"/>
        </w:rPr>
      </w:pPr>
      <w:r w:rsidRPr="006D7DFD">
        <w:rPr>
          <w:b/>
          <w:sz w:val="28"/>
          <w:szCs w:val="28"/>
          <w:lang w:val="es-CL"/>
        </w:rPr>
        <w:t>Influencia Administrativo Constitucional Proyecto Aborto 3 Causales</w:t>
      </w:r>
    </w:p>
    <w:p w:rsidR="0097217A" w:rsidRPr="006D7DFD" w:rsidRDefault="0097217A" w:rsidP="006D7DFD">
      <w:pPr>
        <w:jc w:val="center"/>
        <w:rPr>
          <w:b/>
          <w:sz w:val="28"/>
          <w:szCs w:val="28"/>
          <w:lang w:val="es-CL"/>
        </w:rPr>
      </w:pPr>
    </w:p>
    <w:p w:rsidR="006D7DFD" w:rsidRPr="006D7DFD" w:rsidRDefault="006D7DFD" w:rsidP="006D7DFD">
      <w:pPr>
        <w:jc w:val="center"/>
        <w:rPr>
          <w:b/>
          <w:sz w:val="28"/>
          <w:szCs w:val="28"/>
          <w:lang w:val="es-CL"/>
        </w:rPr>
      </w:pPr>
    </w:p>
    <w:p w:rsidR="006D7DFD" w:rsidRPr="006D7DFD" w:rsidRDefault="006D7DFD" w:rsidP="006D7DFD">
      <w:pPr>
        <w:jc w:val="center"/>
        <w:rPr>
          <w:b/>
          <w:sz w:val="28"/>
          <w:szCs w:val="28"/>
          <w:lang w:val="es-CL"/>
        </w:rPr>
      </w:pPr>
    </w:p>
    <w:p w:rsidR="006D7DFD" w:rsidRPr="006D7DFD" w:rsidRDefault="006D7DFD" w:rsidP="006D7DFD">
      <w:pPr>
        <w:jc w:val="center"/>
        <w:rPr>
          <w:b/>
          <w:sz w:val="28"/>
          <w:szCs w:val="28"/>
          <w:lang w:val="es-CL"/>
        </w:rPr>
      </w:pPr>
    </w:p>
    <w:p w:rsidR="006D7DFD" w:rsidRPr="006D7DFD" w:rsidRDefault="006D7DFD" w:rsidP="006D7DFD">
      <w:pPr>
        <w:jc w:val="center"/>
        <w:rPr>
          <w:b/>
          <w:sz w:val="28"/>
          <w:szCs w:val="28"/>
          <w:lang w:val="es-CL"/>
        </w:rPr>
      </w:pPr>
    </w:p>
    <w:p w:rsidR="006D7DFD" w:rsidRPr="006D7DFD" w:rsidRDefault="006D7DFD" w:rsidP="006D7DFD">
      <w:pPr>
        <w:jc w:val="center"/>
        <w:rPr>
          <w:b/>
          <w:sz w:val="28"/>
          <w:szCs w:val="28"/>
          <w:lang w:val="es-CL"/>
        </w:rPr>
      </w:pPr>
    </w:p>
    <w:p w:rsidR="006D7DFD" w:rsidRPr="006D7DFD" w:rsidRDefault="006D7DFD" w:rsidP="006D7DFD">
      <w:pPr>
        <w:jc w:val="center"/>
        <w:rPr>
          <w:b/>
          <w:sz w:val="28"/>
          <w:szCs w:val="28"/>
          <w:lang w:val="es-CL"/>
        </w:rPr>
      </w:pPr>
    </w:p>
    <w:p w:rsidR="006D7DFD" w:rsidRPr="006D7DFD" w:rsidRDefault="006D7DFD" w:rsidP="006D7DFD">
      <w:pPr>
        <w:jc w:val="center"/>
        <w:rPr>
          <w:b/>
          <w:sz w:val="28"/>
          <w:szCs w:val="28"/>
          <w:lang w:val="es-CL"/>
        </w:rPr>
      </w:pPr>
    </w:p>
    <w:p w:rsidR="006D7DFD" w:rsidRPr="006D7DFD" w:rsidRDefault="006D7DFD" w:rsidP="006D7DFD">
      <w:pPr>
        <w:jc w:val="center"/>
        <w:rPr>
          <w:b/>
          <w:sz w:val="28"/>
          <w:szCs w:val="28"/>
          <w:lang w:val="es-CL"/>
        </w:rPr>
      </w:pPr>
    </w:p>
    <w:p w:rsidR="006D7DFD" w:rsidRPr="006D7DFD" w:rsidRDefault="006D7DFD" w:rsidP="006D7DFD">
      <w:pPr>
        <w:jc w:val="center"/>
        <w:rPr>
          <w:b/>
          <w:sz w:val="28"/>
          <w:szCs w:val="28"/>
          <w:lang w:val="es-CL"/>
        </w:rPr>
      </w:pPr>
    </w:p>
    <w:p w:rsidR="006D7DFD" w:rsidRPr="006D7DFD" w:rsidRDefault="006D7DFD" w:rsidP="006D7DFD">
      <w:pPr>
        <w:jc w:val="center"/>
        <w:rPr>
          <w:b/>
          <w:sz w:val="28"/>
          <w:szCs w:val="28"/>
          <w:lang w:val="es-CL"/>
        </w:rPr>
      </w:pPr>
    </w:p>
    <w:p w:rsidR="006D7DFD" w:rsidRPr="006D7DFD" w:rsidRDefault="006D7DFD" w:rsidP="006D7DFD">
      <w:pPr>
        <w:jc w:val="center"/>
        <w:rPr>
          <w:b/>
          <w:sz w:val="28"/>
          <w:szCs w:val="28"/>
          <w:lang w:val="es-CL"/>
        </w:rPr>
      </w:pPr>
      <w:r w:rsidRPr="006D7DFD">
        <w:rPr>
          <w:b/>
          <w:sz w:val="28"/>
          <w:szCs w:val="28"/>
          <w:lang w:val="es-CL"/>
        </w:rPr>
        <w:t xml:space="preserve">Leonardo </w:t>
      </w:r>
      <w:proofErr w:type="spellStart"/>
      <w:r w:rsidRPr="006D7DFD">
        <w:rPr>
          <w:b/>
          <w:sz w:val="28"/>
          <w:szCs w:val="28"/>
          <w:lang w:val="es-CL"/>
        </w:rPr>
        <w:t>Estradé-Brancoli</w:t>
      </w:r>
      <w:proofErr w:type="spellEnd"/>
    </w:p>
    <w:p w:rsidR="006D7DFD" w:rsidRPr="006D7DFD" w:rsidRDefault="006D7DFD" w:rsidP="006D7DFD">
      <w:pPr>
        <w:jc w:val="center"/>
        <w:rPr>
          <w:b/>
          <w:sz w:val="28"/>
          <w:szCs w:val="28"/>
          <w:lang w:val="es-CL"/>
        </w:rPr>
      </w:pPr>
      <w:r w:rsidRPr="006D7DFD">
        <w:rPr>
          <w:b/>
          <w:sz w:val="28"/>
          <w:szCs w:val="28"/>
          <w:lang w:val="es-CL"/>
        </w:rPr>
        <w:t>Asesor Legislativo</w:t>
      </w:r>
    </w:p>
    <w:p w:rsidR="006D7DFD" w:rsidRPr="006D7DFD" w:rsidRDefault="006D7DFD" w:rsidP="006D7DFD">
      <w:pPr>
        <w:jc w:val="center"/>
        <w:rPr>
          <w:b/>
          <w:sz w:val="28"/>
          <w:szCs w:val="28"/>
          <w:lang w:val="es-CL"/>
        </w:rPr>
      </w:pPr>
    </w:p>
    <w:p w:rsidR="006D7DFD" w:rsidRPr="006D7DFD" w:rsidRDefault="006D7DFD" w:rsidP="006D7DFD">
      <w:pPr>
        <w:jc w:val="center"/>
        <w:rPr>
          <w:b/>
          <w:lang w:val="es-CL"/>
        </w:rPr>
      </w:pPr>
    </w:p>
    <w:p w:rsidR="006D7DFD" w:rsidRPr="006D7DFD" w:rsidRDefault="006D7DFD" w:rsidP="006D7DFD">
      <w:pPr>
        <w:jc w:val="center"/>
        <w:rPr>
          <w:b/>
          <w:lang w:val="es-CL"/>
        </w:rPr>
      </w:pPr>
    </w:p>
    <w:p w:rsidR="006D7DFD" w:rsidRPr="006D7DFD" w:rsidRDefault="006D7DFD" w:rsidP="006D7DFD">
      <w:pPr>
        <w:jc w:val="center"/>
        <w:rPr>
          <w:b/>
          <w:lang w:val="es-CL"/>
        </w:rPr>
      </w:pPr>
    </w:p>
    <w:p w:rsidR="006D7DFD" w:rsidRPr="006D7DFD" w:rsidRDefault="006D7DFD" w:rsidP="006D7DFD">
      <w:pPr>
        <w:jc w:val="center"/>
        <w:rPr>
          <w:b/>
          <w:lang w:val="es-CL"/>
        </w:rPr>
      </w:pPr>
    </w:p>
    <w:p w:rsidR="006D7DFD" w:rsidRPr="006D7DFD" w:rsidRDefault="006D7DFD" w:rsidP="006D7DFD">
      <w:pPr>
        <w:jc w:val="center"/>
        <w:rPr>
          <w:b/>
          <w:lang w:val="es-CL"/>
        </w:rPr>
      </w:pPr>
    </w:p>
    <w:p w:rsidR="006D7DFD" w:rsidRPr="006D7DFD" w:rsidRDefault="006D7DFD" w:rsidP="006D7DFD">
      <w:pPr>
        <w:jc w:val="center"/>
        <w:rPr>
          <w:b/>
          <w:lang w:val="es-CL"/>
        </w:rPr>
      </w:pPr>
    </w:p>
    <w:p w:rsidR="006D7DFD" w:rsidRPr="006D7DFD" w:rsidRDefault="006D7DFD" w:rsidP="006D7DFD">
      <w:pPr>
        <w:jc w:val="center"/>
        <w:rPr>
          <w:b/>
          <w:lang w:val="es-CL"/>
        </w:rPr>
      </w:pPr>
    </w:p>
    <w:p w:rsidR="006D7DFD" w:rsidRPr="006D7DFD" w:rsidRDefault="006D7DFD">
      <w:pPr>
        <w:rPr>
          <w:b/>
          <w:lang w:val="es-CL"/>
        </w:rPr>
      </w:pPr>
    </w:p>
    <w:p w:rsidR="006D7DFD" w:rsidRPr="006D7DFD" w:rsidRDefault="00543470" w:rsidP="006D7DFD">
      <w:pPr>
        <w:jc w:val="center"/>
        <w:rPr>
          <w:b/>
          <w:sz w:val="28"/>
          <w:szCs w:val="28"/>
          <w:lang w:val="es-CL"/>
        </w:rPr>
      </w:pPr>
      <w:r>
        <w:rPr>
          <w:b/>
          <w:sz w:val="28"/>
          <w:szCs w:val="28"/>
          <w:lang w:val="es-CL"/>
        </w:rPr>
        <w:t>8</w:t>
      </w:r>
      <w:r w:rsidR="006D7DFD" w:rsidRPr="006D7DFD">
        <w:rPr>
          <w:b/>
          <w:sz w:val="28"/>
          <w:szCs w:val="28"/>
          <w:lang w:val="es-CL"/>
        </w:rPr>
        <w:t xml:space="preserve"> de Septiembre de 2017</w:t>
      </w:r>
    </w:p>
    <w:p w:rsidR="006D7DFD" w:rsidRDefault="006D7DFD" w:rsidP="006D7DFD">
      <w:pPr>
        <w:jc w:val="center"/>
        <w:rPr>
          <w:lang w:val="es-CL"/>
        </w:rPr>
      </w:pPr>
    </w:p>
    <w:p w:rsidR="006D7DFD" w:rsidRDefault="006D7DFD">
      <w:pPr>
        <w:rPr>
          <w:lang w:val="es-CL"/>
        </w:rPr>
      </w:pPr>
    </w:p>
    <w:p w:rsidR="006D7DFD" w:rsidRDefault="006D7DFD">
      <w:pPr>
        <w:rPr>
          <w:lang w:val="es-CL"/>
        </w:rPr>
      </w:pPr>
    </w:p>
    <w:p w:rsidR="006D7DFD" w:rsidRDefault="006D7DFD">
      <w:pPr>
        <w:rPr>
          <w:lang w:val="es-CL"/>
        </w:rPr>
      </w:pPr>
    </w:p>
    <w:p w:rsidR="006D7DFD" w:rsidRDefault="006D7DFD">
      <w:pPr>
        <w:rPr>
          <w:lang w:val="es-CL"/>
        </w:rPr>
      </w:pPr>
    </w:p>
    <w:p w:rsidR="008A751B" w:rsidRDefault="008A751B" w:rsidP="00B40D84">
      <w:pPr>
        <w:jc w:val="center"/>
        <w:rPr>
          <w:sz w:val="28"/>
          <w:szCs w:val="28"/>
          <w:lang w:val="es-CL"/>
        </w:rPr>
      </w:pPr>
      <w:r>
        <w:rPr>
          <w:sz w:val="28"/>
          <w:szCs w:val="28"/>
          <w:lang w:val="es-CL"/>
        </w:rPr>
        <w:t>Conferencia sobre</w:t>
      </w:r>
    </w:p>
    <w:p w:rsidR="008A751B" w:rsidRDefault="008A751B" w:rsidP="00B40D84">
      <w:pPr>
        <w:jc w:val="center"/>
        <w:rPr>
          <w:sz w:val="28"/>
          <w:szCs w:val="28"/>
          <w:lang w:val="es-CL"/>
        </w:rPr>
      </w:pPr>
    </w:p>
    <w:p w:rsidR="006D7DFD" w:rsidRPr="00543470" w:rsidRDefault="006D7DFD" w:rsidP="00B40D84">
      <w:pPr>
        <w:jc w:val="center"/>
        <w:rPr>
          <w:sz w:val="28"/>
          <w:szCs w:val="28"/>
          <w:lang w:val="es-CL"/>
        </w:rPr>
      </w:pPr>
      <w:r w:rsidRPr="00543470">
        <w:rPr>
          <w:sz w:val="28"/>
          <w:szCs w:val="28"/>
          <w:lang w:val="es-CL"/>
        </w:rPr>
        <w:t>Influencia Administrativo Constitucional en Proyecto Aborto 3 Causales</w:t>
      </w:r>
    </w:p>
    <w:p w:rsidR="008A751B" w:rsidRDefault="008A751B" w:rsidP="00B40D84">
      <w:pPr>
        <w:jc w:val="center"/>
        <w:rPr>
          <w:sz w:val="28"/>
          <w:szCs w:val="28"/>
          <w:lang w:val="es-CL"/>
        </w:rPr>
      </w:pPr>
    </w:p>
    <w:p w:rsidR="006D7DFD" w:rsidRPr="00543470" w:rsidRDefault="008A751B" w:rsidP="00B40D84">
      <w:pPr>
        <w:jc w:val="center"/>
        <w:rPr>
          <w:sz w:val="28"/>
          <w:szCs w:val="28"/>
          <w:lang w:val="es-CL"/>
        </w:rPr>
      </w:pPr>
      <w:r>
        <w:rPr>
          <w:sz w:val="28"/>
          <w:szCs w:val="28"/>
          <w:lang w:val="es-CL"/>
        </w:rPr>
        <w:t xml:space="preserve">Exposición </w:t>
      </w:r>
      <w:r w:rsidR="006D7DFD" w:rsidRPr="00543470">
        <w:rPr>
          <w:sz w:val="28"/>
          <w:szCs w:val="28"/>
          <w:lang w:val="es-CL"/>
        </w:rPr>
        <w:br/>
      </w:r>
    </w:p>
    <w:p w:rsidR="00B40D84" w:rsidRDefault="006D7DFD" w:rsidP="00B40D84">
      <w:pPr>
        <w:jc w:val="center"/>
        <w:rPr>
          <w:sz w:val="28"/>
          <w:szCs w:val="28"/>
          <w:lang w:val="es-CL"/>
        </w:rPr>
      </w:pPr>
      <w:r w:rsidRPr="00543470">
        <w:rPr>
          <w:sz w:val="28"/>
          <w:szCs w:val="28"/>
          <w:lang w:val="es-CL"/>
        </w:rPr>
        <w:t>Elisa Walker,</w:t>
      </w:r>
      <w:r w:rsidR="00B40D84">
        <w:rPr>
          <w:sz w:val="28"/>
          <w:szCs w:val="28"/>
          <w:lang w:val="es-CL"/>
        </w:rPr>
        <w:t xml:space="preserve"> abogada</w:t>
      </w:r>
    </w:p>
    <w:p w:rsidR="006D7DFD" w:rsidRPr="00543470" w:rsidRDefault="00B40D84" w:rsidP="00B40D84">
      <w:pPr>
        <w:jc w:val="center"/>
        <w:rPr>
          <w:sz w:val="28"/>
          <w:szCs w:val="28"/>
          <w:lang w:val="es-CL"/>
        </w:rPr>
      </w:pPr>
      <w:r>
        <w:rPr>
          <w:sz w:val="28"/>
          <w:szCs w:val="28"/>
          <w:lang w:val="es-CL"/>
        </w:rPr>
        <w:t xml:space="preserve">Asesora del </w:t>
      </w:r>
      <w:r w:rsidR="006D7DFD" w:rsidRPr="00543470">
        <w:rPr>
          <w:sz w:val="28"/>
          <w:szCs w:val="28"/>
          <w:lang w:val="es-CL"/>
        </w:rPr>
        <w:t>Dep</w:t>
      </w:r>
      <w:r w:rsidR="008A751B">
        <w:rPr>
          <w:sz w:val="28"/>
          <w:szCs w:val="28"/>
          <w:lang w:val="es-CL"/>
        </w:rPr>
        <w:t>artamento</w:t>
      </w:r>
      <w:r w:rsidR="006D7DFD" w:rsidRPr="00543470">
        <w:rPr>
          <w:sz w:val="28"/>
          <w:szCs w:val="28"/>
          <w:lang w:val="es-CL"/>
        </w:rPr>
        <w:t xml:space="preserve"> Legal </w:t>
      </w:r>
      <w:r w:rsidR="008A751B">
        <w:rPr>
          <w:sz w:val="28"/>
          <w:szCs w:val="28"/>
          <w:lang w:val="es-CL"/>
        </w:rPr>
        <w:t xml:space="preserve">del </w:t>
      </w:r>
      <w:r w:rsidR="006D7DFD" w:rsidRPr="00543470">
        <w:rPr>
          <w:sz w:val="28"/>
          <w:szCs w:val="28"/>
          <w:lang w:val="es-CL"/>
        </w:rPr>
        <w:t>Ministerio de la Mujer y Equidad de Género</w:t>
      </w:r>
    </w:p>
    <w:p w:rsidR="008A751B" w:rsidRDefault="008A751B">
      <w:pPr>
        <w:rPr>
          <w:sz w:val="28"/>
          <w:szCs w:val="28"/>
          <w:lang w:val="es-CL"/>
        </w:rPr>
      </w:pPr>
    </w:p>
    <w:p w:rsidR="008A751B" w:rsidRDefault="008A751B" w:rsidP="00B40D84">
      <w:pPr>
        <w:jc w:val="center"/>
        <w:rPr>
          <w:sz w:val="28"/>
          <w:szCs w:val="28"/>
          <w:lang w:val="es-CL"/>
        </w:rPr>
      </w:pPr>
      <w:r>
        <w:rPr>
          <w:sz w:val="28"/>
          <w:szCs w:val="28"/>
          <w:lang w:val="es-CL"/>
        </w:rPr>
        <w:t>Comentarios</w:t>
      </w:r>
    </w:p>
    <w:p w:rsidR="008A751B" w:rsidRDefault="008A751B">
      <w:pPr>
        <w:rPr>
          <w:sz w:val="28"/>
          <w:szCs w:val="28"/>
          <w:lang w:val="es-CL"/>
        </w:rPr>
      </w:pPr>
    </w:p>
    <w:p w:rsidR="006D7DFD" w:rsidRPr="00543470" w:rsidRDefault="00543470" w:rsidP="00B40D84">
      <w:pPr>
        <w:jc w:val="center"/>
        <w:rPr>
          <w:sz w:val="28"/>
          <w:szCs w:val="28"/>
          <w:lang w:val="es-CL"/>
        </w:rPr>
      </w:pPr>
      <w:r w:rsidRPr="00543470">
        <w:rPr>
          <w:sz w:val="28"/>
          <w:szCs w:val="28"/>
          <w:lang w:val="es-CL"/>
        </w:rPr>
        <w:t>Rodolfo Figueroa, Profesor de Derecho Constitucional</w:t>
      </w:r>
    </w:p>
    <w:p w:rsidR="008A751B" w:rsidRDefault="008A751B" w:rsidP="00B40D84">
      <w:pPr>
        <w:jc w:val="center"/>
        <w:rPr>
          <w:sz w:val="28"/>
          <w:szCs w:val="28"/>
          <w:lang w:val="es-CL"/>
        </w:rPr>
      </w:pPr>
    </w:p>
    <w:p w:rsidR="006D7DFD" w:rsidRPr="00543470" w:rsidRDefault="00543470" w:rsidP="00B40D84">
      <w:pPr>
        <w:jc w:val="center"/>
        <w:rPr>
          <w:sz w:val="28"/>
          <w:szCs w:val="28"/>
          <w:lang w:val="es-CL"/>
        </w:rPr>
      </w:pPr>
      <w:r w:rsidRPr="00543470">
        <w:rPr>
          <w:sz w:val="28"/>
          <w:szCs w:val="28"/>
          <w:lang w:val="es-CL"/>
        </w:rPr>
        <w:t xml:space="preserve">Matías </w:t>
      </w:r>
      <w:proofErr w:type="spellStart"/>
      <w:r w:rsidRPr="00543470">
        <w:rPr>
          <w:sz w:val="28"/>
          <w:szCs w:val="28"/>
          <w:lang w:val="es-CL"/>
        </w:rPr>
        <w:t>Guiloff</w:t>
      </w:r>
      <w:proofErr w:type="spellEnd"/>
      <w:r w:rsidRPr="00543470">
        <w:rPr>
          <w:sz w:val="28"/>
          <w:szCs w:val="28"/>
          <w:lang w:val="es-CL"/>
        </w:rPr>
        <w:t xml:space="preserve">, </w:t>
      </w:r>
      <w:r>
        <w:rPr>
          <w:sz w:val="28"/>
          <w:szCs w:val="28"/>
          <w:lang w:val="es-CL"/>
        </w:rPr>
        <w:t>Profesor de Derecho A</w:t>
      </w:r>
      <w:r w:rsidRPr="00543470">
        <w:rPr>
          <w:sz w:val="28"/>
          <w:szCs w:val="28"/>
          <w:lang w:val="es-CL"/>
        </w:rPr>
        <w:t>dministrativo</w:t>
      </w:r>
    </w:p>
    <w:p w:rsidR="006D7DFD" w:rsidRPr="00543470" w:rsidRDefault="006D7DFD">
      <w:pPr>
        <w:rPr>
          <w:sz w:val="28"/>
          <w:szCs w:val="28"/>
          <w:lang w:val="es-CL"/>
        </w:rPr>
      </w:pPr>
    </w:p>
    <w:p w:rsidR="006D7DFD" w:rsidRPr="00543470" w:rsidRDefault="006D7DFD">
      <w:pPr>
        <w:rPr>
          <w:sz w:val="28"/>
          <w:szCs w:val="28"/>
          <w:lang w:val="es-CL"/>
        </w:rPr>
      </w:pPr>
    </w:p>
    <w:p w:rsidR="006D7DFD" w:rsidRPr="00543470" w:rsidRDefault="006D7DFD">
      <w:pPr>
        <w:rPr>
          <w:sz w:val="28"/>
          <w:szCs w:val="28"/>
          <w:lang w:val="es-CL"/>
        </w:rPr>
      </w:pPr>
    </w:p>
    <w:p w:rsidR="0097217A" w:rsidRPr="00CA33F4" w:rsidRDefault="0097217A" w:rsidP="006569C7">
      <w:pPr>
        <w:jc w:val="center"/>
        <w:rPr>
          <w:i/>
          <w:sz w:val="28"/>
          <w:szCs w:val="28"/>
          <w:lang w:val="es-CL"/>
        </w:rPr>
      </w:pPr>
      <w:r w:rsidRPr="00CA33F4">
        <w:rPr>
          <w:i/>
          <w:sz w:val="28"/>
          <w:szCs w:val="28"/>
          <w:lang w:val="es-CL"/>
        </w:rPr>
        <w:t>Elisa Walker</w:t>
      </w:r>
    </w:p>
    <w:p w:rsidR="00D92A4A" w:rsidRPr="00543470" w:rsidRDefault="00D92A4A">
      <w:pPr>
        <w:rPr>
          <w:sz w:val="28"/>
          <w:szCs w:val="28"/>
          <w:lang w:val="es-CL"/>
        </w:rPr>
      </w:pPr>
    </w:p>
    <w:p w:rsidR="00D92A4A" w:rsidRPr="00543470" w:rsidRDefault="00D92A4A">
      <w:pPr>
        <w:rPr>
          <w:sz w:val="28"/>
          <w:szCs w:val="28"/>
          <w:lang w:val="es-CL"/>
        </w:rPr>
      </w:pPr>
      <w:r w:rsidRPr="00543470">
        <w:rPr>
          <w:sz w:val="28"/>
          <w:szCs w:val="28"/>
          <w:lang w:val="es-CL"/>
        </w:rPr>
        <w:t>El proyecto aprobado regula el aborto entres causales:</w:t>
      </w:r>
    </w:p>
    <w:p w:rsidR="00D92A4A" w:rsidRPr="00543470" w:rsidRDefault="00D92A4A">
      <w:pPr>
        <w:rPr>
          <w:sz w:val="28"/>
          <w:szCs w:val="28"/>
          <w:lang w:val="es-CL"/>
        </w:rPr>
      </w:pPr>
      <w:r w:rsidRPr="00543470">
        <w:rPr>
          <w:sz w:val="28"/>
          <w:szCs w:val="28"/>
          <w:lang w:val="es-CL"/>
        </w:rPr>
        <w:t>Riesgo de la vida de la mujer</w:t>
      </w:r>
    </w:p>
    <w:p w:rsidR="00D92A4A" w:rsidRPr="00543470" w:rsidRDefault="00D92A4A">
      <w:pPr>
        <w:rPr>
          <w:sz w:val="28"/>
          <w:szCs w:val="28"/>
          <w:lang w:val="es-CL"/>
        </w:rPr>
      </w:pPr>
      <w:r w:rsidRPr="00543470">
        <w:rPr>
          <w:sz w:val="28"/>
          <w:szCs w:val="28"/>
          <w:lang w:val="es-CL"/>
        </w:rPr>
        <w:t>Inviabilidad fetal de carácter letal</w:t>
      </w:r>
    </w:p>
    <w:p w:rsidR="00D92A4A" w:rsidRPr="00543470" w:rsidRDefault="00D92A4A">
      <w:pPr>
        <w:rPr>
          <w:sz w:val="28"/>
          <w:szCs w:val="28"/>
          <w:lang w:val="es-CL"/>
        </w:rPr>
      </w:pPr>
      <w:r w:rsidRPr="00543470">
        <w:rPr>
          <w:sz w:val="28"/>
          <w:szCs w:val="28"/>
          <w:lang w:val="es-CL"/>
        </w:rPr>
        <w:t>Violación a la mujer</w:t>
      </w:r>
    </w:p>
    <w:p w:rsidR="00D92A4A" w:rsidRPr="00543470" w:rsidRDefault="00D92A4A">
      <w:pPr>
        <w:rPr>
          <w:sz w:val="28"/>
          <w:szCs w:val="28"/>
          <w:lang w:val="es-CL"/>
        </w:rPr>
      </w:pPr>
    </w:p>
    <w:p w:rsidR="00D92A4A" w:rsidRPr="00543470" w:rsidRDefault="00D92A4A">
      <w:pPr>
        <w:rPr>
          <w:sz w:val="28"/>
          <w:szCs w:val="28"/>
          <w:lang w:val="es-CL"/>
        </w:rPr>
      </w:pPr>
      <w:r w:rsidRPr="00543470">
        <w:rPr>
          <w:sz w:val="28"/>
          <w:szCs w:val="28"/>
          <w:lang w:val="es-CL"/>
        </w:rPr>
        <w:t>El antiguo aborto terapéutico vigente desde 1931, establecía que solo con fines terapéuticos se puede interrumpir un embarazo, lo podía realizar un médico no consideraba la voluntad de la mujer.</w:t>
      </w:r>
    </w:p>
    <w:p w:rsidR="00D92A4A" w:rsidRPr="00543470" w:rsidRDefault="00D92A4A">
      <w:pPr>
        <w:rPr>
          <w:sz w:val="28"/>
          <w:szCs w:val="28"/>
          <w:lang w:val="es-CL"/>
        </w:rPr>
      </w:pPr>
    </w:p>
    <w:p w:rsidR="00AD720C" w:rsidRPr="00543470" w:rsidRDefault="00D92A4A">
      <w:pPr>
        <w:rPr>
          <w:sz w:val="28"/>
          <w:szCs w:val="28"/>
          <w:lang w:val="es-CL"/>
        </w:rPr>
      </w:pPr>
      <w:r w:rsidRPr="00543470">
        <w:rPr>
          <w:sz w:val="28"/>
          <w:szCs w:val="28"/>
          <w:lang w:val="es-CL"/>
        </w:rPr>
        <w:t xml:space="preserve">Con el proyecto actualmente aprobado, si se considera la voluntad de la mujer, dependiendo de la edad se considera una autonomía progresiva de niña, adolescente y mujer, estableciéndose que la autonomía de la mujer </w:t>
      </w:r>
      <w:r w:rsidR="00AD720C" w:rsidRPr="00543470">
        <w:rPr>
          <w:sz w:val="28"/>
          <w:szCs w:val="28"/>
          <w:lang w:val="es-CL"/>
        </w:rPr>
        <w:t xml:space="preserve">es </w:t>
      </w:r>
      <w:r w:rsidRPr="00543470">
        <w:rPr>
          <w:sz w:val="28"/>
          <w:szCs w:val="28"/>
          <w:lang w:val="es-CL"/>
        </w:rPr>
        <w:t>plena</w:t>
      </w:r>
      <w:r w:rsidR="00AD720C" w:rsidRPr="00543470">
        <w:rPr>
          <w:sz w:val="28"/>
          <w:szCs w:val="28"/>
          <w:lang w:val="es-CL"/>
        </w:rPr>
        <w:t xml:space="preserve"> al alcanzar la mayoría de edad.</w:t>
      </w:r>
    </w:p>
    <w:p w:rsidR="00AD720C" w:rsidRPr="00543470" w:rsidRDefault="00AD720C">
      <w:pPr>
        <w:rPr>
          <w:sz w:val="28"/>
          <w:szCs w:val="28"/>
          <w:lang w:val="es-CL"/>
        </w:rPr>
      </w:pPr>
    </w:p>
    <w:p w:rsidR="00AD720C" w:rsidRPr="00543470" w:rsidRDefault="00AD720C">
      <w:pPr>
        <w:rPr>
          <w:sz w:val="28"/>
          <w:szCs w:val="28"/>
          <w:lang w:val="es-CL"/>
        </w:rPr>
      </w:pPr>
      <w:r w:rsidRPr="00543470">
        <w:rPr>
          <w:sz w:val="28"/>
          <w:szCs w:val="28"/>
          <w:lang w:val="es-CL"/>
        </w:rPr>
        <w:t>Situación específica de la violación, tratándose de niña o adolescente víctima menor de 18 años, el jefe de equipo médico tiene la obligación de informar al Ministerio Público, para que éste de oficio inicie la investigación.</w:t>
      </w:r>
    </w:p>
    <w:p w:rsidR="00AD720C" w:rsidRPr="00543470" w:rsidRDefault="00AD720C">
      <w:pPr>
        <w:rPr>
          <w:sz w:val="28"/>
          <w:szCs w:val="28"/>
          <w:lang w:val="es-CL"/>
        </w:rPr>
      </w:pPr>
    </w:p>
    <w:p w:rsidR="00D92A4A" w:rsidRPr="00543470" w:rsidRDefault="00AD720C">
      <w:pPr>
        <w:rPr>
          <w:sz w:val="28"/>
          <w:szCs w:val="28"/>
          <w:lang w:val="es-CL"/>
        </w:rPr>
      </w:pPr>
      <w:r w:rsidRPr="00543470">
        <w:rPr>
          <w:sz w:val="28"/>
          <w:szCs w:val="28"/>
          <w:lang w:val="es-CL"/>
        </w:rPr>
        <w:t xml:space="preserve">En esa circunstancia, se trata de un delito de acción pública, pero la víctima no puede ser objeto de apremio, esto es no se le puede arrestar para obligarla a comparecer en juicio </w:t>
      </w:r>
      <w:r w:rsidR="00D92A4A" w:rsidRPr="00543470">
        <w:rPr>
          <w:sz w:val="28"/>
          <w:szCs w:val="28"/>
          <w:lang w:val="es-CL"/>
        </w:rPr>
        <w:t xml:space="preserve"> </w:t>
      </w:r>
    </w:p>
    <w:p w:rsidR="00D92A4A" w:rsidRPr="00543470" w:rsidRDefault="00D92A4A">
      <w:pPr>
        <w:rPr>
          <w:sz w:val="28"/>
          <w:szCs w:val="28"/>
          <w:lang w:val="es-CL"/>
        </w:rPr>
      </w:pPr>
    </w:p>
    <w:p w:rsidR="009D6F66" w:rsidRPr="00543470" w:rsidRDefault="00AD720C">
      <w:pPr>
        <w:rPr>
          <w:sz w:val="28"/>
          <w:szCs w:val="28"/>
          <w:lang w:val="es-CL"/>
        </w:rPr>
      </w:pPr>
      <w:r w:rsidRPr="00543470">
        <w:rPr>
          <w:sz w:val="28"/>
          <w:szCs w:val="28"/>
          <w:lang w:val="es-CL"/>
        </w:rPr>
        <w:lastRenderedPageBreak/>
        <w:t>Tratándose de niña o adolescente, no basta a la voluntad de ella, se requiere notificar a uno de los representantes legales</w:t>
      </w:r>
      <w:r w:rsidR="009D6F66" w:rsidRPr="00543470">
        <w:rPr>
          <w:sz w:val="28"/>
          <w:szCs w:val="28"/>
          <w:lang w:val="es-CL"/>
        </w:rPr>
        <w:t>.</w:t>
      </w:r>
    </w:p>
    <w:p w:rsidR="009D6F66" w:rsidRPr="00543470" w:rsidRDefault="009D6F66">
      <w:pPr>
        <w:rPr>
          <w:sz w:val="28"/>
          <w:szCs w:val="28"/>
          <w:lang w:val="es-CL"/>
        </w:rPr>
      </w:pPr>
    </w:p>
    <w:p w:rsidR="009D6F66" w:rsidRPr="00543470" w:rsidRDefault="009D6F66">
      <w:pPr>
        <w:rPr>
          <w:sz w:val="28"/>
          <w:szCs w:val="28"/>
          <w:lang w:val="es-CL"/>
        </w:rPr>
      </w:pPr>
      <w:r w:rsidRPr="00543470">
        <w:rPr>
          <w:sz w:val="28"/>
          <w:szCs w:val="28"/>
          <w:lang w:val="es-CL"/>
        </w:rPr>
        <w:t xml:space="preserve">Si se detecta que el delito se ha cometido dentro del entorno familiar, se puede notificar a otro familiar cercano u otro adulto. Si hay riesgo de abandono o desasosiego, el equipo de salud podrá solicitar al tribunal de familia que autorice la interrupción del embarazo. Esto con el objeto de no exponer a </w:t>
      </w:r>
      <w:proofErr w:type="spellStart"/>
      <w:proofErr w:type="gramStart"/>
      <w:r w:rsidRPr="00543470">
        <w:rPr>
          <w:sz w:val="28"/>
          <w:szCs w:val="28"/>
          <w:lang w:val="es-CL"/>
        </w:rPr>
        <w:t>mas</w:t>
      </w:r>
      <w:proofErr w:type="spellEnd"/>
      <w:proofErr w:type="gramEnd"/>
      <w:r w:rsidRPr="00543470">
        <w:rPr>
          <w:sz w:val="28"/>
          <w:szCs w:val="28"/>
          <w:lang w:val="es-CL"/>
        </w:rPr>
        <w:t xml:space="preserve"> violencia a la menor. Se pretende con esto evitar una doble victimización en contra de la menor.</w:t>
      </w:r>
    </w:p>
    <w:p w:rsidR="009D6F66" w:rsidRPr="00543470" w:rsidRDefault="009D6F66">
      <w:pPr>
        <w:rPr>
          <w:sz w:val="28"/>
          <w:szCs w:val="28"/>
          <w:lang w:val="es-CL"/>
        </w:rPr>
      </w:pPr>
    </w:p>
    <w:p w:rsidR="009D6F66" w:rsidRPr="00543470" w:rsidRDefault="009D6F66">
      <w:pPr>
        <w:rPr>
          <w:sz w:val="28"/>
          <w:szCs w:val="28"/>
          <w:lang w:val="es-CL"/>
        </w:rPr>
      </w:pPr>
      <w:r w:rsidRPr="00543470">
        <w:rPr>
          <w:sz w:val="28"/>
          <w:szCs w:val="28"/>
          <w:lang w:val="es-CL"/>
        </w:rPr>
        <w:t xml:space="preserve">Se ha sostenido que requerir la autorización a uno de los representantes, sería contrario al principio de </w:t>
      </w:r>
      <w:proofErr w:type="spellStart"/>
      <w:r w:rsidRPr="00543470">
        <w:rPr>
          <w:sz w:val="28"/>
          <w:szCs w:val="28"/>
          <w:lang w:val="es-CL"/>
        </w:rPr>
        <w:t>coparentalidad</w:t>
      </w:r>
      <w:proofErr w:type="spellEnd"/>
      <w:r w:rsidRPr="00543470">
        <w:rPr>
          <w:sz w:val="28"/>
          <w:szCs w:val="28"/>
          <w:lang w:val="es-CL"/>
        </w:rPr>
        <w:t xml:space="preserve">. Sin embargo, al respecto en este </w:t>
      </w:r>
      <w:r w:rsidR="006D7DFD" w:rsidRPr="00543470">
        <w:rPr>
          <w:sz w:val="28"/>
          <w:szCs w:val="28"/>
          <w:lang w:val="es-CL"/>
        </w:rPr>
        <w:t xml:space="preserve">caso y citando a Javier </w:t>
      </w:r>
      <w:proofErr w:type="spellStart"/>
      <w:r w:rsidR="006D7DFD" w:rsidRPr="00543470">
        <w:rPr>
          <w:sz w:val="28"/>
          <w:szCs w:val="28"/>
          <w:lang w:val="es-CL"/>
        </w:rPr>
        <w:t>Couso</w:t>
      </w:r>
      <w:proofErr w:type="spellEnd"/>
      <w:r w:rsidR="006D7DFD" w:rsidRPr="00543470">
        <w:rPr>
          <w:sz w:val="28"/>
          <w:szCs w:val="28"/>
          <w:lang w:val="es-CL"/>
        </w:rPr>
        <w:t>,</w:t>
      </w:r>
      <w:r w:rsidRPr="00543470">
        <w:rPr>
          <w:sz w:val="28"/>
          <w:szCs w:val="28"/>
          <w:lang w:val="es-CL"/>
        </w:rPr>
        <w:t xml:space="preserve"> </w:t>
      </w:r>
      <w:r w:rsidR="006D7DFD" w:rsidRPr="00543470">
        <w:rPr>
          <w:sz w:val="28"/>
          <w:szCs w:val="28"/>
          <w:lang w:val="es-CL"/>
        </w:rPr>
        <w:t xml:space="preserve">se trata de un derecho personalísimo </w:t>
      </w:r>
      <w:r w:rsidRPr="00543470">
        <w:rPr>
          <w:sz w:val="28"/>
          <w:szCs w:val="28"/>
          <w:lang w:val="es-CL"/>
        </w:rPr>
        <w:t xml:space="preserve">no </w:t>
      </w:r>
      <w:r w:rsidR="006D7DFD" w:rsidRPr="00543470">
        <w:rPr>
          <w:sz w:val="28"/>
          <w:szCs w:val="28"/>
          <w:lang w:val="es-CL"/>
        </w:rPr>
        <w:t>comparable a una situación patrimonial, esto es</w:t>
      </w:r>
      <w:r w:rsidR="008A751B">
        <w:rPr>
          <w:sz w:val="28"/>
          <w:szCs w:val="28"/>
          <w:lang w:val="es-CL"/>
        </w:rPr>
        <w:t>,</w:t>
      </w:r>
      <w:r w:rsidR="006D7DFD" w:rsidRPr="00543470">
        <w:rPr>
          <w:sz w:val="28"/>
          <w:szCs w:val="28"/>
          <w:lang w:val="es-CL"/>
        </w:rPr>
        <w:t xml:space="preserve"> operan lógicas distintas</w:t>
      </w:r>
      <w:r w:rsidR="008A751B">
        <w:rPr>
          <w:sz w:val="28"/>
          <w:szCs w:val="28"/>
          <w:lang w:val="es-CL"/>
        </w:rPr>
        <w:t xml:space="preserve"> en esta situación</w:t>
      </w:r>
      <w:r w:rsidR="006D7DFD" w:rsidRPr="00543470">
        <w:rPr>
          <w:sz w:val="28"/>
          <w:szCs w:val="28"/>
          <w:lang w:val="es-CL"/>
        </w:rPr>
        <w:t>.</w:t>
      </w:r>
    </w:p>
    <w:p w:rsidR="006D7DFD" w:rsidRPr="00543470" w:rsidRDefault="006D7DFD">
      <w:pPr>
        <w:rPr>
          <w:sz w:val="28"/>
          <w:szCs w:val="28"/>
          <w:lang w:val="es-CL"/>
        </w:rPr>
      </w:pPr>
    </w:p>
    <w:p w:rsidR="00AD720C" w:rsidRPr="00543470" w:rsidRDefault="009D6F66">
      <w:pPr>
        <w:rPr>
          <w:sz w:val="28"/>
          <w:szCs w:val="28"/>
          <w:lang w:val="es-CL"/>
        </w:rPr>
      </w:pPr>
      <w:r w:rsidRPr="00543470">
        <w:rPr>
          <w:sz w:val="28"/>
          <w:szCs w:val="28"/>
          <w:lang w:val="es-CL"/>
        </w:rPr>
        <w:t>En lo que respecta a la objeción de conciencia</w:t>
      </w:r>
      <w:r w:rsidR="00543470">
        <w:rPr>
          <w:sz w:val="28"/>
          <w:szCs w:val="28"/>
          <w:lang w:val="es-CL"/>
        </w:rPr>
        <w:t xml:space="preserve">, </w:t>
      </w:r>
      <w:r w:rsidR="006951CC">
        <w:rPr>
          <w:sz w:val="28"/>
          <w:szCs w:val="28"/>
          <w:lang w:val="es-CL"/>
        </w:rPr>
        <w:t xml:space="preserve">lo aprobado por el Parlamento procedía únicamente en forma personal o individual, pero no institucional; pero que finalmente así se estableció, </w:t>
      </w:r>
      <w:r w:rsidR="00543470">
        <w:rPr>
          <w:sz w:val="28"/>
          <w:szCs w:val="28"/>
          <w:lang w:val="es-CL"/>
        </w:rPr>
        <w:t xml:space="preserve">no es una excusa para impedir la prestación de salud, y solo pueden objetar quienes están en el pabellón, y no personal fuera de éste aunque pertenezca al centro hospitalario. </w:t>
      </w:r>
      <w:r w:rsidR="00AD720C" w:rsidRPr="00543470">
        <w:rPr>
          <w:sz w:val="28"/>
          <w:szCs w:val="28"/>
          <w:lang w:val="es-CL"/>
        </w:rPr>
        <w:t xml:space="preserve"> </w:t>
      </w:r>
    </w:p>
    <w:p w:rsidR="00D92A4A" w:rsidRDefault="00D92A4A">
      <w:pPr>
        <w:rPr>
          <w:sz w:val="28"/>
          <w:szCs w:val="28"/>
          <w:lang w:val="es-CL"/>
        </w:rPr>
      </w:pPr>
    </w:p>
    <w:p w:rsidR="008A751B" w:rsidRDefault="006951CC">
      <w:pPr>
        <w:rPr>
          <w:sz w:val="28"/>
          <w:szCs w:val="28"/>
          <w:lang w:val="es-CL"/>
        </w:rPr>
      </w:pPr>
      <w:r>
        <w:rPr>
          <w:sz w:val="28"/>
          <w:szCs w:val="28"/>
          <w:lang w:val="es-CL"/>
        </w:rPr>
        <w:t xml:space="preserve">Respecto de la prohibición de publicidad norma que no estaba en el proyecto original, pero que se introdujo en la discusión parlamentaria, el Ejecutivo introdujo una indicación para dejar en claro que ello era sin perjuicio de </w:t>
      </w:r>
      <w:r w:rsidR="00EA2008">
        <w:rPr>
          <w:sz w:val="28"/>
          <w:szCs w:val="28"/>
          <w:lang w:val="es-CL"/>
        </w:rPr>
        <w:t>la información a que tiene derecho la mujer.</w:t>
      </w:r>
      <w:r>
        <w:rPr>
          <w:sz w:val="28"/>
          <w:szCs w:val="28"/>
          <w:lang w:val="es-CL"/>
        </w:rPr>
        <w:t xml:space="preserve"> </w:t>
      </w:r>
    </w:p>
    <w:p w:rsidR="00B40D84" w:rsidRDefault="00B40D84">
      <w:pPr>
        <w:rPr>
          <w:sz w:val="28"/>
          <w:szCs w:val="28"/>
          <w:lang w:val="es-CL"/>
        </w:rPr>
      </w:pPr>
    </w:p>
    <w:p w:rsidR="008A751B" w:rsidRPr="00CA33F4" w:rsidRDefault="008A751B" w:rsidP="006569C7">
      <w:pPr>
        <w:jc w:val="center"/>
        <w:rPr>
          <w:i/>
          <w:sz w:val="28"/>
          <w:szCs w:val="28"/>
          <w:lang w:val="es-CL"/>
        </w:rPr>
      </w:pPr>
      <w:r w:rsidRPr="00CA33F4">
        <w:rPr>
          <w:i/>
          <w:sz w:val="28"/>
          <w:szCs w:val="28"/>
          <w:lang w:val="es-CL"/>
        </w:rPr>
        <w:t>Rodolfo Figueroa</w:t>
      </w:r>
    </w:p>
    <w:p w:rsidR="008A751B" w:rsidRDefault="008A751B">
      <w:pPr>
        <w:rPr>
          <w:sz w:val="28"/>
          <w:szCs w:val="28"/>
          <w:lang w:val="es-CL"/>
        </w:rPr>
      </w:pPr>
    </w:p>
    <w:p w:rsidR="00557888" w:rsidRDefault="008A751B">
      <w:pPr>
        <w:rPr>
          <w:sz w:val="28"/>
          <w:szCs w:val="28"/>
          <w:lang w:val="es-CL"/>
        </w:rPr>
      </w:pPr>
      <w:r>
        <w:rPr>
          <w:sz w:val="28"/>
          <w:szCs w:val="28"/>
          <w:lang w:val="es-CL"/>
        </w:rPr>
        <w:t>El aborto sigue siendo delito, pero se hace la excepción en tres causales, esto hay que relacionarlo con derechos constitucionales: derechos de la mujer, de las personas, derecho a la integridad física y psíquica</w:t>
      </w:r>
      <w:r w:rsidR="00557888">
        <w:rPr>
          <w:sz w:val="28"/>
          <w:szCs w:val="28"/>
          <w:lang w:val="es-CL"/>
        </w:rPr>
        <w:t xml:space="preserve">. </w:t>
      </w:r>
    </w:p>
    <w:p w:rsidR="00557888" w:rsidRDefault="00557888">
      <w:pPr>
        <w:rPr>
          <w:sz w:val="28"/>
          <w:szCs w:val="28"/>
          <w:lang w:val="es-CL"/>
        </w:rPr>
      </w:pPr>
    </w:p>
    <w:p w:rsidR="008A751B" w:rsidRDefault="00557888">
      <w:pPr>
        <w:rPr>
          <w:sz w:val="28"/>
          <w:szCs w:val="28"/>
          <w:lang w:val="es-CL"/>
        </w:rPr>
      </w:pPr>
      <w:r>
        <w:rPr>
          <w:sz w:val="28"/>
          <w:szCs w:val="28"/>
          <w:lang w:val="es-CL"/>
        </w:rPr>
        <w:t xml:space="preserve">No puede significar desprotección, ni sobreprotección, esto es ir </w:t>
      </w:r>
      <w:proofErr w:type="spellStart"/>
      <w:r>
        <w:rPr>
          <w:sz w:val="28"/>
          <w:szCs w:val="28"/>
          <w:lang w:val="es-CL"/>
        </w:rPr>
        <w:t>mas</w:t>
      </w:r>
      <w:proofErr w:type="spellEnd"/>
      <w:r>
        <w:rPr>
          <w:sz w:val="28"/>
          <w:szCs w:val="28"/>
          <w:lang w:val="es-CL"/>
        </w:rPr>
        <w:t xml:space="preserve"> allá de lo que se pretende proteger. Si el Estado no reglamenta sería una omisión a su deber.</w:t>
      </w:r>
    </w:p>
    <w:p w:rsidR="00557888" w:rsidRDefault="00557888">
      <w:pPr>
        <w:rPr>
          <w:sz w:val="28"/>
          <w:szCs w:val="28"/>
          <w:lang w:val="es-CL"/>
        </w:rPr>
      </w:pPr>
    </w:p>
    <w:p w:rsidR="00557888" w:rsidRDefault="00557888">
      <w:pPr>
        <w:rPr>
          <w:sz w:val="28"/>
          <w:szCs w:val="28"/>
          <w:lang w:val="es-CL"/>
        </w:rPr>
      </w:pPr>
      <w:r>
        <w:rPr>
          <w:sz w:val="28"/>
          <w:szCs w:val="28"/>
          <w:lang w:val="es-CL"/>
        </w:rPr>
        <w:t xml:space="preserve">La Constitución le encarga al legislador en que caso </w:t>
      </w:r>
      <w:r w:rsidR="006951CC">
        <w:rPr>
          <w:sz w:val="28"/>
          <w:szCs w:val="28"/>
          <w:lang w:val="es-CL"/>
        </w:rPr>
        <w:t>se protege la vida del que está por nacer; y en este contexto el aborto no es igual a homicidio.</w:t>
      </w:r>
    </w:p>
    <w:p w:rsidR="00557888" w:rsidRDefault="00557888">
      <w:pPr>
        <w:rPr>
          <w:sz w:val="28"/>
          <w:szCs w:val="28"/>
          <w:lang w:val="es-CL"/>
        </w:rPr>
      </w:pPr>
    </w:p>
    <w:p w:rsidR="00557888" w:rsidRDefault="00557888">
      <w:pPr>
        <w:rPr>
          <w:sz w:val="28"/>
          <w:szCs w:val="28"/>
          <w:lang w:val="es-CL"/>
        </w:rPr>
      </w:pPr>
      <w:r>
        <w:rPr>
          <w:sz w:val="28"/>
          <w:szCs w:val="28"/>
          <w:lang w:val="es-CL"/>
        </w:rPr>
        <w:t>En el caso de la violación</w:t>
      </w:r>
      <w:r w:rsidR="006951CC">
        <w:rPr>
          <w:sz w:val="28"/>
          <w:szCs w:val="28"/>
          <w:lang w:val="es-CL"/>
        </w:rPr>
        <w:t xml:space="preserve"> afecta al 66% de las adolescentes, en alto porcentaje se da en contexto de violación intrafamiliar o violación incestuosa.</w:t>
      </w:r>
    </w:p>
    <w:p w:rsidR="00EA2008" w:rsidRDefault="00EA2008">
      <w:pPr>
        <w:rPr>
          <w:sz w:val="28"/>
          <w:szCs w:val="28"/>
          <w:lang w:val="es-CL"/>
        </w:rPr>
      </w:pPr>
    </w:p>
    <w:p w:rsidR="00EA2008" w:rsidRDefault="00EA2008">
      <w:pPr>
        <w:rPr>
          <w:sz w:val="28"/>
          <w:szCs w:val="28"/>
          <w:lang w:val="es-CL"/>
        </w:rPr>
      </w:pPr>
      <w:r>
        <w:rPr>
          <w:sz w:val="28"/>
          <w:szCs w:val="28"/>
          <w:lang w:val="es-CL"/>
        </w:rPr>
        <w:lastRenderedPageBreak/>
        <w:t>En cuanto a la objeción de conciencia, ciertamente no procede respect</w:t>
      </w:r>
      <w:r w:rsidR="00B40D84">
        <w:rPr>
          <w:sz w:val="28"/>
          <w:szCs w:val="28"/>
          <w:lang w:val="es-CL"/>
        </w:rPr>
        <w:t>o de hospitales públicos, pero e</w:t>
      </w:r>
      <w:r>
        <w:rPr>
          <w:sz w:val="28"/>
          <w:szCs w:val="28"/>
          <w:lang w:val="es-CL"/>
        </w:rPr>
        <w:t>n</w:t>
      </w:r>
      <w:r w:rsidR="00B40D84">
        <w:rPr>
          <w:sz w:val="28"/>
          <w:szCs w:val="28"/>
          <w:lang w:val="es-CL"/>
        </w:rPr>
        <w:t xml:space="preserve"> </w:t>
      </w:r>
      <w:r>
        <w:rPr>
          <w:sz w:val="28"/>
          <w:szCs w:val="28"/>
          <w:lang w:val="es-CL"/>
        </w:rPr>
        <w:t>el caso de la Universidad Católica, se trata de una función pública y además recibe fondos públicos.</w:t>
      </w:r>
    </w:p>
    <w:p w:rsidR="00B40D84" w:rsidRDefault="00B40D84">
      <w:pPr>
        <w:rPr>
          <w:sz w:val="28"/>
          <w:szCs w:val="28"/>
          <w:lang w:val="es-CL"/>
        </w:rPr>
      </w:pPr>
    </w:p>
    <w:p w:rsidR="00EA2008" w:rsidRDefault="00EA2008">
      <w:pPr>
        <w:rPr>
          <w:sz w:val="28"/>
          <w:szCs w:val="28"/>
          <w:lang w:val="es-CL"/>
        </w:rPr>
      </w:pPr>
      <w:r>
        <w:rPr>
          <w:sz w:val="28"/>
          <w:szCs w:val="28"/>
          <w:lang w:val="es-CL"/>
        </w:rPr>
        <w:t xml:space="preserve">Queda abierta la posibilidad de la interposición de recurso de inaplicabilidad de la ley. </w:t>
      </w:r>
    </w:p>
    <w:p w:rsidR="006951CC" w:rsidRDefault="006951CC">
      <w:pPr>
        <w:rPr>
          <w:sz w:val="28"/>
          <w:szCs w:val="28"/>
          <w:lang w:val="es-CL"/>
        </w:rPr>
      </w:pPr>
    </w:p>
    <w:p w:rsidR="006951CC" w:rsidRPr="00CA33F4" w:rsidRDefault="006951CC" w:rsidP="006569C7">
      <w:pPr>
        <w:jc w:val="center"/>
        <w:rPr>
          <w:i/>
          <w:sz w:val="28"/>
          <w:szCs w:val="28"/>
          <w:lang w:val="es-CL"/>
        </w:rPr>
      </w:pPr>
      <w:r w:rsidRPr="00CA33F4">
        <w:rPr>
          <w:i/>
          <w:sz w:val="28"/>
          <w:szCs w:val="28"/>
          <w:lang w:val="es-CL"/>
        </w:rPr>
        <w:t xml:space="preserve">Matías </w:t>
      </w:r>
      <w:proofErr w:type="spellStart"/>
      <w:r w:rsidRPr="00CA33F4">
        <w:rPr>
          <w:i/>
          <w:sz w:val="28"/>
          <w:szCs w:val="28"/>
          <w:lang w:val="es-CL"/>
        </w:rPr>
        <w:t>Guilof</w:t>
      </w:r>
      <w:proofErr w:type="spellEnd"/>
    </w:p>
    <w:p w:rsidR="006951CC" w:rsidRPr="00CA33F4" w:rsidRDefault="006951CC">
      <w:pPr>
        <w:rPr>
          <w:i/>
          <w:sz w:val="28"/>
          <w:szCs w:val="28"/>
          <w:lang w:val="es-CL"/>
        </w:rPr>
      </w:pPr>
    </w:p>
    <w:p w:rsidR="006951CC" w:rsidRDefault="006951CC">
      <w:pPr>
        <w:rPr>
          <w:sz w:val="28"/>
          <w:szCs w:val="28"/>
          <w:lang w:val="es-CL"/>
        </w:rPr>
      </w:pPr>
      <w:r>
        <w:rPr>
          <w:sz w:val="28"/>
          <w:szCs w:val="28"/>
          <w:lang w:val="es-CL"/>
        </w:rPr>
        <w:t>Se debe otorgar a la mujer</w:t>
      </w:r>
    </w:p>
    <w:p w:rsidR="006951CC" w:rsidRDefault="006569C7">
      <w:pPr>
        <w:rPr>
          <w:sz w:val="28"/>
          <w:szCs w:val="28"/>
          <w:lang w:val="es-CL"/>
        </w:rPr>
      </w:pPr>
      <w:r>
        <w:rPr>
          <w:sz w:val="28"/>
          <w:szCs w:val="28"/>
          <w:lang w:val="es-CL"/>
        </w:rPr>
        <w:t xml:space="preserve">1° </w:t>
      </w:r>
      <w:r w:rsidR="006951CC">
        <w:rPr>
          <w:sz w:val="28"/>
          <w:szCs w:val="28"/>
          <w:lang w:val="es-CL"/>
        </w:rPr>
        <w:t xml:space="preserve">una información veraz </w:t>
      </w:r>
      <w:r w:rsidR="00BA18D0">
        <w:rPr>
          <w:sz w:val="28"/>
          <w:szCs w:val="28"/>
          <w:lang w:val="es-CL"/>
        </w:rPr>
        <w:t xml:space="preserve">sobre prestaciones médicas </w:t>
      </w:r>
      <w:r w:rsidR="006951CC">
        <w:rPr>
          <w:sz w:val="28"/>
          <w:szCs w:val="28"/>
          <w:lang w:val="es-CL"/>
        </w:rPr>
        <w:t>que no influya en</w:t>
      </w:r>
      <w:r w:rsidR="00EA2008">
        <w:rPr>
          <w:sz w:val="28"/>
          <w:szCs w:val="28"/>
          <w:lang w:val="es-CL"/>
        </w:rPr>
        <w:t xml:space="preserve"> la voluntad d</w:t>
      </w:r>
      <w:r w:rsidR="006951CC">
        <w:rPr>
          <w:sz w:val="28"/>
          <w:szCs w:val="28"/>
          <w:lang w:val="es-CL"/>
        </w:rPr>
        <w:t>e</w:t>
      </w:r>
      <w:r w:rsidR="00EA2008">
        <w:rPr>
          <w:sz w:val="28"/>
          <w:szCs w:val="28"/>
          <w:lang w:val="es-CL"/>
        </w:rPr>
        <w:t xml:space="preserve"> l</w:t>
      </w:r>
      <w:r w:rsidR="006951CC">
        <w:rPr>
          <w:sz w:val="28"/>
          <w:szCs w:val="28"/>
          <w:lang w:val="es-CL"/>
        </w:rPr>
        <w:t>a</w:t>
      </w:r>
      <w:r w:rsidR="00EA2008">
        <w:rPr>
          <w:sz w:val="28"/>
          <w:szCs w:val="28"/>
          <w:lang w:val="es-CL"/>
        </w:rPr>
        <w:t xml:space="preserve"> </w:t>
      </w:r>
      <w:r w:rsidR="006951CC">
        <w:rPr>
          <w:sz w:val="28"/>
          <w:szCs w:val="28"/>
          <w:lang w:val="es-CL"/>
        </w:rPr>
        <w:t>mujer</w:t>
      </w:r>
    </w:p>
    <w:p w:rsidR="00BA18D0" w:rsidRDefault="006569C7">
      <w:pPr>
        <w:rPr>
          <w:sz w:val="28"/>
          <w:szCs w:val="28"/>
          <w:lang w:val="es-CL"/>
        </w:rPr>
      </w:pPr>
      <w:r>
        <w:rPr>
          <w:sz w:val="28"/>
          <w:szCs w:val="28"/>
          <w:lang w:val="es-CL"/>
        </w:rPr>
        <w:t xml:space="preserve">2° </w:t>
      </w:r>
      <w:r w:rsidR="00BA18D0">
        <w:rPr>
          <w:sz w:val="28"/>
          <w:szCs w:val="28"/>
          <w:lang w:val="es-CL"/>
        </w:rPr>
        <w:t>un acompañamiento si la mujer así lo desea</w:t>
      </w:r>
    </w:p>
    <w:p w:rsidR="00BA18D0" w:rsidRDefault="006569C7">
      <w:pPr>
        <w:rPr>
          <w:sz w:val="28"/>
          <w:szCs w:val="28"/>
          <w:lang w:val="es-CL"/>
        </w:rPr>
      </w:pPr>
      <w:r>
        <w:rPr>
          <w:sz w:val="28"/>
          <w:szCs w:val="28"/>
          <w:lang w:val="es-CL"/>
        </w:rPr>
        <w:t xml:space="preserve">3° </w:t>
      </w:r>
      <w:r w:rsidR="00BA18D0">
        <w:rPr>
          <w:sz w:val="28"/>
          <w:szCs w:val="28"/>
          <w:lang w:val="es-CL"/>
        </w:rPr>
        <w:t>un trato digno y respetuoso</w:t>
      </w:r>
    </w:p>
    <w:p w:rsidR="00BA18D0" w:rsidRDefault="00BA18D0">
      <w:pPr>
        <w:rPr>
          <w:sz w:val="28"/>
          <w:szCs w:val="28"/>
          <w:lang w:val="es-CL"/>
        </w:rPr>
      </w:pPr>
    </w:p>
    <w:p w:rsidR="00BA18D0" w:rsidRDefault="00BA18D0">
      <w:pPr>
        <w:rPr>
          <w:sz w:val="28"/>
          <w:szCs w:val="28"/>
          <w:lang w:val="es-CL"/>
        </w:rPr>
      </w:pPr>
      <w:r>
        <w:rPr>
          <w:sz w:val="28"/>
          <w:szCs w:val="28"/>
          <w:lang w:val="es-CL"/>
        </w:rPr>
        <w:t>Posible problema de efectuar publicidad se va a tratar de impugnar legalidad del gasto público e informe de Contraloría será relevante.</w:t>
      </w:r>
    </w:p>
    <w:p w:rsidR="00BA18D0" w:rsidRDefault="00BA18D0">
      <w:pPr>
        <w:rPr>
          <w:sz w:val="28"/>
          <w:szCs w:val="28"/>
          <w:lang w:val="es-CL"/>
        </w:rPr>
      </w:pPr>
    </w:p>
    <w:p w:rsidR="00BA18D0" w:rsidRDefault="00BA18D0">
      <w:pPr>
        <w:rPr>
          <w:sz w:val="28"/>
          <w:szCs w:val="28"/>
          <w:lang w:val="es-CL"/>
        </w:rPr>
      </w:pPr>
      <w:r>
        <w:rPr>
          <w:sz w:val="28"/>
          <w:szCs w:val="28"/>
          <w:lang w:val="es-CL"/>
        </w:rPr>
        <w:t>Responsabilidad civil extracontractual</w:t>
      </w:r>
    </w:p>
    <w:p w:rsidR="00BA18D0" w:rsidRDefault="00BA18D0">
      <w:pPr>
        <w:rPr>
          <w:sz w:val="28"/>
          <w:szCs w:val="28"/>
          <w:lang w:val="es-CL"/>
        </w:rPr>
      </w:pPr>
      <w:r>
        <w:rPr>
          <w:sz w:val="28"/>
          <w:szCs w:val="28"/>
          <w:lang w:val="es-CL"/>
        </w:rPr>
        <w:t>En caso de falta de servicio</w:t>
      </w:r>
    </w:p>
    <w:p w:rsidR="00BA18D0" w:rsidRDefault="00BA18D0">
      <w:pPr>
        <w:rPr>
          <w:sz w:val="28"/>
          <w:szCs w:val="28"/>
          <w:lang w:val="es-CL"/>
        </w:rPr>
      </w:pPr>
      <w:r>
        <w:rPr>
          <w:sz w:val="28"/>
          <w:szCs w:val="28"/>
          <w:lang w:val="es-CL"/>
        </w:rPr>
        <w:t>La r</w:t>
      </w:r>
      <w:r w:rsidR="006227B5">
        <w:rPr>
          <w:sz w:val="28"/>
          <w:szCs w:val="28"/>
          <w:lang w:val="es-CL"/>
        </w:rPr>
        <w:t>espon</w:t>
      </w:r>
      <w:r>
        <w:rPr>
          <w:sz w:val="28"/>
          <w:szCs w:val="28"/>
          <w:lang w:val="es-CL"/>
        </w:rPr>
        <w:t>s</w:t>
      </w:r>
      <w:r w:rsidR="006227B5">
        <w:rPr>
          <w:sz w:val="28"/>
          <w:szCs w:val="28"/>
          <w:lang w:val="es-CL"/>
        </w:rPr>
        <w:t>a</w:t>
      </w:r>
      <w:r>
        <w:rPr>
          <w:sz w:val="28"/>
          <w:szCs w:val="28"/>
          <w:lang w:val="es-CL"/>
        </w:rPr>
        <w:t>bilidad será la</w:t>
      </w:r>
      <w:r w:rsidR="006227B5">
        <w:rPr>
          <w:sz w:val="28"/>
          <w:szCs w:val="28"/>
          <w:lang w:val="es-CL"/>
        </w:rPr>
        <w:t xml:space="preserve"> general co</w:t>
      </w:r>
      <w:r>
        <w:rPr>
          <w:sz w:val="28"/>
          <w:szCs w:val="28"/>
          <w:lang w:val="es-CL"/>
        </w:rPr>
        <w:t xml:space="preserve">nforme a base general </w:t>
      </w:r>
      <w:r w:rsidR="006227B5">
        <w:rPr>
          <w:sz w:val="28"/>
          <w:szCs w:val="28"/>
          <w:lang w:val="es-CL"/>
        </w:rPr>
        <w:t xml:space="preserve">del Estado o </w:t>
      </w:r>
      <w:r>
        <w:rPr>
          <w:sz w:val="28"/>
          <w:szCs w:val="28"/>
          <w:lang w:val="es-CL"/>
        </w:rPr>
        <w:t>por ley auge</w:t>
      </w:r>
      <w:proofErr w:type="gramStart"/>
      <w:r>
        <w:rPr>
          <w:sz w:val="28"/>
          <w:szCs w:val="28"/>
          <w:lang w:val="es-CL"/>
        </w:rPr>
        <w:t>?</w:t>
      </w:r>
      <w:proofErr w:type="gramEnd"/>
      <w:r w:rsidR="000867CB">
        <w:rPr>
          <w:sz w:val="28"/>
          <w:szCs w:val="28"/>
          <w:lang w:val="es-CL"/>
        </w:rPr>
        <w:t xml:space="preserve"> </w:t>
      </w:r>
    </w:p>
    <w:p w:rsidR="00B40D84" w:rsidRDefault="00B40D84">
      <w:pPr>
        <w:rPr>
          <w:sz w:val="28"/>
          <w:szCs w:val="28"/>
          <w:lang w:val="es-CL"/>
        </w:rPr>
      </w:pPr>
      <w:r>
        <w:rPr>
          <w:sz w:val="28"/>
          <w:szCs w:val="28"/>
          <w:lang w:val="es-CL"/>
        </w:rPr>
        <w:t>Sería conforme a las bases generales de administración del Estado incluye el daño moral.</w:t>
      </w:r>
    </w:p>
    <w:p w:rsidR="00B40D84" w:rsidRDefault="00B40D84">
      <w:pPr>
        <w:rPr>
          <w:sz w:val="28"/>
          <w:szCs w:val="28"/>
          <w:lang w:val="es-CL"/>
        </w:rPr>
      </w:pPr>
    </w:p>
    <w:p w:rsidR="006569C7" w:rsidRDefault="00B40D84">
      <w:pPr>
        <w:rPr>
          <w:sz w:val="28"/>
          <w:szCs w:val="28"/>
          <w:lang w:val="es-CL"/>
        </w:rPr>
      </w:pPr>
      <w:r>
        <w:rPr>
          <w:sz w:val="28"/>
          <w:szCs w:val="28"/>
          <w:lang w:val="es-CL"/>
        </w:rPr>
        <w:t xml:space="preserve">En cuanto a obediencia reflexiva </w:t>
      </w:r>
      <w:r w:rsidR="006569C7">
        <w:rPr>
          <w:sz w:val="28"/>
          <w:szCs w:val="28"/>
          <w:lang w:val="es-CL"/>
        </w:rPr>
        <w:t xml:space="preserve"> si orden dada a un funcionario es ilegal, y éste la representa por escrito y solo si se le exige cumplir, se libera de responsabilidad.</w:t>
      </w:r>
    </w:p>
    <w:p w:rsidR="006569C7" w:rsidRDefault="006569C7">
      <w:pPr>
        <w:rPr>
          <w:sz w:val="28"/>
          <w:szCs w:val="28"/>
          <w:lang w:val="es-CL"/>
        </w:rPr>
      </w:pPr>
    </w:p>
    <w:p w:rsidR="00B40D84" w:rsidRDefault="006569C7">
      <w:pPr>
        <w:rPr>
          <w:sz w:val="28"/>
          <w:szCs w:val="28"/>
          <w:lang w:val="es-CL"/>
        </w:rPr>
      </w:pPr>
      <w:r>
        <w:rPr>
          <w:sz w:val="28"/>
          <w:szCs w:val="28"/>
          <w:lang w:val="es-CL"/>
        </w:rPr>
        <w:t>En lo que respecta a  objeci</w:t>
      </w:r>
      <w:r w:rsidR="00B40D84">
        <w:rPr>
          <w:sz w:val="28"/>
          <w:szCs w:val="28"/>
          <w:lang w:val="es-CL"/>
        </w:rPr>
        <w:t>ón de concien</w:t>
      </w:r>
      <w:r>
        <w:rPr>
          <w:sz w:val="28"/>
          <w:szCs w:val="28"/>
          <w:lang w:val="es-CL"/>
        </w:rPr>
        <w:t>c</w:t>
      </w:r>
      <w:r w:rsidR="00B40D84">
        <w:rPr>
          <w:sz w:val="28"/>
          <w:szCs w:val="28"/>
          <w:lang w:val="es-CL"/>
        </w:rPr>
        <w:t>ia</w:t>
      </w:r>
      <w:r>
        <w:rPr>
          <w:sz w:val="28"/>
          <w:szCs w:val="28"/>
          <w:lang w:val="es-CL"/>
        </w:rPr>
        <w:t xml:space="preserve">, la orden no es ilegal porque es legal la objeción de conciencia. </w:t>
      </w:r>
    </w:p>
    <w:p w:rsidR="006569C7" w:rsidRDefault="006569C7">
      <w:pPr>
        <w:rPr>
          <w:sz w:val="28"/>
          <w:szCs w:val="28"/>
          <w:lang w:val="es-CL"/>
        </w:rPr>
      </w:pPr>
    </w:p>
    <w:p w:rsidR="006569C7" w:rsidRDefault="006569C7" w:rsidP="00CA33F4">
      <w:pPr>
        <w:jc w:val="center"/>
        <w:rPr>
          <w:sz w:val="28"/>
          <w:szCs w:val="28"/>
          <w:lang w:val="es-CL"/>
        </w:rPr>
      </w:pPr>
      <w:r>
        <w:rPr>
          <w:sz w:val="28"/>
          <w:szCs w:val="28"/>
          <w:lang w:val="es-CL"/>
        </w:rPr>
        <w:t>Comentario a las tres exposiciones</w:t>
      </w:r>
    </w:p>
    <w:p w:rsidR="006569C7" w:rsidRDefault="006569C7">
      <w:pPr>
        <w:rPr>
          <w:sz w:val="28"/>
          <w:szCs w:val="28"/>
          <w:lang w:val="es-CL"/>
        </w:rPr>
      </w:pPr>
    </w:p>
    <w:p w:rsidR="00AF6F7F" w:rsidRDefault="006569C7">
      <w:pPr>
        <w:rPr>
          <w:sz w:val="28"/>
          <w:szCs w:val="28"/>
          <w:lang w:val="es-CL"/>
        </w:rPr>
      </w:pPr>
      <w:r>
        <w:rPr>
          <w:sz w:val="28"/>
          <w:szCs w:val="28"/>
          <w:lang w:val="es-CL"/>
        </w:rPr>
        <w:t>Desde el punto de vista general, las exposiciones coinciden con los alegatos en favor del proyecto de ley y con el voto de mayoría tanto de la Comisión Constituyente, como de la Comisión Conjunta; las que se resume en que la mujer está amparada en los derechos constitucionales: derecho a la vida, a la salud, a la integridad física y psíquica, al menos frente a situaciones que no le son imputables, como son cuando está en</w:t>
      </w:r>
      <w:r w:rsidR="00CA33F4">
        <w:rPr>
          <w:sz w:val="28"/>
          <w:szCs w:val="28"/>
          <w:lang w:val="es-CL"/>
        </w:rPr>
        <w:t xml:space="preserve"> </w:t>
      </w:r>
      <w:r>
        <w:rPr>
          <w:sz w:val="28"/>
          <w:szCs w:val="28"/>
          <w:lang w:val="es-CL"/>
        </w:rPr>
        <w:t>peligro su vida, inviabilidad fetal de carácter letal y en caso de violación</w:t>
      </w:r>
      <w:r w:rsidR="00CA33F4">
        <w:rPr>
          <w:sz w:val="28"/>
          <w:szCs w:val="28"/>
          <w:lang w:val="es-CL"/>
        </w:rPr>
        <w:t>, y que además esa es la base de garantizar en forma efectiva la igualdad de derechos entre hombres y mujeres</w:t>
      </w:r>
      <w:r w:rsidR="00AF6F7F">
        <w:rPr>
          <w:sz w:val="28"/>
          <w:szCs w:val="28"/>
          <w:lang w:val="es-CL"/>
        </w:rPr>
        <w:t>, sin perjuicio de la autonomía progresiva de la mujer en lo que respecto a su edad.</w:t>
      </w:r>
    </w:p>
    <w:p w:rsidR="00AF6F7F" w:rsidRDefault="00AF6F7F">
      <w:pPr>
        <w:rPr>
          <w:sz w:val="28"/>
          <w:szCs w:val="28"/>
          <w:lang w:val="es-CL"/>
        </w:rPr>
      </w:pPr>
    </w:p>
    <w:p w:rsidR="00AF6F7F" w:rsidRDefault="00AF6F7F">
      <w:pPr>
        <w:rPr>
          <w:sz w:val="28"/>
          <w:szCs w:val="28"/>
          <w:lang w:val="es-CL"/>
        </w:rPr>
      </w:pPr>
      <w:r>
        <w:rPr>
          <w:sz w:val="28"/>
          <w:szCs w:val="28"/>
          <w:lang w:val="es-CL"/>
        </w:rPr>
        <w:lastRenderedPageBreak/>
        <w:t>Específicamente se refieren a aspectos prácticos de aplicación de la ley y por ejemplo dos  situaciones:</w:t>
      </w:r>
    </w:p>
    <w:p w:rsidR="00AF6F7F" w:rsidRDefault="00AF6F7F">
      <w:pPr>
        <w:rPr>
          <w:sz w:val="28"/>
          <w:szCs w:val="28"/>
          <w:lang w:val="es-CL"/>
        </w:rPr>
      </w:pPr>
      <w:r>
        <w:rPr>
          <w:sz w:val="28"/>
          <w:szCs w:val="28"/>
          <w:lang w:val="es-CL"/>
        </w:rPr>
        <w:t>Primera</w:t>
      </w:r>
      <w:r>
        <w:rPr>
          <w:sz w:val="28"/>
          <w:szCs w:val="28"/>
          <w:lang w:val="es-CL"/>
        </w:rPr>
        <w:t>: en caso de denegación del servicio, cual ley se invoca para dar la debida protección la de administración del Estado o ley de salud</w:t>
      </w:r>
    </w:p>
    <w:p w:rsidR="00AF6F7F" w:rsidRDefault="00AF6F7F">
      <w:pPr>
        <w:rPr>
          <w:sz w:val="28"/>
          <w:szCs w:val="28"/>
          <w:lang w:val="es-CL"/>
        </w:rPr>
      </w:pPr>
      <w:r>
        <w:rPr>
          <w:sz w:val="28"/>
          <w:szCs w:val="28"/>
          <w:lang w:val="es-CL"/>
        </w:rPr>
        <w:t>Segunda: que pueden surgir respecto del cuestionamiento de fondos públicos en forma específica, esto es que bajo determinada circunstancia podría no proceder, y de ser así pasa a ser determinante la resolución que pueda decretar la Contraloría General de la República.</w:t>
      </w:r>
    </w:p>
    <w:p w:rsidR="00AF6F7F" w:rsidRDefault="00AF6F7F">
      <w:pPr>
        <w:rPr>
          <w:sz w:val="28"/>
          <w:szCs w:val="28"/>
          <w:lang w:val="es-CL"/>
        </w:rPr>
      </w:pPr>
    </w:p>
    <w:p w:rsidR="00AF6F7F" w:rsidRDefault="00AF6F7F">
      <w:pPr>
        <w:rPr>
          <w:sz w:val="28"/>
          <w:szCs w:val="28"/>
          <w:lang w:val="es-CL"/>
        </w:rPr>
      </w:pPr>
      <w:r>
        <w:rPr>
          <w:sz w:val="28"/>
          <w:szCs w:val="28"/>
          <w:lang w:val="es-CL"/>
        </w:rPr>
        <w:t xml:space="preserve">Son estas y otras situaciones que deberán ser resueltas en la aplicación misma de la ley. </w:t>
      </w:r>
    </w:p>
    <w:p w:rsidR="00AF6F7F" w:rsidRDefault="00AF6F7F">
      <w:pPr>
        <w:rPr>
          <w:sz w:val="28"/>
          <w:szCs w:val="28"/>
          <w:lang w:val="es-CL"/>
        </w:rPr>
      </w:pPr>
    </w:p>
    <w:p w:rsidR="006569C7" w:rsidRPr="00543470" w:rsidRDefault="006569C7">
      <w:pPr>
        <w:rPr>
          <w:sz w:val="28"/>
          <w:szCs w:val="28"/>
          <w:lang w:val="es-CL"/>
        </w:rPr>
      </w:pPr>
    </w:p>
    <w:sectPr w:rsidR="006569C7" w:rsidRPr="00543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7A"/>
    <w:rsid w:val="000867CB"/>
    <w:rsid w:val="0013556B"/>
    <w:rsid w:val="00416BFF"/>
    <w:rsid w:val="00543470"/>
    <w:rsid w:val="00557888"/>
    <w:rsid w:val="005B74A0"/>
    <w:rsid w:val="006227B5"/>
    <w:rsid w:val="006569C7"/>
    <w:rsid w:val="006951CC"/>
    <w:rsid w:val="006D7DFD"/>
    <w:rsid w:val="008A751B"/>
    <w:rsid w:val="0097217A"/>
    <w:rsid w:val="009D6F66"/>
    <w:rsid w:val="00AD720C"/>
    <w:rsid w:val="00AF6F7F"/>
    <w:rsid w:val="00B40D84"/>
    <w:rsid w:val="00BA18D0"/>
    <w:rsid w:val="00CA33F4"/>
    <w:rsid w:val="00D92A4A"/>
    <w:rsid w:val="00EA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942</Words>
  <Characters>5373</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10</cp:revision>
  <dcterms:created xsi:type="dcterms:W3CDTF">2017-09-27T00:04:00Z</dcterms:created>
  <dcterms:modified xsi:type="dcterms:W3CDTF">2017-10-15T00:27:00Z</dcterms:modified>
</cp:coreProperties>
</file>