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ED2" w:rsidRDefault="00DB3ED2" w:rsidP="007E5A2E">
      <w:pPr>
        <w:jc w:val="center"/>
        <w:rPr>
          <w:lang w:val="es-CL"/>
        </w:rPr>
      </w:pPr>
      <w:bookmarkStart w:id="0" w:name="_GoBack"/>
      <w:bookmarkEnd w:id="0"/>
    </w:p>
    <w:p w:rsidR="00DB3ED2" w:rsidRDefault="00DB3ED2" w:rsidP="007E5A2E">
      <w:pPr>
        <w:jc w:val="center"/>
        <w:rPr>
          <w:lang w:val="es-CL"/>
        </w:rPr>
      </w:pPr>
    </w:p>
    <w:p w:rsidR="00DB3ED2" w:rsidRDefault="00DB3ED2" w:rsidP="007E5A2E">
      <w:pPr>
        <w:jc w:val="center"/>
        <w:rPr>
          <w:lang w:val="es-CL"/>
        </w:rPr>
      </w:pPr>
    </w:p>
    <w:p w:rsidR="00DB3ED2" w:rsidRDefault="00DB3ED2" w:rsidP="007E5A2E">
      <w:pPr>
        <w:jc w:val="center"/>
        <w:rPr>
          <w:lang w:val="es-CL"/>
        </w:rPr>
      </w:pPr>
    </w:p>
    <w:p w:rsidR="00DB3ED2" w:rsidRDefault="00DB3ED2" w:rsidP="007E5A2E">
      <w:pPr>
        <w:jc w:val="center"/>
        <w:rPr>
          <w:lang w:val="es-CL"/>
        </w:rPr>
      </w:pPr>
    </w:p>
    <w:p w:rsidR="00DB3ED2" w:rsidRPr="00DB3ED2" w:rsidRDefault="00DB3ED2" w:rsidP="007E5A2E">
      <w:pPr>
        <w:jc w:val="center"/>
        <w:rPr>
          <w:b/>
          <w:sz w:val="28"/>
          <w:szCs w:val="28"/>
          <w:lang w:val="es-CL"/>
        </w:rPr>
      </w:pPr>
      <w:r w:rsidRPr="00DB3ED2">
        <w:rPr>
          <w:b/>
          <w:sz w:val="28"/>
          <w:szCs w:val="28"/>
          <w:lang w:val="es-CL"/>
        </w:rPr>
        <w:t xml:space="preserve">Propuesta 2 </w:t>
      </w:r>
    </w:p>
    <w:p w:rsidR="00DB3ED2" w:rsidRPr="00DB3ED2" w:rsidRDefault="00DB3ED2" w:rsidP="007E5A2E">
      <w:pPr>
        <w:jc w:val="center"/>
        <w:rPr>
          <w:b/>
          <w:sz w:val="28"/>
          <w:szCs w:val="28"/>
          <w:lang w:val="es-CL"/>
        </w:rPr>
      </w:pPr>
    </w:p>
    <w:p w:rsidR="00DB3ED2" w:rsidRPr="00DB3ED2" w:rsidRDefault="00DB3ED2" w:rsidP="007E5A2E">
      <w:pPr>
        <w:jc w:val="center"/>
        <w:rPr>
          <w:b/>
          <w:sz w:val="28"/>
          <w:szCs w:val="28"/>
          <w:lang w:val="es-CL"/>
        </w:rPr>
      </w:pPr>
    </w:p>
    <w:p w:rsidR="00DB3ED2" w:rsidRPr="00DB3ED2" w:rsidRDefault="00DB3ED2" w:rsidP="007E5A2E">
      <w:pPr>
        <w:jc w:val="center"/>
        <w:rPr>
          <w:b/>
          <w:sz w:val="28"/>
          <w:szCs w:val="28"/>
          <w:lang w:val="es-CL"/>
        </w:rPr>
      </w:pPr>
    </w:p>
    <w:p w:rsidR="00DB3ED2" w:rsidRPr="00DB3ED2" w:rsidRDefault="00DB3ED2" w:rsidP="007E5A2E">
      <w:pPr>
        <w:jc w:val="center"/>
        <w:rPr>
          <w:b/>
          <w:sz w:val="28"/>
          <w:szCs w:val="28"/>
          <w:lang w:val="es-CL"/>
        </w:rPr>
      </w:pPr>
    </w:p>
    <w:p w:rsidR="00DB3ED2" w:rsidRPr="00DB3ED2" w:rsidRDefault="00DB3ED2" w:rsidP="007E5A2E">
      <w:pPr>
        <w:jc w:val="center"/>
        <w:rPr>
          <w:b/>
          <w:sz w:val="28"/>
          <w:szCs w:val="28"/>
          <w:lang w:val="es-CL"/>
        </w:rPr>
      </w:pPr>
      <w:r w:rsidRPr="00DB3ED2">
        <w:rPr>
          <w:b/>
          <w:sz w:val="28"/>
          <w:szCs w:val="28"/>
          <w:lang w:val="es-CL"/>
        </w:rPr>
        <w:t>Proyecto Identidad de Género</w:t>
      </w:r>
    </w:p>
    <w:p w:rsidR="00DB3ED2" w:rsidRPr="00DB3ED2" w:rsidRDefault="00DB3ED2" w:rsidP="007E5A2E">
      <w:pPr>
        <w:jc w:val="center"/>
        <w:rPr>
          <w:b/>
          <w:sz w:val="28"/>
          <w:szCs w:val="28"/>
          <w:lang w:val="es-CL"/>
        </w:rPr>
      </w:pPr>
    </w:p>
    <w:p w:rsidR="00DB3ED2" w:rsidRPr="00DB3ED2" w:rsidRDefault="00DB3ED2" w:rsidP="007E5A2E">
      <w:pPr>
        <w:jc w:val="center"/>
        <w:rPr>
          <w:b/>
          <w:sz w:val="28"/>
          <w:szCs w:val="28"/>
          <w:lang w:val="es-CL"/>
        </w:rPr>
      </w:pPr>
      <w:r w:rsidRPr="00DB3ED2">
        <w:rPr>
          <w:b/>
          <w:sz w:val="28"/>
          <w:szCs w:val="28"/>
          <w:lang w:val="es-CL"/>
        </w:rPr>
        <w:t>A ser presentado a la Comisión Mixta, el cual fue corregido en relación a documento con propuesta 1</w:t>
      </w:r>
    </w:p>
    <w:p w:rsidR="00DB3ED2" w:rsidRPr="00DB3ED2" w:rsidRDefault="00DB3ED2" w:rsidP="007E5A2E">
      <w:pPr>
        <w:jc w:val="center"/>
        <w:rPr>
          <w:b/>
          <w:sz w:val="28"/>
          <w:szCs w:val="28"/>
          <w:lang w:val="es-CL"/>
        </w:rPr>
      </w:pPr>
    </w:p>
    <w:p w:rsidR="00DB3ED2" w:rsidRPr="00DB3ED2" w:rsidRDefault="00DB3ED2" w:rsidP="007E5A2E">
      <w:pPr>
        <w:jc w:val="center"/>
        <w:rPr>
          <w:b/>
          <w:sz w:val="28"/>
          <w:szCs w:val="28"/>
          <w:lang w:val="es-CL"/>
        </w:rPr>
      </w:pPr>
    </w:p>
    <w:p w:rsidR="00DB3ED2" w:rsidRPr="00DB3ED2" w:rsidRDefault="00DB3ED2" w:rsidP="007E5A2E">
      <w:pPr>
        <w:jc w:val="center"/>
        <w:rPr>
          <w:b/>
          <w:sz w:val="28"/>
          <w:szCs w:val="28"/>
          <w:lang w:val="es-CL"/>
        </w:rPr>
      </w:pPr>
    </w:p>
    <w:p w:rsidR="00DB3ED2" w:rsidRPr="00DB3ED2" w:rsidRDefault="00DB3ED2" w:rsidP="007E5A2E">
      <w:pPr>
        <w:jc w:val="center"/>
        <w:rPr>
          <w:b/>
          <w:sz w:val="28"/>
          <w:szCs w:val="28"/>
          <w:lang w:val="es-CL"/>
        </w:rPr>
      </w:pPr>
    </w:p>
    <w:p w:rsidR="00DB3ED2" w:rsidRPr="00DB3ED2" w:rsidRDefault="00DB3ED2" w:rsidP="007E5A2E">
      <w:pPr>
        <w:jc w:val="center"/>
        <w:rPr>
          <w:b/>
          <w:sz w:val="28"/>
          <w:szCs w:val="28"/>
          <w:lang w:val="es-CL"/>
        </w:rPr>
      </w:pPr>
    </w:p>
    <w:p w:rsidR="00DB3ED2" w:rsidRPr="00DB3ED2" w:rsidRDefault="00DB3ED2" w:rsidP="007E5A2E">
      <w:pPr>
        <w:jc w:val="center"/>
        <w:rPr>
          <w:b/>
          <w:sz w:val="28"/>
          <w:szCs w:val="28"/>
          <w:lang w:val="es-CL"/>
        </w:rPr>
      </w:pPr>
    </w:p>
    <w:p w:rsidR="00DB3ED2" w:rsidRPr="00DB3ED2" w:rsidRDefault="00DB3ED2" w:rsidP="007E5A2E">
      <w:pPr>
        <w:jc w:val="center"/>
        <w:rPr>
          <w:b/>
          <w:sz w:val="28"/>
          <w:szCs w:val="28"/>
          <w:lang w:val="es-CL"/>
        </w:rPr>
      </w:pPr>
    </w:p>
    <w:p w:rsidR="00DB3ED2" w:rsidRPr="00DB3ED2" w:rsidRDefault="00DB3ED2" w:rsidP="007E5A2E">
      <w:pPr>
        <w:jc w:val="center"/>
        <w:rPr>
          <w:b/>
          <w:sz w:val="28"/>
          <w:szCs w:val="28"/>
          <w:lang w:val="es-CL"/>
        </w:rPr>
      </w:pPr>
    </w:p>
    <w:p w:rsidR="00DB3ED2" w:rsidRPr="00DB3ED2" w:rsidRDefault="00DB3ED2" w:rsidP="007E5A2E">
      <w:pPr>
        <w:jc w:val="center"/>
        <w:rPr>
          <w:b/>
          <w:sz w:val="28"/>
          <w:szCs w:val="28"/>
          <w:lang w:val="es-CL"/>
        </w:rPr>
      </w:pPr>
      <w:r w:rsidRPr="00DB3ED2">
        <w:rPr>
          <w:b/>
          <w:sz w:val="28"/>
          <w:szCs w:val="28"/>
          <w:lang w:val="es-CL"/>
        </w:rPr>
        <w:t xml:space="preserve">Leonardo </w:t>
      </w:r>
      <w:proofErr w:type="spellStart"/>
      <w:r w:rsidRPr="00DB3ED2">
        <w:rPr>
          <w:b/>
          <w:sz w:val="28"/>
          <w:szCs w:val="28"/>
          <w:lang w:val="es-CL"/>
        </w:rPr>
        <w:t>Estradé-Brancoli</w:t>
      </w:r>
      <w:proofErr w:type="spellEnd"/>
    </w:p>
    <w:p w:rsidR="00DB3ED2" w:rsidRPr="00DB3ED2" w:rsidRDefault="00DB3ED2" w:rsidP="007E5A2E">
      <w:pPr>
        <w:jc w:val="center"/>
        <w:rPr>
          <w:b/>
          <w:sz w:val="28"/>
          <w:szCs w:val="28"/>
          <w:lang w:val="es-CL"/>
        </w:rPr>
      </w:pPr>
    </w:p>
    <w:p w:rsidR="00DB3ED2" w:rsidRPr="00DB3ED2" w:rsidRDefault="00DB3ED2" w:rsidP="007E5A2E">
      <w:pPr>
        <w:jc w:val="center"/>
        <w:rPr>
          <w:b/>
          <w:sz w:val="28"/>
          <w:szCs w:val="28"/>
          <w:lang w:val="es-CL"/>
        </w:rPr>
      </w:pPr>
    </w:p>
    <w:p w:rsidR="00DB3ED2" w:rsidRPr="00DB3ED2" w:rsidRDefault="00DB3ED2" w:rsidP="007E5A2E">
      <w:pPr>
        <w:jc w:val="center"/>
        <w:rPr>
          <w:b/>
          <w:sz w:val="28"/>
          <w:szCs w:val="28"/>
          <w:lang w:val="es-CL"/>
        </w:rPr>
      </w:pPr>
    </w:p>
    <w:p w:rsidR="00DB3ED2" w:rsidRPr="00DB3ED2" w:rsidRDefault="00DB3ED2" w:rsidP="007E5A2E">
      <w:pPr>
        <w:jc w:val="center"/>
        <w:rPr>
          <w:b/>
          <w:sz w:val="28"/>
          <w:szCs w:val="28"/>
          <w:lang w:val="es-CL"/>
        </w:rPr>
      </w:pPr>
      <w:r w:rsidRPr="00DB3ED2">
        <w:rPr>
          <w:b/>
          <w:sz w:val="28"/>
          <w:szCs w:val="28"/>
          <w:lang w:val="es-CL"/>
        </w:rPr>
        <w:t>Asesor Legislativo</w:t>
      </w:r>
    </w:p>
    <w:p w:rsidR="00DB3ED2" w:rsidRPr="00DB3ED2" w:rsidRDefault="00DB3ED2" w:rsidP="007E5A2E">
      <w:pPr>
        <w:jc w:val="center"/>
        <w:rPr>
          <w:b/>
          <w:sz w:val="28"/>
          <w:szCs w:val="28"/>
          <w:lang w:val="es-CL"/>
        </w:rPr>
      </w:pPr>
    </w:p>
    <w:p w:rsidR="00DB3ED2" w:rsidRPr="00DB3ED2" w:rsidRDefault="00DB3ED2" w:rsidP="007E5A2E">
      <w:pPr>
        <w:jc w:val="center"/>
        <w:rPr>
          <w:b/>
          <w:sz w:val="28"/>
          <w:szCs w:val="28"/>
          <w:lang w:val="es-CL"/>
        </w:rPr>
      </w:pPr>
    </w:p>
    <w:p w:rsidR="00DB3ED2" w:rsidRPr="00DB3ED2" w:rsidRDefault="00DB3ED2" w:rsidP="007E5A2E">
      <w:pPr>
        <w:jc w:val="center"/>
        <w:rPr>
          <w:b/>
          <w:sz w:val="28"/>
          <w:szCs w:val="28"/>
          <w:lang w:val="es-CL"/>
        </w:rPr>
      </w:pPr>
    </w:p>
    <w:p w:rsidR="00DB3ED2" w:rsidRPr="00DB3ED2" w:rsidRDefault="00DB3ED2" w:rsidP="007E5A2E">
      <w:pPr>
        <w:jc w:val="center"/>
        <w:rPr>
          <w:b/>
          <w:sz w:val="28"/>
          <w:szCs w:val="28"/>
          <w:lang w:val="es-CL"/>
        </w:rPr>
      </w:pPr>
    </w:p>
    <w:p w:rsidR="00DB3ED2" w:rsidRPr="00DB3ED2" w:rsidRDefault="00DB3ED2" w:rsidP="007E5A2E">
      <w:pPr>
        <w:jc w:val="center"/>
        <w:rPr>
          <w:b/>
          <w:sz w:val="28"/>
          <w:szCs w:val="28"/>
          <w:lang w:val="es-CL"/>
        </w:rPr>
      </w:pPr>
      <w:r w:rsidRPr="00DB3ED2">
        <w:rPr>
          <w:b/>
          <w:sz w:val="28"/>
          <w:szCs w:val="28"/>
          <w:lang w:val="es-CL"/>
        </w:rPr>
        <w:t>27 de Abril de 2018</w:t>
      </w:r>
    </w:p>
    <w:p w:rsidR="00DB3ED2" w:rsidRPr="00DB3ED2" w:rsidRDefault="00DB3ED2" w:rsidP="007E5A2E">
      <w:pPr>
        <w:jc w:val="center"/>
        <w:rPr>
          <w:sz w:val="28"/>
          <w:szCs w:val="28"/>
          <w:lang w:val="es-CL"/>
        </w:rPr>
      </w:pPr>
    </w:p>
    <w:p w:rsidR="00DB3ED2" w:rsidRDefault="00DB3ED2" w:rsidP="007E5A2E">
      <w:pPr>
        <w:jc w:val="center"/>
        <w:rPr>
          <w:lang w:val="es-CL"/>
        </w:rPr>
      </w:pPr>
    </w:p>
    <w:p w:rsidR="00DB3ED2" w:rsidRDefault="00DB3ED2" w:rsidP="007E5A2E">
      <w:pPr>
        <w:jc w:val="center"/>
        <w:rPr>
          <w:lang w:val="es-CL"/>
        </w:rPr>
      </w:pPr>
    </w:p>
    <w:p w:rsidR="00DB3ED2" w:rsidRDefault="00DB3ED2" w:rsidP="007E5A2E">
      <w:pPr>
        <w:jc w:val="center"/>
        <w:rPr>
          <w:lang w:val="es-CL"/>
        </w:rPr>
      </w:pPr>
    </w:p>
    <w:p w:rsidR="00DB3ED2" w:rsidRDefault="00DB3ED2" w:rsidP="007E5A2E">
      <w:pPr>
        <w:jc w:val="center"/>
        <w:rPr>
          <w:lang w:val="es-CL"/>
        </w:rPr>
      </w:pPr>
    </w:p>
    <w:p w:rsidR="00DB3ED2" w:rsidRDefault="00DB3ED2" w:rsidP="007E5A2E">
      <w:pPr>
        <w:jc w:val="center"/>
        <w:rPr>
          <w:lang w:val="es-CL"/>
        </w:rPr>
      </w:pPr>
    </w:p>
    <w:p w:rsidR="00DB3ED2" w:rsidRDefault="00DB3ED2" w:rsidP="007E5A2E">
      <w:pPr>
        <w:jc w:val="center"/>
        <w:rPr>
          <w:lang w:val="es-CL"/>
        </w:rPr>
      </w:pPr>
    </w:p>
    <w:p w:rsidR="00DB3ED2" w:rsidRDefault="00DB3ED2" w:rsidP="007E5A2E">
      <w:pPr>
        <w:jc w:val="center"/>
        <w:rPr>
          <w:lang w:val="es-CL"/>
        </w:rPr>
      </w:pPr>
    </w:p>
    <w:p w:rsidR="00DB3ED2" w:rsidRDefault="00DB3ED2" w:rsidP="007E5A2E">
      <w:pPr>
        <w:jc w:val="center"/>
        <w:rPr>
          <w:lang w:val="es-CL"/>
        </w:rPr>
      </w:pPr>
    </w:p>
    <w:p w:rsidR="00DB3ED2" w:rsidRDefault="00DB3ED2" w:rsidP="007E5A2E">
      <w:pPr>
        <w:jc w:val="center"/>
        <w:rPr>
          <w:lang w:val="es-CL"/>
        </w:rPr>
      </w:pPr>
    </w:p>
    <w:p w:rsidR="00DB3ED2" w:rsidRDefault="00DB3ED2" w:rsidP="007E5A2E">
      <w:pPr>
        <w:jc w:val="center"/>
        <w:rPr>
          <w:lang w:val="es-CL"/>
        </w:rPr>
      </w:pPr>
    </w:p>
    <w:p w:rsidR="00DB3ED2" w:rsidRDefault="00DB3ED2" w:rsidP="007E5A2E">
      <w:pPr>
        <w:jc w:val="center"/>
        <w:rPr>
          <w:lang w:val="es-CL"/>
        </w:rPr>
      </w:pPr>
    </w:p>
    <w:p w:rsidR="00DB3ED2" w:rsidRDefault="00DB3ED2" w:rsidP="007E5A2E">
      <w:pPr>
        <w:jc w:val="center"/>
        <w:rPr>
          <w:lang w:val="es-CL"/>
        </w:rPr>
      </w:pPr>
    </w:p>
    <w:p w:rsidR="00DB3ED2" w:rsidRDefault="00DB3ED2" w:rsidP="007E5A2E">
      <w:pPr>
        <w:jc w:val="center"/>
        <w:rPr>
          <w:lang w:val="es-CL"/>
        </w:rPr>
      </w:pPr>
    </w:p>
    <w:p w:rsidR="00DB3ED2" w:rsidRDefault="00DB3ED2" w:rsidP="007E5A2E">
      <w:pPr>
        <w:jc w:val="center"/>
        <w:rPr>
          <w:lang w:val="es-CL"/>
        </w:rPr>
      </w:pPr>
    </w:p>
    <w:p w:rsidR="00DB3ED2" w:rsidRDefault="00DB3ED2" w:rsidP="007E5A2E">
      <w:pPr>
        <w:jc w:val="center"/>
        <w:rPr>
          <w:lang w:val="es-CL"/>
        </w:rPr>
      </w:pPr>
    </w:p>
    <w:p w:rsidR="00DB3ED2" w:rsidRDefault="00DB3ED2" w:rsidP="007E5A2E">
      <w:pPr>
        <w:jc w:val="center"/>
        <w:rPr>
          <w:lang w:val="es-CL"/>
        </w:rPr>
      </w:pPr>
    </w:p>
    <w:p w:rsidR="00DB3ED2" w:rsidRDefault="00DB3ED2" w:rsidP="007E5A2E">
      <w:pPr>
        <w:jc w:val="center"/>
        <w:rPr>
          <w:lang w:val="es-CL"/>
        </w:rPr>
      </w:pPr>
    </w:p>
    <w:p w:rsidR="00DB3ED2" w:rsidRDefault="00DB3ED2" w:rsidP="007E5A2E">
      <w:pPr>
        <w:jc w:val="center"/>
        <w:rPr>
          <w:lang w:val="es-CL"/>
        </w:rPr>
      </w:pPr>
    </w:p>
    <w:p w:rsidR="00DB3ED2" w:rsidRDefault="00DB3ED2" w:rsidP="007E5A2E">
      <w:pPr>
        <w:jc w:val="center"/>
        <w:rPr>
          <w:lang w:val="es-CL"/>
        </w:rPr>
      </w:pPr>
    </w:p>
    <w:p w:rsidR="00DB3ED2" w:rsidRDefault="00DB3ED2" w:rsidP="007E5A2E">
      <w:pPr>
        <w:jc w:val="center"/>
        <w:rPr>
          <w:lang w:val="es-CL"/>
        </w:rPr>
      </w:pPr>
    </w:p>
    <w:p w:rsidR="0094396C" w:rsidRDefault="00F44CF6" w:rsidP="007E5A2E">
      <w:pPr>
        <w:jc w:val="center"/>
        <w:rPr>
          <w:lang w:val="es-CL"/>
        </w:rPr>
      </w:pPr>
      <w:r>
        <w:rPr>
          <w:lang w:val="es-CL"/>
        </w:rPr>
        <w:t>Proyecto Identidad de Género</w:t>
      </w:r>
    </w:p>
    <w:p w:rsidR="002B646B" w:rsidRDefault="002B646B">
      <w:pPr>
        <w:rPr>
          <w:lang w:val="es-CL"/>
        </w:rPr>
      </w:pPr>
    </w:p>
    <w:p w:rsidR="002B646B" w:rsidRPr="00631E86" w:rsidRDefault="002B646B" w:rsidP="00631E86">
      <w:pPr>
        <w:pStyle w:val="BodyText"/>
        <w:jc w:val="center"/>
        <w:rPr>
          <w:sz w:val="28"/>
          <w:szCs w:val="28"/>
        </w:rPr>
      </w:pPr>
      <w:r>
        <w:rPr>
          <w:sz w:val="28"/>
          <w:szCs w:val="28"/>
        </w:rPr>
        <w:t xml:space="preserve">Propuestas sobre </w:t>
      </w:r>
      <w:r w:rsidRPr="001A55BE">
        <w:rPr>
          <w:sz w:val="28"/>
          <w:szCs w:val="28"/>
        </w:rPr>
        <w:t>Proyecto Identidad de Género según texto Comparado de Ambas Cámaras</w:t>
      </w:r>
      <w:r w:rsidR="000D6566">
        <w:rPr>
          <w:sz w:val="28"/>
          <w:szCs w:val="28"/>
        </w:rPr>
        <w:t xml:space="preserve"> Boletín 8924-07.</w:t>
      </w:r>
    </w:p>
    <w:p w:rsidR="002B646B" w:rsidRDefault="002B646B" w:rsidP="007E5A2E">
      <w:pPr>
        <w:pStyle w:val="Heading1"/>
        <w:jc w:val="both"/>
        <w:rPr>
          <w:color w:val="FF0000"/>
          <w:sz w:val="28"/>
          <w:szCs w:val="28"/>
        </w:rPr>
      </w:pPr>
      <w:r w:rsidRPr="0017198D">
        <w:rPr>
          <w:color w:val="FF0000"/>
          <w:sz w:val="28"/>
          <w:szCs w:val="28"/>
        </w:rPr>
        <w:t>Presentación</w:t>
      </w:r>
    </w:p>
    <w:p w:rsidR="007E5A2E" w:rsidRPr="007E5A2E" w:rsidRDefault="007E5A2E" w:rsidP="007E5A2E">
      <w:pPr>
        <w:rPr>
          <w:lang w:val="es-CL"/>
        </w:rPr>
      </w:pPr>
    </w:p>
    <w:p w:rsidR="00631E86" w:rsidRDefault="002B646B" w:rsidP="002B646B">
      <w:pPr>
        <w:pStyle w:val="BodyText"/>
        <w:jc w:val="both"/>
        <w:rPr>
          <w:sz w:val="28"/>
          <w:szCs w:val="28"/>
        </w:rPr>
      </w:pPr>
      <w:r w:rsidRPr="001A55BE">
        <w:rPr>
          <w:sz w:val="28"/>
          <w:szCs w:val="28"/>
        </w:rPr>
        <w:t>Se trata de dos textos: el aprobado por el Senado en primer trámite constitucional y lo aprobado por la Cámara de Diputados en segundo trámite constitucional.</w:t>
      </w:r>
    </w:p>
    <w:p w:rsidR="00631E86" w:rsidRDefault="00631E86" w:rsidP="002B646B">
      <w:pPr>
        <w:pStyle w:val="BodyText"/>
        <w:jc w:val="both"/>
        <w:rPr>
          <w:sz w:val="28"/>
          <w:szCs w:val="28"/>
        </w:rPr>
      </w:pPr>
      <w:r>
        <w:rPr>
          <w:sz w:val="28"/>
          <w:szCs w:val="28"/>
        </w:rPr>
        <w:t>Por regla general se propone aprobar el texto propu</w:t>
      </w:r>
      <w:r w:rsidR="007E5A2E">
        <w:rPr>
          <w:sz w:val="28"/>
          <w:szCs w:val="28"/>
        </w:rPr>
        <w:t>esto por la Cámara de Diputados;</w:t>
      </w:r>
      <w:r>
        <w:rPr>
          <w:sz w:val="28"/>
          <w:szCs w:val="28"/>
        </w:rPr>
        <w:t xml:space="preserve"> salvo </w:t>
      </w:r>
      <w:r w:rsidR="007E5A2E">
        <w:rPr>
          <w:sz w:val="28"/>
          <w:szCs w:val="28"/>
        </w:rPr>
        <w:t xml:space="preserve">los dos </w:t>
      </w:r>
      <w:proofErr w:type="gramStart"/>
      <w:r w:rsidR="007E5A2E">
        <w:rPr>
          <w:sz w:val="28"/>
          <w:szCs w:val="28"/>
        </w:rPr>
        <w:t>inciso</w:t>
      </w:r>
      <w:proofErr w:type="gramEnd"/>
      <w:r w:rsidR="007E5A2E">
        <w:rPr>
          <w:sz w:val="28"/>
          <w:szCs w:val="28"/>
        </w:rPr>
        <w:t xml:space="preserve"> finales (no el artículo) del artículo 5° del Senado equivalente al artículo 9° de la Cámara de Diputados.</w:t>
      </w:r>
    </w:p>
    <w:p w:rsidR="00631E86" w:rsidRDefault="00631E86" w:rsidP="002B646B">
      <w:pPr>
        <w:pStyle w:val="BodyText"/>
        <w:jc w:val="both"/>
        <w:rPr>
          <w:sz w:val="28"/>
          <w:szCs w:val="28"/>
        </w:rPr>
      </w:pPr>
      <w:r>
        <w:rPr>
          <w:sz w:val="28"/>
          <w:szCs w:val="28"/>
        </w:rPr>
        <w:t>Consecuencia de lo anterior, las modificaciones se hacen al texto propuesto por la Cámara de Diputados, que se explicitan en forma ennegrecida.</w:t>
      </w:r>
    </w:p>
    <w:p w:rsidR="002B646B" w:rsidRPr="001A55BE" w:rsidRDefault="00631E86" w:rsidP="002B646B">
      <w:pPr>
        <w:pStyle w:val="BodyText"/>
        <w:jc w:val="both"/>
        <w:rPr>
          <w:sz w:val="28"/>
          <w:szCs w:val="28"/>
        </w:rPr>
      </w:pPr>
      <w:r>
        <w:rPr>
          <w:sz w:val="28"/>
          <w:szCs w:val="28"/>
        </w:rPr>
        <w:t>La numeración entre paréntesis 12 se refiere a ser alternativa de aprobación a los 12 o 14 años, según lo que en definitiva se acuerde.</w:t>
      </w:r>
      <w:r w:rsidR="002B646B" w:rsidRPr="001A55BE">
        <w:rPr>
          <w:sz w:val="28"/>
          <w:szCs w:val="28"/>
        </w:rPr>
        <w:t xml:space="preserve"> </w:t>
      </w:r>
    </w:p>
    <w:p w:rsidR="002B646B" w:rsidRDefault="002B646B" w:rsidP="002B646B">
      <w:pPr>
        <w:pStyle w:val="Heading1"/>
        <w:jc w:val="both"/>
        <w:rPr>
          <w:color w:val="FF0000"/>
          <w:sz w:val="28"/>
          <w:szCs w:val="28"/>
        </w:rPr>
      </w:pPr>
      <w:r w:rsidRPr="0017198D">
        <w:rPr>
          <w:color w:val="FF0000"/>
          <w:sz w:val="28"/>
          <w:szCs w:val="28"/>
        </w:rPr>
        <w:t>Análisis de Artículos aprobados por una y otra cámara</w:t>
      </w:r>
    </w:p>
    <w:p w:rsidR="002B646B" w:rsidRPr="006860A3" w:rsidRDefault="002B646B" w:rsidP="002B646B">
      <w:pPr>
        <w:rPr>
          <w:lang w:val="es-CL"/>
        </w:rPr>
      </w:pPr>
    </w:p>
    <w:p w:rsidR="002B646B" w:rsidRPr="005E11DC" w:rsidRDefault="002B646B" w:rsidP="002B646B">
      <w:pPr>
        <w:pStyle w:val="BodyText"/>
        <w:jc w:val="both"/>
        <w:rPr>
          <w:color w:val="7030A0"/>
          <w:sz w:val="28"/>
          <w:szCs w:val="28"/>
        </w:rPr>
      </w:pPr>
      <w:r w:rsidRPr="005E11DC">
        <w:rPr>
          <w:color w:val="7030A0"/>
          <w:sz w:val="28"/>
          <w:szCs w:val="28"/>
        </w:rPr>
        <w:t>Artículo 1º del Senado equivalente a los artículos 1º al 4º de la Cámara de Diputados</w:t>
      </w:r>
    </w:p>
    <w:p w:rsidR="002B646B" w:rsidRPr="00262804" w:rsidRDefault="002B646B" w:rsidP="002B646B">
      <w:pPr>
        <w:pStyle w:val="BodyText"/>
        <w:jc w:val="both"/>
        <w:rPr>
          <w:i/>
          <w:sz w:val="28"/>
          <w:szCs w:val="28"/>
        </w:rPr>
      </w:pPr>
      <w:r w:rsidRPr="00262804">
        <w:rPr>
          <w:i/>
          <w:sz w:val="28"/>
          <w:szCs w:val="28"/>
        </w:rPr>
        <w:t xml:space="preserve">Se proponer aprobar los artículos 1°, 2°, 3° y 4° del texto </w:t>
      </w:r>
      <w:r>
        <w:rPr>
          <w:i/>
          <w:sz w:val="28"/>
          <w:szCs w:val="28"/>
        </w:rPr>
        <w:t>propuesto</w:t>
      </w:r>
      <w:r w:rsidRPr="00262804">
        <w:rPr>
          <w:i/>
          <w:sz w:val="28"/>
          <w:szCs w:val="28"/>
        </w:rPr>
        <w:t xml:space="preserve"> por la Cámara de Diputados</w:t>
      </w:r>
      <w:r>
        <w:rPr>
          <w:i/>
          <w:sz w:val="28"/>
          <w:szCs w:val="28"/>
        </w:rPr>
        <w:t>.</w:t>
      </w:r>
      <w:r w:rsidRPr="00262804">
        <w:rPr>
          <w:i/>
          <w:sz w:val="28"/>
          <w:szCs w:val="28"/>
        </w:rPr>
        <w:t xml:space="preserve"> </w:t>
      </w:r>
    </w:p>
    <w:p w:rsidR="002B646B" w:rsidRPr="00262804" w:rsidRDefault="002B646B" w:rsidP="002B646B">
      <w:pPr>
        <w:pStyle w:val="BodyText"/>
        <w:jc w:val="both"/>
        <w:rPr>
          <w:i/>
          <w:sz w:val="28"/>
          <w:szCs w:val="28"/>
        </w:rPr>
      </w:pPr>
      <w:r w:rsidRPr="00262804">
        <w:rPr>
          <w:i/>
          <w:sz w:val="28"/>
          <w:szCs w:val="28"/>
        </w:rPr>
        <w:t>A los artículos 1°, 2° 3° y 4° del texto de la Cámara de Diputados, se sugieren las siguientes modificaciones:</w:t>
      </w:r>
    </w:p>
    <w:p w:rsidR="002B646B" w:rsidRDefault="002B646B" w:rsidP="002B646B">
      <w:pPr>
        <w:pStyle w:val="BodyText"/>
        <w:jc w:val="both"/>
        <w:rPr>
          <w:i/>
          <w:sz w:val="28"/>
          <w:szCs w:val="28"/>
        </w:rPr>
      </w:pPr>
      <w:r w:rsidRPr="00262804">
        <w:rPr>
          <w:i/>
          <w:sz w:val="28"/>
          <w:szCs w:val="28"/>
        </w:rPr>
        <w:t xml:space="preserve">En el artículo 1° el inciso </w:t>
      </w:r>
      <w:r>
        <w:rPr>
          <w:i/>
          <w:sz w:val="28"/>
          <w:szCs w:val="28"/>
        </w:rPr>
        <w:t>primero</w:t>
      </w:r>
      <w:r w:rsidRPr="00262804">
        <w:rPr>
          <w:i/>
          <w:sz w:val="28"/>
          <w:szCs w:val="28"/>
        </w:rPr>
        <w:t xml:space="preserve"> pasa a ser inciso </w:t>
      </w:r>
      <w:r>
        <w:rPr>
          <w:i/>
          <w:sz w:val="28"/>
          <w:szCs w:val="28"/>
        </w:rPr>
        <w:t xml:space="preserve">segundo </w:t>
      </w:r>
      <w:r w:rsidRPr="00262804">
        <w:rPr>
          <w:i/>
          <w:sz w:val="28"/>
          <w:szCs w:val="28"/>
        </w:rPr>
        <w:t xml:space="preserve">y el inciso </w:t>
      </w:r>
      <w:r>
        <w:rPr>
          <w:i/>
          <w:sz w:val="28"/>
          <w:szCs w:val="28"/>
        </w:rPr>
        <w:t>segundo</w:t>
      </w:r>
      <w:r w:rsidRPr="00262804">
        <w:rPr>
          <w:i/>
          <w:sz w:val="28"/>
          <w:szCs w:val="28"/>
        </w:rPr>
        <w:t xml:space="preserve"> pasa a ser inciso </w:t>
      </w:r>
      <w:r>
        <w:rPr>
          <w:i/>
          <w:sz w:val="28"/>
          <w:szCs w:val="28"/>
        </w:rPr>
        <w:t>primero, reemplazando éste con la siguiente redacción</w:t>
      </w:r>
      <w:r w:rsidR="00896908">
        <w:rPr>
          <w:i/>
          <w:sz w:val="28"/>
          <w:szCs w:val="28"/>
        </w:rPr>
        <w:t>:</w:t>
      </w:r>
      <w:r w:rsidR="00896908" w:rsidRPr="00896908">
        <w:rPr>
          <w:i/>
          <w:sz w:val="28"/>
          <w:szCs w:val="28"/>
        </w:rPr>
        <w:t xml:space="preserve">   “Se entenderá por identidad de género, la vivencia interna e individual del género tal como cada persona  la siente, la cual puede corresponder o no con el sexo asignado al momento del nacimiento, incluyendo la vivencia personal del cuerpo”.</w:t>
      </w:r>
    </w:p>
    <w:p w:rsidR="00896908" w:rsidRDefault="00896908" w:rsidP="002B646B">
      <w:pPr>
        <w:pStyle w:val="BodyText"/>
        <w:jc w:val="both"/>
        <w:rPr>
          <w:i/>
          <w:sz w:val="28"/>
          <w:szCs w:val="28"/>
        </w:rPr>
      </w:pPr>
      <w:r w:rsidRPr="00642837">
        <w:rPr>
          <w:i/>
          <w:sz w:val="28"/>
          <w:szCs w:val="28"/>
          <w:u w:val="single"/>
        </w:rPr>
        <w:t>Los incisos primero y segundo quedan como sigue</w:t>
      </w:r>
      <w:r>
        <w:rPr>
          <w:i/>
          <w:sz w:val="28"/>
          <w:szCs w:val="28"/>
        </w:rPr>
        <w:t>:</w:t>
      </w:r>
    </w:p>
    <w:p w:rsidR="002B646B" w:rsidRDefault="002B646B" w:rsidP="002B646B">
      <w:pPr>
        <w:pStyle w:val="BodyText"/>
        <w:jc w:val="both"/>
        <w:rPr>
          <w:b/>
          <w:sz w:val="28"/>
          <w:szCs w:val="28"/>
        </w:rPr>
      </w:pPr>
      <w:r w:rsidRPr="00631E86">
        <w:rPr>
          <w:b/>
          <w:sz w:val="28"/>
          <w:szCs w:val="28"/>
        </w:rPr>
        <w:t xml:space="preserve">“Se entenderá por identidad de género, la vivencia interna e individual del género tal como cada persona  la siente, la cual puede corresponder o no con el sexo asignado al momento del nacimiento, incluyendo </w:t>
      </w:r>
      <w:r w:rsidR="00896908">
        <w:rPr>
          <w:b/>
          <w:sz w:val="28"/>
          <w:szCs w:val="28"/>
        </w:rPr>
        <w:t>la vivencia personal del cuerpo</w:t>
      </w:r>
      <w:r w:rsidRPr="00631E86">
        <w:rPr>
          <w:b/>
          <w:sz w:val="28"/>
          <w:szCs w:val="28"/>
        </w:rPr>
        <w:t>.</w:t>
      </w:r>
    </w:p>
    <w:p w:rsidR="00084E6D" w:rsidRPr="007958FA" w:rsidRDefault="00896908" w:rsidP="007958FA">
      <w:pPr>
        <w:spacing w:line="360" w:lineRule="auto"/>
        <w:rPr>
          <w:rFonts w:ascii="Times New Roman" w:eastAsia="Times New Roman" w:hAnsi="Times New Roman" w:cs="Times New Roman"/>
          <w:b/>
          <w:i/>
          <w:sz w:val="28"/>
          <w:szCs w:val="28"/>
          <w:lang w:val="es-CL"/>
        </w:rPr>
      </w:pPr>
      <w:r w:rsidRPr="00896908">
        <w:rPr>
          <w:rFonts w:ascii="Times New Roman" w:eastAsia="Times New Roman" w:hAnsi="Times New Roman" w:cs="Times New Roman"/>
          <w:i/>
          <w:sz w:val="28"/>
          <w:szCs w:val="28"/>
          <w:lang w:val="es-CL"/>
        </w:rPr>
        <w:lastRenderedPageBreak/>
        <w:t>El derecho a la identidad de género consiste en la facultad de toda persona cuya identidad de género no coincida con su sexo y nombre registral, de solicitar la rectificación de éstos</w:t>
      </w:r>
      <w:r>
        <w:rPr>
          <w:rFonts w:ascii="Times New Roman" w:eastAsia="Times New Roman" w:hAnsi="Times New Roman" w:cs="Times New Roman"/>
          <w:i/>
          <w:sz w:val="28"/>
          <w:szCs w:val="28"/>
          <w:lang w:val="es-CL"/>
        </w:rPr>
        <w:t>”</w:t>
      </w:r>
      <w:r w:rsidRPr="00896908">
        <w:rPr>
          <w:rFonts w:ascii="Times New Roman" w:eastAsia="Times New Roman" w:hAnsi="Times New Roman" w:cs="Times New Roman"/>
          <w:i/>
          <w:sz w:val="28"/>
          <w:szCs w:val="28"/>
          <w:lang w:val="es-CL"/>
        </w:rPr>
        <w:t>.</w:t>
      </w:r>
    </w:p>
    <w:p w:rsidR="002B646B" w:rsidRDefault="002B646B" w:rsidP="002B646B">
      <w:pPr>
        <w:pStyle w:val="BodyText"/>
        <w:jc w:val="both"/>
        <w:rPr>
          <w:i/>
          <w:sz w:val="28"/>
          <w:szCs w:val="28"/>
        </w:rPr>
      </w:pPr>
      <w:r w:rsidRPr="00262804">
        <w:rPr>
          <w:i/>
          <w:sz w:val="28"/>
          <w:szCs w:val="28"/>
        </w:rPr>
        <w:t>En el artículo 3°</w:t>
      </w:r>
      <w:r w:rsidR="00896908">
        <w:rPr>
          <w:i/>
          <w:sz w:val="28"/>
          <w:szCs w:val="28"/>
        </w:rPr>
        <w:t xml:space="preserve"> se sugieren las siguientes modificaciones</w:t>
      </w:r>
      <w:r>
        <w:rPr>
          <w:i/>
          <w:sz w:val="28"/>
          <w:szCs w:val="28"/>
        </w:rPr>
        <w:t>:</w:t>
      </w:r>
    </w:p>
    <w:p w:rsidR="0024736C" w:rsidRDefault="0024736C" w:rsidP="002B646B">
      <w:pPr>
        <w:pStyle w:val="BodyText"/>
        <w:jc w:val="both"/>
        <w:rPr>
          <w:i/>
          <w:sz w:val="28"/>
          <w:szCs w:val="28"/>
        </w:rPr>
      </w:pPr>
      <w:r>
        <w:rPr>
          <w:i/>
          <w:sz w:val="28"/>
          <w:szCs w:val="28"/>
        </w:rPr>
        <w:t xml:space="preserve">En el encabezado del artículo, </w:t>
      </w:r>
      <w:proofErr w:type="spellStart"/>
      <w:r>
        <w:rPr>
          <w:i/>
          <w:sz w:val="28"/>
          <w:szCs w:val="28"/>
        </w:rPr>
        <w:t>sustitúyese</w:t>
      </w:r>
      <w:proofErr w:type="spellEnd"/>
      <w:r>
        <w:rPr>
          <w:i/>
          <w:sz w:val="28"/>
          <w:szCs w:val="28"/>
        </w:rPr>
        <w:t xml:space="preserve"> la palabra “DERIVADAS” por la frase “ASOCIADAS AL GOCE Y EJERCICIO”.</w:t>
      </w:r>
    </w:p>
    <w:p w:rsidR="00896908" w:rsidRDefault="00896908" w:rsidP="00896908">
      <w:pPr>
        <w:pStyle w:val="BodyText"/>
        <w:jc w:val="both"/>
        <w:rPr>
          <w:i/>
          <w:sz w:val="28"/>
          <w:szCs w:val="28"/>
        </w:rPr>
      </w:pPr>
      <w:proofErr w:type="spellStart"/>
      <w:r>
        <w:rPr>
          <w:i/>
          <w:sz w:val="28"/>
          <w:szCs w:val="28"/>
        </w:rPr>
        <w:t>Reemplázase</w:t>
      </w:r>
      <w:proofErr w:type="spellEnd"/>
      <w:r>
        <w:rPr>
          <w:i/>
          <w:sz w:val="28"/>
          <w:szCs w:val="28"/>
        </w:rPr>
        <w:t xml:space="preserve"> la letra a por la siguiente:</w:t>
      </w:r>
    </w:p>
    <w:p w:rsidR="00896908" w:rsidRPr="00896908" w:rsidRDefault="00896908" w:rsidP="00896908">
      <w:pPr>
        <w:spacing w:line="360" w:lineRule="auto"/>
        <w:rPr>
          <w:rFonts w:asciiTheme="minorHAnsi" w:eastAsia="Times New Roman" w:hAnsiTheme="minorHAnsi" w:cs="Times New Roman"/>
          <w:i/>
          <w:sz w:val="28"/>
          <w:szCs w:val="28"/>
          <w:lang w:val="es-CL"/>
        </w:rPr>
      </w:pPr>
      <w:r w:rsidRPr="00896908">
        <w:rPr>
          <w:rFonts w:asciiTheme="minorHAnsi" w:hAnsiTheme="minorHAnsi" w:cs="Times New Roman"/>
          <w:i/>
          <w:sz w:val="28"/>
          <w:szCs w:val="28"/>
          <w:lang w:val="es-CL"/>
        </w:rPr>
        <w:t>“a.-</w:t>
      </w:r>
      <w:r w:rsidRPr="00896908">
        <w:rPr>
          <w:rFonts w:asciiTheme="minorHAnsi" w:eastAsia="Times New Roman" w:hAnsiTheme="minorHAnsi" w:cs="Times New Roman"/>
          <w:i/>
          <w:sz w:val="28"/>
          <w:szCs w:val="28"/>
          <w:lang w:val="es-CL"/>
        </w:rPr>
        <w:t xml:space="preserve"> Al reconocimiento y protección de la identidad y expresión de género. Se entenderá por expresión de género la manifestación externa del género de la persona, la cual puede incluir modos de hablar o vestir, modificaciones corporales, o formas de comportamiento e interacción social, entre otros aspectos”. </w:t>
      </w:r>
    </w:p>
    <w:p w:rsidR="00896908" w:rsidRDefault="00896908" w:rsidP="00896908">
      <w:pPr>
        <w:spacing w:line="360" w:lineRule="auto"/>
        <w:rPr>
          <w:rFonts w:asciiTheme="minorHAnsi" w:hAnsiTheme="minorHAnsi"/>
          <w:i/>
          <w:sz w:val="28"/>
          <w:szCs w:val="28"/>
          <w:lang w:val="es-CL"/>
        </w:rPr>
      </w:pPr>
      <w:proofErr w:type="gramStart"/>
      <w:r w:rsidRPr="0024736C">
        <w:rPr>
          <w:rFonts w:asciiTheme="minorHAnsi" w:hAnsiTheme="minorHAnsi"/>
          <w:i/>
          <w:sz w:val="28"/>
          <w:szCs w:val="28"/>
          <w:lang w:val="es-CL"/>
        </w:rPr>
        <w:t>la</w:t>
      </w:r>
      <w:proofErr w:type="gramEnd"/>
      <w:r w:rsidRPr="0024736C">
        <w:rPr>
          <w:rFonts w:asciiTheme="minorHAnsi" w:hAnsiTheme="minorHAnsi"/>
          <w:i/>
          <w:sz w:val="28"/>
          <w:szCs w:val="28"/>
          <w:lang w:val="es-CL"/>
        </w:rPr>
        <w:t xml:space="preserve"> letra b pasa  a ser c y la letra c pasa a ser b.</w:t>
      </w:r>
    </w:p>
    <w:p w:rsidR="00896908" w:rsidRDefault="00084E6D" w:rsidP="002B646B">
      <w:pPr>
        <w:pStyle w:val="BodyText"/>
        <w:jc w:val="both"/>
        <w:rPr>
          <w:i/>
          <w:sz w:val="28"/>
          <w:szCs w:val="28"/>
        </w:rPr>
      </w:pPr>
      <w:r>
        <w:rPr>
          <w:i/>
          <w:sz w:val="28"/>
          <w:szCs w:val="28"/>
        </w:rPr>
        <w:t xml:space="preserve">En el inciso penúltimo entre las palabras “Ninguna” y “norma”, </w:t>
      </w:r>
      <w:proofErr w:type="spellStart"/>
      <w:r>
        <w:rPr>
          <w:i/>
          <w:sz w:val="28"/>
          <w:szCs w:val="28"/>
        </w:rPr>
        <w:t>agrégase</w:t>
      </w:r>
      <w:proofErr w:type="spellEnd"/>
      <w:r>
        <w:rPr>
          <w:i/>
          <w:sz w:val="28"/>
          <w:szCs w:val="28"/>
        </w:rPr>
        <w:t xml:space="preserve"> la siguiente frase: “persona natural o jurídica”</w:t>
      </w:r>
    </w:p>
    <w:p w:rsidR="0024736C" w:rsidRDefault="0024736C" w:rsidP="002B646B">
      <w:pPr>
        <w:pStyle w:val="BodyText"/>
        <w:jc w:val="both"/>
        <w:rPr>
          <w:i/>
          <w:sz w:val="28"/>
          <w:szCs w:val="28"/>
        </w:rPr>
      </w:pPr>
      <w:r w:rsidRPr="006D3312">
        <w:rPr>
          <w:i/>
          <w:sz w:val="28"/>
          <w:szCs w:val="28"/>
          <w:u w:val="single"/>
        </w:rPr>
        <w:t xml:space="preserve">El </w:t>
      </w:r>
      <w:r w:rsidR="00084E6D" w:rsidRPr="006D3312">
        <w:rPr>
          <w:i/>
          <w:sz w:val="28"/>
          <w:szCs w:val="28"/>
          <w:u w:val="single"/>
        </w:rPr>
        <w:t>artículo 3°</w:t>
      </w:r>
      <w:r w:rsidRPr="006D3312">
        <w:rPr>
          <w:i/>
          <w:sz w:val="28"/>
          <w:szCs w:val="28"/>
          <w:u w:val="single"/>
        </w:rPr>
        <w:t xml:space="preserve"> queda como sigue</w:t>
      </w:r>
      <w:r>
        <w:rPr>
          <w:i/>
          <w:sz w:val="28"/>
          <w:szCs w:val="28"/>
        </w:rPr>
        <w:t>:</w:t>
      </w:r>
    </w:p>
    <w:p w:rsidR="002B646B" w:rsidRPr="00084E6D" w:rsidRDefault="0024736C" w:rsidP="002B646B">
      <w:pPr>
        <w:pStyle w:val="BodyText"/>
        <w:jc w:val="both"/>
        <w:rPr>
          <w:sz w:val="28"/>
          <w:szCs w:val="28"/>
        </w:rPr>
      </w:pPr>
      <w:r w:rsidRPr="00BD60AB">
        <w:rPr>
          <w:sz w:val="28"/>
          <w:szCs w:val="28"/>
        </w:rPr>
        <w:t>ARTICULO 3°.- G</w:t>
      </w:r>
      <w:r w:rsidR="00680A8F" w:rsidRPr="00BD60AB">
        <w:rPr>
          <w:sz w:val="28"/>
          <w:szCs w:val="28"/>
        </w:rPr>
        <w:t>A</w:t>
      </w:r>
      <w:r w:rsidRPr="00BD60AB">
        <w:rPr>
          <w:sz w:val="28"/>
          <w:szCs w:val="28"/>
        </w:rPr>
        <w:t xml:space="preserve">RANTIAS </w:t>
      </w:r>
      <w:r w:rsidRPr="00BD60AB">
        <w:rPr>
          <w:b/>
          <w:sz w:val="28"/>
          <w:szCs w:val="28"/>
        </w:rPr>
        <w:t>ASOCIADAS AL GOCE Y EJERCICIO</w:t>
      </w:r>
      <w:r w:rsidRPr="00BD60AB">
        <w:rPr>
          <w:sz w:val="28"/>
          <w:szCs w:val="28"/>
        </w:rPr>
        <w:t xml:space="preserve"> DEL DERECHO A LA IDENTIDAD DE GENERO</w:t>
      </w:r>
      <w:r w:rsidR="00084E6D">
        <w:rPr>
          <w:sz w:val="28"/>
          <w:szCs w:val="28"/>
        </w:rPr>
        <w:t>. Toda persona tiene derecho:</w:t>
      </w:r>
    </w:p>
    <w:p w:rsidR="00896908" w:rsidRPr="00084E6D" w:rsidRDefault="00BD60AB" w:rsidP="002B646B">
      <w:pPr>
        <w:spacing w:line="360" w:lineRule="auto"/>
        <w:rPr>
          <w:rFonts w:asciiTheme="minorHAnsi" w:eastAsia="Times New Roman" w:hAnsiTheme="minorHAnsi" w:cs="Times New Roman"/>
          <w:sz w:val="28"/>
          <w:szCs w:val="28"/>
          <w:lang w:val="es-CL"/>
        </w:rPr>
      </w:pPr>
      <w:r w:rsidRPr="00631E86">
        <w:rPr>
          <w:rFonts w:asciiTheme="minorHAnsi" w:hAnsiTheme="minorHAnsi" w:cs="Times New Roman"/>
          <w:b/>
          <w:sz w:val="28"/>
          <w:szCs w:val="28"/>
          <w:lang w:val="es-CL"/>
        </w:rPr>
        <w:t>“</w:t>
      </w:r>
      <w:r w:rsidR="002B646B" w:rsidRPr="00631E86">
        <w:rPr>
          <w:rFonts w:asciiTheme="minorHAnsi" w:hAnsiTheme="minorHAnsi" w:cs="Times New Roman"/>
          <w:b/>
          <w:sz w:val="28"/>
          <w:szCs w:val="28"/>
          <w:lang w:val="es-CL"/>
        </w:rPr>
        <w:t>a.-</w:t>
      </w:r>
      <w:r w:rsidR="002B646B" w:rsidRPr="00631E86">
        <w:rPr>
          <w:rFonts w:asciiTheme="minorHAnsi" w:eastAsia="Times New Roman" w:hAnsiTheme="minorHAnsi" w:cs="Times New Roman"/>
          <w:sz w:val="28"/>
          <w:szCs w:val="28"/>
          <w:lang w:val="es-CL"/>
        </w:rPr>
        <w:t xml:space="preserve"> </w:t>
      </w:r>
      <w:r w:rsidR="002B646B" w:rsidRPr="00631E86">
        <w:rPr>
          <w:rFonts w:asciiTheme="minorHAnsi" w:eastAsia="Times New Roman" w:hAnsiTheme="minorHAnsi" w:cs="Times New Roman"/>
          <w:b/>
          <w:sz w:val="28"/>
          <w:szCs w:val="28"/>
          <w:lang w:val="es-CL"/>
        </w:rPr>
        <w:t>Al reconocimiento y protección de la identidad y expresión de género. Se entenderá por expresión de género la manifestación externa del género de la persona, la cual puede incluir modos de hablar o vestir, modificaciones corporales, o formas de comportamiento e interacción social, entre otros aspectos</w:t>
      </w:r>
      <w:r w:rsidRPr="00631E86">
        <w:rPr>
          <w:rFonts w:asciiTheme="minorHAnsi" w:eastAsia="Times New Roman" w:hAnsiTheme="minorHAnsi" w:cs="Times New Roman"/>
          <w:b/>
          <w:sz w:val="28"/>
          <w:szCs w:val="28"/>
          <w:lang w:val="es-CL"/>
        </w:rPr>
        <w:t>”</w:t>
      </w:r>
      <w:r w:rsidR="002B646B" w:rsidRPr="00631E86">
        <w:rPr>
          <w:rFonts w:asciiTheme="minorHAnsi" w:eastAsia="Times New Roman" w:hAnsiTheme="minorHAnsi" w:cs="Times New Roman"/>
          <w:b/>
          <w:sz w:val="28"/>
          <w:szCs w:val="28"/>
          <w:lang w:val="es-CL"/>
        </w:rPr>
        <w:t>.</w:t>
      </w:r>
      <w:r w:rsidR="002B646B" w:rsidRPr="00631E86">
        <w:rPr>
          <w:rFonts w:asciiTheme="minorHAnsi" w:eastAsia="Times New Roman" w:hAnsiTheme="minorHAnsi" w:cs="Times New Roman"/>
          <w:sz w:val="28"/>
          <w:szCs w:val="28"/>
          <w:lang w:val="es-CL"/>
        </w:rPr>
        <w:t xml:space="preserve"> </w:t>
      </w:r>
    </w:p>
    <w:p w:rsidR="00896908" w:rsidRPr="00084E6D" w:rsidRDefault="00896908" w:rsidP="00084E6D">
      <w:pPr>
        <w:spacing w:line="360" w:lineRule="auto"/>
        <w:jc w:val="left"/>
        <w:rPr>
          <w:rFonts w:asciiTheme="minorHAnsi" w:eastAsia="Times New Roman" w:hAnsiTheme="minorHAnsi" w:cs="Times New Roman"/>
          <w:sz w:val="28"/>
          <w:szCs w:val="28"/>
          <w:lang w:val="es-CL"/>
        </w:rPr>
      </w:pPr>
      <w:r w:rsidRPr="00084E6D">
        <w:rPr>
          <w:rFonts w:asciiTheme="minorHAnsi" w:eastAsia="Times New Roman" w:hAnsiTheme="minorHAnsi" w:cs="Times New Roman"/>
          <w:sz w:val="28"/>
          <w:szCs w:val="28"/>
          <w:lang w:val="es-CL"/>
        </w:rPr>
        <w:t>b) A ser reconocida e identificada conforme a su identidad y expresión de género en los instrumentos públicos y privados que acrediten su identidad respecto del nombre y sexo, en conformidad con lo dispuesto en esta ley. Asimismo, las imágenes, fotografías, soportes digitales, datos informáticos o cualquier otro instrumento con los que las personas figuren en los registros oficiales deberán ser coincidentes</w:t>
      </w:r>
      <w:r w:rsidR="00084E6D">
        <w:rPr>
          <w:rFonts w:asciiTheme="minorHAnsi" w:eastAsia="Times New Roman" w:hAnsiTheme="minorHAnsi" w:cs="Times New Roman"/>
          <w:sz w:val="28"/>
          <w:szCs w:val="28"/>
          <w:lang w:val="es-CL"/>
        </w:rPr>
        <w:t xml:space="preserve"> con dicha identidad</w:t>
      </w:r>
      <w:r w:rsidRPr="00084E6D">
        <w:rPr>
          <w:rFonts w:asciiTheme="minorHAnsi" w:eastAsia="Times New Roman" w:hAnsiTheme="minorHAnsi" w:cs="Times New Roman"/>
          <w:sz w:val="28"/>
          <w:szCs w:val="28"/>
          <w:lang w:val="es-CL"/>
        </w:rPr>
        <w:t xml:space="preserve">. </w:t>
      </w:r>
      <w:r w:rsidRPr="00084E6D">
        <w:rPr>
          <w:rFonts w:asciiTheme="minorHAnsi" w:eastAsia="Times New Roman" w:hAnsiTheme="minorHAnsi" w:cs="Times New Roman"/>
          <w:sz w:val="28"/>
          <w:szCs w:val="28"/>
          <w:lang w:val="es-CL"/>
        </w:rPr>
        <w:br/>
      </w:r>
    </w:p>
    <w:p w:rsidR="002B646B" w:rsidRPr="00084E6D" w:rsidRDefault="00896908" w:rsidP="00084E6D">
      <w:pPr>
        <w:spacing w:line="360" w:lineRule="auto"/>
        <w:rPr>
          <w:rFonts w:asciiTheme="minorHAnsi" w:eastAsia="Times New Roman" w:hAnsiTheme="minorHAnsi" w:cs="Times New Roman"/>
          <w:sz w:val="28"/>
          <w:szCs w:val="28"/>
          <w:lang w:val="es-CL"/>
        </w:rPr>
      </w:pPr>
      <w:r w:rsidRPr="00084E6D">
        <w:rPr>
          <w:rFonts w:asciiTheme="minorHAnsi" w:eastAsia="Times New Roman" w:hAnsiTheme="minorHAnsi" w:cs="Times New Roman"/>
          <w:sz w:val="28"/>
          <w:szCs w:val="28"/>
          <w:lang w:val="es-CL"/>
        </w:rPr>
        <w:lastRenderedPageBreak/>
        <w:t>c) Al libre desarrollo de su persona, conforme a su identidad y expresión de género, permitiendo su mayor realización espiritual y material posible</w:t>
      </w:r>
      <w:r w:rsidR="00084E6D">
        <w:rPr>
          <w:rFonts w:asciiTheme="minorHAnsi" w:eastAsia="Times New Roman" w:hAnsiTheme="minorHAnsi" w:cs="Times New Roman"/>
          <w:sz w:val="28"/>
          <w:szCs w:val="28"/>
          <w:lang w:val="es-CL"/>
        </w:rPr>
        <w:t>.</w:t>
      </w:r>
    </w:p>
    <w:p w:rsidR="002B646B" w:rsidRDefault="002B646B" w:rsidP="002B646B">
      <w:pPr>
        <w:pStyle w:val="BodyText"/>
        <w:jc w:val="both"/>
        <w:rPr>
          <w:rFonts w:eastAsia="Times New Roman" w:cs="Times New Roman"/>
          <w:sz w:val="28"/>
          <w:szCs w:val="28"/>
        </w:rPr>
      </w:pPr>
      <w:r w:rsidRPr="00631E86">
        <w:rPr>
          <w:rFonts w:eastAsia="Times New Roman" w:cs="Times New Roman"/>
          <w:sz w:val="28"/>
          <w:szCs w:val="28"/>
        </w:rPr>
        <w:t xml:space="preserve">Ninguna </w:t>
      </w:r>
      <w:r w:rsidRPr="00631E86">
        <w:rPr>
          <w:rFonts w:eastAsia="Times New Roman" w:cs="Times New Roman"/>
          <w:b/>
          <w:sz w:val="28"/>
          <w:szCs w:val="28"/>
        </w:rPr>
        <w:t>persona natural o jurídica</w:t>
      </w:r>
      <w:r w:rsidRPr="00631E86">
        <w:rPr>
          <w:rFonts w:eastAsia="Times New Roman" w:cs="Times New Roman"/>
          <w:sz w:val="28"/>
          <w:szCs w:val="28"/>
        </w:rPr>
        <w:t xml:space="preserve">, norma o procedimiento, podrá limitar, restringir, excluir, suprimir o imponer otros requisitos que los contemplados por esta ley para el ejercicio de este derecho. No será condición para el reconocimiento del derecho a la identidad de género haberse sometido a algún tipo de intervención o tratamiento </w:t>
      </w:r>
      <w:r w:rsidR="0024736C" w:rsidRPr="00631E86">
        <w:rPr>
          <w:rFonts w:eastAsia="Times New Roman" w:cs="Times New Roman"/>
          <w:sz w:val="28"/>
          <w:szCs w:val="28"/>
        </w:rPr>
        <w:t>modificatorio de la apariencia.</w:t>
      </w:r>
    </w:p>
    <w:p w:rsidR="00896908" w:rsidRPr="00084E6D" w:rsidRDefault="00896908" w:rsidP="002B646B">
      <w:pPr>
        <w:pStyle w:val="BodyText"/>
        <w:jc w:val="both"/>
        <w:rPr>
          <w:sz w:val="28"/>
          <w:szCs w:val="28"/>
        </w:rPr>
      </w:pPr>
      <w:r w:rsidRPr="00084E6D">
        <w:rPr>
          <w:rFonts w:eastAsia="Times New Roman" w:cs="Times New Roman"/>
          <w:sz w:val="28"/>
          <w:szCs w:val="28"/>
        </w:rPr>
        <w:t>Lo anterior es sin perjuicio del ejercicio legítimo de los derechos fundamentales reconocidos en la Constitución Política de la República y los tratados internacionales de derechos humanos ratificados por Chile.”.</w:t>
      </w:r>
      <w:r w:rsidRPr="00084E6D">
        <w:rPr>
          <w:rFonts w:eastAsia="Times New Roman" w:cs="Times New Roman"/>
          <w:sz w:val="28"/>
          <w:szCs w:val="28"/>
        </w:rPr>
        <w:br/>
      </w:r>
    </w:p>
    <w:p w:rsidR="0024736C" w:rsidRDefault="002B646B" w:rsidP="002B646B">
      <w:pPr>
        <w:pStyle w:val="BodyText"/>
        <w:jc w:val="both"/>
        <w:rPr>
          <w:i/>
          <w:sz w:val="28"/>
          <w:szCs w:val="28"/>
        </w:rPr>
      </w:pPr>
      <w:r w:rsidRPr="00262804">
        <w:rPr>
          <w:i/>
          <w:sz w:val="28"/>
          <w:szCs w:val="28"/>
        </w:rPr>
        <w:t>En el artículo 4°</w:t>
      </w:r>
      <w:r w:rsidR="0024736C">
        <w:rPr>
          <w:i/>
          <w:sz w:val="28"/>
          <w:szCs w:val="28"/>
        </w:rPr>
        <w:t>:</w:t>
      </w:r>
    </w:p>
    <w:p w:rsidR="0024736C" w:rsidRDefault="0024736C" w:rsidP="002B646B">
      <w:pPr>
        <w:pStyle w:val="BodyText"/>
        <w:jc w:val="both"/>
        <w:rPr>
          <w:i/>
          <w:sz w:val="28"/>
          <w:szCs w:val="28"/>
        </w:rPr>
      </w:pPr>
      <w:r>
        <w:rPr>
          <w:i/>
          <w:sz w:val="28"/>
          <w:szCs w:val="28"/>
        </w:rPr>
        <w:t xml:space="preserve">En el encabezado, </w:t>
      </w:r>
      <w:proofErr w:type="spellStart"/>
      <w:r>
        <w:rPr>
          <w:i/>
          <w:sz w:val="28"/>
          <w:szCs w:val="28"/>
        </w:rPr>
        <w:t>sustitúyese</w:t>
      </w:r>
      <w:proofErr w:type="spellEnd"/>
      <w:r>
        <w:rPr>
          <w:i/>
          <w:sz w:val="28"/>
          <w:szCs w:val="28"/>
        </w:rPr>
        <w:t xml:space="preserve"> la palabra “DEL” por la frase “RELATIVO AL”</w:t>
      </w:r>
    </w:p>
    <w:p w:rsidR="004B6B76" w:rsidRDefault="004B6B76" w:rsidP="002B646B">
      <w:pPr>
        <w:pStyle w:val="BodyText"/>
        <w:jc w:val="both"/>
        <w:rPr>
          <w:i/>
          <w:sz w:val="28"/>
          <w:szCs w:val="28"/>
        </w:rPr>
      </w:pPr>
      <w:proofErr w:type="gramStart"/>
      <w:r w:rsidRPr="00262804">
        <w:rPr>
          <w:i/>
          <w:sz w:val="28"/>
          <w:szCs w:val="28"/>
        </w:rPr>
        <w:t>la</w:t>
      </w:r>
      <w:proofErr w:type="gramEnd"/>
      <w:r w:rsidRPr="00262804">
        <w:rPr>
          <w:i/>
          <w:sz w:val="28"/>
          <w:szCs w:val="28"/>
        </w:rPr>
        <w:t xml:space="preserve"> letra d pasa a ser c y letra c pasa a ser d, manteniendo las actuales e y f.</w:t>
      </w:r>
    </w:p>
    <w:p w:rsidR="00680A8F" w:rsidRDefault="004B6B76" w:rsidP="002B646B">
      <w:pPr>
        <w:pStyle w:val="BodyText"/>
        <w:jc w:val="both"/>
        <w:rPr>
          <w:i/>
          <w:sz w:val="28"/>
          <w:szCs w:val="28"/>
        </w:rPr>
      </w:pPr>
      <w:r>
        <w:rPr>
          <w:i/>
          <w:sz w:val="28"/>
          <w:szCs w:val="28"/>
          <w:u w:val="single"/>
        </w:rPr>
        <w:t>E</w:t>
      </w:r>
      <w:r w:rsidR="006D3312" w:rsidRPr="006D3312">
        <w:rPr>
          <w:i/>
          <w:sz w:val="28"/>
          <w:szCs w:val="28"/>
          <w:u w:val="single"/>
        </w:rPr>
        <w:t xml:space="preserve">l artículo 4° </w:t>
      </w:r>
      <w:r w:rsidR="00680A8F" w:rsidRPr="006D3312">
        <w:rPr>
          <w:i/>
          <w:sz w:val="28"/>
          <w:szCs w:val="28"/>
          <w:u w:val="single"/>
        </w:rPr>
        <w:t>queda como sigue</w:t>
      </w:r>
      <w:r w:rsidR="00680A8F">
        <w:rPr>
          <w:i/>
          <w:sz w:val="28"/>
          <w:szCs w:val="28"/>
        </w:rPr>
        <w:t>:</w:t>
      </w:r>
    </w:p>
    <w:p w:rsidR="00680A8F" w:rsidRPr="00BD60AB" w:rsidRDefault="00680A8F" w:rsidP="002B646B">
      <w:pPr>
        <w:pStyle w:val="BodyText"/>
        <w:jc w:val="both"/>
        <w:rPr>
          <w:sz w:val="28"/>
          <w:szCs w:val="28"/>
        </w:rPr>
      </w:pPr>
      <w:r w:rsidRPr="00BD60AB">
        <w:rPr>
          <w:sz w:val="28"/>
          <w:szCs w:val="28"/>
        </w:rPr>
        <w:t xml:space="preserve">“ARTICULO 4° PRINCIPIOS </w:t>
      </w:r>
      <w:r w:rsidRPr="00BD60AB">
        <w:rPr>
          <w:b/>
          <w:sz w:val="28"/>
          <w:szCs w:val="28"/>
        </w:rPr>
        <w:t>RELATIVOS</w:t>
      </w:r>
      <w:r w:rsidRPr="00BD60AB">
        <w:rPr>
          <w:sz w:val="28"/>
          <w:szCs w:val="28"/>
        </w:rPr>
        <w:t xml:space="preserve"> </w:t>
      </w:r>
      <w:r w:rsidRPr="00BD60AB">
        <w:rPr>
          <w:b/>
          <w:sz w:val="28"/>
          <w:szCs w:val="28"/>
        </w:rPr>
        <w:t xml:space="preserve">AL </w:t>
      </w:r>
      <w:r w:rsidRPr="00BD60AB">
        <w:rPr>
          <w:sz w:val="28"/>
          <w:szCs w:val="28"/>
        </w:rPr>
        <w:t>DERECHO A LA IDENTIDAD DE GENERO</w:t>
      </w:r>
      <w:r w:rsidR="00BB29C0">
        <w:rPr>
          <w:sz w:val="28"/>
          <w:szCs w:val="28"/>
        </w:rPr>
        <w:t>. El derecho a la identidad de género reconoce, entre otros, los siguientes principios:</w:t>
      </w:r>
    </w:p>
    <w:p w:rsidR="002B646B" w:rsidRPr="00262804" w:rsidRDefault="002B646B" w:rsidP="002B646B">
      <w:pPr>
        <w:pStyle w:val="BodyText"/>
        <w:jc w:val="both"/>
        <w:rPr>
          <w:i/>
          <w:sz w:val="28"/>
          <w:szCs w:val="28"/>
        </w:rPr>
      </w:pPr>
    </w:p>
    <w:p w:rsidR="004B6B76" w:rsidRPr="004B6B76" w:rsidRDefault="004B6B76" w:rsidP="004B6B76">
      <w:pPr>
        <w:spacing w:line="360" w:lineRule="auto"/>
        <w:jc w:val="left"/>
        <w:rPr>
          <w:rFonts w:asciiTheme="minorHAnsi" w:eastAsia="Times New Roman" w:hAnsiTheme="minorHAnsi" w:cs="Times New Roman"/>
          <w:sz w:val="28"/>
          <w:szCs w:val="28"/>
          <w:lang w:val="es-CL"/>
        </w:rPr>
      </w:pPr>
      <w:r w:rsidRPr="004B6B76">
        <w:rPr>
          <w:rFonts w:asciiTheme="minorHAnsi" w:eastAsia="Times New Roman" w:hAnsiTheme="minorHAnsi" w:cs="Times New Roman"/>
          <w:sz w:val="28"/>
          <w:szCs w:val="28"/>
          <w:lang w:val="es-CL"/>
        </w:rPr>
        <w:t xml:space="preserve">a) Principio de la no </w:t>
      </w:r>
      <w:proofErr w:type="spellStart"/>
      <w:r w:rsidRPr="004B6B76">
        <w:rPr>
          <w:rFonts w:asciiTheme="minorHAnsi" w:eastAsia="Times New Roman" w:hAnsiTheme="minorHAnsi" w:cs="Times New Roman"/>
          <w:sz w:val="28"/>
          <w:szCs w:val="28"/>
          <w:lang w:val="es-CL"/>
        </w:rPr>
        <w:t>patologización</w:t>
      </w:r>
      <w:proofErr w:type="spellEnd"/>
      <w:r w:rsidRPr="004B6B76">
        <w:rPr>
          <w:rFonts w:asciiTheme="minorHAnsi" w:eastAsia="Times New Roman" w:hAnsiTheme="minorHAnsi" w:cs="Times New Roman"/>
          <w:sz w:val="28"/>
          <w:szCs w:val="28"/>
          <w:lang w:val="es-CL"/>
        </w:rPr>
        <w:t>: El reconocimiento y la protección de la identidad de género considera como un aspecto primordial, el derecho de toda persona a no ser tratada como enferma, y que no se considere la diferencia entre el sexo biológico y la identidad</w:t>
      </w:r>
      <w:r>
        <w:rPr>
          <w:rFonts w:asciiTheme="minorHAnsi" w:eastAsia="Times New Roman" w:hAnsiTheme="minorHAnsi" w:cs="Times New Roman"/>
          <w:sz w:val="28"/>
          <w:szCs w:val="28"/>
          <w:lang w:val="es-CL"/>
        </w:rPr>
        <w:t xml:space="preserve"> de género como una patología. </w:t>
      </w:r>
      <w:r w:rsidRPr="004B6B76">
        <w:rPr>
          <w:rFonts w:asciiTheme="minorHAnsi" w:eastAsia="Times New Roman" w:hAnsiTheme="minorHAnsi" w:cs="Times New Roman"/>
          <w:sz w:val="28"/>
          <w:szCs w:val="28"/>
          <w:lang w:val="es-CL"/>
        </w:rPr>
        <w:br/>
        <w:t>b) Principio de la no discriminación arbitraria: Los órganos del Estado garantizarán que en el ejercicio del derecho a la identidad de género, ninguna persona sea afectada por distinciones, exclusiones o restricciones que carezcan de justificación razonable, en los términos del artículo 2 de la ley N° 20.609, que establece medidas contra la discriminación.</w:t>
      </w:r>
      <w:r w:rsidRPr="004B6B76">
        <w:rPr>
          <w:rFonts w:asciiTheme="minorHAnsi" w:eastAsia="Times New Roman" w:hAnsiTheme="minorHAnsi" w:cs="Times New Roman"/>
          <w:sz w:val="28"/>
          <w:szCs w:val="28"/>
          <w:lang w:val="es-CL"/>
        </w:rPr>
        <w:br/>
        <w:t xml:space="preserve">c) Principio de la dignidad en el trato: Los órganos del Estado deben respetar la dignidad intrínseca de las personas, emanadas de la naturaleza humana, como un eje esencial de los derechos fundamentales reconocidos por la Constitución </w:t>
      </w:r>
      <w:r w:rsidRPr="004B6B76">
        <w:rPr>
          <w:rFonts w:asciiTheme="minorHAnsi" w:eastAsia="Times New Roman" w:hAnsiTheme="minorHAnsi" w:cs="Times New Roman"/>
          <w:sz w:val="28"/>
          <w:szCs w:val="28"/>
          <w:lang w:val="es-CL"/>
        </w:rPr>
        <w:lastRenderedPageBreak/>
        <w:t>Política de la República y por los tratados internacionales sobre derechos humanos ratificados por Chile y que se encuentren vigentes.</w:t>
      </w:r>
      <w:r w:rsidRPr="004B6B76">
        <w:rPr>
          <w:rFonts w:asciiTheme="minorHAnsi" w:eastAsia="Times New Roman" w:hAnsiTheme="minorHAnsi" w:cs="Times New Roman"/>
          <w:sz w:val="28"/>
          <w:szCs w:val="28"/>
          <w:lang w:val="es-CL"/>
        </w:rPr>
        <w:br/>
        <w:t xml:space="preserve">d) Principio de la confidencialidad: Toda persona tiene derecho a que en los procedimientos seguidos ante autoridad administrativa o jurisdiccional, se le resguarde el carácter reservado de los antecedentes considerados como datos sensibles, en los términos señalados por la letra g) del artículo 2 de la ley N° 19.628, sobre </w:t>
      </w:r>
      <w:r w:rsidR="00BB29C0">
        <w:rPr>
          <w:rFonts w:asciiTheme="minorHAnsi" w:eastAsia="Times New Roman" w:hAnsiTheme="minorHAnsi" w:cs="Times New Roman"/>
          <w:sz w:val="28"/>
          <w:szCs w:val="28"/>
          <w:lang w:val="es-CL"/>
        </w:rPr>
        <w:t>Protección de la Vida Privada.</w:t>
      </w:r>
      <w:r w:rsidR="00BB29C0">
        <w:rPr>
          <w:rFonts w:asciiTheme="minorHAnsi" w:eastAsia="Times New Roman" w:hAnsiTheme="minorHAnsi" w:cs="Times New Roman"/>
          <w:sz w:val="28"/>
          <w:szCs w:val="28"/>
          <w:lang w:val="es-CL"/>
        </w:rPr>
        <w:br/>
      </w:r>
      <w:r w:rsidRPr="004B6B76">
        <w:rPr>
          <w:rFonts w:asciiTheme="minorHAnsi" w:eastAsia="Times New Roman" w:hAnsiTheme="minorHAnsi" w:cs="Times New Roman"/>
          <w:sz w:val="28"/>
          <w:szCs w:val="28"/>
          <w:lang w:val="es-CL"/>
        </w:rPr>
        <w:br/>
        <w:t>Toda persona tiene derecho a recibir por parte de los órganos del Estado un trato amable y respetuoso en todo momento y circunstancia.</w:t>
      </w:r>
      <w:r w:rsidRPr="004B6B76">
        <w:rPr>
          <w:rFonts w:asciiTheme="minorHAnsi" w:eastAsia="Times New Roman" w:hAnsiTheme="minorHAnsi" w:cs="Times New Roman"/>
          <w:sz w:val="28"/>
          <w:szCs w:val="28"/>
          <w:lang w:val="es-CL"/>
        </w:rPr>
        <w:br/>
      </w:r>
      <w:r w:rsidRPr="004B6B76">
        <w:rPr>
          <w:rFonts w:asciiTheme="minorHAnsi" w:eastAsia="Times New Roman" w:hAnsiTheme="minorHAnsi" w:cs="Times New Roman"/>
          <w:sz w:val="28"/>
          <w:szCs w:val="28"/>
          <w:lang w:val="es-CL"/>
        </w:rPr>
        <w:br/>
        <w:t>e) Principio del interés superior del niño: Los órganos del Estado garantizan a todos los niños, niñas y adolescentes la máxima satisfacción en el ejercicio y goce pleno y efectivo de sus derechos y garantías, en los términos del artículo 3 de la Convención sobre los Derechos del Niño.</w:t>
      </w:r>
      <w:r w:rsidRPr="004B6B76">
        <w:rPr>
          <w:rFonts w:asciiTheme="minorHAnsi" w:eastAsia="Times New Roman" w:hAnsiTheme="minorHAnsi" w:cs="Times New Roman"/>
          <w:sz w:val="28"/>
          <w:szCs w:val="28"/>
          <w:lang w:val="es-CL"/>
        </w:rPr>
        <w:br/>
      </w:r>
      <w:r w:rsidRPr="004B6B76">
        <w:rPr>
          <w:rFonts w:asciiTheme="minorHAnsi" w:eastAsia="Times New Roman" w:hAnsiTheme="minorHAnsi" w:cs="Times New Roman"/>
          <w:sz w:val="28"/>
          <w:szCs w:val="28"/>
          <w:lang w:val="es-CL"/>
        </w:rPr>
        <w:br/>
        <w:t>f) Principio de la autonomía progresiva: Todo niño, niña o adolescente podrá ejercer sus derechos por sí mismo, en consonancia con la evolución de sus facultades, su edad y madurez.</w:t>
      </w:r>
      <w:r w:rsidRPr="004B6B76">
        <w:rPr>
          <w:rFonts w:asciiTheme="minorHAnsi" w:eastAsia="Times New Roman" w:hAnsiTheme="minorHAnsi" w:cs="Times New Roman"/>
          <w:sz w:val="28"/>
          <w:szCs w:val="28"/>
          <w:lang w:val="es-CL"/>
        </w:rPr>
        <w:br/>
      </w:r>
      <w:r w:rsidRPr="004B6B76">
        <w:rPr>
          <w:rFonts w:asciiTheme="minorHAnsi" w:eastAsia="Times New Roman" w:hAnsiTheme="minorHAnsi" w:cs="Times New Roman"/>
          <w:sz w:val="28"/>
          <w:szCs w:val="28"/>
          <w:lang w:val="es-CL"/>
        </w:rPr>
        <w:br/>
        <w:t>El padre, madre, representante legal o quien tenga legalmente el cuidado personal del niño, niña o adolescente, deberá prestarle orientación y dirección en el ejercicio de los derechos que contempla esta ley.”.</w:t>
      </w:r>
    </w:p>
    <w:p w:rsidR="004B6B76" w:rsidRPr="004B6B76" w:rsidRDefault="004B6B76" w:rsidP="004B6B76">
      <w:pPr>
        <w:spacing w:line="360" w:lineRule="auto"/>
        <w:rPr>
          <w:rFonts w:ascii="Times New Roman" w:eastAsia="Times New Roman" w:hAnsi="Times New Roman" w:cs="Times New Roman"/>
          <w:lang w:val="es-CL"/>
        </w:rPr>
      </w:pPr>
    </w:p>
    <w:p w:rsidR="002B646B" w:rsidRPr="005E11DC" w:rsidRDefault="002B646B" w:rsidP="002B646B">
      <w:pPr>
        <w:pStyle w:val="BodyText"/>
        <w:jc w:val="both"/>
        <w:rPr>
          <w:color w:val="7030A0"/>
          <w:sz w:val="28"/>
          <w:szCs w:val="28"/>
        </w:rPr>
      </w:pPr>
      <w:r>
        <w:rPr>
          <w:color w:val="7030A0"/>
          <w:sz w:val="28"/>
          <w:szCs w:val="28"/>
        </w:rPr>
        <w:t xml:space="preserve">Artículo 2º del Senado equivalente al artículo 5º de la Cámara de Diputados </w:t>
      </w:r>
    </w:p>
    <w:p w:rsidR="002B646B" w:rsidRDefault="002B646B" w:rsidP="002B646B">
      <w:pPr>
        <w:pStyle w:val="BodyText"/>
        <w:jc w:val="both"/>
        <w:rPr>
          <w:i/>
          <w:sz w:val="28"/>
          <w:szCs w:val="28"/>
        </w:rPr>
      </w:pPr>
      <w:r w:rsidRPr="00262804">
        <w:rPr>
          <w:i/>
          <w:sz w:val="28"/>
          <w:szCs w:val="28"/>
        </w:rPr>
        <w:t>Se propone aprobar e</w:t>
      </w:r>
      <w:r>
        <w:rPr>
          <w:i/>
          <w:sz w:val="28"/>
          <w:szCs w:val="28"/>
        </w:rPr>
        <w:t>l artículo 5</w:t>
      </w:r>
      <w:r w:rsidRPr="00262804">
        <w:rPr>
          <w:i/>
          <w:sz w:val="28"/>
          <w:szCs w:val="28"/>
        </w:rPr>
        <w:t>º del</w:t>
      </w:r>
      <w:r>
        <w:rPr>
          <w:i/>
          <w:sz w:val="28"/>
          <w:szCs w:val="28"/>
        </w:rPr>
        <w:t xml:space="preserve"> texto propu</w:t>
      </w:r>
      <w:r w:rsidR="006B5AD9">
        <w:rPr>
          <w:i/>
          <w:sz w:val="28"/>
          <w:szCs w:val="28"/>
        </w:rPr>
        <w:t>esto por la Cámara de Diputados, con la siguiente modificación:</w:t>
      </w:r>
    </w:p>
    <w:p w:rsidR="00E73AF3" w:rsidRPr="00E73AF3" w:rsidRDefault="006B5AD9" w:rsidP="002B646B">
      <w:pPr>
        <w:pStyle w:val="BodyText"/>
        <w:jc w:val="both"/>
        <w:rPr>
          <w:rFonts w:ascii="Times New Roman" w:eastAsia="Times New Roman" w:hAnsi="Times New Roman" w:cs="Times New Roman"/>
          <w:i/>
          <w:sz w:val="28"/>
          <w:szCs w:val="28"/>
        </w:rPr>
      </w:pPr>
      <w:r w:rsidRPr="006B5AD9">
        <w:rPr>
          <w:i/>
          <w:sz w:val="28"/>
          <w:szCs w:val="28"/>
        </w:rPr>
        <w:t xml:space="preserve">En el inciso segundo entre las palabras “adolescente” y la frase “se estará”, </w:t>
      </w:r>
      <w:proofErr w:type="spellStart"/>
      <w:r w:rsidRPr="006B5AD9">
        <w:rPr>
          <w:i/>
          <w:sz w:val="28"/>
          <w:szCs w:val="28"/>
        </w:rPr>
        <w:t>intercálase</w:t>
      </w:r>
      <w:proofErr w:type="spellEnd"/>
      <w:r w:rsidRPr="006B5AD9">
        <w:rPr>
          <w:i/>
          <w:sz w:val="28"/>
          <w:szCs w:val="28"/>
        </w:rPr>
        <w:t xml:space="preserve"> la siguiente oración:</w:t>
      </w:r>
      <w:r w:rsidR="00E73AF3">
        <w:rPr>
          <w:i/>
          <w:sz w:val="28"/>
          <w:szCs w:val="28"/>
        </w:rPr>
        <w:t xml:space="preserve"> “</w:t>
      </w:r>
      <w:r w:rsidRPr="00E73AF3">
        <w:rPr>
          <w:rFonts w:ascii="Times New Roman" w:eastAsia="Times New Roman" w:hAnsi="Times New Roman" w:cs="Times New Roman"/>
          <w:i/>
          <w:sz w:val="28"/>
          <w:szCs w:val="28"/>
        </w:rPr>
        <w:t xml:space="preserve">menores de (12) 14 años, o por niños, niñas o adolescentes de entre (12) 14 y 18 años de edad que no cuenten con autorización </w:t>
      </w:r>
      <w:r w:rsidRPr="00E73AF3">
        <w:rPr>
          <w:rFonts w:ascii="Times New Roman" w:eastAsia="Times New Roman" w:hAnsi="Times New Roman" w:cs="Times New Roman"/>
          <w:i/>
          <w:sz w:val="28"/>
          <w:szCs w:val="28"/>
        </w:rPr>
        <w:lastRenderedPageBreak/>
        <w:t>de ambos padres, salvo lo dispuesto en el inciso segundo del artículo 7 de esta ley,</w:t>
      </w:r>
      <w:r w:rsidR="00E73AF3">
        <w:rPr>
          <w:i/>
          <w:sz w:val="28"/>
          <w:szCs w:val="28"/>
        </w:rPr>
        <w:t xml:space="preserve"> y </w:t>
      </w:r>
      <w:proofErr w:type="spellStart"/>
      <w:r w:rsidR="00EF28F3">
        <w:rPr>
          <w:i/>
          <w:sz w:val="28"/>
          <w:szCs w:val="28"/>
        </w:rPr>
        <w:t>reemplázase</w:t>
      </w:r>
      <w:proofErr w:type="spellEnd"/>
      <w:r w:rsidR="00EF28F3">
        <w:rPr>
          <w:i/>
          <w:sz w:val="28"/>
          <w:szCs w:val="28"/>
        </w:rPr>
        <w:t xml:space="preserve"> la frase “artículo 10</w:t>
      </w:r>
      <w:r w:rsidR="00E73AF3" w:rsidRPr="00E73AF3">
        <w:rPr>
          <w:rFonts w:ascii="Times New Roman" w:eastAsia="Times New Roman" w:hAnsi="Times New Roman" w:cs="Times New Roman"/>
          <w:i/>
          <w:sz w:val="28"/>
          <w:szCs w:val="28"/>
        </w:rPr>
        <w:t>”,</w:t>
      </w:r>
      <w:r w:rsidR="00EF28F3">
        <w:rPr>
          <w:rFonts w:ascii="Times New Roman" w:eastAsia="Times New Roman" w:hAnsi="Times New Roman" w:cs="Times New Roman"/>
          <w:i/>
          <w:sz w:val="28"/>
          <w:szCs w:val="28"/>
        </w:rPr>
        <w:t xml:space="preserve"> por </w:t>
      </w:r>
      <w:r w:rsidR="00E73AF3" w:rsidRPr="00E73AF3">
        <w:rPr>
          <w:rFonts w:ascii="Times New Roman" w:eastAsia="Times New Roman" w:hAnsi="Times New Roman" w:cs="Times New Roman"/>
          <w:i/>
          <w:sz w:val="28"/>
          <w:szCs w:val="28"/>
        </w:rPr>
        <w:t>“</w:t>
      </w:r>
      <w:r w:rsidR="00EF28F3">
        <w:rPr>
          <w:rFonts w:ascii="Times New Roman" w:eastAsia="Times New Roman" w:hAnsi="Times New Roman" w:cs="Times New Roman"/>
          <w:i/>
          <w:sz w:val="28"/>
          <w:szCs w:val="28"/>
        </w:rPr>
        <w:t xml:space="preserve">artículos 10 </w:t>
      </w:r>
      <w:r w:rsidR="00E73AF3" w:rsidRPr="00E73AF3">
        <w:rPr>
          <w:rFonts w:ascii="Times New Roman" w:eastAsia="Times New Roman" w:hAnsi="Times New Roman" w:cs="Times New Roman"/>
          <w:i/>
          <w:sz w:val="28"/>
          <w:szCs w:val="28"/>
        </w:rPr>
        <w:t>y 11”</w:t>
      </w:r>
      <w:r w:rsidR="00E73AF3">
        <w:rPr>
          <w:rFonts w:ascii="Times New Roman" w:eastAsia="Times New Roman" w:hAnsi="Times New Roman" w:cs="Times New Roman"/>
          <w:i/>
          <w:sz w:val="28"/>
          <w:szCs w:val="28"/>
        </w:rPr>
        <w:t>.</w:t>
      </w:r>
    </w:p>
    <w:p w:rsidR="00E73AF3" w:rsidRDefault="00E73AF3" w:rsidP="002B646B">
      <w:pPr>
        <w:pStyle w:val="BodyText"/>
        <w:jc w:val="both"/>
        <w:rPr>
          <w:i/>
          <w:sz w:val="28"/>
          <w:szCs w:val="28"/>
        </w:rPr>
      </w:pPr>
      <w:r w:rsidRPr="006D3312">
        <w:rPr>
          <w:i/>
          <w:sz w:val="28"/>
          <w:szCs w:val="28"/>
          <w:u w:val="single"/>
        </w:rPr>
        <w:t xml:space="preserve">El inciso segundo </w:t>
      </w:r>
      <w:r w:rsidR="006D3312">
        <w:rPr>
          <w:i/>
          <w:sz w:val="28"/>
          <w:szCs w:val="28"/>
          <w:u w:val="single"/>
        </w:rPr>
        <w:t xml:space="preserve">del artículo 5° </w:t>
      </w:r>
      <w:r w:rsidRPr="006D3312">
        <w:rPr>
          <w:i/>
          <w:sz w:val="28"/>
          <w:szCs w:val="28"/>
          <w:u w:val="single"/>
        </w:rPr>
        <w:t>queda como sigue</w:t>
      </w:r>
      <w:r>
        <w:rPr>
          <w:i/>
          <w:sz w:val="28"/>
          <w:szCs w:val="28"/>
        </w:rPr>
        <w:t xml:space="preserve">: </w:t>
      </w:r>
    </w:p>
    <w:p w:rsidR="00CD3AFD" w:rsidRPr="00631E86" w:rsidRDefault="00BD60AB" w:rsidP="002B646B">
      <w:pPr>
        <w:pStyle w:val="BodyText"/>
        <w:jc w:val="both"/>
        <w:rPr>
          <w:sz w:val="28"/>
          <w:szCs w:val="28"/>
        </w:rPr>
      </w:pPr>
      <w:r>
        <w:rPr>
          <w:sz w:val="28"/>
          <w:szCs w:val="28"/>
        </w:rPr>
        <w:t>“</w:t>
      </w:r>
      <w:r w:rsidR="00E73AF3" w:rsidRPr="00BD60AB">
        <w:rPr>
          <w:sz w:val="28"/>
          <w:szCs w:val="28"/>
        </w:rPr>
        <w:t xml:space="preserve">En el caso de solicitudes presentadas por personas con vínculo matrimonial no disuelto, así como por niños, niñas o adolescentes </w:t>
      </w:r>
      <w:r w:rsidR="00E73AF3" w:rsidRPr="00BD60AB">
        <w:rPr>
          <w:rFonts w:ascii="Times New Roman" w:eastAsia="Times New Roman" w:hAnsi="Times New Roman" w:cs="Times New Roman"/>
          <w:b/>
          <w:sz w:val="28"/>
          <w:szCs w:val="28"/>
        </w:rPr>
        <w:t>menores de (12) 14 años, o por niños, niñas o adolescentes de entre (12) 14 y 18 años de edad que no cuenten con autorización de ambos padres, salvo lo dispuesto en el inciso segundo del artículo 7 de esta ley,</w:t>
      </w:r>
      <w:r w:rsidR="00E73AF3" w:rsidRPr="00BD60AB">
        <w:rPr>
          <w:b/>
          <w:sz w:val="28"/>
          <w:szCs w:val="28"/>
        </w:rPr>
        <w:t xml:space="preserve"> </w:t>
      </w:r>
      <w:r w:rsidR="00E73AF3" w:rsidRPr="00BD60AB">
        <w:rPr>
          <w:sz w:val="28"/>
          <w:szCs w:val="28"/>
        </w:rPr>
        <w:t>se estará a lo dispuesto en</w:t>
      </w:r>
      <w:r w:rsidR="00E73AF3" w:rsidRPr="00BD60AB">
        <w:rPr>
          <w:b/>
          <w:sz w:val="28"/>
          <w:szCs w:val="28"/>
        </w:rPr>
        <w:t xml:space="preserve"> </w:t>
      </w:r>
      <w:r w:rsidR="00E73AF3" w:rsidRPr="00BD60AB">
        <w:rPr>
          <w:rFonts w:ascii="Times New Roman" w:hAnsi="Times New Roman" w:cs="Times New Roman"/>
          <w:b/>
          <w:sz w:val="28"/>
          <w:szCs w:val="28"/>
        </w:rPr>
        <w:t xml:space="preserve">los artículos 10 </w:t>
      </w:r>
      <w:r w:rsidR="00E73AF3" w:rsidRPr="00BD60AB">
        <w:rPr>
          <w:rFonts w:ascii="Times New Roman" w:eastAsia="Times New Roman" w:hAnsi="Times New Roman" w:cs="Times New Roman"/>
          <w:b/>
          <w:sz w:val="28"/>
          <w:szCs w:val="28"/>
        </w:rPr>
        <w:t>y 11 de la presente ley”.</w:t>
      </w:r>
    </w:p>
    <w:p w:rsidR="002B646B" w:rsidRPr="00E955EF" w:rsidRDefault="002B646B" w:rsidP="002B646B">
      <w:pPr>
        <w:pStyle w:val="BodyText"/>
        <w:jc w:val="both"/>
        <w:rPr>
          <w:color w:val="7030A0"/>
          <w:sz w:val="28"/>
          <w:szCs w:val="28"/>
        </w:rPr>
      </w:pPr>
      <w:r w:rsidRPr="00E955EF">
        <w:rPr>
          <w:color w:val="7030A0"/>
          <w:sz w:val="28"/>
          <w:szCs w:val="28"/>
        </w:rPr>
        <w:t>Artículo 3º del Senado equivalente al artículo 6º de la Cámara de Diputados</w:t>
      </w:r>
    </w:p>
    <w:p w:rsidR="002B646B" w:rsidRPr="00262804" w:rsidRDefault="002B646B" w:rsidP="002B646B">
      <w:pPr>
        <w:pStyle w:val="BodyText"/>
        <w:jc w:val="both"/>
        <w:rPr>
          <w:i/>
          <w:sz w:val="28"/>
          <w:szCs w:val="28"/>
        </w:rPr>
      </w:pPr>
      <w:r w:rsidRPr="00262804">
        <w:rPr>
          <w:i/>
          <w:sz w:val="28"/>
          <w:szCs w:val="28"/>
        </w:rPr>
        <w:t xml:space="preserve">Se propone aprobar el </w:t>
      </w:r>
      <w:r w:rsidR="007958FA">
        <w:rPr>
          <w:i/>
          <w:sz w:val="28"/>
          <w:szCs w:val="28"/>
        </w:rPr>
        <w:t>artículo 6</w:t>
      </w:r>
      <w:r w:rsidRPr="00262804">
        <w:rPr>
          <w:i/>
          <w:sz w:val="28"/>
          <w:szCs w:val="28"/>
        </w:rPr>
        <w:t>º propuesto por la Cámara de Diputados</w:t>
      </w:r>
      <w:r w:rsidR="007958FA">
        <w:rPr>
          <w:i/>
          <w:sz w:val="28"/>
          <w:szCs w:val="28"/>
        </w:rPr>
        <w:t>.</w:t>
      </w:r>
    </w:p>
    <w:p w:rsidR="002B646B" w:rsidRPr="00E955EF" w:rsidRDefault="002B646B" w:rsidP="002B646B">
      <w:pPr>
        <w:pStyle w:val="BodyText"/>
        <w:jc w:val="both"/>
        <w:rPr>
          <w:color w:val="7030A0"/>
          <w:sz w:val="28"/>
          <w:szCs w:val="28"/>
        </w:rPr>
      </w:pPr>
      <w:r w:rsidRPr="00E955EF">
        <w:rPr>
          <w:color w:val="7030A0"/>
          <w:sz w:val="28"/>
          <w:szCs w:val="28"/>
        </w:rPr>
        <w:t>Nuevo Título II incorporado por la Cámara de Diputados</w:t>
      </w:r>
      <w:r>
        <w:rPr>
          <w:color w:val="7030A0"/>
          <w:sz w:val="28"/>
          <w:szCs w:val="28"/>
        </w:rPr>
        <w:t xml:space="preserve"> antes de artículo 7</w:t>
      </w:r>
    </w:p>
    <w:p w:rsidR="002B646B" w:rsidRPr="00163ED7" w:rsidRDefault="002B646B" w:rsidP="002B646B">
      <w:pPr>
        <w:pStyle w:val="BodyText"/>
        <w:jc w:val="both"/>
        <w:rPr>
          <w:i/>
          <w:sz w:val="28"/>
          <w:szCs w:val="28"/>
        </w:rPr>
      </w:pPr>
      <w:r w:rsidRPr="00262804">
        <w:rPr>
          <w:i/>
          <w:color w:val="000000" w:themeColor="text1"/>
          <w:sz w:val="28"/>
          <w:szCs w:val="28"/>
        </w:rPr>
        <w:t xml:space="preserve">Se propone </w:t>
      </w:r>
      <w:r w:rsidR="00EF28F3">
        <w:rPr>
          <w:i/>
          <w:color w:val="000000" w:themeColor="text1"/>
          <w:sz w:val="28"/>
          <w:szCs w:val="28"/>
        </w:rPr>
        <w:t xml:space="preserve">aprobar </w:t>
      </w:r>
      <w:r w:rsidRPr="00262804">
        <w:rPr>
          <w:i/>
          <w:sz w:val="28"/>
          <w:szCs w:val="28"/>
        </w:rPr>
        <w:t>un nuev</w:t>
      </w:r>
      <w:r w:rsidR="00EF28F3">
        <w:rPr>
          <w:i/>
          <w:sz w:val="28"/>
          <w:szCs w:val="28"/>
        </w:rPr>
        <w:t>o T</w:t>
      </w:r>
      <w:r>
        <w:rPr>
          <w:i/>
          <w:sz w:val="28"/>
          <w:szCs w:val="28"/>
        </w:rPr>
        <w:t>ítulo II antes del artículo 7</w:t>
      </w:r>
      <w:r w:rsidRPr="00262804">
        <w:rPr>
          <w:i/>
          <w:sz w:val="28"/>
          <w:szCs w:val="28"/>
        </w:rPr>
        <w:t xml:space="preserve"> denominado Del procedimiento de rectificación de sexo y nombre registral propuesto por el texto de la Cámara de Diputados</w:t>
      </w:r>
      <w:r>
        <w:rPr>
          <w:i/>
          <w:sz w:val="28"/>
          <w:szCs w:val="28"/>
        </w:rPr>
        <w:t>.</w:t>
      </w:r>
    </w:p>
    <w:p w:rsidR="002B646B" w:rsidRPr="005E11DC" w:rsidRDefault="002B646B" w:rsidP="002B646B">
      <w:pPr>
        <w:pStyle w:val="BodyText"/>
        <w:jc w:val="both"/>
        <w:rPr>
          <w:color w:val="7030A0"/>
          <w:sz w:val="28"/>
          <w:szCs w:val="28"/>
        </w:rPr>
      </w:pPr>
      <w:r w:rsidRPr="005E11DC">
        <w:rPr>
          <w:color w:val="7030A0"/>
          <w:sz w:val="28"/>
          <w:szCs w:val="28"/>
        </w:rPr>
        <w:t xml:space="preserve">Artículo 4º del Senado equivalente a </w:t>
      </w:r>
      <w:r>
        <w:rPr>
          <w:color w:val="7030A0"/>
          <w:sz w:val="28"/>
          <w:szCs w:val="28"/>
        </w:rPr>
        <w:t>artículos 7</w:t>
      </w:r>
      <w:r w:rsidRPr="005E11DC">
        <w:rPr>
          <w:color w:val="7030A0"/>
          <w:sz w:val="28"/>
          <w:szCs w:val="28"/>
        </w:rPr>
        <w:t>º</w:t>
      </w:r>
      <w:r>
        <w:rPr>
          <w:color w:val="7030A0"/>
          <w:sz w:val="28"/>
          <w:szCs w:val="28"/>
        </w:rPr>
        <w:t xml:space="preserve"> </w:t>
      </w:r>
      <w:r w:rsidRPr="005E11DC">
        <w:rPr>
          <w:color w:val="7030A0"/>
          <w:sz w:val="28"/>
          <w:szCs w:val="28"/>
        </w:rPr>
        <w:t xml:space="preserve"> </w:t>
      </w:r>
      <w:r>
        <w:rPr>
          <w:color w:val="7030A0"/>
          <w:sz w:val="28"/>
          <w:szCs w:val="28"/>
        </w:rPr>
        <w:t>y 8</w:t>
      </w:r>
      <w:r w:rsidRPr="002433A6">
        <w:rPr>
          <w:color w:val="7030A0"/>
          <w:sz w:val="28"/>
          <w:szCs w:val="28"/>
        </w:rPr>
        <w:t xml:space="preserve"> </w:t>
      </w:r>
      <w:r w:rsidRPr="005E11DC">
        <w:rPr>
          <w:color w:val="7030A0"/>
          <w:sz w:val="28"/>
          <w:szCs w:val="28"/>
        </w:rPr>
        <w:t>º</w:t>
      </w:r>
      <w:r>
        <w:rPr>
          <w:color w:val="7030A0"/>
          <w:sz w:val="28"/>
          <w:szCs w:val="28"/>
        </w:rPr>
        <w:t xml:space="preserve"> </w:t>
      </w:r>
      <w:r w:rsidRPr="005E11DC">
        <w:rPr>
          <w:color w:val="7030A0"/>
          <w:sz w:val="28"/>
          <w:szCs w:val="28"/>
        </w:rPr>
        <w:t>Cámara de Diputados</w:t>
      </w:r>
    </w:p>
    <w:p w:rsidR="002B646B" w:rsidRDefault="002B646B" w:rsidP="002B646B">
      <w:pPr>
        <w:pStyle w:val="BodyText"/>
        <w:jc w:val="both"/>
        <w:rPr>
          <w:i/>
          <w:sz w:val="28"/>
          <w:szCs w:val="28"/>
        </w:rPr>
      </w:pPr>
      <w:r w:rsidRPr="00262804">
        <w:rPr>
          <w:i/>
          <w:sz w:val="28"/>
          <w:szCs w:val="28"/>
        </w:rPr>
        <w:t xml:space="preserve">Se propone aprobar </w:t>
      </w:r>
      <w:proofErr w:type="gramStart"/>
      <w:r w:rsidRPr="00262804">
        <w:rPr>
          <w:i/>
          <w:sz w:val="28"/>
          <w:szCs w:val="28"/>
        </w:rPr>
        <w:t>los artículos</w:t>
      </w:r>
      <w:proofErr w:type="gramEnd"/>
      <w:r w:rsidRPr="00262804">
        <w:rPr>
          <w:i/>
          <w:sz w:val="28"/>
          <w:szCs w:val="28"/>
        </w:rPr>
        <w:t xml:space="preserve"> 7 º y 8 º </w:t>
      </w:r>
      <w:r>
        <w:rPr>
          <w:i/>
          <w:sz w:val="28"/>
          <w:szCs w:val="28"/>
        </w:rPr>
        <w:t>propuestos por la Cámara de Diputados.</w:t>
      </w:r>
    </w:p>
    <w:p w:rsidR="002B646B" w:rsidRPr="00262804" w:rsidRDefault="002B646B" w:rsidP="002B646B">
      <w:pPr>
        <w:pStyle w:val="BodyText"/>
        <w:jc w:val="both"/>
        <w:rPr>
          <w:i/>
          <w:sz w:val="28"/>
          <w:szCs w:val="28"/>
        </w:rPr>
      </w:pPr>
      <w:r>
        <w:rPr>
          <w:i/>
          <w:sz w:val="28"/>
          <w:szCs w:val="28"/>
        </w:rPr>
        <w:t>Al artículo 7</w:t>
      </w:r>
      <w:r w:rsidRPr="00262804">
        <w:rPr>
          <w:i/>
          <w:sz w:val="28"/>
          <w:szCs w:val="28"/>
        </w:rPr>
        <w:t>°,</w:t>
      </w:r>
      <w:r>
        <w:rPr>
          <w:i/>
          <w:sz w:val="28"/>
          <w:szCs w:val="28"/>
        </w:rPr>
        <w:t xml:space="preserve"> </w:t>
      </w:r>
      <w:r w:rsidRPr="00262804">
        <w:rPr>
          <w:i/>
          <w:sz w:val="28"/>
          <w:szCs w:val="28"/>
        </w:rPr>
        <w:t>del texto de la Cámara de Diputados, se sugiere la</w:t>
      </w:r>
      <w:r w:rsidR="00CD3AFD">
        <w:rPr>
          <w:i/>
          <w:sz w:val="28"/>
          <w:szCs w:val="28"/>
        </w:rPr>
        <w:t>s</w:t>
      </w:r>
      <w:r w:rsidRPr="00262804">
        <w:rPr>
          <w:i/>
          <w:sz w:val="28"/>
          <w:szCs w:val="28"/>
        </w:rPr>
        <w:t xml:space="preserve"> siguiente</w:t>
      </w:r>
      <w:r w:rsidR="00CD3AFD">
        <w:rPr>
          <w:i/>
          <w:sz w:val="28"/>
          <w:szCs w:val="28"/>
        </w:rPr>
        <w:t>s</w:t>
      </w:r>
      <w:r>
        <w:rPr>
          <w:i/>
          <w:sz w:val="28"/>
          <w:szCs w:val="28"/>
        </w:rPr>
        <w:t xml:space="preserve"> modificaci</w:t>
      </w:r>
      <w:r w:rsidR="00CD3AFD">
        <w:rPr>
          <w:i/>
          <w:sz w:val="28"/>
          <w:szCs w:val="28"/>
        </w:rPr>
        <w:t>ones:</w:t>
      </w:r>
    </w:p>
    <w:p w:rsidR="0047713F" w:rsidRDefault="00EF28F3" w:rsidP="00CD3AFD">
      <w:pPr>
        <w:pStyle w:val="BodyText"/>
        <w:jc w:val="both"/>
        <w:rPr>
          <w:i/>
          <w:sz w:val="28"/>
          <w:szCs w:val="28"/>
        </w:rPr>
      </w:pPr>
      <w:proofErr w:type="spellStart"/>
      <w:r>
        <w:rPr>
          <w:i/>
          <w:sz w:val="28"/>
          <w:szCs w:val="28"/>
        </w:rPr>
        <w:t>Intercálase</w:t>
      </w:r>
      <w:proofErr w:type="spellEnd"/>
      <w:r>
        <w:rPr>
          <w:i/>
          <w:sz w:val="28"/>
          <w:szCs w:val="28"/>
        </w:rPr>
        <w:t xml:space="preserve"> los siguientes inciso</w:t>
      </w:r>
      <w:r w:rsidR="00CD3AFD">
        <w:rPr>
          <w:i/>
          <w:sz w:val="28"/>
          <w:szCs w:val="28"/>
        </w:rPr>
        <w:t>s</w:t>
      </w:r>
      <w:r>
        <w:rPr>
          <w:i/>
          <w:sz w:val="28"/>
          <w:szCs w:val="28"/>
        </w:rPr>
        <w:t xml:space="preserve"> segundo y tercero, pasando el actual inci</w:t>
      </w:r>
      <w:r w:rsidR="00CD3AFD">
        <w:rPr>
          <w:i/>
          <w:sz w:val="28"/>
          <w:szCs w:val="28"/>
        </w:rPr>
        <w:t xml:space="preserve">so segundo </w:t>
      </w:r>
      <w:r>
        <w:rPr>
          <w:i/>
          <w:sz w:val="28"/>
          <w:szCs w:val="28"/>
        </w:rPr>
        <w:t>a ser cuarto:</w:t>
      </w:r>
    </w:p>
    <w:p w:rsidR="006D3312" w:rsidRPr="006D3312" w:rsidRDefault="006D3312" w:rsidP="006D3312">
      <w:pPr>
        <w:tabs>
          <w:tab w:val="left" w:pos="2835"/>
        </w:tabs>
        <w:spacing w:line="360" w:lineRule="auto"/>
        <w:rPr>
          <w:rFonts w:asciiTheme="minorHAnsi" w:eastAsia="Times New Roman" w:hAnsiTheme="minorHAnsi" w:cs="Times New Roman"/>
          <w:i/>
          <w:sz w:val="28"/>
          <w:szCs w:val="28"/>
          <w:lang w:val="es-CL"/>
        </w:rPr>
      </w:pPr>
      <w:r w:rsidRPr="006D3312">
        <w:rPr>
          <w:rFonts w:asciiTheme="minorHAnsi" w:eastAsia="Times New Roman" w:hAnsiTheme="minorHAnsi" w:cs="Times New Roman"/>
          <w:i/>
          <w:sz w:val="28"/>
          <w:szCs w:val="28"/>
          <w:lang w:val="es-CL"/>
        </w:rPr>
        <w:t>“En caso de aquellos mayores de (12) 14 y menores de 18 años de edad que tengan filiación determinada sólo respecto de uno de sus padres, bastará con la autorización de este para presentar la solicitud en el Registro Civil e Identificación, conforme al procedimiento del artículo 9.</w:t>
      </w:r>
    </w:p>
    <w:p w:rsidR="006D3312" w:rsidRPr="006D3312" w:rsidRDefault="006D3312" w:rsidP="006D3312">
      <w:pPr>
        <w:tabs>
          <w:tab w:val="left" w:pos="2835"/>
        </w:tabs>
        <w:spacing w:line="360" w:lineRule="auto"/>
        <w:rPr>
          <w:rFonts w:asciiTheme="minorHAnsi" w:eastAsia="Times New Roman" w:hAnsiTheme="minorHAnsi" w:cs="Times New Roman"/>
          <w:i/>
          <w:sz w:val="28"/>
          <w:szCs w:val="28"/>
          <w:lang w:val="es-CL"/>
        </w:rPr>
      </w:pPr>
      <w:r w:rsidRPr="006D3312">
        <w:rPr>
          <w:rFonts w:asciiTheme="minorHAnsi" w:eastAsia="Times New Roman" w:hAnsiTheme="minorHAnsi" w:cs="Times New Roman"/>
          <w:i/>
          <w:sz w:val="28"/>
          <w:szCs w:val="28"/>
          <w:lang w:val="es-CL"/>
        </w:rPr>
        <w:t xml:space="preserve">En el caso de personas con vínculo matrimonial no disuelto, personas mayores de (12) 14 y menores de 18 años que no cuenten con la autorización de ambos padres, salvo lo dispuesto en el inciso anterior, y menores de (12) 14 años de edad, será competente el tribunal con competencia en materia de familia del domicilio del solicitante, conforme al procedimiento de conformidad a los artículos 10 y 11, según corresponda”. </w:t>
      </w:r>
    </w:p>
    <w:p w:rsidR="006D3312" w:rsidRDefault="006D3312" w:rsidP="006D3312">
      <w:pPr>
        <w:pStyle w:val="BodyText"/>
        <w:jc w:val="both"/>
        <w:rPr>
          <w:i/>
          <w:sz w:val="28"/>
          <w:szCs w:val="28"/>
        </w:rPr>
      </w:pPr>
    </w:p>
    <w:p w:rsidR="0047713F" w:rsidRPr="006D3312" w:rsidRDefault="0047713F" w:rsidP="006D3312">
      <w:pPr>
        <w:pStyle w:val="BodyText"/>
        <w:jc w:val="both"/>
        <w:rPr>
          <w:i/>
          <w:sz w:val="28"/>
          <w:szCs w:val="28"/>
        </w:rPr>
      </w:pPr>
      <w:r w:rsidRPr="006D3312">
        <w:rPr>
          <w:i/>
          <w:sz w:val="28"/>
          <w:szCs w:val="28"/>
          <w:u w:val="single"/>
        </w:rPr>
        <w:lastRenderedPageBreak/>
        <w:t>El artículo 7° queda como sigue</w:t>
      </w:r>
      <w:r>
        <w:rPr>
          <w:i/>
          <w:sz w:val="28"/>
          <w:szCs w:val="28"/>
        </w:rPr>
        <w:t>:</w:t>
      </w:r>
    </w:p>
    <w:p w:rsidR="0047713F" w:rsidRPr="0047713F" w:rsidRDefault="0047713F" w:rsidP="0047713F">
      <w:pPr>
        <w:spacing w:line="360" w:lineRule="auto"/>
        <w:rPr>
          <w:rFonts w:asciiTheme="minorHAnsi" w:eastAsia="Times New Roman" w:hAnsiTheme="minorHAnsi" w:cs="Times New Roman"/>
          <w:sz w:val="28"/>
          <w:szCs w:val="28"/>
          <w:lang w:val="es-CL"/>
        </w:rPr>
      </w:pPr>
      <w:r w:rsidRPr="0047713F">
        <w:rPr>
          <w:rFonts w:asciiTheme="minorHAnsi" w:eastAsia="Times New Roman" w:hAnsiTheme="minorHAnsi" w:cs="Times New Roman"/>
          <w:sz w:val="28"/>
          <w:szCs w:val="28"/>
          <w:lang w:val="es-CL"/>
        </w:rPr>
        <w:t xml:space="preserve">“ARTÍCULO 7°.- DEL ÓRGANO COMPETENTE PARA CONOCER DE LA SOLICITUD DE RECTIFICACIÓN DE SEXO Y NOMBRE. </w:t>
      </w:r>
    </w:p>
    <w:p w:rsidR="006D3312" w:rsidRDefault="006D3312" w:rsidP="0047713F">
      <w:pPr>
        <w:tabs>
          <w:tab w:val="left" w:pos="2835"/>
        </w:tabs>
        <w:spacing w:line="360" w:lineRule="auto"/>
        <w:rPr>
          <w:rFonts w:asciiTheme="minorHAnsi" w:eastAsia="Times New Roman" w:hAnsiTheme="minorHAnsi" w:cs="Times New Roman"/>
          <w:sz w:val="28"/>
          <w:szCs w:val="28"/>
          <w:lang w:val="es-CL"/>
        </w:rPr>
      </w:pPr>
    </w:p>
    <w:p w:rsidR="00CD3AFD" w:rsidRPr="0047713F" w:rsidRDefault="0047713F" w:rsidP="0047713F">
      <w:pPr>
        <w:tabs>
          <w:tab w:val="left" w:pos="2835"/>
        </w:tabs>
        <w:spacing w:line="360" w:lineRule="auto"/>
        <w:rPr>
          <w:rFonts w:asciiTheme="minorHAnsi" w:eastAsia="Times New Roman" w:hAnsiTheme="minorHAnsi" w:cs="Times New Roman"/>
          <w:sz w:val="28"/>
          <w:szCs w:val="28"/>
          <w:lang w:val="es-CL"/>
        </w:rPr>
      </w:pPr>
      <w:r w:rsidRPr="0047713F">
        <w:rPr>
          <w:rFonts w:asciiTheme="minorHAnsi" w:eastAsia="Times New Roman" w:hAnsiTheme="minorHAnsi" w:cs="Times New Roman"/>
          <w:sz w:val="28"/>
          <w:szCs w:val="28"/>
          <w:lang w:val="es-CL"/>
        </w:rPr>
        <w:t>Por regla general, será competente para conocer de la solicitud de rectificación de sexo y nombre el Servicio de Registro Civil e Identificación. La solicitud podrá ser presentada en cualquier oficina del Servicio sin importar cuál sea el domicilio del o de la solicitante.</w:t>
      </w:r>
    </w:p>
    <w:p w:rsidR="006D3312" w:rsidRDefault="006D3312" w:rsidP="00EF28F3">
      <w:pPr>
        <w:tabs>
          <w:tab w:val="left" w:pos="2835"/>
        </w:tabs>
        <w:spacing w:line="360" w:lineRule="auto"/>
        <w:rPr>
          <w:rFonts w:asciiTheme="minorHAnsi" w:eastAsia="Times New Roman" w:hAnsiTheme="minorHAnsi" w:cs="Times New Roman"/>
          <w:b/>
          <w:sz w:val="28"/>
          <w:szCs w:val="28"/>
          <w:lang w:val="es-CL"/>
        </w:rPr>
      </w:pPr>
    </w:p>
    <w:p w:rsidR="00CD3AFD" w:rsidRPr="0047713F" w:rsidRDefault="000A092C" w:rsidP="00EF28F3">
      <w:pPr>
        <w:tabs>
          <w:tab w:val="left" w:pos="2835"/>
        </w:tabs>
        <w:spacing w:line="360" w:lineRule="auto"/>
        <w:rPr>
          <w:rFonts w:asciiTheme="minorHAnsi" w:eastAsia="Times New Roman" w:hAnsiTheme="minorHAnsi" w:cs="Times New Roman"/>
          <w:b/>
          <w:sz w:val="28"/>
          <w:szCs w:val="28"/>
          <w:lang w:val="es-CL"/>
        </w:rPr>
      </w:pPr>
      <w:r>
        <w:rPr>
          <w:rFonts w:asciiTheme="minorHAnsi" w:eastAsia="Times New Roman" w:hAnsiTheme="minorHAnsi" w:cs="Times New Roman"/>
          <w:b/>
          <w:sz w:val="28"/>
          <w:szCs w:val="28"/>
          <w:lang w:val="es-CL"/>
        </w:rPr>
        <w:t>“</w:t>
      </w:r>
      <w:r w:rsidR="00EF28F3" w:rsidRPr="00631E86">
        <w:rPr>
          <w:rFonts w:asciiTheme="minorHAnsi" w:eastAsia="Times New Roman" w:hAnsiTheme="minorHAnsi" w:cs="Times New Roman"/>
          <w:b/>
          <w:sz w:val="28"/>
          <w:szCs w:val="28"/>
          <w:lang w:val="es-CL"/>
        </w:rPr>
        <w:t xml:space="preserve">En caso de aquellos mayores de </w:t>
      </w:r>
      <w:r w:rsidR="00CD3AFD" w:rsidRPr="00631E86">
        <w:rPr>
          <w:rFonts w:asciiTheme="minorHAnsi" w:eastAsia="Times New Roman" w:hAnsiTheme="minorHAnsi" w:cs="Times New Roman"/>
          <w:b/>
          <w:sz w:val="28"/>
          <w:szCs w:val="28"/>
          <w:lang w:val="es-CL"/>
        </w:rPr>
        <w:t xml:space="preserve">(12) </w:t>
      </w:r>
      <w:r w:rsidR="00EF28F3" w:rsidRPr="00631E86">
        <w:rPr>
          <w:rFonts w:asciiTheme="minorHAnsi" w:eastAsia="Times New Roman" w:hAnsiTheme="minorHAnsi" w:cs="Times New Roman"/>
          <w:b/>
          <w:sz w:val="28"/>
          <w:szCs w:val="28"/>
          <w:lang w:val="es-CL"/>
        </w:rPr>
        <w:t>14 y menores de 18 años de edad que tengan filiación determinada sólo respecto de uno de sus padres, bastará con la autorización de este para presentar la solicitud en el Registro Civil e Identificación, conforme al procedimiento del artículo 9.</w:t>
      </w:r>
    </w:p>
    <w:p w:rsidR="006D3312" w:rsidRDefault="006D3312" w:rsidP="00EF28F3">
      <w:pPr>
        <w:tabs>
          <w:tab w:val="left" w:pos="2835"/>
        </w:tabs>
        <w:spacing w:line="360" w:lineRule="auto"/>
        <w:rPr>
          <w:rFonts w:asciiTheme="minorHAnsi" w:eastAsia="Times New Roman" w:hAnsiTheme="minorHAnsi" w:cs="Times New Roman"/>
          <w:b/>
          <w:sz w:val="28"/>
          <w:szCs w:val="28"/>
          <w:lang w:val="es-CL"/>
        </w:rPr>
      </w:pPr>
    </w:p>
    <w:p w:rsidR="00EF28F3" w:rsidRPr="00631E86" w:rsidRDefault="00CD3AFD" w:rsidP="00EF28F3">
      <w:pPr>
        <w:tabs>
          <w:tab w:val="left" w:pos="2835"/>
        </w:tabs>
        <w:spacing w:line="360" w:lineRule="auto"/>
        <w:rPr>
          <w:rFonts w:asciiTheme="minorHAnsi" w:eastAsia="Times New Roman" w:hAnsiTheme="minorHAnsi" w:cs="Times New Roman"/>
          <w:b/>
          <w:sz w:val="28"/>
          <w:szCs w:val="28"/>
          <w:lang w:val="es-CL"/>
        </w:rPr>
      </w:pPr>
      <w:r w:rsidRPr="00631E86">
        <w:rPr>
          <w:rFonts w:asciiTheme="minorHAnsi" w:eastAsia="Times New Roman" w:hAnsiTheme="minorHAnsi" w:cs="Times New Roman"/>
          <w:b/>
          <w:sz w:val="28"/>
          <w:szCs w:val="28"/>
          <w:lang w:val="es-CL"/>
        </w:rPr>
        <w:t>En el caso de personas con ví</w:t>
      </w:r>
      <w:r w:rsidR="00EF28F3" w:rsidRPr="00631E86">
        <w:rPr>
          <w:rFonts w:asciiTheme="minorHAnsi" w:eastAsia="Times New Roman" w:hAnsiTheme="minorHAnsi" w:cs="Times New Roman"/>
          <w:b/>
          <w:sz w:val="28"/>
          <w:szCs w:val="28"/>
          <w:lang w:val="es-CL"/>
        </w:rPr>
        <w:t xml:space="preserve">nculo matrimonial no disuelto, personas mayores de </w:t>
      </w:r>
      <w:r w:rsidRPr="00631E86">
        <w:rPr>
          <w:rFonts w:asciiTheme="minorHAnsi" w:eastAsia="Times New Roman" w:hAnsiTheme="minorHAnsi" w:cs="Times New Roman"/>
          <w:b/>
          <w:sz w:val="28"/>
          <w:szCs w:val="28"/>
          <w:lang w:val="es-CL"/>
        </w:rPr>
        <w:t xml:space="preserve">(12) </w:t>
      </w:r>
      <w:r w:rsidR="00EF28F3" w:rsidRPr="00631E86">
        <w:rPr>
          <w:rFonts w:asciiTheme="minorHAnsi" w:eastAsia="Times New Roman" w:hAnsiTheme="minorHAnsi" w:cs="Times New Roman"/>
          <w:b/>
          <w:sz w:val="28"/>
          <w:szCs w:val="28"/>
          <w:lang w:val="es-CL"/>
        </w:rPr>
        <w:t xml:space="preserve">14 y menores de 18 años que no cuenten con la autorización de ambos padres, salvo lo dispuesto en el inciso anterior, y menores de </w:t>
      </w:r>
      <w:r w:rsidRPr="00631E86">
        <w:rPr>
          <w:rFonts w:asciiTheme="minorHAnsi" w:eastAsia="Times New Roman" w:hAnsiTheme="minorHAnsi" w:cs="Times New Roman"/>
          <w:b/>
          <w:sz w:val="28"/>
          <w:szCs w:val="28"/>
          <w:lang w:val="es-CL"/>
        </w:rPr>
        <w:t xml:space="preserve">(12) </w:t>
      </w:r>
      <w:r w:rsidR="00EF28F3" w:rsidRPr="00631E86">
        <w:rPr>
          <w:rFonts w:asciiTheme="minorHAnsi" w:eastAsia="Times New Roman" w:hAnsiTheme="minorHAnsi" w:cs="Times New Roman"/>
          <w:b/>
          <w:sz w:val="28"/>
          <w:szCs w:val="28"/>
          <w:lang w:val="es-CL"/>
        </w:rPr>
        <w:t xml:space="preserve">14 años de edad, será competente el tribunal con competencia en materia de familia del domicilio del solicitante, conforme al procedimiento </w:t>
      </w:r>
      <w:r w:rsidRPr="00631E86">
        <w:rPr>
          <w:rFonts w:asciiTheme="minorHAnsi" w:eastAsia="Times New Roman" w:hAnsiTheme="minorHAnsi" w:cs="Times New Roman"/>
          <w:b/>
          <w:sz w:val="28"/>
          <w:szCs w:val="28"/>
          <w:lang w:val="es-CL"/>
        </w:rPr>
        <w:t xml:space="preserve">de conformidad a </w:t>
      </w:r>
      <w:r w:rsidR="00EF28F3" w:rsidRPr="00631E86">
        <w:rPr>
          <w:rFonts w:asciiTheme="minorHAnsi" w:eastAsia="Times New Roman" w:hAnsiTheme="minorHAnsi" w:cs="Times New Roman"/>
          <w:b/>
          <w:sz w:val="28"/>
          <w:szCs w:val="28"/>
          <w:lang w:val="es-CL"/>
        </w:rPr>
        <w:t>los artículos 10 y 1</w:t>
      </w:r>
      <w:r w:rsidRPr="00631E86">
        <w:rPr>
          <w:rFonts w:asciiTheme="minorHAnsi" w:eastAsia="Times New Roman" w:hAnsiTheme="minorHAnsi" w:cs="Times New Roman"/>
          <w:b/>
          <w:sz w:val="28"/>
          <w:szCs w:val="28"/>
          <w:lang w:val="es-CL"/>
        </w:rPr>
        <w:t>1</w:t>
      </w:r>
      <w:r w:rsidR="00EF28F3" w:rsidRPr="00631E86">
        <w:rPr>
          <w:rFonts w:asciiTheme="minorHAnsi" w:eastAsia="Times New Roman" w:hAnsiTheme="minorHAnsi" w:cs="Times New Roman"/>
          <w:b/>
          <w:sz w:val="28"/>
          <w:szCs w:val="28"/>
          <w:lang w:val="es-CL"/>
        </w:rPr>
        <w:t>, según corresponda</w:t>
      </w:r>
      <w:r w:rsidR="000A092C">
        <w:rPr>
          <w:rFonts w:asciiTheme="minorHAnsi" w:eastAsia="Times New Roman" w:hAnsiTheme="minorHAnsi" w:cs="Times New Roman"/>
          <w:b/>
          <w:sz w:val="28"/>
          <w:szCs w:val="28"/>
          <w:lang w:val="es-CL"/>
        </w:rPr>
        <w:t>”</w:t>
      </w:r>
      <w:r w:rsidR="00EF28F3" w:rsidRPr="00631E86">
        <w:rPr>
          <w:rFonts w:asciiTheme="minorHAnsi" w:eastAsia="Times New Roman" w:hAnsiTheme="minorHAnsi" w:cs="Times New Roman"/>
          <w:b/>
          <w:sz w:val="28"/>
          <w:szCs w:val="28"/>
          <w:lang w:val="es-CL"/>
        </w:rPr>
        <w:t xml:space="preserve">. </w:t>
      </w:r>
    </w:p>
    <w:p w:rsidR="00CD3AFD" w:rsidRPr="00631E86" w:rsidRDefault="00CD3AFD" w:rsidP="002B646B">
      <w:pPr>
        <w:pStyle w:val="BodyText"/>
        <w:jc w:val="both"/>
        <w:rPr>
          <w:i/>
          <w:sz w:val="28"/>
          <w:szCs w:val="28"/>
        </w:rPr>
      </w:pPr>
    </w:p>
    <w:p w:rsidR="0047713F" w:rsidRPr="006D3312" w:rsidRDefault="0047713F" w:rsidP="0047713F">
      <w:pPr>
        <w:tabs>
          <w:tab w:val="left" w:pos="2835"/>
        </w:tabs>
        <w:spacing w:line="360" w:lineRule="auto"/>
        <w:rPr>
          <w:rFonts w:asciiTheme="minorHAnsi" w:eastAsia="Times New Roman" w:hAnsiTheme="minorHAnsi" w:cs="Times New Roman"/>
          <w:b/>
          <w:sz w:val="28"/>
          <w:szCs w:val="28"/>
          <w:lang w:val="es-CL"/>
        </w:rPr>
      </w:pPr>
      <w:r w:rsidRPr="006D3312">
        <w:rPr>
          <w:rFonts w:asciiTheme="minorHAnsi" w:eastAsia="Times New Roman" w:hAnsiTheme="minorHAnsi" w:cs="Times New Roman"/>
          <w:sz w:val="28"/>
          <w:szCs w:val="28"/>
          <w:lang w:val="es-CL"/>
        </w:rPr>
        <w:t xml:space="preserve">En caso de que </w:t>
      </w:r>
      <w:proofErr w:type="spellStart"/>
      <w:r w:rsidRPr="006D3312">
        <w:rPr>
          <w:rFonts w:asciiTheme="minorHAnsi" w:eastAsia="Times New Roman" w:hAnsiTheme="minorHAnsi" w:cs="Times New Roman"/>
          <w:sz w:val="28"/>
          <w:szCs w:val="28"/>
          <w:lang w:val="es-CL"/>
        </w:rPr>
        <w:t>el</w:t>
      </w:r>
      <w:proofErr w:type="spellEnd"/>
      <w:r w:rsidRPr="006D3312">
        <w:rPr>
          <w:rFonts w:asciiTheme="minorHAnsi" w:eastAsia="Times New Roman" w:hAnsiTheme="minorHAnsi" w:cs="Times New Roman"/>
          <w:sz w:val="28"/>
          <w:szCs w:val="28"/>
          <w:lang w:val="es-CL"/>
        </w:rPr>
        <w:t xml:space="preserve"> o la solicitante mantenga un acuerdo de unión civil vigente, el Servicio de Registro Civil e Identificación deberá notificar al conviviente civil, en los términos dispuestos en los artículos 45 y siguientes de la ley Nº 19.880, que establece Bases de los Procedimientos Administrativos que rigen los Actos de los Órganos de la Administración del Estado.</w:t>
      </w:r>
    </w:p>
    <w:p w:rsidR="002C5312" w:rsidRDefault="002C5312" w:rsidP="002B646B">
      <w:pPr>
        <w:pStyle w:val="BodyText"/>
        <w:jc w:val="both"/>
        <w:rPr>
          <w:color w:val="7030A0"/>
          <w:sz w:val="28"/>
          <w:szCs w:val="28"/>
        </w:rPr>
      </w:pPr>
    </w:p>
    <w:p w:rsidR="002B646B" w:rsidRPr="00E955EF" w:rsidRDefault="002B646B" w:rsidP="002B646B">
      <w:pPr>
        <w:pStyle w:val="BodyText"/>
        <w:jc w:val="both"/>
        <w:rPr>
          <w:color w:val="7030A0"/>
          <w:sz w:val="28"/>
          <w:szCs w:val="28"/>
        </w:rPr>
      </w:pPr>
      <w:r>
        <w:rPr>
          <w:color w:val="7030A0"/>
          <w:sz w:val="28"/>
          <w:szCs w:val="28"/>
        </w:rPr>
        <w:t>Epígrafe del</w:t>
      </w:r>
      <w:r w:rsidRPr="00E955EF">
        <w:rPr>
          <w:color w:val="7030A0"/>
          <w:sz w:val="28"/>
          <w:szCs w:val="28"/>
        </w:rPr>
        <w:t xml:space="preserve"> Título II incorporado por </w:t>
      </w:r>
      <w:r>
        <w:rPr>
          <w:color w:val="7030A0"/>
          <w:sz w:val="28"/>
          <w:szCs w:val="28"/>
        </w:rPr>
        <w:t>e</w:t>
      </w:r>
      <w:r w:rsidRPr="00E955EF">
        <w:rPr>
          <w:color w:val="7030A0"/>
          <w:sz w:val="28"/>
          <w:szCs w:val="28"/>
        </w:rPr>
        <w:t>l</w:t>
      </w:r>
      <w:r>
        <w:rPr>
          <w:color w:val="7030A0"/>
          <w:sz w:val="28"/>
          <w:szCs w:val="28"/>
        </w:rPr>
        <w:t xml:space="preserve"> Senado antes de artículo 5 </w:t>
      </w:r>
      <w:r w:rsidR="00CD3AFD">
        <w:rPr>
          <w:color w:val="7030A0"/>
          <w:sz w:val="28"/>
          <w:szCs w:val="28"/>
        </w:rPr>
        <w:t xml:space="preserve">que pasa a ser </w:t>
      </w:r>
      <w:r>
        <w:rPr>
          <w:color w:val="7030A0"/>
          <w:sz w:val="28"/>
          <w:szCs w:val="28"/>
        </w:rPr>
        <w:t xml:space="preserve"> </w:t>
      </w:r>
      <w:r w:rsidR="00CD3AFD">
        <w:rPr>
          <w:color w:val="7030A0"/>
          <w:sz w:val="28"/>
          <w:szCs w:val="28"/>
        </w:rPr>
        <w:t xml:space="preserve">antes del artículo </w:t>
      </w:r>
      <w:r>
        <w:rPr>
          <w:color w:val="7030A0"/>
          <w:sz w:val="28"/>
          <w:szCs w:val="28"/>
        </w:rPr>
        <w:t>9 de la Cámara de Diputados</w:t>
      </w:r>
    </w:p>
    <w:p w:rsidR="002B646B" w:rsidRPr="00660180" w:rsidRDefault="002B646B" w:rsidP="002B646B">
      <w:pPr>
        <w:pStyle w:val="BodyText"/>
        <w:jc w:val="both"/>
        <w:rPr>
          <w:i/>
          <w:sz w:val="28"/>
          <w:szCs w:val="28"/>
        </w:rPr>
      </w:pPr>
      <w:r w:rsidRPr="00660180">
        <w:rPr>
          <w:i/>
          <w:sz w:val="28"/>
          <w:szCs w:val="28"/>
        </w:rPr>
        <w:lastRenderedPageBreak/>
        <w:t>Se propone aprobar texto de la Cámara de Diputados que suprime norma propuesta por el Senado.</w:t>
      </w:r>
    </w:p>
    <w:p w:rsidR="002B646B" w:rsidRPr="002433A6" w:rsidRDefault="002B646B" w:rsidP="002B646B">
      <w:pPr>
        <w:pStyle w:val="BodyText"/>
        <w:jc w:val="both"/>
        <w:rPr>
          <w:color w:val="7030A0"/>
          <w:sz w:val="28"/>
          <w:szCs w:val="28"/>
        </w:rPr>
      </w:pPr>
      <w:r>
        <w:rPr>
          <w:color w:val="7030A0"/>
          <w:sz w:val="28"/>
          <w:szCs w:val="28"/>
        </w:rPr>
        <w:t>Artículo 5</w:t>
      </w:r>
      <w:r w:rsidRPr="005E11DC">
        <w:rPr>
          <w:color w:val="7030A0"/>
          <w:sz w:val="28"/>
          <w:szCs w:val="28"/>
        </w:rPr>
        <w:t>º del Senado equivalente a</w:t>
      </w:r>
      <w:r>
        <w:rPr>
          <w:color w:val="7030A0"/>
          <w:sz w:val="28"/>
          <w:szCs w:val="28"/>
        </w:rPr>
        <w:t>l</w:t>
      </w:r>
      <w:r w:rsidRPr="005E11DC">
        <w:rPr>
          <w:color w:val="7030A0"/>
          <w:sz w:val="28"/>
          <w:szCs w:val="28"/>
        </w:rPr>
        <w:t xml:space="preserve"> </w:t>
      </w:r>
      <w:r>
        <w:rPr>
          <w:color w:val="7030A0"/>
          <w:sz w:val="28"/>
          <w:szCs w:val="28"/>
        </w:rPr>
        <w:t xml:space="preserve">artículo 9° de la </w:t>
      </w:r>
      <w:r w:rsidRPr="005E11DC">
        <w:rPr>
          <w:color w:val="7030A0"/>
          <w:sz w:val="28"/>
          <w:szCs w:val="28"/>
        </w:rPr>
        <w:t>Cámara de Diputados</w:t>
      </w:r>
    </w:p>
    <w:p w:rsidR="002B646B" w:rsidRDefault="002B646B" w:rsidP="002B646B">
      <w:pPr>
        <w:pStyle w:val="BodyText"/>
        <w:jc w:val="both"/>
        <w:rPr>
          <w:i/>
          <w:sz w:val="28"/>
          <w:szCs w:val="28"/>
        </w:rPr>
      </w:pPr>
      <w:r w:rsidRPr="00673DF1">
        <w:rPr>
          <w:i/>
          <w:sz w:val="28"/>
          <w:szCs w:val="28"/>
        </w:rPr>
        <w:t xml:space="preserve">Se propone aprobar el artículo 9º del texto </w:t>
      </w:r>
      <w:r>
        <w:rPr>
          <w:i/>
          <w:sz w:val="28"/>
          <w:szCs w:val="28"/>
        </w:rPr>
        <w:t>propuesto por</w:t>
      </w:r>
      <w:r w:rsidR="00CD3AFD">
        <w:rPr>
          <w:i/>
          <w:sz w:val="28"/>
          <w:szCs w:val="28"/>
        </w:rPr>
        <w:t xml:space="preserve"> la Cámara de Diputados con las siguientes modificaciones:</w:t>
      </w:r>
    </w:p>
    <w:p w:rsidR="00D41B1D" w:rsidRDefault="00CD3AFD" w:rsidP="00D41B1D">
      <w:pPr>
        <w:pStyle w:val="BodyText"/>
        <w:jc w:val="both"/>
        <w:rPr>
          <w:i/>
          <w:sz w:val="28"/>
          <w:szCs w:val="28"/>
        </w:rPr>
      </w:pPr>
      <w:r>
        <w:rPr>
          <w:i/>
          <w:sz w:val="28"/>
          <w:szCs w:val="28"/>
        </w:rPr>
        <w:t xml:space="preserve">En el inciso primero, </w:t>
      </w:r>
      <w:r w:rsidR="00D41B1D">
        <w:rPr>
          <w:i/>
          <w:sz w:val="28"/>
          <w:szCs w:val="28"/>
        </w:rPr>
        <w:t xml:space="preserve">el punto aparte pasa a ser seguido y </w:t>
      </w:r>
      <w:proofErr w:type="spellStart"/>
      <w:r>
        <w:rPr>
          <w:i/>
          <w:sz w:val="28"/>
          <w:szCs w:val="28"/>
        </w:rPr>
        <w:t>agrégase</w:t>
      </w:r>
      <w:proofErr w:type="spellEnd"/>
      <w:r>
        <w:rPr>
          <w:i/>
          <w:sz w:val="28"/>
          <w:szCs w:val="28"/>
        </w:rPr>
        <w:t xml:space="preserve"> la siguiente </w:t>
      </w:r>
      <w:r w:rsidR="00D41B1D">
        <w:rPr>
          <w:i/>
          <w:sz w:val="28"/>
          <w:szCs w:val="28"/>
        </w:rPr>
        <w:t>oración</w:t>
      </w:r>
      <w:r>
        <w:rPr>
          <w:i/>
          <w:sz w:val="28"/>
          <w:szCs w:val="28"/>
        </w:rPr>
        <w:t xml:space="preserve"> final:</w:t>
      </w:r>
    </w:p>
    <w:p w:rsidR="00D04FDE" w:rsidRDefault="00D41B1D" w:rsidP="00D41B1D">
      <w:pPr>
        <w:pStyle w:val="BodyText"/>
        <w:jc w:val="both"/>
        <w:rPr>
          <w:rFonts w:ascii="Times New Roman" w:eastAsia="Times New Roman" w:hAnsi="Times New Roman" w:cs="Times New Roman"/>
          <w:i/>
          <w:sz w:val="28"/>
          <w:szCs w:val="28"/>
        </w:rPr>
      </w:pPr>
      <w:r w:rsidRPr="00D41B1D">
        <w:rPr>
          <w:rFonts w:ascii="Times New Roman" w:eastAsia="Times New Roman" w:hAnsi="Times New Roman" w:cs="Times New Roman"/>
          <w:i/>
          <w:sz w:val="28"/>
          <w:szCs w:val="28"/>
        </w:rPr>
        <w:t xml:space="preserve">En el caso de personas de entre </w:t>
      </w:r>
      <w:r w:rsidR="00084E6D">
        <w:rPr>
          <w:rFonts w:ascii="Times New Roman" w:eastAsia="Times New Roman" w:hAnsi="Times New Roman" w:cs="Times New Roman"/>
          <w:i/>
          <w:sz w:val="28"/>
          <w:szCs w:val="28"/>
        </w:rPr>
        <w:t xml:space="preserve">(12) </w:t>
      </w:r>
      <w:r w:rsidRPr="00D41B1D">
        <w:rPr>
          <w:rFonts w:ascii="Times New Roman" w:eastAsia="Times New Roman" w:hAnsi="Times New Roman" w:cs="Times New Roman"/>
          <w:i/>
          <w:sz w:val="28"/>
          <w:szCs w:val="28"/>
        </w:rPr>
        <w:t>14 y 18 años de edad, para realizar la solicitud se exigirá, además, contar con autorización expresa de ambos padres, salvo lo dispuesto en el inciso segundo del artículo 7 de esta ley.</w:t>
      </w:r>
    </w:p>
    <w:p w:rsidR="00D04FDE" w:rsidRDefault="00D04FDE" w:rsidP="00D04FDE">
      <w:pPr>
        <w:pStyle w:val="BodyText"/>
        <w:jc w:val="both"/>
        <w:rPr>
          <w:rFonts w:eastAsia="Times New Roman" w:cs="Times New Roman"/>
          <w:i/>
          <w:sz w:val="28"/>
          <w:szCs w:val="28"/>
        </w:rPr>
      </w:pPr>
      <w:r>
        <w:rPr>
          <w:rFonts w:ascii="Times New Roman" w:eastAsia="Times New Roman" w:hAnsi="Times New Roman" w:cs="Times New Roman"/>
          <w:i/>
          <w:sz w:val="28"/>
          <w:szCs w:val="28"/>
        </w:rPr>
        <w:t xml:space="preserve">En el inciso tercero </w:t>
      </w:r>
      <w:proofErr w:type="spellStart"/>
      <w:r>
        <w:rPr>
          <w:rFonts w:ascii="Times New Roman" w:eastAsia="Times New Roman" w:hAnsi="Times New Roman" w:cs="Times New Roman"/>
          <w:i/>
          <w:sz w:val="28"/>
          <w:szCs w:val="28"/>
        </w:rPr>
        <w:t>agrégase</w:t>
      </w:r>
      <w:proofErr w:type="spellEnd"/>
      <w:r>
        <w:rPr>
          <w:rFonts w:ascii="Times New Roman" w:eastAsia="Times New Roman" w:hAnsi="Times New Roman" w:cs="Times New Roman"/>
          <w:i/>
          <w:sz w:val="28"/>
          <w:szCs w:val="28"/>
        </w:rPr>
        <w:t xml:space="preserve"> la siguiente oración final: </w:t>
      </w:r>
      <w:r w:rsidRPr="00D04FDE">
        <w:rPr>
          <w:rFonts w:ascii="Times New Roman" w:eastAsia="Times New Roman" w:hAnsi="Times New Roman" w:cs="Times New Roman"/>
          <w:i/>
          <w:sz w:val="28"/>
          <w:szCs w:val="28"/>
        </w:rPr>
        <w:t>“</w:t>
      </w:r>
      <w:r w:rsidRPr="00D04FDE">
        <w:rPr>
          <w:rFonts w:eastAsia="Times New Roman" w:cs="Times New Roman"/>
          <w:i/>
          <w:sz w:val="28"/>
          <w:szCs w:val="28"/>
        </w:rPr>
        <w:t xml:space="preserve">y que, en caso de que la solicitud haya sido efectuada por una persona de entre </w:t>
      </w:r>
      <w:r w:rsidR="00EC36E1">
        <w:rPr>
          <w:rFonts w:eastAsia="Times New Roman" w:cs="Times New Roman"/>
          <w:i/>
          <w:sz w:val="28"/>
          <w:szCs w:val="28"/>
        </w:rPr>
        <w:t>(12)</w:t>
      </w:r>
      <w:r w:rsidRPr="00D04FDE">
        <w:rPr>
          <w:rFonts w:eastAsia="Times New Roman" w:cs="Times New Roman"/>
          <w:i/>
          <w:sz w:val="28"/>
          <w:szCs w:val="28"/>
        </w:rPr>
        <w:t>14 y 18 años de edad, cuente con la autorización de ambos padres, salvo en los casos regulados en el artículo 7 inciso segundo de esta ley”.</w:t>
      </w:r>
    </w:p>
    <w:p w:rsidR="00EC36E1" w:rsidRDefault="00EC36E1" w:rsidP="00D04FDE">
      <w:pPr>
        <w:pStyle w:val="BodyText"/>
        <w:jc w:val="both"/>
        <w:rPr>
          <w:rFonts w:eastAsia="Times New Roman" w:cs="Times New Roman"/>
          <w:i/>
          <w:sz w:val="28"/>
          <w:szCs w:val="28"/>
        </w:rPr>
      </w:pPr>
      <w:r>
        <w:rPr>
          <w:rFonts w:eastAsia="Times New Roman" w:cs="Times New Roman"/>
          <w:i/>
          <w:sz w:val="28"/>
          <w:szCs w:val="28"/>
        </w:rPr>
        <w:t xml:space="preserve">En el inciso cuarto, </w:t>
      </w:r>
      <w:proofErr w:type="spellStart"/>
      <w:r>
        <w:rPr>
          <w:rFonts w:eastAsia="Times New Roman" w:cs="Times New Roman"/>
          <w:i/>
          <w:sz w:val="28"/>
          <w:szCs w:val="28"/>
        </w:rPr>
        <w:t>sustitúyese</w:t>
      </w:r>
      <w:proofErr w:type="spellEnd"/>
      <w:r>
        <w:rPr>
          <w:rFonts w:eastAsia="Times New Roman" w:cs="Times New Roman"/>
          <w:i/>
          <w:sz w:val="28"/>
          <w:szCs w:val="28"/>
        </w:rPr>
        <w:t xml:space="preserve"> la frase “cuarenta y cinco” por la palabra “treinta”</w:t>
      </w:r>
    </w:p>
    <w:p w:rsidR="00EC36E1" w:rsidRDefault="00EC36E1" w:rsidP="00D41B1D">
      <w:pPr>
        <w:pStyle w:val="BodyText"/>
        <w:jc w:val="both"/>
        <w:rPr>
          <w:rFonts w:eastAsia="Times New Roman" w:cs="Times New Roman"/>
          <w:i/>
          <w:sz w:val="28"/>
          <w:szCs w:val="28"/>
        </w:rPr>
      </w:pPr>
      <w:r>
        <w:rPr>
          <w:rFonts w:eastAsia="Times New Roman" w:cs="Times New Roman"/>
          <w:i/>
          <w:sz w:val="28"/>
          <w:szCs w:val="28"/>
        </w:rPr>
        <w:t xml:space="preserve">La letra a del inciso quinto entre las palabras “de” u “edad”, </w:t>
      </w:r>
      <w:proofErr w:type="spellStart"/>
      <w:r>
        <w:rPr>
          <w:rFonts w:eastAsia="Times New Roman" w:cs="Times New Roman"/>
          <w:i/>
          <w:sz w:val="28"/>
          <w:szCs w:val="28"/>
        </w:rPr>
        <w:t>agrégase</w:t>
      </w:r>
      <w:proofErr w:type="spellEnd"/>
      <w:r>
        <w:rPr>
          <w:rFonts w:eastAsia="Times New Roman" w:cs="Times New Roman"/>
          <w:i/>
          <w:sz w:val="28"/>
          <w:szCs w:val="28"/>
        </w:rPr>
        <w:t xml:space="preserve"> la frase (12) 14 años de”.</w:t>
      </w:r>
      <w:proofErr w:type="spellStart"/>
      <w:r>
        <w:rPr>
          <w:rFonts w:eastAsia="Times New Roman" w:cs="Times New Roman"/>
          <w:i/>
          <w:sz w:val="28"/>
          <w:szCs w:val="28"/>
        </w:rPr>
        <w:t>Agrégase</w:t>
      </w:r>
      <w:proofErr w:type="spellEnd"/>
      <w:r>
        <w:rPr>
          <w:rFonts w:eastAsia="Times New Roman" w:cs="Times New Roman"/>
          <w:i/>
          <w:sz w:val="28"/>
          <w:szCs w:val="28"/>
        </w:rPr>
        <w:t xml:space="preserve"> la siguiente letra b “</w:t>
      </w:r>
      <w:r w:rsidRPr="00EC36E1">
        <w:rPr>
          <w:rFonts w:eastAsia="Times New Roman" w:cs="Times New Roman"/>
          <w:i/>
          <w:sz w:val="28"/>
          <w:szCs w:val="28"/>
        </w:rPr>
        <w:t>b) La formulare un menor de entre (12)14 y 18 años de edad sin la autorización o autorizaciones que correspondan</w:t>
      </w:r>
      <w:r>
        <w:rPr>
          <w:rFonts w:eastAsia="Times New Roman" w:cs="Times New Roman"/>
          <w:i/>
          <w:sz w:val="28"/>
          <w:szCs w:val="28"/>
        </w:rPr>
        <w:t>”</w:t>
      </w:r>
      <w:r w:rsidRPr="00EC36E1">
        <w:rPr>
          <w:rFonts w:eastAsia="Times New Roman" w:cs="Times New Roman"/>
          <w:i/>
          <w:sz w:val="28"/>
          <w:szCs w:val="28"/>
        </w:rPr>
        <w:t>.</w:t>
      </w:r>
    </w:p>
    <w:p w:rsidR="00D41B1D" w:rsidRDefault="00EC36E1" w:rsidP="00EC36E1">
      <w:pPr>
        <w:pStyle w:val="BodyText"/>
        <w:rPr>
          <w:rFonts w:eastAsia="Times New Roman" w:cs="Times New Roman"/>
          <w:i/>
          <w:sz w:val="28"/>
          <w:szCs w:val="28"/>
        </w:rPr>
      </w:pPr>
      <w:r>
        <w:rPr>
          <w:rFonts w:eastAsia="Times New Roman" w:cs="Times New Roman"/>
          <w:i/>
          <w:sz w:val="28"/>
          <w:szCs w:val="28"/>
        </w:rPr>
        <w:t>La letra b del inciso quinto pasa a ser c</w:t>
      </w:r>
      <w:r w:rsidRPr="00EC36E1">
        <w:rPr>
          <w:rFonts w:eastAsia="Times New Roman" w:cs="Times New Roman"/>
          <w:i/>
          <w:sz w:val="28"/>
          <w:szCs w:val="28"/>
        </w:rPr>
        <w:t xml:space="preserve"> </w:t>
      </w:r>
      <w:r w:rsidRPr="00EC36E1">
        <w:rPr>
          <w:rFonts w:eastAsia="Times New Roman" w:cs="Times New Roman"/>
          <w:i/>
          <w:sz w:val="28"/>
          <w:szCs w:val="28"/>
        </w:rPr>
        <w:br/>
      </w:r>
      <w:r w:rsidR="004B6B76">
        <w:rPr>
          <w:rFonts w:eastAsia="Times New Roman" w:cs="Times New Roman"/>
          <w:i/>
          <w:sz w:val="28"/>
          <w:szCs w:val="28"/>
        </w:rPr>
        <w:t xml:space="preserve">En el inciso sexto entre las palabras “disuelto” y “el”, </w:t>
      </w:r>
      <w:proofErr w:type="spellStart"/>
      <w:r w:rsidR="004B6B76">
        <w:rPr>
          <w:rFonts w:eastAsia="Times New Roman" w:cs="Times New Roman"/>
          <w:i/>
          <w:sz w:val="28"/>
          <w:szCs w:val="28"/>
        </w:rPr>
        <w:t>agrégase</w:t>
      </w:r>
      <w:proofErr w:type="spellEnd"/>
      <w:r w:rsidR="004B6B76">
        <w:rPr>
          <w:rFonts w:eastAsia="Times New Roman" w:cs="Times New Roman"/>
          <w:i/>
          <w:sz w:val="28"/>
          <w:szCs w:val="28"/>
        </w:rPr>
        <w:t xml:space="preserve"> la siguiente oración “</w:t>
      </w:r>
      <w:r w:rsidR="004B6B76" w:rsidRPr="004B6B76">
        <w:rPr>
          <w:rFonts w:eastAsia="Times New Roman" w:cs="Times New Roman"/>
          <w:i/>
          <w:sz w:val="28"/>
          <w:szCs w:val="28"/>
        </w:rPr>
        <w:t>o por tratarse de una persona de entre (12)14 y 18 años de edad que no cuenta con las autorizaciones correspondientes, o por tratarse de una persona que no ha cumplido 14 años de edad,</w:t>
      </w:r>
      <w:r w:rsidR="004B6B76">
        <w:rPr>
          <w:rFonts w:eastAsia="Times New Roman" w:cs="Times New Roman"/>
          <w:i/>
          <w:sz w:val="28"/>
          <w:szCs w:val="28"/>
        </w:rPr>
        <w:t>”.</w:t>
      </w:r>
    </w:p>
    <w:p w:rsidR="004B6B76" w:rsidRPr="004B6B76" w:rsidRDefault="004B6B76" w:rsidP="00EC36E1">
      <w:pPr>
        <w:pStyle w:val="BodyText"/>
        <w:rPr>
          <w:rFonts w:eastAsia="Times New Roman" w:cs="Times New Roman"/>
          <w:i/>
          <w:sz w:val="28"/>
          <w:szCs w:val="28"/>
        </w:rPr>
      </w:pPr>
      <w:r>
        <w:rPr>
          <w:rFonts w:eastAsia="Times New Roman" w:cs="Times New Roman"/>
          <w:i/>
          <w:sz w:val="28"/>
          <w:szCs w:val="28"/>
        </w:rPr>
        <w:t>Los dos incisos finales propuestos por el Senado pasan a ser los incisos séptimo y octavo respectivamente.</w:t>
      </w:r>
    </w:p>
    <w:p w:rsidR="00D41B1D" w:rsidRPr="00D41B1D" w:rsidRDefault="00D41B1D" w:rsidP="002B646B">
      <w:pPr>
        <w:pStyle w:val="BodyText"/>
        <w:jc w:val="both"/>
        <w:rPr>
          <w:i/>
          <w:sz w:val="28"/>
          <w:szCs w:val="28"/>
        </w:rPr>
      </w:pPr>
      <w:r w:rsidRPr="00D04FDE">
        <w:rPr>
          <w:rFonts w:ascii="Times New Roman" w:eastAsia="Times New Roman" w:hAnsi="Times New Roman" w:cs="Times New Roman"/>
          <w:i/>
          <w:sz w:val="28"/>
          <w:szCs w:val="28"/>
          <w:u w:val="single"/>
        </w:rPr>
        <w:t xml:space="preserve">El </w:t>
      </w:r>
      <w:r w:rsidR="00642837" w:rsidRPr="00D04FDE">
        <w:rPr>
          <w:rFonts w:ascii="Times New Roman" w:eastAsia="Times New Roman" w:hAnsi="Times New Roman" w:cs="Times New Roman"/>
          <w:i/>
          <w:sz w:val="28"/>
          <w:szCs w:val="28"/>
          <w:u w:val="single"/>
        </w:rPr>
        <w:t xml:space="preserve">artículo </w:t>
      </w:r>
      <w:r w:rsidR="006D3312" w:rsidRPr="00D04FDE">
        <w:rPr>
          <w:rFonts w:ascii="Times New Roman" w:eastAsia="Times New Roman" w:hAnsi="Times New Roman" w:cs="Times New Roman"/>
          <w:i/>
          <w:sz w:val="28"/>
          <w:szCs w:val="28"/>
          <w:u w:val="single"/>
        </w:rPr>
        <w:t xml:space="preserve">9° </w:t>
      </w:r>
      <w:r w:rsidRPr="00D04FDE">
        <w:rPr>
          <w:rFonts w:ascii="Times New Roman" w:eastAsia="Times New Roman" w:hAnsi="Times New Roman" w:cs="Times New Roman"/>
          <w:i/>
          <w:sz w:val="28"/>
          <w:szCs w:val="28"/>
          <w:u w:val="single"/>
        </w:rPr>
        <w:t>queda como sigue</w:t>
      </w:r>
      <w:r>
        <w:rPr>
          <w:rFonts w:ascii="Times New Roman" w:eastAsia="Times New Roman" w:hAnsi="Times New Roman" w:cs="Times New Roman"/>
          <w:i/>
          <w:sz w:val="28"/>
          <w:szCs w:val="28"/>
        </w:rPr>
        <w:t xml:space="preserve">: </w:t>
      </w:r>
    </w:p>
    <w:p w:rsidR="00642837" w:rsidRPr="00642837" w:rsidRDefault="00642837" w:rsidP="002B646B">
      <w:pPr>
        <w:pStyle w:val="BodyText"/>
        <w:jc w:val="both"/>
        <w:rPr>
          <w:rFonts w:eastAsia="Times New Roman" w:cs="Times New Roman"/>
          <w:sz w:val="28"/>
          <w:szCs w:val="28"/>
        </w:rPr>
      </w:pPr>
      <w:r w:rsidRPr="00642837">
        <w:rPr>
          <w:rFonts w:eastAsia="Times New Roman" w:cs="Times New Roman"/>
          <w:sz w:val="28"/>
          <w:szCs w:val="28"/>
        </w:rPr>
        <w:t>“ARTÍCULO 9°.- DEL PROCEDIMIENTO DE RECTIFICACIÓN DE SEXO Y NOMBRE</w:t>
      </w:r>
      <w:r w:rsidRPr="00642837">
        <w:rPr>
          <w:rFonts w:ascii="Times New Roman" w:eastAsia="Times New Roman" w:hAnsi="Times New Roman" w:cs="Times New Roman"/>
          <w:sz w:val="28"/>
          <w:szCs w:val="28"/>
        </w:rPr>
        <w:t xml:space="preserve"> REGISTRAL.</w:t>
      </w:r>
      <w:r w:rsidRPr="00642837">
        <w:rPr>
          <w:rFonts w:ascii="Times New Roman" w:eastAsia="Times New Roman" w:hAnsi="Times New Roman" w:cs="Times New Roman"/>
          <w:sz w:val="28"/>
          <w:szCs w:val="28"/>
        </w:rPr>
        <w:br/>
      </w:r>
    </w:p>
    <w:p w:rsidR="00CD3AFD" w:rsidRDefault="00D41B1D" w:rsidP="002B646B">
      <w:pPr>
        <w:pStyle w:val="BodyText"/>
        <w:jc w:val="both"/>
        <w:rPr>
          <w:rFonts w:ascii="Times New Roman" w:eastAsia="Times New Roman" w:hAnsi="Times New Roman" w:cs="Times New Roman"/>
          <w:b/>
          <w:sz w:val="28"/>
          <w:szCs w:val="28"/>
        </w:rPr>
      </w:pPr>
      <w:r w:rsidRPr="00642837">
        <w:rPr>
          <w:rFonts w:eastAsia="Times New Roman" w:cs="Times New Roman"/>
          <w:sz w:val="28"/>
          <w:szCs w:val="28"/>
        </w:rPr>
        <w:t>Toda persona mayor de edad, que no tenga vínculo matrimonial vigente, podrá obtener en cualquier oficina del Servicio de Registro Civil e Identificación la rectificación de su partida de nacimiento por motivo de su identidad de género, en el sentido de rectificar el sexo, nombre y las imágenes con que estuviere identificada en los documentos en poder de dicho Servicio, cualquiera sea el soporte en que éstos se conserven.</w:t>
      </w:r>
      <w:r w:rsidRPr="00642837">
        <w:rPr>
          <w:rFonts w:eastAsia="Times New Roman" w:cs="Times New Roman"/>
          <w:b/>
          <w:sz w:val="28"/>
          <w:szCs w:val="28"/>
        </w:rPr>
        <w:t xml:space="preserve"> En el caso de personas de entre (12) 14 y 18 </w:t>
      </w:r>
      <w:r w:rsidRPr="00642837">
        <w:rPr>
          <w:rFonts w:eastAsia="Times New Roman" w:cs="Times New Roman"/>
          <w:b/>
          <w:sz w:val="28"/>
          <w:szCs w:val="28"/>
        </w:rPr>
        <w:lastRenderedPageBreak/>
        <w:t>años de edad, para realizar la solicitud se exigirá, además, contar con autorización expresa de ambos padres, salvo lo dispuesto en el inciso segundo del artículo 7 de esta ley</w:t>
      </w:r>
      <w:r w:rsidRPr="00BD60AB">
        <w:rPr>
          <w:rFonts w:ascii="Times New Roman" w:eastAsia="Times New Roman" w:hAnsi="Times New Roman" w:cs="Times New Roman"/>
          <w:b/>
          <w:sz w:val="28"/>
          <w:szCs w:val="28"/>
        </w:rPr>
        <w:t xml:space="preserve">. </w:t>
      </w:r>
    </w:p>
    <w:p w:rsidR="00642837" w:rsidRDefault="00642837" w:rsidP="002B646B">
      <w:pPr>
        <w:pStyle w:val="BodyText"/>
        <w:jc w:val="both"/>
        <w:rPr>
          <w:rFonts w:eastAsia="Times New Roman" w:cs="Times New Roman"/>
          <w:sz w:val="28"/>
          <w:szCs w:val="28"/>
        </w:rPr>
      </w:pPr>
      <w:r w:rsidRPr="00642837">
        <w:rPr>
          <w:rFonts w:eastAsia="Times New Roman" w:cs="Times New Roman"/>
          <w:sz w:val="28"/>
          <w:szCs w:val="28"/>
        </w:rPr>
        <w:t xml:space="preserve">Para la realización del trámite, el Servicio de Registro Civil e Identificación contará con un formulario especialmente diseñado para el efecto, que contendrá información relevante relativa a esta ley y señalará los efectos jurídicos de la aceptación de la solicitud. En dicho formulario, el o la solicitante deberá declarar que conoce y asume voluntariamente las consecuencias jurídicas de modificar su sexo y nombre registrales. Dicho formulario deberá contener la información necesaria para que </w:t>
      </w:r>
      <w:proofErr w:type="spellStart"/>
      <w:r w:rsidRPr="00642837">
        <w:rPr>
          <w:rFonts w:eastAsia="Times New Roman" w:cs="Times New Roman"/>
          <w:sz w:val="28"/>
          <w:szCs w:val="28"/>
        </w:rPr>
        <w:t>el</w:t>
      </w:r>
      <w:proofErr w:type="spellEnd"/>
      <w:r w:rsidRPr="00642837">
        <w:rPr>
          <w:rFonts w:eastAsia="Times New Roman" w:cs="Times New Roman"/>
          <w:sz w:val="28"/>
          <w:szCs w:val="28"/>
        </w:rPr>
        <w:t xml:space="preserve"> o la solicitante esté en conocimiento de las consecuencias jurídicas de modificar</w:t>
      </w:r>
      <w:r>
        <w:rPr>
          <w:rFonts w:eastAsia="Times New Roman" w:cs="Times New Roman"/>
          <w:sz w:val="28"/>
          <w:szCs w:val="28"/>
        </w:rPr>
        <w:t xml:space="preserve"> su sexo y nombre registrales.</w:t>
      </w:r>
    </w:p>
    <w:p w:rsidR="00D04FDE" w:rsidRDefault="00D04FDE" w:rsidP="002B646B">
      <w:pPr>
        <w:pStyle w:val="BodyText"/>
        <w:jc w:val="both"/>
        <w:rPr>
          <w:rFonts w:eastAsia="Times New Roman" w:cs="Times New Roman"/>
          <w:b/>
          <w:sz w:val="28"/>
          <w:szCs w:val="28"/>
        </w:rPr>
      </w:pPr>
      <w:r w:rsidRPr="00D04FDE">
        <w:rPr>
          <w:rFonts w:eastAsia="Times New Roman" w:cs="Times New Roman"/>
          <w:sz w:val="28"/>
          <w:szCs w:val="28"/>
        </w:rPr>
        <w:t xml:space="preserve">El Servicio de Registro Civil e Identificación deberá verificar la identidad del o de la solicitante a través de la cédula de identidad vigente o, en caso que fuere necesario, de la huella dactilar o lo previsto en el artículo 92 del decreto con fuerza de ley N° 2.128, del Ministerio de Justicia, de 1930. No podrá requerir antecedentes adicionales a los exigidos en este artículo para acoger la solicitud a tramitación. Asimismo, verificará que no exista vínculo matrimonial vigente </w:t>
      </w:r>
      <w:r w:rsidRPr="00D04FDE">
        <w:rPr>
          <w:rFonts w:eastAsia="Times New Roman" w:cs="Times New Roman"/>
          <w:b/>
          <w:sz w:val="28"/>
          <w:szCs w:val="28"/>
        </w:rPr>
        <w:t>y que, en caso de que la solicitud haya sido efectuada por una persona de entre 14 y 18 años de edad, cuente con la autorización de ambos padres, salvo en los casos regulados en el artículo 7 inciso segundo</w:t>
      </w:r>
      <w:r>
        <w:rPr>
          <w:rFonts w:eastAsia="Times New Roman" w:cs="Times New Roman"/>
          <w:b/>
          <w:sz w:val="28"/>
          <w:szCs w:val="28"/>
        </w:rPr>
        <w:t xml:space="preserve"> de esta ley.</w:t>
      </w:r>
    </w:p>
    <w:p w:rsidR="00D04FDE" w:rsidRDefault="00D04FDE" w:rsidP="002B646B">
      <w:pPr>
        <w:pStyle w:val="BodyText"/>
        <w:jc w:val="both"/>
        <w:rPr>
          <w:rFonts w:eastAsia="Times New Roman" w:cs="Times New Roman"/>
          <w:b/>
          <w:sz w:val="28"/>
          <w:szCs w:val="28"/>
        </w:rPr>
      </w:pPr>
      <w:r w:rsidRPr="00D04FDE">
        <w:rPr>
          <w:rFonts w:eastAsia="Times New Roman" w:cs="Times New Roman"/>
          <w:sz w:val="28"/>
          <w:szCs w:val="28"/>
        </w:rPr>
        <w:t xml:space="preserve">En un plazo máximo de </w:t>
      </w:r>
      <w:r w:rsidRPr="00D04FDE">
        <w:rPr>
          <w:rFonts w:eastAsia="Times New Roman" w:cs="Times New Roman"/>
          <w:b/>
          <w:sz w:val="28"/>
          <w:szCs w:val="28"/>
        </w:rPr>
        <w:t xml:space="preserve">treinta </w:t>
      </w:r>
      <w:r w:rsidRPr="00EC36E1">
        <w:rPr>
          <w:rFonts w:eastAsia="Times New Roman" w:cs="Times New Roman"/>
          <w:sz w:val="28"/>
          <w:szCs w:val="28"/>
        </w:rPr>
        <w:t>días</w:t>
      </w:r>
      <w:r w:rsidRPr="00D04FDE">
        <w:rPr>
          <w:rFonts w:eastAsia="Times New Roman" w:cs="Times New Roman"/>
          <w:b/>
          <w:sz w:val="28"/>
          <w:szCs w:val="28"/>
        </w:rPr>
        <w:t xml:space="preserve"> </w:t>
      </w:r>
      <w:r w:rsidRPr="00D04FDE">
        <w:rPr>
          <w:rFonts w:eastAsia="Times New Roman" w:cs="Times New Roman"/>
          <w:sz w:val="28"/>
          <w:szCs w:val="28"/>
        </w:rPr>
        <w:t>desde que se presente la solicitud, el Director Nacional del Servicio de Registro Civil e Identificación deberá dictar la correspondiente orden de servicio, la que podrá acoger, declarar inadmisible o rechazar</w:t>
      </w:r>
      <w:r>
        <w:rPr>
          <w:rFonts w:eastAsia="Times New Roman" w:cs="Times New Roman"/>
          <w:sz w:val="28"/>
          <w:szCs w:val="28"/>
        </w:rPr>
        <w:t xml:space="preserve"> fundadamente la solicitud.</w:t>
      </w:r>
    </w:p>
    <w:p w:rsidR="00D04FDE" w:rsidRPr="00D04FDE" w:rsidRDefault="00D04FDE" w:rsidP="002B646B">
      <w:pPr>
        <w:pStyle w:val="BodyText"/>
        <w:jc w:val="both"/>
        <w:rPr>
          <w:rFonts w:eastAsia="Times New Roman" w:cs="Times New Roman"/>
          <w:b/>
          <w:sz w:val="28"/>
          <w:szCs w:val="28"/>
        </w:rPr>
      </w:pPr>
      <w:r w:rsidRPr="00D04FDE">
        <w:rPr>
          <w:rFonts w:eastAsia="Times New Roman" w:cs="Times New Roman"/>
          <w:sz w:val="28"/>
          <w:szCs w:val="28"/>
        </w:rPr>
        <w:t>El Director Nacional del Servicio de Registro Civil e Identificación declarará inadmisible la solicitud sólo cuando concurra una de las siguientes causales:</w:t>
      </w:r>
    </w:p>
    <w:p w:rsidR="00D04FDE" w:rsidRPr="00D04FDE" w:rsidRDefault="00D04FDE" w:rsidP="00D04FDE">
      <w:pPr>
        <w:spacing w:line="360" w:lineRule="auto"/>
        <w:rPr>
          <w:rFonts w:asciiTheme="minorHAnsi" w:eastAsia="Times New Roman" w:hAnsiTheme="minorHAnsi" w:cs="Times New Roman"/>
          <w:sz w:val="28"/>
          <w:szCs w:val="28"/>
          <w:lang w:val="es-CL"/>
        </w:rPr>
      </w:pPr>
      <w:r w:rsidRPr="00D04FDE">
        <w:rPr>
          <w:rFonts w:asciiTheme="minorHAnsi" w:eastAsia="Times New Roman" w:hAnsiTheme="minorHAnsi" w:cs="Times New Roman"/>
          <w:sz w:val="28"/>
          <w:szCs w:val="28"/>
          <w:lang w:val="es-CL"/>
        </w:rPr>
        <w:t xml:space="preserve">a) La formulare un menor de </w:t>
      </w:r>
      <w:r w:rsidRPr="00D04FDE">
        <w:rPr>
          <w:rFonts w:asciiTheme="minorHAnsi" w:eastAsia="Times New Roman" w:hAnsiTheme="minorHAnsi" w:cs="Times New Roman"/>
          <w:b/>
          <w:sz w:val="28"/>
          <w:szCs w:val="28"/>
          <w:lang w:val="es-CL"/>
        </w:rPr>
        <w:t>(12)14 años de</w:t>
      </w:r>
      <w:r w:rsidRPr="00D04FDE">
        <w:rPr>
          <w:rFonts w:asciiTheme="minorHAnsi" w:eastAsia="Times New Roman" w:hAnsiTheme="minorHAnsi" w:cs="Times New Roman"/>
          <w:sz w:val="28"/>
          <w:szCs w:val="28"/>
          <w:lang w:val="es-CL"/>
        </w:rPr>
        <w:t xml:space="preserve"> edad.</w:t>
      </w:r>
    </w:p>
    <w:p w:rsidR="00D04FDE" w:rsidRPr="00D04FDE" w:rsidRDefault="00D04FDE" w:rsidP="00D04FDE">
      <w:pPr>
        <w:spacing w:line="360" w:lineRule="auto"/>
        <w:jc w:val="left"/>
        <w:rPr>
          <w:rFonts w:asciiTheme="minorHAnsi" w:eastAsia="Times New Roman" w:hAnsiTheme="minorHAnsi" w:cs="Times New Roman"/>
          <w:sz w:val="28"/>
          <w:szCs w:val="28"/>
          <w:lang w:val="es-CL"/>
        </w:rPr>
      </w:pPr>
      <w:r w:rsidRPr="00D04FDE">
        <w:rPr>
          <w:rFonts w:asciiTheme="minorHAnsi" w:eastAsia="Times New Roman" w:hAnsiTheme="minorHAnsi" w:cs="Times New Roman"/>
          <w:b/>
          <w:sz w:val="28"/>
          <w:szCs w:val="28"/>
          <w:lang w:val="es-CL"/>
        </w:rPr>
        <w:t xml:space="preserve">b) La formulare un menor de entre </w:t>
      </w:r>
      <w:r>
        <w:rPr>
          <w:rFonts w:asciiTheme="minorHAnsi" w:eastAsia="Times New Roman" w:hAnsiTheme="minorHAnsi" w:cs="Times New Roman"/>
          <w:b/>
          <w:sz w:val="28"/>
          <w:szCs w:val="28"/>
          <w:lang w:val="es-CL"/>
        </w:rPr>
        <w:t>(12)</w:t>
      </w:r>
      <w:r w:rsidRPr="00D04FDE">
        <w:rPr>
          <w:rFonts w:asciiTheme="minorHAnsi" w:eastAsia="Times New Roman" w:hAnsiTheme="minorHAnsi" w:cs="Times New Roman"/>
          <w:b/>
          <w:sz w:val="28"/>
          <w:szCs w:val="28"/>
          <w:lang w:val="es-CL"/>
        </w:rPr>
        <w:t>14 y 18 años de edad sin la autorización o</w:t>
      </w:r>
      <w:r>
        <w:rPr>
          <w:rFonts w:asciiTheme="minorHAnsi" w:eastAsia="Times New Roman" w:hAnsiTheme="minorHAnsi" w:cs="Times New Roman"/>
          <w:b/>
          <w:sz w:val="28"/>
          <w:szCs w:val="28"/>
          <w:lang w:val="es-CL"/>
        </w:rPr>
        <w:t xml:space="preserve"> autorizaciones que correspondan. </w:t>
      </w:r>
      <w:r w:rsidRPr="00D04FDE">
        <w:rPr>
          <w:rFonts w:asciiTheme="minorHAnsi" w:eastAsia="Times New Roman" w:hAnsiTheme="minorHAnsi" w:cs="Times New Roman"/>
          <w:sz w:val="28"/>
          <w:szCs w:val="28"/>
          <w:lang w:val="es-CL"/>
        </w:rPr>
        <w:br/>
        <w:t>c) La formulare una persona mayor de edad con vínculo matrimonial no disuelto.</w:t>
      </w:r>
      <w:r w:rsidRPr="00D04FDE">
        <w:rPr>
          <w:rFonts w:asciiTheme="minorHAnsi" w:eastAsia="Times New Roman" w:hAnsiTheme="minorHAnsi" w:cs="Times New Roman"/>
          <w:sz w:val="28"/>
          <w:szCs w:val="28"/>
          <w:lang w:val="es-CL"/>
        </w:rPr>
        <w:br/>
      </w:r>
      <w:r w:rsidRPr="00D04FDE">
        <w:rPr>
          <w:rFonts w:asciiTheme="minorHAnsi" w:eastAsia="Times New Roman" w:hAnsiTheme="minorHAnsi" w:cs="Times New Roman"/>
          <w:sz w:val="28"/>
          <w:szCs w:val="28"/>
          <w:lang w:val="es-CL"/>
        </w:rPr>
        <w:br/>
        <w:t xml:space="preserve">Con todo, en caso de inadmisibilidad de la solicitud por existencia de vínculo matrimonial no disuelto, </w:t>
      </w:r>
      <w:r w:rsidRPr="00D04FDE">
        <w:rPr>
          <w:rFonts w:asciiTheme="minorHAnsi" w:eastAsia="Times New Roman" w:hAnsiTheme="minorHAnsi" w:cs="Times New Roman"/>
          <w:b/>
          <w:sz w:val="28"/>
          <w:szCs w:val="28"/>
          <w:lang w:val="es-CL"/>
        </w:rPr>
        <w:t xml:space="preserve">o por tratarse de una persona de entre </w:t>
      </w:r>
      <w:r w:rsidR="00EC36E1">
        <w:rPr>
          <w:rFonts w:asciiTheme="minorHAnsi" w:eastAsia="Times New Roman" w:hAnsiTheme="minorHAnsi" w:cs="Times New Roman"/>
          <w:b/>
          <w:sz w:val="28"/>
          <w:szCs w:val="28"/>
          <w:lang w:val="es-CL"/>
        </w:rPr>
        <w:t>(12)</w:t>
      </w:r>
      <w:r w:rsidRPr="00D04FDE">
        <w:rPr>
          <w:rFonts w:asciiTheme="minorHAnsi" w:eastAsia="Times New Roman" w:hAnsiTheme="minorHAnsi" w:cs="Times New Roman"/>
          <w:b/>
          <w:sz w:val="28"/>
          <w:szCs w:val="28"/>
          <w:lang w:val="es-CL"/>
        </w:rPr>
        <w:t xml:space="preserve">14 y 18 años de edad que no cuenta con las autorizaciones correspondientes, o por tratarse </w:t>
      </w:r>
      <w:r w:rsidRPr="00D04FDE">
        <w:rPr>
          <w:rFonts w:asciiTheme="minorHAnsi" w:eastAsia="Times New Roman" w:hAnsiTheme="minorHAnsi" w:cs="Times New Roman"/>
          <w:b/>
          <w:sz w:val="28"/>
          <w:szCs w:val="28"/>
          <w:lang w:val="es-CL"/>
        </w:rPr>
        <w:lastRenderedPageBreak/>
        <w:t>de una persona que no ha cumplido 14 años de edad</w:t>
      </w:r>
      <w:r w:rsidRPr="00D04FDE">
        <w:rPr>
          <w:rFonts w:asciiTheme="minorHAnsi" w:eastAsia="Times New Roman" w:hAnsiTheme="minorHAnsi" w:cs="Times New Roman"/>
          <w:sz w:val="28"/>
          <w:szCs w:val="28"/>
          <w:lang w:val="es-CL"/>
        </w:rPr>
        <w:t>, el Servicio de Registro Civil e Identificación deberá informar al o a la solicitante de los procedimientos especiales que se establecen en la presente ley.</w:t>
      </w:r>
      <w:r w:rsidRPr="00D04FDE">
        <w:rPr>
          <w:rFonts w:asciiTheme="minorHAnsi" w:eastAsia="Times New Roman" w:hAnsiTheme="minorHAnsi" w:cs="Times New Roman"/>
          <w:sz w:val="28"/>
          <w:szCs w:val="28"/>
          <w:lang w:val="es-CL"/>
        </w:rPr>
        <w:br/>
      </w:r>
      <w:r w:rsidRPr="00D04FDE">
        <w:rPr>
          <w:rFonts w:asciiTheme="minorHAnsi" w:eastAsia="Times New Roman" w:hAnsiTheme="minorHAnsi" w:cs="Times New Roman"/>
          <w:sz w:val="28"/>
          <w:szCs w:val="28"/>
          <w:lang w:val="es-CL"/>
        </w:rPr>
        <w:br/>
        <w:t>Sólo procederá el rechazo por no haber acreditado el o la solicitante su identidad.</w:t>
      </w:r>
    </w:p>
    <w:p w:rsidR="00D04FDE" w:rsidRPr="00D04FDE" w:rsidRDefault="00D04FDE" w:rsidP="00D04FDE">
      <w:pPr>
        <w:spacing w:line="360" w:lineRule="auto"/>
        <w:rPr>
          <w:rFonts w:asciiTheme="minorHAnsi" w:eastAsia="Times New Roman" w:hAnsiTheme="minorHAnsi" w:cs="Times New Roman"/>
          <w:sz w:val="28"/>
          <w:szCs w:val="28"/>
          <w:lang w:val="es-CL"/>
        </w:rPr>
      </w:pPr>
    </w:p>
    <w:p w:rsidR="00642837" w:rsidRPr="004B6B76" w:rsidRDefault="00D04FDE" w:rsidP="004B6B76">
      <w:pPr>
        <w:spacing w:line="360" w:lineRule="auto"/>
        <w:rPr>
          <w:rFonts w:asciiTheme="minorHAnsi" w:eastAsia="Times New Roman" w:hAnsiTheme="minorHAnsi" w:cs="Times New Roman"/>
          <w:sz w:val="28"/>
          <w:szCs w:val="28"/>
          <w:lang w:val="es-CL"/>
        </w:rPr>
      </w:pPr>
      <w:r w:rsidRPr="00D04FDE">
        <w:rPr>
          <w:rFonts w:asciiTheme="minorHAnsi" w:eastAsia="Times New Roman" w:hAnsiTheme="minorHAnsi" w:cs="Times New Roman"/>
          <w:sz w:val="28"/>
          <w:szCs w:val="28"/>
          <w:lang w:val="es-CL"/>
        </w:rPr>
        <w:t>En lo no contemplado en esta ley, la tramitación de la solicitud</w:t>
      </w:r>
      <w:r w:rsidRPr="002B646B">
        <w:rPr>
          <w:rFonts w:ascii="Times New Roman" w:eastAsia="Times New Roman" w:hAnsi="Times New Roman" w:cs="Times New Roman"/>
          <w:lang w:val="es-CL"/>
        </w:rPr>
        <w:t xml:space="preserve"> </w:t>
      </w:r>
      <w:r w:rsidRPr="00D04FDE">
        <w:rPr>
          <w:rFonts w:asciiTheme="minorHAnsi" w:eastAsia="Times New Roman" w:hAnsiTheme="minorHAnsi" w:cs="Times New Roman"/>
          <w:sz w:val="28"/>
          <w:szCs w:val="28"/>
          <w:lang w:val="es-CL"/>
        </w:rPr>
        <w:t>de rectificación de sexo y nombre se regirá supletoriamente por la ley N° 19.880.”</w:t>
      </w:r>
    </w:p>
    <w:p w:rsidR="002B646B" w:rsidRPr="00E955EF" w:rsidRDefault="002B646B" w:rsidP="002B646B">
      <w:pPr>
        <w:pStyle w:val="BodyText"/>
        <w:jc w:val="both"/>
        <w:rPr>
          <w:color w:val="7030A0"/>
          <w:sz w:val="28"/>
          <w:szCs w:val="28"/>
        </w:rPr>
      </w:pPr>
      <w:r>
        <w:rPr>
          <w:color w:val="7030A0"/>
          <w:sz w:val="28"/>
          <w:szCs w:val="28"/>
        </w:rPr>
        <w:t>Epígrafe del</w:t>
      </w:r>
      <w:r w:rsidRPr="00E955EF">
        <w:rPr>
          <w:color w:val="7030A0"/>
          <w:sz w:val="28"/>
          <w:szCs w:val="28"/>
        </w:rPr>
        <w:t xml:space="preserve"> Título II</w:t>
      </w:r>
      <w:r>
        <w:rPr>
          <w:color w:val="7030A0"/>
          <w:sz w:val="28"/>
          <w:szCs w:val="28"/>
        </w:rPr>
        <w:t>I</w:t>
      </w:r>
      <w:r w:rsidRPr="00E955EF">
        <w:rPr>
          <w:color w:val="7030A0"/>
          <w:sz w:val="28"/>
          <w:szCs w:val="28"/>
        </w:rPr>
        <w:t xml:space="preserve"> incorporado por </w:t>
      </w:r>
      <w:r>
        <w:rPr>
          <w:color w:val="7030A0"/>
          <w:sz w:val="28"/>
          <w:szCs w:val="28"/>
        </w:rPr>
        <w:t>e</w:t>
      </w:r>
      <w:r w:rsidRPr="00E955EF">
        <w:rPr>
          <w:color w:val="7030A0"/>
          <w:sz w:val="28"/>
          <w:szCs w:val="28"/>
        </w:rPr>
        <w:t>l</w:t>
      </w:r>
      <w:r>
        <w:rPr>
          <w:color w:val="7030A0"/>
          <w:sz w:val="28"/>
          <w:szCs w:val="28"/>
        </w:rPr>
        <w:t xml:space="preserve"> Senado antes de artículo 6° que vendría a ser antes del artículo 10° de la Cámara de Diputados</w:t>
      </w:r>
    </w:p>
    <w:p w:rsidR="002B646B" w:rsidRPr="00660180" w:rsidRDefault="002B646B" w:rsidP="002B646B">
      <w:pPr>
        <w:pStyle w:val="BodyText"/>
        <w:jc w:val="both"/>
        <w:rPr>
          <w:i/>
          <w:sz w:val="28"/>
          <w:szCs w:val="28"/>
        </w:rPr>
      </w:pPr>
      <w:r w:rsidRPr="00660180">
        <w:rPr>
          <w:i/>
          <w:sz w:val="28"/>
          <w:szCs w:val="28"/>
        </w:rPr>
        <w:t>Se propone aprobar texto de la Cámara de Diputados que suprime norma propuesta por el Senado.</w:t>
      </w:r>
    </w:p>
    <w:p w:rsidR="002B646B" w:rsidRPr="002433A6" w:rsidRDefault="002B646B" w:rsidP="002B646B">
      <w:pPr>
        <w:pStyle w:val="BodyText"/>
        <w:jc w:val="both"/>
        <w:rPr>
          <w:color w:val="7030A0"/>
          <w:sz w:val="28"/>
          <w:szCs w:val="28"/>
        </w:rPr>
      </w:pPr>
      <w:r>
        <w:rPr>
          <w:color w:val="7030A0"/>
          <w:sz w:val="28"/>
          <w:szCs w:val="28"/>
        </w:rPr>
        <w:t>Artículo 6</w:t>
      </w:r>
      <w:r w:rsidRPr="005E11DC">
        <w:rPr>
          <w:color w:val="7030A0"/>
          <w:sz w:val="28"/>
          <w:szCs w:val="28"/>
        </w:rPr>
        <w:t>º del Senado equivalente a</w:t>
      </w:r>
      <w:r>
        <w:rPr>
          <w:color w:val="7030A0"/>
          <w:sz w:val="28"/>
          <w:szCs w:val="28"/>
        </w:rPr>
        <w:t>l</w:t>
      </w:r>
      <w:r w:rsidRPr="005E11DC">
        <w:rPr>
          <w:color w:val="7030A0"/>
          <w:sz w:val="28"/>
          <w:szCs w:val="28"/>
        </w:rPr>
        <w:t xml:space="preserve"> </w:t>
      </w:r>
      <w:r>
        <w:rPr>
          <w:color w:val="7030A0"/>
          <w:sz w:val="28"/>
          <w:szCs w:val="28"/>
        </w:rPr>
        <w:t xml:space="preserve">artículo 7° del Informe de la Comisión de Derechos Humanos de la Cámara de Diputados que vendría a ser artículo 10° nuevo </w:t>
      </w:r>
    </w:p>
    <w:p w:rsidR="00847B42" w:rsidRPr="00847B42" w:rsidRDefault="00847B42" w:rsidP="00847B42">
      <w:pPr>
        <w:spacing w:line="360" w:lineRule="auto"/>
        <w:rPr>
          <w:rFonts w:ascii="Times New Roman" w:eastAsia="Times New Roman" w:hAnsi="Times New Roman" w:cs="Times New Roman"/>
          <w:b/>
          <w:sz w:val="28"/>
          <w:szCs w:val="28"/>
          <w:lang w:val="es-CL"/>
        </w:rPr>
      </w:pPr>
      <w:r>
        <w:rPr>
          <w:rFonts w:ascii="Times New Roman" w:eastAsia="Times New Roman" w:hAnsi="Times New Roman" w:cs="Times New Roman"/>
          <w:sz w:val="28"/>
          <w:szCs w:val="28"/>
          <w:lang w:val="es-CL"/>
        </w:rPr>
        <w:t xml:space="preserve">Se propone Incorporar un </w:t>
      </w:r>
      <w:r w:rsidRPr="00847B42">
        <w:rPr>
          <w:rFonts w:ascii="Times New Roman" w:eastAsia="Times New Roman" w:hAnsi="Times New Roman" w:cs="Times New Roman"/>
          <w:sz w:val="28"/>
          <w:szCs w:val="28"/>
          <w:lang w:val="es-CL"/>
        </w:rPr>
        <w:t xml:space="preserve">artículo 10º nuevo del siguiente tenor: </w:t>
      </w:r>
    </w:p>
    <w:p w:rsidR="00847B42" w:rsidRPr="00847B42" w:rsidRDefault="00847B42" w:rsidP="00847B42">
      <w:pPr>
        <w:spacing w:line="360" w:lineRule="auto"/>
        <w:rPr>
          <w:rFonts w:ascii="Times New Roman" w:eastAsia="Times New Roman" w:hAnsi="Times New Roman" w:cs="Times New Roman"/>
          <w:sz w:val="28"/>
          <w:szCs w:val="28"/>
          <w:lang w:val="es-CL"/>
        </w:rPr>
      </w:pPr>
    </w:p>
    <w:p w:rsidR="00847B42" w:rsidRDefault="00847B42" w:rsidP="00847B42">
      <w:pPr>
        <w:spacing w:line="360" w:lineRule="auto"/>
        <w:rPr>
          <w:rFonts w:ascii="Times New Roman" w:eastAsia="Times New Roman" w:hAnsi="Times New Roman" w:cs="Times New Roman"/>
          <w:b/>
          <w:sz w:val="28"/>
          <w:szCs w:val="28"/>
          <w:lang w:val="es-CL"/>
        </w:rPr>
      </w:pPr>
      <w:r w:rsidRPr="00847B42">
        <w:rPr>
          <w:rFonts w:ascii="Times New Roman" w:eastAsia="Times New Roman" w:hAnsi="Times New Roman" w:cs="Times New Roman"/>
          <w:b/>
          <w:sz w:val="28"/>
          <w:szCs w:val="28"/>
          <w:lang w:val="es-CL"/>
        </w:rPr>
        <w:t xml:space="preserve">ARTÍCULO 10°.- DE LA SOLICITUD Y PROCEDIMIENTO DE RECTIFICACIÓN PARA PERSONAS CON VÍNCULO MATRIMONIAL NO DISUELTO.  </w:t>
      </w:r>
    </w:p>
    <w:p w:rsidR="00847B42" w:rsidRPr="00847B42" w:rsidRDefault="00847B42" w:rsidP="00847B42">
      <w:pPr>
        <w:spacing w:line="360" w:lineRule="auto"/>
        <w:rPr>
          <w:rFonts w:ascii="Times New Roman" w:eastAsia="Times New Roman" w:hAnsi="Times New Roman" w:cs="Times New Roman"/>
          <w:b/>
          <w:sz w:val="28"/>
          <w:szCs w:val="28"/>
          <w:lang w:val="es-CL"/>
        </w:rPr>
      </w:pPr>
    </w:p>
    <w:p w:rsidR="00847B42" w:rsidRPr="00847B42" w:rsidRDefault="00847B42" w:rsidP="00847B42">
      <w:pPr>
        <w:tabs>
          <w:tab w:val="left" w:pos="2835"/>
        </w:tabs>
        <w:spacing w:line="360" w:lineRule="auto"/>
        <w:rPr>
          <w:rFonts w:ascii="Times New Roman" w:eastAsia="Times New Roman" w:hAnsi="Times New Roman" w:cs="Times New Roman"/>
          <w:b/>
          <w:sz w:val="28"/>
          <w:szCs w:val="28"/>
          <w:lang w:val="es-CL"/>
        </w:rPr>
      </w:pPr>
      <w:r w:rsidRPr="00847B42">
        <w:rPr>
          <w:rFonts w:ascii="Times New Roman" w:eastAsia="Times New Roman" w:hAnsi="Times New Roman" w:cs="Times New Roman"/>
          <w:b/>
          <w:sz w:val="28"/>
          <w:szCs w:val="28"/>
          <w:lang w:val="es-CL"/>
        </w:rPr>
        <w:t xml:space="preserve">En caso de existir vínculo matrimonial no disuelto, la solicitud de rectificación de sexo y nombre y de las imágenes, fotografías, soportes digitales, informáticos o de cualquier otro instrumento público o privado con los que esté registrada la persona, se deberá efectuar ante el juez con competencia en materias de familia del domicilio del o de la cónyuge del o de la solicitante. </w:t>
      </w:r>
    </w:p>
    <w:p w:rsidR="00847B42" w:rsidRPr="00847B42" w:rsidRDefault="00847B42" w:rsidP="00847B42">
      <w:pPr>
        <w:spacing w:line="360" w:lineRule="auto"/>
        <w:rPr>
          <w:rFonts w:ascii="Times New Roman" w:eastAsia="Times New Roman" w:hAnsi="Times New Roman" w:cs="Times New Roman"/>
          <w:sz w:val="28"/>
          <w:szCs w:val="28"/>
          <w:lang w:val="es-CL"/>
        </w:rPr>
      </w:pPr>
    </w:p>
    <w:p w:rsidR="00847B42" w:rsidRPr="00847B42" w:rsidRDefault="00847B42" w:rsidP="00847B42">
      <w:pPr>
        <w:tabs>
          <w:tab w:val="left" w:pos="1701"/>
          <w:tab w:val="left" w:pos="2835"/>
        </w:tabs>
        <w:spacing w:line="360" w:lineRule="auto"/>
        <w:rPr>
          <w:rFonts w:ascii="Times New Roman" w:eastAsia="Times New Roman" w:hAnsi="Times New Roman" w:cs="Times New Roman"/>
          <w:b/>
          <w:sz w:val="28"/>
          <w:szCs w:val="28"/>
          <w:lang w:val="es-CL"/>
        </w:rPr>
      </w:pPr>
      <w:r w:rsidRPr="00847B42">
        <w:rPr>
          <w:rFonts w:ascii="Times New Roman" w:eastAsia="Times New Roman" w:hAnsi="Times New Roman" w:cs="Times New Roman"/>
          <w:b/>
          <w:sz w:val="28"/>
          <w:szCs w:val="28"/>
          <w:lang w:val="es-CL"/>
        </w:rPr>
        <w:t xml:space="preserve">Ante la solicitud presentada por una persona con vínculo matrimonial no disuelto, el juez ordenará notificar al o la cónyuge del o la solicitante, dándole a conocer la petición. El cónyuge que no hubiere presentado la solicitud </w:t>
      </w:r>
      <w:r w:rsidRPr="00847B42">
        <w:rPr>
          <w:rFonts w:ascii="Times New Roman" w:eastAsia="Times New Roman" w:hAnsi="Times New Roman" w:cs="Times New Roman"/>
          <w:b/>
          <w:sz w:val="28"/>
          <w:szCs w:val="28"/>
          <w:lang w:val="es-CL"/>
        </w:rPr>
        <w:lastRenderedPageBreak/>
        <w:t xml:space="preserve">tendrá cinco días contados desde la notificación para manifestar su voluntad de dar término al matrimonio. Luego de este plazo, el juez resolverá si procede o no la terminación del matrimonio conforme a la causal prevista en </w:t>
      </w:r>
      <w:proofErr w:type="gramStart"/>
      <w:r w:rsidRPr="00847B42">
        <w:rPr>
          <w:rFonts w:ascii="Times New Roman" w:eastAsia="Times New Roman" w:hAnsi="Times New Roman" w:cs="Times New Roman"/>
          <w:b/>
          <w:sz w:val="28"/>
          <w:szCs w:val="28"/>
          <w:lang w:val="es-CL"/>
        </w:rPr>
        <w:t>el</w:t>
      </w:r>
      <w:proofErr w:type="gramEnd"/>
      <w:r w:rsidRPr="00847B42">
        <w:rPr>
          <w:rFonts w:ascii="Times New Roman" w:eastAsia="Times New Roman" w:hAnsi="Times New Roman" w:cs="Times New Roman"/>
          <w:b/>
          <w:sz w:val="28"/>
          <w:szCs w:val="28"/>
          <w:lang w:val="es-CL"/>
        </w:rPr>
        <w:t xml:space="preserve"> n° 5 del artículo 42 de la Ley de Matrimonio Civil, contenida en el artículo primero de la ley N° 19.947.</w:t>
      </w:r>
    </w:p>
    <w:p w:rsidR="00847B42" w:rsidRPr="00847B42" w:rsidRDefault="00847B42" w:rsidP="00847B42">
      <w:pPr>
        <w:tabs>
          <w:tab w:val="left" w:pos="1701"/>
          <w:tab w:val="left" w:pos="2835"/>
        </w:tabs>
        <w:spacing w:line="360" w:lineRule="auto"/>
        <w:rPr>
          <w:rFonts w:ascii="Times New Roman" w:eastAsia="Times New Roman" w:hAnsi="Times New Roman" w:cs="Times New Roman"/>
          <w:b/>
          <w:sz w:val="28"/>
          <w:szCs w:val="28"/>
          <w:lang w:val="es-CL"/>
        </w:rPr>
      </w:pPr>
    </w:p>
    <w:p w:rsidR="00847B42" w:rsidRPr="00847B42" w:rsidRDefault="00847B42" w:rsidP="00847B42">
      <w:pPr>
        <w:tabs>
          <w:tab w:val="left" w:pos="1701"/>
        </w:tabs>
        <w:spacing w:line="360" w:lineRule="auto"/>
        <w:rPr>
          <w:rFonts w:ascii="Times New Roman" w:eastAsia="Times New Roman" w:hAnsi="Times New Roman" w:cs="Times New Roman"/>
          <w:b/>
          <w:sz w:val="28"/>
          <w:szCs w:val="28"/>
          <w:lang w:val="es-CL"/>
        </w:rPr>
      </w:pPr>
      <w:r w:rsidRPr="00847B42">
        <w:rPr>
          <w:rFonts w:ascii="Times New Roman" w:eastAsia="Times New Roman" w:hAnsi="Times New Roman" w:cs="Times New Roman"/>
          <w:b/>
          <w:sz w:val="28"/>
          <w:szCs w:val="28"/>
          <w:lang w:val="es-CL"/>
        </w:rPr>
        <w:t xml:space="preserve">En caso de dictaminarse la terminación del matrimonio, dentro de un plazo de cinco días contados desde la dictación de la resolución correspondiente, ambos cónyuges podrán demandar compensación económica en los términos previstos en el Párrafo 1° del Capítulo VII de la Ley de Matrimonio Civil, contenida en el artículo primero de la ley N° 19.947, debiendo el juez pronunciarse sobre esta materia en la sentencia definitiva. </w:t>
      </w:r>
    </w:p>
    <w:p w:rsidR="00847B42" w:rsidRPr="00847B42" w:rsidRDefault="00847B42" w:rsidP="00847B42">
      <w:pPr>
        <w:tabs>
          <w:tab w:val="left" w:pos="1701"/>
        </w:tabs>
        <w:spacing w:line="360" w:lineRule="auto"/>
        <w:rPr>
          <w:rFonts w:ascii="Times New Roman" w:eastAsia="Times New Roman" w:hAnsi="Times New Roman" w:cs="Times New Roman"/>
          <w:b/>
          <w:sz w:val="28"/>
          <w:szCs w:val="28"/>
          <w:lang w:val="es-CL"/>
        </w:rPr>
      </w:pPr>
    </w:p>
    <w:p w:rsidR="00847B42" w:rsidRPr="00847B42" w:rsidRDefault="00847B42" w:rsidP="00847B42">
      <w:pPr>
        <w:tabs>
          <w:tab w:val="left" w:pos="1701"/>
          <w:tab w:val="left" w:pos="2835"/>
        </w:tabs>
        <w:spacing w:line="360" w:lineRule="auto"/>
        <w:rPr>
          <w:rFonts w:ascii="Times New Roman" w:eastAsia="Times New Roman" w:hAnsi="Times New Roman" w:cs="Times New Roman"/>
          <w:b/>
          <w:sz w:val="28"/>
          <w:szCs w:val="28"/>
          <w:lang w:val="es-CL"/>
        </w:rPr>
      </w:pPr>
      <w:r w:rsidRPr="00847B42">
        <w:rPr>
          <w:rFonts w:ascii="Times New Roman" w:eastAsia="Times New Roman" w:hAnsi="Times New Roman" w:cs="Times New Roman"/>
          <w:b/>
          <w:sz w:val="28"/>
          <w:szCs w:val="28"/>
          <w:lang w:val="es-CL"/>
        </w:rPr>
        <w:t>En la audiencia, el juez escuchará a las partes y propondrá las bases de un acuerdo completo y suficiente que contemple las materias establecidas en el artículo 21 de la Ley de Matrimonio Civil. Luego de ello, suspenderá la audiencia por un plazo de hasta quince días, para efectos de que las partes puedan acordar los términos definitivos de aquel. Al reanudarse la audiencia, en caso de existir acuerdo entre las partes, este será sometido a la aprobación del juez, quien, si así lo estima, lo sancionará favorablemente, declarando la terminación del matrimonio. De no existir acuerdo entre las partes, el juez resolverá sobre las materias contempladas en el artículo 21 de la Ley de Matrimonio Civil.</w:t>
      </w:r>
    </w:p>
    <w:p w:rsidR="00847B42" w:rsidRPr="00847B42" w:rsidRDefault="00847B42" w:rsidP="00847B42">
      <w:pPr>
        <w:tabs>
          <w:tab w:val="left" w:pos="1701"/>
          <w:tab w:val="left" w:pos="2835"/>
        </w:tabs>
        <w:spacing w:line="360" w:lineRule="auto"/>
        <w:rPr>
          <w:rFonts w:ascii="Times New Roman" w:eastAsia="Times New Roman" w:hAnsi="Times New Roman" w:cs="Times New Roman"/>
          <w:b/>
          <w:sz w:val="28"/>
          <w:szCs w:val="28"/>
          <w:lang w:val="es-CL"/>
        </w:rPr>
      </w:pPr>
    </w:p>
    <w:p w:rsidR="00847B42" w:rsidRPr="00847B42" w:rsidRDefault="00847B42" w:rsidP="00847B42">
      <w:pPr>
        <w:tabs>
          <w:tab w:val="left" w:pos="1701"/>
          <w:tab w:val="left" w:pos="2835"/>
        </w:tabs>
        <w:spacing w:line="360" w:lineRule="auto"/>
        <w:rPr>
          <w:rFonts w:ascii="Times New Roman" w:eastAsia="Times New Roman" w:hAnsi="Times New Roman" w:cs="Times New Roman"/>
          <w:b/>
          <w:sz w:val="28"/>
          <w:szCs w:val="28"/>
          <w:lang w:val="es-CL"/>
        </w:rPr>
      </w:pPr>
      <w:r w:rsidRPr="00847B42">
        <w:rPr>
          <w:rFonts w:ascii="Times New Roman" w:eastAsia="Times New Roman" w:hAnsi="Times New Roman" w:cs="Times New Roman"/>
          <w:b/>
          <w:sz w:val="28"/>
          <w:szCs w:val="28"/>
          <w:lang w:val="es-CL"/>
        </w:rPr>
        <w:t>Si no compareciere el o la cónyuge, se suspenderá la audiencia por el mismo plazo señalado en el inciso anterior, y se ordenará practicar una nueva citación bajo el apercibimiento de continuar con el procedimiento sin su intervención, lo cual se concretará en caso de que no asista a esta segunda citación.</w:t>
      </w:r>
    </w:p>
    <w:p w:rsidR="00847B42" w:rsidRPr="00847B42" w:rsidRDefault="00847B42" w:rsidP="00847B42">
      <w:pPr>
        <w:tabs>
          <w:tab w:val="left" w:pos="1701"/>
          <w:tab w:val="left" w:pos="2835"/>
        </w:tabs>
        <w:spacing w:line="360" w:lineRule="auto"/>
        <w:rPr>
          <w:rFonts w:ascii="Times New Roman" w:eastAsia="Times New Roman" w:hAnsi="Times New Roman" w:cs="Times New Roman"/>
          <w:b/>
          <w:sz w:val="28"/>
          <w:szCs w:val="28"/>
          <w:lang w:val="es-CL"/>
        </w:rPr>
      </w:pPr>
    </w:p>
    <w:p w:rsidR="00847B42" w:rsidRPr="00847B42" w:rsidRDefault="00847B42" w:rsidP="00847B42">
      <w:pPr>
        <w:tabs>
          <w:tab w:val="left" w:pos="1701"/>
          <w:tab w:val="left" w:pos="2835"/>
        </w:tabs>
        <w:spacing w:line="360" w:lineRule="auto"/>
        <w:rPr>
          <w:rFonts w:ascii="Times New Roman" w:eastAsia="Times New Roman" w:hAnsi="Times New Roman" w:cs="Times New Roman"/>
          <w:b/>
          <w:sz w:val="28"/>
          <w:szCs w:val="28"/>
          <w:lang w:val="es-CL"/>
        </w:rPr>
      </w:pPr>
      <w:r w:rsidRPr="00847B42">
        <w:rPr>
          <w:rFonts w:ascii="Times New Roman" w:eastAsia="Times New Roman" w:hAnsi="Times New Roman" w:cs="Times New Roman"/>
          <w:b/>
          <w:sz w:val="28"/>
          <w:szCs w:val="28"/>
          <w:lang w:val="es-CL"/>
        </w:rPr>
        <w:lastRenderedPageBreak/>
        <w:t>Verificado el cumplimiento de los requisitos establecidos por esta ley, el juez resolverá sobre la rectificación, la terminación del matrimonio, en caso de que haya sido solicitada, así como respecto de cualquier otra materia accesoria que se hubieren ventilado en el procedimiento, en la sentencia definitiva. Respecto de esta última procederá el régimen general de recursos en materia de familia. La apelación de la sentencia definitiva se concederá en ambos efectos y gozará de preferencia para su vista y fallo.</w:t>
      </w:r>
    </w:p>
    <w:p w:rsidR="00847B42" w:rsidRPr="00847B42" w:rsidRDefault="00847B42" w:rsidP="00847B42">
      <w:pPr>
        <w:tabs>
          <w:tab w:val="left" w:pos="1701"/>
          <w:tab w:val="left" w:pos="2835"/>
        </w:tabs>
        <w:spacing w:line="360" w:lineRule="auto"/>
        <w:rPr>
          <w:rFonts w:ascii="Times New Roman" w:eastAsia="Times New Roman" w:hAnsi="Times New Roman" w:cs="Times New Roman"/>
          <w:b/>
          <w:sz w:val="28"/>
          <w:szCs w:val="28"/>
          <w:lang w:val="es-CL"/>
        </w:rPr>
      </w:pPr>
    </w:p>
    <w:p w:rsidR="00847B42" w:rsidRPr="00847B42" w:rsidRDefault="00847B42" w:rsidP="00847B42">
      <w:pPr>
        <w:spacing w:line="360" w:lineRule="auto"/>
        <w:rPr>
          <w:rFonts w:ascii="Times New Roman" w:eastAsia="Times New Roman" w:hAnsi="Times New Roman" w:cs="Times New Roman"/>
          <w:sz w:val="28"/>
          <w:szCs w:val="28"/>
          <w:lang w:val="es-CL"/>
        </w:rPr>
      </w:pPr>
      <w:r w:rsidRPr="00847B42">
        <w:rPr>
          <w:rFonts w:ascii="Times New Roman" w:eastAsia="Times New Roman" w:hAnsi="Times New Roman" w:cs="Times New Roman"/>
          <w:b/>
          <w:sz w:val="28"/>
          <w:szCs w:val="28"/>
          <w:lang w:val="es-CL"/>
        </w:rPr>
        <w:t xml:space="preserve">En todo lo no regulado por esta ley, se aplicará </w:t>
      </w:r>
      <w:proofErr w:type="spellStart"/>
      <w:r w:rsidRPr="00847B42">
        <w:rPr>
          <w:rFonts w:ascii="Times New Roman" w:eastAsia="Times New Roman" w:hAnsi="Times New Roman" w:cs="Times New Roman"/>
          <w:b/>
          <w:sz w:val="28"/>
          <w:szCs w:val="28"/>
          <w:lang w:val="es-CL"/>
        </w:rPr>
        <w:t>supletoriamene</w:t>
      </w:r>
      <w:proofErr w:type="spellEnd"/>
      <w:r w:rsidRPr="00847B42">
        <w:rPr>
          <w:rFonts w:ascii="Times New Roman" w:eastAsia="Times New Roman" w:hAnsi="Times New Roman" w:cs="Times New Roman"/>
          <w:b/>
          <w:sz w:val="28"/>
          <w:szCs w:val="28"/>
          <w:lang w:val="es-CL"/>
        </w:rPr>
        <w:t xml:space="preserve"> lo dispuesto en la ley Nº 19.968.</w:t>
      </w:r>
    </w:p>
    <w:p w:rsidR="00847B42" w:rsidRDefault="00847B42" w:rsidP="002B646B">
      <w:pPr>
        <w:tabs>
          <w:tab w:val="left" w:pos="1701"/>
        </w:tabs>
        <w:spacing w:line="276" w:lineRule="auto"/>
        <w:rPr>
          <w:rFonts w:ascii="Arial Narrow" w:hAnsi="Arial Narrow"/>
          <w:sz w:val="26"/>
          <w:szCs w:val="26"/>
          <w:lang w:val="es-CL"/>
        </w:rPr>
      </w:pPr>
    </w:p>
    <w:p w:rsidR="002B646B" w:rsidRPr="00847C6D" w:rsidRDefault="002B646B" w:rsidP="002B646B">
      <w:pPr>
        <w:tabs>
          <w:tab w:val="left" w:pos="1701"/>
        </w:tabs>
        <w:spacing w:line="276" w:lineRule="auto"/>
        <w:rPr>
          <w:rFonts w:ascii="Arial Narrow" w:hAnsi="Arial Narrow"/>
          <w:sz w:val="26"/>
          <w:szCs w:val="26"/>
          <w:lang w:val="es-CL"/>
        </w:rPr>
      </w:pPr>
    </w:p>
    <w:p w:rsidR="002B646B" w:rsidRDefault="002B646B" w:rsidP="002B646B">
      <w:pPr>
        <w:pStyle w:val="BodyText"/>
        <w:jc w:val="both"/>
        <w:rPr>
          <w:color w:val="000000" w:themeColor="text1"/>
          <w:sz w:val="28"/>
          <w:szCs w:val="28"/>
        </w:rPr>
      </w:pPr>
      <w:r w:rsidRPr="005E11DC">
        <w:rPr>
          <w:color w:val="7030A0"/>
          <w:sz w:val="28"/>
          <w:szCs w:val="28"/>
        </w:rPr>
        <w:t xml:space="preserve">Artículo </w:t>
      </w:r>
      <w:r>
        <w:rPr>
          <w:color w:val="7030A0"/>
          <w:sz w:val="28"/>
          <w:szCs w:val="28"/>
        </w:rPr>
        <w:t>11</w:t>
      </w:r>
      <w:r w:rsidRPr="005E11DC">
        <w:rPr>
          <w:color w:val="7030A0"/>
          <w:sz w:val="28"/>
          <w:szCs w:val="28"/>
        </w:rPr>
        <w:t>º nuevo a proponer según texto del informe de la Comisión de Derechos Humanos de la Cámara de Diputados</w:t>
      </w:r>
      <w:r>
        <w:rPr>
          <w:color w:val="7030A0"/>
          <w:sz w:val="28"/>
          <w:szCs w:val="28"/>
        </w:rPr>
        <w:t xml:space="preserve"> en su artículo 8</w:t>
      </w:r>
      <w:r w:rsidRPr="005E11DC">
        <w:rPr>
          <w:color w:val="7030A0"/>
          <w:sz w:val="28"/>
          <w:szCs w:val="28"/>
        </w:rPr>
        <w:t>º</w:t>
      </w:r>
      <w:r>
        <w:rPr>
          <w:color w:val="7030A0"/>
          <w:sz w:val="28"/>
          <w:szCs w:val="28"/>
        </w:rPr>
        <w:t>, sin texto alternativo del Senado</w:t>
      </w:r>
      <w:r w:rsidRPr="00606F75">
        <w:rPr>
          <w:color w:val="000000" w:themeColor="text1"/>
          <w:sz w:val="28"/>
          <w:szCs w:val="28"/>
        </w:rPr>
        <w:t xml:space="preserve"> </w:t>
      </w:r>
    </w:p>
    <w:p w:rsidR="002B646B" w:rsidRDefault="002B646B" w:rsidP="002B646B">
      <w:pPr>
        <w:pStyle w:val="BodyText"/>
        <w:jc w:val="both"/>
        <w:rPr>
          <w:color w:val="000000" w:themeColor="text1"/>
          <w:sz w:val="28"/>
          <w:szCs w:val="28"/>
        </w:rPr>
      </w:pPr>
      <w:r w:rsidRPr="00673DF1">
        <w:rPr>
          <w:i/>
          <w:sz w:val="28"/>
          <w:szCs w:val="28"/>
        </w:rPr>
        <w:t xml:space="preserve">Se </w:t>
      </w:r>
      <w:r>
        <w:rPr>
          <w:i/>
          <w:sz w:val="28"/>
          <w:szCs w:val="28"/>
        </w:rPr>
        <w:t xml:space="preserve">propone </w:t>
      </w:r>
      <w:r w:rsidR="00847B42">
        <w:rPr>
          <w:i/>
          <w:sz w:val="28"/>
          <w:szCs w:val="28"/>
        </w:rPr>
        <w:t>incorporar</w:t>
      </w:r>
      <w:r w:rsidRPr="00673DF1">
        <w:rPr>
          <w:i/>
          <w:sz w:val="28"/>
          <w:szCs w:val="28"/>
        </w:rPr>
        <w:t xml:space="preserve"> </w:t>
      </w:r>
      <w:r>
        <w:rPr>
          <w:i/>
          <w:sz w:val="28"/>
          <w:szCs w:val="28"/>
        </w:rPr>
        <w:t xml:space="preserve">como artículo 11° nuevo </w:t>
      </w:r>
      <w:r w:rsidR="00847B42">
        <w:rPr>
          <w:i/>
          <w:sz w:val="28"/>
          <w:szCs w:val="28"/>
        </w:rPr>
        <w:t>d</w:t>
      </w:r>
      <w:r>
        <w:rPr>
          <w:i/>
          <w:sz w:val="28"/>
          <w:szCs w:val="28"/>
        </w:rPr>
        <w:t>el siguiente</w:t>
      </w:r>
      <w:r w:rsidR="00847B42">
        <w:rPr>
          <w:i/>
          <w:sz w:val="28"/>
          <w:szCs w:val="28"/>
        </w:rPr>
        <w:t xml:space="preserve"> tenor</w:t>
      </w:r>
      <w:r>
        <w:rPr>
          <w:i/>
          <w:sz w:val="28"/>
          <w:szCs w:val="28"/>
        </w:rPr>
        <w:t>:</w:t>
      </w:r>
    </w:p>
    <w:p w:rsidR="00847B42" w:rsidRPr="002B646B" w:rsidRDefault="00847B42" w:rsidP="00847B42">
      <w:pPr>
        <w:spacing w:line="360" w:lineRule="auto"/>
        <w:rPr>
          <w:rFonts w:ascii="Times New Roman" w:eastAsia="Times New Roman" w:hAnsi="Times New Roman" w:cs="Times New Roman"/>
          <w:lang w:val="es-CL"/>
        </w:rPr>
      </w:pPr>
      <w:r w:rsidRPr="002B646B">
        <w:rPr>
          <w:rFonts w:ascii="Times New Roman" w:eastAsia="Times New Roman" w:hAnsi="Times New Roman" w:cs="Times New Roman"/>
          <w:lang w:val="es-CL"/>
        </w:rPr>
        <w:t xml:space="preserve"> </w:t>
      </w:r>
    </w:p>
    <w:p w:rsidR="00847B42" w:rsidRPr="000D6566" w:rsidRDefault="00847B42" w:rsidP="00847B42">
      <w:pPr>
        <w:spacing w:line="360" w:lineRule="auto"/>
        <w:rPr>
          <w:rFonts w:ascii="Times New Roman" w:eastAsia="Times New Roman" w:hAnsi="Times New Roman" w:cs="Times New Roman"/>
          <w:sz w:val="28"/>
          <w:szCs w:val="28"/>
          <w:lang w:val="es-CL"/>
        </w:rPr>
      </w:pPr>
      <w:r w:rsidRPr="000D6566">
        <w:rPr>
          <w:rFonts w:ascii="Times New Roman" w:eastAsia="Times New Roman" w:hAnsi="Times New Roman" w:cs="Times New Roman"/>
          <w:sz w:val="28"/>
          <w:szCs w:val="28"/>
          <w:lang w:val="es-CL"/>
        </w:rPr>
        <w:t xml:space="preserve">“ARTÍCULO 11°.- DE LA SOLICITUD Y PROCEDIMIENTO DE RECTIFICACIÓN PARA PERSONAS MENORES DE (12) 14 AÑOS. </w:t>
      </w:r>
    </w:p>
    <w:p w:rsidR="00847B42" w:rsidRPr="000D6566" w:rsidRDefault="00847B42" w:rsidP="00847B42">
      <w:pPr>
        <w:spacing w:line="360" w:lineRule="auto"/>
        <w:rPr>
          <w:rFonts w:ascii="Times New Roman" w:eastAsia="Times New Roman" w:hAnsi="Times New Roman" w:cs="Times New Roman"/>
          <w:sz w:val="28"/>
          <w:szCs w:val="28"/>
          <w:lang w:val="es-CL"/>
        </w:rPr>
      </w:pPr>
    </w:p>
    <w:p w:rsidR="00847B42" w:rsidRPr="000D6566" w:rsidRDefault="00847B42" w:rsidP="00847B42">
      <w:pPr>
        <w:spacing w:line="360" w:lineRule="auto"/>
        <w:rPr>
          <w:rFonts w:ascii="Times New Roman" w:eastAsia="Times New Roman" w:hAnsi="Times New Roman" w:cs="Times New Roman"/>
          <w:b/>
          <w:sz w:val="28"/>
          <w:szCs w:val="28"/>
          <w:highlight w:val="white"/>
          <w:lang w:val="es-CL"/>
        </w:rPr>
      </w:pPr>
      <w:r w:rsidRPr="000D6566">
        <w:rPr>
          <w:rFonts w:ascii="Times New Roman" w:eastAsia="Times New Roman" w:hAnsi="Times New Roman" w:cs="Times New Roman"/>
          <w:b/>
          <w:sz w:val="28"/>
          <w:szCs w:val="28"/>
          <w:highlight w:val="white"/>
          <w:lang w:val="es-CL"/>
        </w:rPr>
        <w:t xml:space="preserve">La solicitud de rectificación de sexo y nombre y de las imágenes, fotografías, soportes digitales, informáticos o de cualquier otro instrumento público o privado con los que esté registrada un niño, niña o adolescente menor de 14 años de edad, se deberá efectuar por ambos padres, o quien tenga su cuidado personal, ante el juez con competencia en materias de familia del domicilio del o la menor. Para presentar la solicitud, será un requisito de admisibilidad que </w:t>
      </w:r>
      <w:proofErr w:type="spellStart"/>
      <w:r w:rsidRPr="000D6566">
        <w:rPr>
          <w:rFonts w:ascii="Times New Roman" w:eastAsia="Times New Roman" w:hAnsi="Times New Roman" w:cs="Times New Roman"/>
          <w:b/>
          <w:sz w:val="28"/>
          <w:szCs w:val="28"/>
          <w:highlight w:val="white"/>
          <w:lang w:val="es-CL"/>
        </w:rPr>
        <w:t>el</w:t>
      </w:r>
      <w:proofErr w:type="spellEnd"/>
      <w:r w:rsidRPr="000D6566">
        <w:rPr>
          <w:rFonts w:ascii="Times New Roman" w:eastAsia="Times New Roman" w:hAnsi="Times New Roman" w:cs="Times New Roman"/>
          <w:b/>
          <w:sz w:val="28"/>
          <w:szCs w:val="28"/>
          <w:highlight w:val="white"/>
          <w:lang w:val="es-CL"/>
        </w:rPr>
        <w:t xml:space="preserve"> o la solicitante acompañe un informe realizado por un profesional que haya acompañado al o la menor por al menos un año, y que dé cuenta de su identidad de género de acuerdo a las definiciones establecidas en esta ley. </w:t>
      </w:r>
    </w:p>
    <w:p w:rsidR="00847B42" w:rsidRPr="000D6566" w:rsidRDefault="00847B42" w:rsidP="00847B42">
      <w:pPr>
        <w:shd w:val="clear" w:color="auto" w:fill="FFFFFF"/>
        <w:tabs>
          <w:tab w:val="left" w:pos="1701"/>
        </w:tabs>
        <w:spacing w:before="274" w:line="360" w:lineRule="auto"/>
        <w:ind w:left="14" w:right="22"/>
        <w:rPr>
          <w:rFonts w:ascii="Times New Roman" w:eastAsia="Times New Roman" w:hAnsi="Times New Roman" w:cs="Times New Roman"/>
          <w:b/>
          <w:sz w:val="28"/>
          <w:szCs w:val="28"/>
          <w:lang w:val="es-CL"/>
        </w:rPr>
      </w:pPr>
      <w:r w:rsidRPr="000D6566">
        <w:rPr>
          <w:rFonts w:ascii="Times New Roman" w:eastAsia="Times New Roman" w:hAnsi="Times New Roman" w:cs="Times New Roman"/>
          <w:b/>
          <w:sz w:val="28"/>
          <w:szCs w:val="28"/>
          <w:lang w:val="es-CL"/>
        </w:rPr>
        <w:t xml:space="preserve">Recibida la solicitud, y habiéndose cumplido con lo dispuesto en el inciso anterior, el juez la admitirá a tramitación y citará al solicitante a una </w:t>
      </w:r>
      <w:r w:rsidRPr="000D6566">
        <w:rPr>
          <w:rFonts w:ascii="Times New Roman" w:eastAsia="Times New Roman" w:hAnsi="Times New Roman" w:cs="Times New Roman"/>
          <w:b/>
          <w:sz w:val="28"/>
          <w:szCs w:val="28"/>
          <w:lang w:val="es-CL"/>
        </w:rPr>
        <w:lastRenderedPageBreak/>
        <w:t xml:space="preserve">audiencia única, en el plazo de quince días contados desde la presentación de la solicitud. </w:t>
      </w:r>
    </w:p>
    <w:p w:rsidR="00847B42" w:rsidRPr="000D6566" w:rsidRDefault="00847B42" w:rsidP="00847B42">
      <w:pPr>
        <w:shd w:val="clear" w:color="auto" w:fill="FFFFFF"/>
        <w:tabs>
          <w:tab w:val="left" w:pos="1701"/>
        </w:tabs>
        <w:spacing w:before="274" w:line="360" w:lineRule="auto"/>
        <w:ind w:left="14" w:right="22"/>
        <w:rPr>
          <w:rFonts w:ascii="Times New Roman" w:eastAsia="Times New Roman" w:hAnsi="Times New Roman" w:cs="Times New Roman"/>
          <w:b/>
          <w:sz w:val="28"/>
          <w:szCs w:val="28"/>
          <w:lang w:val="es-CL"/>
        </w:rPr>
      </w:pPr>
      <w:r w:rsidRPr="000D6566">
        <w:rPr>
          <w:rFonts w:ascii="Times New Roman" w:eastAsia="Times New Roman" w:hAnsi="Times New Roman" w:cs="Times New Roman"/>
          <w:b/>
          <w:sz w:val="28"/>
          <w:szCs w:val="28"/>
          <w:lang w:val="es-CL"/>
        </w:rPr>
        <w:t xml:space="preserve">En la audiencia, se deberá informar a los comparecientes sobre las características de la rectificación y sus consecuencias, y el niño, niña o adolescente deberá ser oído por el juez a fin de manifestar su voluntad de rectificar su sexo o nombre registral. </w:t>
      </w:r>
    </w:p>
    <w:p w:rsidR="00847B42" w:rsidRPr="000D6566" w:rsidRDefault="00847B42" w:rsidP="00847B42">
      <w:pPr>
        <w:shd w:val="clear" w:color="auto" w:fill="FFFFFF"/>
        <w:tabs>
          <w:tab w:val="left" w:pos="1701"/>
        </w:tabs>
        <w:spacing w:before="259" w:line="360" w:lineRule="auto"/>
        <w:ind w:right="29"/>
        <w:rPr>
          <w:rFonts w:ascii="Times New Roman" w:eastAsia="Times New Roman" w:hAnsi="Times New Roman" w:cs="Times New Roman"/>
          <w:b/>
          <w:sz w:val="28"/>
          <w:szCs w:val="28"/>
          <w:lang w:val="es-CL"/>
        </w:rPr>
      </w:pPr>
      <w:r w:rsidRPr="000D6566">
        <w:rPr>
          <w:rFonts w:ascii="Times New Roman" w:eastAsia="Times New Roman" w:hAnsi="Times New Roman" w:cs="Times New Roman"/>
          <w:b/>
          <w:sz w:val="28"/>
          <w:szCs w:val="28"/>
          <w:lang w:val="es-CL"/>
        </w:rPr>
        <w:t xml:space="preserve">El juez podrá ordenar la comparecencia y </w:t>
      </w:r>
      <w:proofErr w:type="gramStart"/>
      <w:r w:rsidRPr="000D6566">
        <w:rPr>
          <w:rFonts w:ascii="Times New Roman" w:eastAsia="Times New Roman" w:hAnsi="Times New Roman" w:cs="Times New Roman"/>
          <w:b/>
          <w:sz w:val="28"/>
          <w:szCs w:val="28"/>
          <w:lang w:val="es-CL"/>
        </w:rPr>
        <w:t>declaración de</w:t>
      </w:r>
      <w:r w:rsidR="000D6566" w:rsidRPr="000D6566">
        <w:rPr>
          <w:rFonts w:ascii="Times New Roman" w:eastAsia="Times New Roman" w:hAnsi="Times New Roman" w:cs="Times New Roman"/>
          <w:b/>
          <w:sz w:val="28"/>
          <w:szCs w:val="28"/>
          <w:lang w:val="es-CL"/>
        </w:rPr>
        <w:t xml:space="preserve"> </w:t>
      </w:r>
      <w:proofErr w:type="spellStart"/>
      <w:r w:rsidR="000D6566" w:rsidRPr="000D6566">
        <w:rPr>
          <w:rFonts w:ascii="Times New Roman" w:eastAsia="Times New Roman" w:hAnsi="Times New Roman" w:cs="Times New Roman"/>
          <w:b/>
          <w:sz w:val="28"/>
          <w:szCs w:val="28"/>
          <w:lang w:val="es-CL"/>
        </w:rPr>
        <w:t>e</w:t>
      </w:r>
      <w:r w:rsidRPr="000D6566">
        <w:rPr>
          <w:rFonts w:ascii="Times New Roman" w:eastAsia="Times New Roman" w:hAnsi="Times New Roman" w:cs="Times New Roman"/>
          <w:b/>
          <w:sz w:val="28"/>
          <w:szCs w:val="28"/>
          <w:lang w:val="es-CL"/>
        </w:rPr>
        <w:t>l</w:t>
      </w:r>
      <w:proofErr w:type="spellEnd"/>
      <w:r w:rsidRPr="000D6566">
        <w:rPr>
          <w:rFonts w:ascii="Times New Roman" w:eastAsia="Times New Roman" w:hAnsi="Times New Roman" w:cs="Times New Roman"/>
          <w:b/>
          <w:sz w:val="28"/>
          <w:szCs w:val="28"/>
          <w:lang w:val="es-CL"/>
        </w:rPr>
        <w:t xml:space="preserve"> o la profesional que haya </w:t>
      </w:r>
      <w:proofErr w:type="gramEnd"/>
      <w:r w:rsidRPr="000D6566">
        <w:rPr>
          <w:rFonts w:ascii="Times New Roman" w:eastAsia="Times New Roman" w:hAnsi="Times New Roman" w:cs="Times New Roman"/>
          <w:b/>
          <w:sz w:val="28"/>
          <w:szCs w:val="28"/>
          <w:lang w:val="es-CL"/>
        </w:rPr>
        <w:t xml:space="preserve"> emitido el informe referido en el inciso primero de este artículo, a la audiencia. En ningún caso el juez podrá decretar la realización de exámenes físicos al niño, niña o adolescente.</w:t>
      </w:r>
    </w:p>
    <w:p w:rsidR="00847B42" w:rsidRPr="000D6566" w:rsidRDefault="00847B42" w:rsidP="00847B42">
      <w:pPr>
        <w:shd w:val="clear" w:color="auto" w:fill="FFFFFF"/>
        <w:tabs>
          <w:tab w:val="left" w:pos="1701"/>
        </w:tabs>
        <w:spacing w:before="274" w:line="360" w:lineRule="auto"/>
        <w:ind w:left="14" w:right="22"/>
        <w:rPr>
          <w:rFonts w:ascii="Times New Roman" w:eastAsia="Times New Roman" w:hAnsi="Times New Roman" w:cs="Times New Roman"/>
          <w:b/>
          <w:sz w:val="28"/>
          <w:szCs w:val="28"/>
          <w:lang w:val="es-CL"/>
        </w:rPr>
      </w:pPr>
      <w:r w:rsidRPr="000D6566">
        <w:rPr>
          <w:rFonts w:ascii="Times New Roman" w:eastAsia="Times New Roman" w:hAnsi="Times New Roman" w:cs="Times New Roman"/>
          <w:b/>
          <w:sz w:val="28"/>
          <w:szCs w:val="28"/>
          <w:lang w:val="es-CL"/>
        </w:rPr>
        <w:t>Toda actuación del niño, niña o adolescente deberá sustanciarse en un ambiente adecuado que asegure su salud física y psíquica, en condiciones que garanticen su dignidad, privacidad y honra de conformidad al principio del interés superior del niño, niña, o adolescente. En el evento que el niño, niña o adolescente presentare dificultades de comunicación, por ser éste sordo, mudo, sordomudo que no pueda darse a entender claramente, o no hablar el idioma castellano, serán aplicables las reglas contenidas en los artículos 42 y 43 de la ley N° 19.968, que crea los Tribunales de Familia. Si las dificultades de comunicación fueran de otro tipo, debe asegurarse, por parte del juez, que éste ejercerá de todas formas su derecho a ser oído y podrá expresar su voluntad.</w:t>
      </w:r>
    </w:p>
    <w:p w:rsidR="00847B42" w:rsidRPr="000D6566" w:rsidRDefault="00847B42" w:rsidP="00847B42">
      <w:pPr>
        <w:shd w:val="clear" w:color="auto" w:fill="FFFFFF"/>
        <w:tabs>
          <w:tab w:val="left" w:pos="1701"/>
        </w:tabs>
        <w:spacing w:before="259" w:line="360" w:lineRule="auto"/>
        <w:ind w:right="29"/>
        <w:rPr>
          <w:rFonts w:ascii="Times New Roman" w:eastAsia="Times New Roman" w:hAnsi="Times New Roman" w:cs="Times New Roman"/>
          <w:b/>
          <w:sz w:val="28"/>
          <w:szCs w:val="28"/>
          <w:lang w:val="es-CL"/>
        </w:rPr>
      </w:pPr>
      <w:r w:rsidRPr="000D6566">
        <w:rPr>
          <w:rFonts w:ascii="Times New Roman" w:eastAsia="Times New Roman" w:hAnsi="Times New Roman" w:cs="Times New Roman"/>
          <w:b/>
          <w:sz w:val="28"/>
          <w:szCs w:val="28"/>
          <w:lang w:val="es-CL"/>
        </w:rPr>
        <w:t>Realizada la audiencia y habiéndose oído al niño, niña, o adolescente, el juez dictará sentencia, la cual podrá ser impugnada de acuerdo con el régimen de recursos aplicable a los asuntos no contenciosos en materias de familia. La apelación de la sentencia definitiva se concederá en ambos efectos. La vista de este recurso gozará de preferencia</w:t>
      </w:r>
      <w:r w:rsidR="000D6566" w:rsidRPr="000D6566">
        <w:rPr>
          <w:rFonts w:ascii="Times New Roman" w:eastAsia="Times New Roman" w:hAnsi="Times New Roman" w:cs="Times New Roman"/>
          <w:b/>
          <w:sz w:val="28"/>
          <w:szCs w:val="28"/>
          <w:lang w:val="es-CL"/>
        </w:rPr>
        <w:t xml:space="preserve"> para su vista y fallo</w:t>
      </w:r>
      <w:r w:rsidRPr="000D6566">
        <w:rPr>
          <w:rFonts w:ascii="Times New Roman" w:eastAsia="Times New Roman" w:hAnsi="Times New Roman" w:cs="Times New Roman"/>
          <w:b/>
          <w:sz w:val="28"/>
          <w:szCs w:val="28"/>
          <w:lang w:val="es-CL"/>
        </w:rPr>
        <w:t>.</w:t>
      </w:r>
    </w:p>
    <w:p w:rsidR="00847B42" w:rsidRDefault="00847B42" w:rsidP="00847B42">
      <w:pPr>
        <w:spacing w:line="360" w:lineRule="auto"/>
        <w:rPr>
          <w:rFonts w:ascii="Times New Roman" w:eastAsia="Times New Roman" w:hAnsi="Times New Roman" w:cs="Times New Roman"/>
          <w:b/>
          <w:sz w:val="28"/>
          <w:szCs w:val="28"/>
          <w:lang w:val="es-CL"/>
        </w:rPr>
      </w:pPr>
    </w:p>
    <w:p w:rsidR="002B646B" w:rsidRDefault="00847B42" w:rsidP="000D6566">
      <w:pPr>
        <w:spacing w:line="360" w:lineRule="auto"/>
        <w:rPr>
          <w:rFonts w:ascii="Times New Roman" w:eastAsia="Times New Roman" w:hAnsi="Times New Roman" w:cs="Times New Roman"/>
          <w:sz w:val="28"/>
          <w:szCs w:val="28"/>
          <w:lang w:val="es-CL"/>
        </w:rPr>
      </w:pPr>
      <w:r w:rsidRPr="00847B42">
        <w:rPr>
          <w:rFonts w:ascii="Times New Roman" w:eastAsia="Times New Roman" w:hAnsi="Times New Roman" w:cs="Times New Roman"/>
          <w:b/>
          <w:sz w:val="28"/>
          <w:szCs w:val="28"/>
          <w:lang w:val="es-CL"/>
        </w:rPr>
        <w:lastRenderedPageBreak/>
        <w:t xml:space="preserve">En todo lo no regulado por esta ley, se aplicará </w:t>
      </w:r>
      <w:proofErr w:type="spellStart"/>
      <w:r w:rsidRPr="00847B42">
        <w:rPr>
          <w:rFonts w:ascii="Times New Roman" w:eastAsia="Times New Roman" w:hAnsi="Times New Roman" w:cs="Times New Roman"/>
          <w:b/>
          <w:sz w:val="28"/>
          <w:szCs w:val="28"/>
          <w:lang w:val="es-CL"/>
        </w:rPr>
        <w:t>supletoriamene</w:t>
      </w:r>
      <w:proofErr w:type="spellEnd"/>
      <w:r w:rsidRPr="00847B42">
        <w:rPr>
          <w:rFonts w:ascii="Times New Roman" w:eastAsia="Times New Roman" w:hAnsi="Times New Roman" w:cs="Times New Roman"/>
          <w:b/>
          <w:sz w:val="28"/>
          <w:szCs w:val="28"/>
          <w:lang w:val="es-CL"/>
        </w:rPr>
        <w:t xml:space="preserve"> lo dispuesto en la ley Nº 19.968.</w:t>
      </w:r>
    </w:p>
    <w:p w:rsidR="000D6566" w:rsidRPr="000D6566" w:rsidRDefault="000D6566" w:rsidP="000D6566">
      <w:pPr>
        <w:spacing w:line="360" w:lineRule="auto"/>
        <w:rPr>
          <w:rFonts w:ascii="Times New Roman" w:eastAsia="Times New Roman" w:hAnsi="Times New Roman" w:cs="Times New Roman"/>
          <w:sz w:val="28"/>
          <w:szCs w:val="28"/>
          <w:lang w:val="es-CL"/>
        </w:rPr>
      </w:pPr>
    </w:p>
    <w:p w:rsidR="002B646B" w:rsidRPr="00833C9E" w:rsidRDefault="002B646B" w:rsidP="002B646B">
      <w:pPr>
        <w:rPr>
          <w:rFonts w:ascii="Calibri" w:hAnsi="Calibri"/>
          <w:color w:val="7030A0"/>
          <w:sz w:val="28"/>
          <w:szCs w:val="28"/>
          <w:lang w:val="es-CL"/>
        </w:rPr>
      </w:pPr>
      <w:r w:rsidRPr="00833C9E">
        <w:rPr>
          <w:rFonts w:ascii="Calibri" w:hAnsi="Calibri"/>
          <w:color w:val="7030A0"/>
          <w:sz w:val="28"/>
          <w:szCs w:val="28"/>
          <w:lang w:val="es-CL"/>
        </w:rPr>
        <w:t>Artículo 7° del Sena</w:t>
      </w:r>
      <w:r>
        <w:rPr>
          <w:rFonts w:ascii="Calibri" w:hAnsi="Calibri"/>
          <w:color w:val="7030A0"/>
          <w:sz w:val="28"/>
          <w:szCs w:val="28"/>
          <w:lang w:val="es-CL"/>
        </w:rPr>
        <w:t>do equivalente al artículo 10</w:t>
      </w:r>
      <w:r w:rsidRPr="00833C9E">
        <w:rPr>
          <w:rFonts w:ascii="Calibri" w:hAnsi="Calibri"/>
          <w:color w:val="7030A0"/>
          <w:sz w:val="28"/>
          <w:szCs w:val="28"/>
          <w:lang w:val="es-CL"/>
        </w:rPr>
        <w:t xml:space="preserve">º </w:t>
      </w:r>
      <w:r>
        <w:rPr>
          <w:rFonts w:ascii="Calibri" w:hAnsi="Calibri"/>
          <w:color w:val="7030A0"/>
          <w:sz w:val="28"/>
          <w:szCs w:val="28"/>
          <w:lang w:val="es-CL"/>
        </w:rPr>
        <w:t>de la Cámara de Diputados</w:t>
      </w:r>
    </w:p>
    <w:p w:rsidR="002B646B" w:rsidRDefault="002B646B" w:rsidP="002B646B">
      <w:pPr>
        <w:rPr>
          <w:rFonts w:ascii="Calibri" w:hAnsi="Calibri"/>
          <w:sz w:val="28"/>
          <w:szCs w:val="28"/>
          <w:lang w:val="es-CL"/>
        </w:rPr>
      </w:pPr>
    </w:p>
    <w:p w:rsidR="00D64DEF" w:rsidRDefault="002B646B" w:rsidP="002B646B">
      <w:pPr>
        <w:pStyle w:val="BodyText"/>
        <w:jc w:val="both"/>
        <w:rPr>
          <w:i/>
          <w:sz w:val="28"/>
          <w:szCs w:val="28"/>
        </w:rPr>
      </w:pPr>
      <w:r>
        <w:rPr>
          <w:i/>
          <w:sz w:val="28"/>
          <w:szCs w:val="28"/>
        </w:rPr>
        <w:t>Se propone aprobar el artículo 10</w:t>
      </w:r>
      <w:r w:rsidRPr="00673DF1">
        <w:rPr>
          <w:i/>
          <w:sz w:val="28"/>
          <w:szCs w:val="28"/>
        </w:rPr>
        <w:t xml:space="preserve">º del texto </w:t>
      </w:r>
      <w:r>
        <w:rPr>
          <w:i/>
          <w:sz w:val="28"/>
          <w:szCs w:val="28"/>
        </w:rPr>
        <w:t>propuesto por</w:t>
      </w:r>
      <w:r w:rsidRPr="00673DF1">
        <w:rPr>
          <w:i/>
          <w:sz w:val="28"/>
          <w:szCs w:val="28"/>
        </w:rPr>
        <w:t xml:space="preserve"> la Cámara de Diputados</w:t>
      </w:r>
      <w:r>
        <w:rPr>
          <w:i/>
          <w:sz w:val="28"/>
          <w:szCs w:val="28"/>
        </w:rPr>
        <w:t xml:space="preserve">, </w:t>
      </w:r>
      <w:r w:rsidR="00D64DEF">
        <w:rPr>
          <w:i/>
          <w:sz w:val="28"/>
          <w:szCs w:val="28"/>
        </w:rPr>
        <w:t xml:space="preserve">incorporado </w:t>
      </w:r>
      <w:r>
        <w:rPr>
          <w:i/>
          <w:sz w:val="28"/>
          <w:szCs w:val="28"/>
        </w:rPr>
        <w:t>como artículo 12° nuevo</w:t>
      </w:r>
      <w:r w:rsidR="00D64DEF">
        <w:rPr>
          <w:i/>
          <w:sz w:val="28"/>
          <w:szCs w:val="28"/>
        </w:rPr>
        <w:t xml:space="preserve"> con la siguiente modificación: </w:t>
      </w:r>
    </w:p>
    <w:p w:rsidR="002B646B" w:rsidRDefault="00D64DEF" w:rsidP="00F70708">
      <w:pPr>
        <w:pStyle w:val="BodyText"/>
        <w:jc w:val="both"/>
        <w:rPr>
          <w:rFonts w:ascii="Times New Roman" w:eastAsia="Times New Roman" w:hAnsi="Times New Roman" w:cs="Times New Roman"/>
          <w:i/>
          <w:sz w:val="28"/>
          <w:szCs w:val="28"/>
        </w:rPr>
      </w:pPr>
      <w:r>
        <w:rPr>
          <w:i/>
          <w:sz w:val="28"/>
          <w:szCs w:val="28"/>
        </w:rPr>
        <w:t xml:space="preserve">Después de la palabra adolescente </w:t>
      </w:r>
      <w:proofErr w:type="spellStart"/>
      <w:r>
        <w:rPr>
          <w:i/>
          <w:sz w:val="28"/>
          <w:szCs w:val="28"/>
        </w:rPr>
        <w:t>intercálase</w:t>
      </w:r>
      <w:proofErr w:type="spellEnd"/>
      <w:r>
        <w:rPr>
          <w:i/>
          <w:sz w:val="28"/>
          <w:szCs w:val="28"/>
        </w:rPr>
        <w:t xml:space="preserve"> la frase</w:t>
      </w:r>
      <w:r w:rsidR="00F70708">
        <w:rPr>
          <w:i/>
          <w:sz w:val="28"/>
          <w:szCs w:val="28"/>
        </w:rPr>
        <w:t xml:space="preserve"> “</w:t>
      </w:r>
      <w:r w:rsidR="00F70708" w:rsidRPr="00F70708">
        <w:rPr>
          <w:rFonts w:ascii="Times New Roman" w:eastAsia="Times New Roman" w:hAnsi="Times New Roman" w:cs="Times New Roman"/>
          <w:i/>
          <w:sz w:val="28"/>
          <w:szCs w:val="28"/>
        </w:rPr>
        <w:t xml:space="preserve">de entre </w:t>
      </w:r>
      <w:r w:rsidR="007E5A2E">
        <w:rPr>
          <w:rFonts w:ascii="Times New Roman" w:eastAsia="Times New Roman" w:hAnsi="Times New Roman" w:cs="Times New Roman"/>
          <w:i/>
          <w:sz w:val="28"/>
          <w:szCs w:val="28"/>
        </w:rPr>
        <w:t xml:space="preserve">(12) </w:t>
      </w:r>
      <w:r w:rsidR="00F70708" w:rsidRPr="00F70708">
        <w:rPr>
          <w:rFonts w:ascii="Times New Roman" w:eastAsia="Times New Roman" w:hAnsi="Times New Roman" w:cs="Times New Roman"/>
          <w:i/>
          <w:sz w:val="28"/>
          <w:szCs w:val="28"/>
        </w:rPr>
        <w:t>14 y 18 años que no cuente con la autorización de ambos padres, o por un niño, niña o adolescente</w:t>
      </w:r>
      <w:r w:rsidR="00F70708" w:rsidRPr="00F70708">
        <w:rPr>
          <w:rFonts w:ascii="Times New Roman" w:eastAsia="Times New Roman" w:hAnsi="Times New Roman" w:cs="Times New Roman"/>
          <w:sz w:val="28"/>
          <w:szCs w:val="28"/>
        </w:rPr>
        <w:t xml:space="preserve"> </w:t>
      </w:r>
      <w:r w:rsidR="00F70708">
        <w:rPr>
          <w:rFonts w:ascii="Times New Roman" w:eastAsia="Times New Roman" w:hAnsi="Times New Roman" w:cs="Times New Roman"/>
          <w:i/>
          <w:sz w:val="28"/>
          <w:szCs w:val="28"/>
        </w:rPr>
        <w:t>menor de 14 años de edad,”</w:t>
      </w:r>
    </w:p>
    <w:p w:rsidR="00F70708" w:rsidRDefault="00F70708" w:rsidP="00F70708">
      <w:pPr>
        <w:pStyle w:val="BodyText"/>
        <w:jc w:val="both"/>
        <w:rPr>
          <w:rFonts w:ascii="Times New Roman" w:eastAsia="Times New Roman" w:hAnsi="Times New Roman" w:cs="Times New Roman"/>
          <w:i/>
          <w:sz w:val="28"/>
          <w:szCs w:val="28"/>
        </w:rPr>
      </w:pPr>
      <w:r w:rsidRPr="006D3312">
        <w:rPr>
          <w:rFonts w:ascii="Times New Roman" w:eastAsia="Times New Roman" w:hAnsi="Times New Roman" w:cs="Times New Roman"/>
          <w:i/>
          <w:sz w:val="28"/>
          <w:szCs w:val="28"/>
          <w:u w:val="single"/>
        </w:rPr>
        <w:t xml:space="preserve">El artículo </w:t>
      </w:r>
      <w:r w:rsidR="006D3312">
        <w:rPr>
          <w:rFonts w:ascii="Times New Roman" w:eastAsia="Times New Roman" w:hAnsi="Times New Roman" w:cs="Times New Roman"/>
          <w:i/>
          <w:sz w:val="28"/>
          <w:szCs w:val="28"/>
          <w:u w:val="single"/>
        </w:rPr>
        <w:t xml:space="preserve">12 </w:t>
      </w:r>
      <w:r w:rsidRPr="006D3312">
        <w:rPr>
          <w:rFonts w:ascii="Times New Roman" w:eastAsia="Times New Roman" w:hAnsi="Times New Roman" w:cs="Times New Roman"/>
          <w:i/>
          <w:sz w:val="28"/>
          <w:szCs w:val="28"/>
          <w:u w:val="single"/>
        </w:rPr>
        <w:t>queda como sigue</w:t>
      </w:r>
      <w:r>
        <w:rPr>
          <w:rFonts w:ascii="Times New Roman" w:eastAsia="Times New Roman" w:hAnsi="Times New Roman" w:cs="Times New Roman"/>
          <w:i/>
          <w:sz w:val="28"/>
          <w:szCs w:val="28"/>
        </w:rPr>
        <w:t>:</w:t>
      </w:r>
    </w:p>
    <w:p w:rsidR="00BD60AB" w:rsidRPr="00631E86" w:rsidRDefault="00F70708" w:rsidP="00F70708">
      <w:pPr>
        <w:pStyle w:val="BodyText"/>
        <w:jc w:val="both"/>
        <w:rPr>
          <w:rFonts w:eastAsia="Times New Roman" w:cs="Times New Roman"/>
          <w:sz w:val="28"/>
          <w:szCs w:val="28"/>
        </w:rPr>
      </w:pPr>
      <w:r w:rsidRPr="00631E86">
        <w:rPr>
          <w:rFonts w:eastAsia="Times New Roman" w:cs="Times New Roman"/>
          <w:sz w:val="28"/>
          <w:szCs w:val="28"/>
        </w:rPr>
        <w:t>“ARTÍCULO 12.- DE LA ORDEN DEL TRIBUNAL PARA EFECTUAR LA RECTIFICACIÓN DE LA PARTIDA DE NACIMIENTO Y DE LOS DOCUMENTOS DE IDENTIFICACIÓN.</w:t>
      </w:r>
    </w:p>
    <w:p w:rsidR="00F70708" w:rsidRPr="00631E86" w:rsidRDefault="00F70708" w:rsidP="00F70708">
      <w:pPr>
        <w:pStyle w:val="BodyText"/>
        <w:jc w:val="both"/>
        <w:rPr>
          <w:rFonts w:eastAsia="Times New Roman" w:cs="Times New Roman"/>
          <w:sz w:val="28"/>
          <w:szCs w:val="28"/>
        </w:rPr>
      </w:pPr>
      <w:r w:rsidRPr="00631E86">
        <w:rPr>
          <w:rFonts w:eastAsia="Times New Roman" w:cs="Times New Roman"/>
          <w:sz w:val="28"/>
          <w:szCs w:val="28"/>
        </w:rPr>
        <w:br/>
        <w:t xml:space="preserve">Finalizado el procedimiento iniciado por una persona sujeta a vínculo matrimonial no disuelto, o por un niño, niña o adolescente </w:t>
      </w:r>
      <w:r w:rsidRPr="00631E86">
        <w:rPr>
          <w:rFonts w:eastAsia="Times New Roman" w:cs="Times New Roman"/>
          <w:b/>
          <w:sz w:val="28"/>
          <w:szCs w:val="28"/>
        </w:rPr>
        <w:t>de entre (12) 14 y 18 años que no cuente con la autorización de ambos padres, o por un niño, niña o adolescente menor de 14 años de edad,</w:t>
      </w:r>
      <w:r w:rsidRPr="00631E86">
        <w:rPr>
          <w:rFonts w:eastAsia="Times New Roman" w:cs="Times New Roman"/>
          <w:sz w:val="28"/>
          <w:szCs w:val="28"/>
        </w:rPr>
        <w:t xml:space="preserve"> el tribunal ordenará en la sentencia al Servicio de Registro Civil e Identificación, la rectificación de la partida de nacimiento, procediendo el cambio de su sexo y de su nombre, o solo del sexo, de conformidad a lo dispuesto en el artículo primero transitorio y las </w:t>
      </w:r>
      <w:proofErr w:type="spellStart"/>
      <w:r w:rsidRPr="00631E86">
        <w:rPr>
          <w:rFonts w:eastAsia="Times New Roman" w:cs="Times New Roman"/>
          <w:sz w:val="28"/>
          <w:szCs w:val="28"/>
        </w:rPr>
        <w:t>subinscripciones</w:t>
      </w:r>
      <w:proofErr w:type="spellEnd"/>
      <w:r w:rsidRPr="00631E86">
        <w:rPr>
          <w:rFonts w:eastAsia="Times New Roman" w:cs="Times New Roman"/>
          <w:sz w:val="28"/>
          <w:szCs w:val="28"/>
        </w:rPr>
        <w:t xml:space="preserve"> al margen. Una vez practicadas éstas, se emitirán los nuevos documentos de identidad para </w:t>
      </w:r>
      <w:proofErr w:type="spellStart"/>
      <w:r w:rsidRPr="00631E86">
        <w:rPr>
          <w:rFonts w:eastAsia="Times New Roman" w:cs="Times New Roman"/>
          <w:sz w:val="28"/>
          <w:szCs w:val="28"/>
        </w:rPr>
        <w:t>el</w:t>
      </w:r>
      <w:proofErr w:type="spellEnd"/>
      <w:r w:rsidRPr="00631E86">
        <w:rPr>
          <w:rFonts w:eastAsia="Times New Roman" w:cs="Times New Roman"/>
          <w:sz w:val="28"/>
          <w:szCs w:val="28"/>
        </w:rPr>
        <w:t xml:space="preserve"> o la solicitante, de conformidad a lo establecido en el Título III de esta ley.”</w:t>
      </w:r>
    </w:p>
    <w:p w:rsidR="002B646B" w:rsidRPr="00E955EF" w:rsidRDefault="002B646B" w:rsidP="002B646B">
      <w:pPr>
        <w:pStyle w:val="BodyText"/>
        <w:jc w:val="both"/>
        <w:rPr>
          <w:color w:val="7030A0"/>
          <w:sz w:val="28"/>
          <w:szCs w:val="28"/>
        </w:rPr>
      </w:pPr>
      <w:r>
        <w:rPr>
          <w:color w:val="7030A0"/>
          <w:sz w:val="28"/>
          <w:szCs w:val="28"/>
        </w:rPr>
        <w:t>Epígrafe del Título IV</w:t>
      </w:r>
      <w:r w:rsidRPr="00E955EF">
        <w:rPr>
          <w:color w:val="7030A0"/>
          <w:sz w:val="28"/>
          <w:szCs w:val="28"/>
        </w:rPr>
        <w:t xml:space="preserve"> incorporado por </w:t>
      </w:r>
      <w:r>
        <w:rPr>
          <w:color w:val="7030A0"/>
          <w:sz w:val="28"/>
          <w:szCs w:val="28"/>
        </w:rPr>
        <w:t>e</w:t>
      </w:r>
      <w:r w:rsidRPr="00E955EF">
        <w:rPr>
          <w:color w:val="7030A0"/>
          <w:sz w:val="28"/>
          <w:szCs w:val="28"/>
        </w:rPr>
        <w:t>l</w:t>
      </w:r>
      <w:r>
        <w:rPr>
          <w:color w:val="7030A0"/>
          <w:sz w:val="28"/>
          <w:szCs w:val="28"/>
        </w:rPr>
        <w:t xml:space="preserve"> Senado antes de artículo 8° que vendría a ser antes del artículo 11° de la Cámara de Diputados</w:t>
      </w:r>
    </w:p>
    <w:p w:rsidR="002B646B" w:rsidRPr="00D10B9F" w:rsidRDefault="002B646B" w:rsidP="002B646B">
      <w:pPr>
        <w:pStyle w:val="BodyText"/>
        <w:jc w:val="both"/>
        <w:rPr>
          <w:i/>
          <w:sz w:val="28"/>
          <w:szCs w:val="28"/>
        </w:rPr>
      </w:pPr>
      <w:r w:rsidRPr="00660180">
        <w:rPr>
          <w:i/>
          <w:sz w:val="28"/>
          <w:szCs w:val="28"/>
        </w:rPr>
        <w:t>Se propone aprobar texto de la Cámara de Diputados que su</w:t>
      </w:r>
      <w:r>
        <w:rPr>
          <w:i/>
          <w:sz w:val="28"/>
          <w:szCs w:val="28"/>
        </w:rPr>
        <w:t>stituye expresión IV por III</w:t>
      </w:r>
      <w:r w:rsidRPr="00660180">
        <w:rPr>
          <w:i/>
          <w:sz w:val="28"/>
          <w:szCs w:val="28"/>
        </w:rPr>
        <w:t xml:space="preserve"> propuesta por el Senado.</w:t>
      </w:r>
    </w:p>
    <w:p w:rsidR="002B646B" w:rsidRDefault="002B646B" w:rsidP="002B646B">
      <w:pPr>
        <w:rPr>
          <w:rFonts w:ascii="Calibri" w:hAnsi="Calibri"/>
          <w:color w:val="7030A0"/>
          <w:sz w:val="28"/>
          <w:szCs w:val="28"/>
          <w:lang w:val="es-CL"/>
        </w:rPr>
      </w:pPr>
      <w:r>
        <w:rPr>
          <w:rFonts w:ascii="Calibri" w:hAnsi="Calibri"/>
          <w:color w:val="7030A0"/>
          <w:sz w:val="28"/>
          <w:szCs w:val="28"/>
          <w:lang w:val="es-CL"/>
        </w:rPr>
        <w:t>Artículo 8</w:t>
      </w:r>
      <w:r w:rsidRPr="00833C9E">
        <w:rPr>
          <w:rFonts w:ascii="Calibri" w:hAnsi="Calibri"/>
          <w:color w:val="7030A0"/>
          <w:sz w:val="28"/>
          <w:szCs w:val="28"/>
          <w:lang w:val="es-CL"/>
        </w:rPr>
        <w:t>° del Sena</w:t>
      </w:r>
      <w:r>
        <w:rPr>
          <w:rFonts w:ascii="Calibri" w:hAnsi="Calibri"/>
          <w:color w:val="7030A0"/>
          <w:sz w:val="28"/>
          <w:szCs w:val="28"/>
          <w:lang w:val="es-CL"/>
        </w:rPr>
        <w:t>do equivalente al artículo 11</w:t>
      </w:r>
      <w:r w:rsidRPr="00833C9E">
        <w:rPr>
          <w:rFonts w:ascii="Calibri" w:hAnsi="Calibri"/>
          <w:color w:val="7030A0"/>
          <w:sz w:val="28"/>
          <w:szCs w:val="28"/>
          <w:lang w:val="es-CL"/>
        </w:rPr>
        <w:t xml:space="preserve">º </w:t>
      </w:r>
      <w:r>
        <w:rPr>
          <w:rFonts w:ascii="Calibri" w:hAnsi="Calibri"/>
          <w:color w:val="7030A0"/>
          <w:sz w:val="28"/>
          <w:szCs w:val="28"/>
          <w:lang w:val="es-CL"/>
        </w:rPr>
        <w:t>de la Cámara de Diputados</w:t>
      </w:r>
    </w:p>
    <w:p w:rsidR="002B646B" w:rsidRPr="00D10B9F" w:rsidRDefault="002B646B" w:rsidP="002B646B">
      <w:pPr>
        <w:rPr>
          <w:rFonts w:ascii="Calibri" w:hAnsi="Calibri"/>
          <w:color w:val="7030A0"/>
          <w:sz w:val="28"/>
          <w:szCs w:val="28"/>
          <w:lang w:val="es-CL"/>
        </w:rPr>
      </w:pPr>
    </w:p>
    <w:p w:rsidR="002B646B" w:rsidRDefault="002B646B" w:rsidP="002B646B">
      <w:pPr>
        <w:pStyle w:val="BodyText"/>
        <w:jc w:val="both"/>
        <w:rPr>
          <w:i/>
          <w:sz w:val="28"/>
          <w:szCs w:val="28"/>
        </w:rPr>
      </w:pPr>
      <w:r>
        <w:rPr>
          <w:i/>
          <w:sz w:val="28"/>
          <w:szCs w:val="28"/>
        </w:rPr>
        <w:t>Se propone aprobar el artículo 11</w:t>
      </w:r>
      <w:r w:rsidRPr="00673DF1">
        <w:rPr>
          <w:i/>
          <w:sz w:val="28"/>
          <w:szCs w:val="28"/>
        </w:rPr>
        <w:t xml:space="preserve">º del texto </w:t>
      </w:r>
      <w:r>
        <w:rPr>
          <w:i/>
          <w:sz w:val="28"/>
          <w:szCs w:val="28"/>
        </w:rPr>
        <w:t>propuesto por</w:t>
      </w:r>
      <w:r w:rsidRPr="00673DF1">
        <w:rPr>
          <w:i/>
          <w:sz w:val="28"/>
          <w:szCs w:val="28"/>
        </w:rPr>
        <w:t xml:space="preserve"> la Cámara de Diputados</w:t>
      </w:r>
      <w:r>
        <w:rPr>
          <w:i/>
          <w:sz w:val="28"/>
          <w:szCs w:val="28"/>
        </w:rPr>
        <w:t xml:space="preserve">, </w:t>
      </w:r>
      <w:r w:rsidR="00EC7E11">
        <w:rPr>
          <w:i/>
          <w:sz w:val="28"/>
          <w:szCs w:val="28"/>
        </w:rPr>
        <w:t>incorpora</w:t>
      </w:r>
      <w:r w:rsidR="003A3CDD">
        <w:rPr>
          <w:i/>
          <w:sz w:val="28"/>
          <w:szCs w:val="28"/>
        </w:rPr>
        <w:t>do</w:t>
      </w:r>
      <w:r w:rsidR="00EC7E11">
        <w:rPr>
          <w:i/>
          <w:sz w:val="28"/>
          <w:szCs w:val="28"/>
        </w:rPr>
        <w:t xml:space="preserve"> </w:t>
      </w:r>
      <w:r>
        <w:rPr>
          <w:i/>
          <w:sz w:val="28"/>
          <w:szCs w:val="28"/>
        </w:rPr>
        <w:t>como artículo 13° nuevo</w:t>
      </w:r>
      <w:r w:rsidR="00F70708">
        <w:rPr>
          <w:i/>
          <w:sz w:val="28"/>
          <w:szCs w:val="28"/>
        </w:rPr>
        <w:t>, con las siguientes modificaciones:</w:t>
      </w:r>
    </w:p>
    <w:p w:rsidR="00F70708" w:rsidRDefault="00F70708" w:rsidP="002B646B">
      <w:pPr>
        <w:pStyle w:val="BodyText"/>
        <w:jc w:val="both"/>
        <w:rPr>
          <w:i/>
          <w:sz w:val="28"/>
          <w:szCs w:val="28"/>
        </w:rPr>
      </w:pPr>
      <w:r>
        <w:rPr>
          <w:i/>
          <w:sz w:val="28"/>
          <w:szCs w:val="28"/>
        </w:rPr>
        <w:t>En el inciso primero, después de la palabra “</w:t>
      </w:r>
      <w:proofErr w:type="spellStart"/>
      <w:r>
        <w:rPr>
          <w:i/>
          <w:sz w:val="28"/>
          <w:szCs w:val="28"/>
        </w:rPr>
        <w:t>identificatorios</w:t>
      </w:r>
      <w:proofErr w:type="spellEnd"/>
      <w:r>
        <w:rPr>
          <w:i/>
          <w:sz w:val="28"/>
          <w:szCs w:val="28"/>
        </w:rPr>
        <w:t>”, el punto aparte pasa a ser coma</w:t>
      </w:r>
      <w:r w:rsidR="00BD60AB">
        <w:rPr>
          <w:i/>
          <w:sz w:val="28"/>
          <w:szCs w:val="28"/>
        </w:rPr>
        <w:t xml:space="preserve"> y se agrega la siguiente frase “en un plazo no superior a 30 días”.</w:t>
      </w:r>
    </w:p>
    <w:p w:rsidR="00BD60AB" w:rsidRDefault="00BD60AB" w:rsidP="002B646B">
      <w:pPr>
        <w:pStyle w:val="BodyText"/>
        <w:jc w:val="both"/>
        <w:rPr>
          <w:i/>
          <w:sz w:val="28"/>
          <w:szCs w:val="28"/>
        </w:rPr>
      </w:pPr>
      <w:r>
        <w:rPr>
          <w:i/>
          <w:sz w:val="28"/>
          <w:szCs w:val="28"/>
        </w:rPr>
        <w:t xml:space="preserve">El inciso </w:t>
      </w:r>
      <w:r w:rsidR="00EC7E11">
        <w:rPr>
          <w:i/>
          <w:sz w:val="28"/>
          <w:szCs w:val="28"/>
        </w:rPr>
        <w:t xml:space="preserve">primero </w:t>
      </w:r>
      <w:r>
        <w:rPr>
          <w:i/>
          <w:sz w:val="28"/>
          <w:szCs w:val="28"/>
        </w:rPr>
        <w:t>queda como sigue:</w:t>
      </w:r>
    </w:p>
    <w:p w:rsidR="00BD60AB" w:rsidRDefault="00BD60AB" w:rsidP="002B646B">
      <w:pPr>
        <w:pStyle w:val="BodyText"/>
        <w:jc w:val="both"/>
        <w:rPr>
          <w:rFonts w:eastAsia="Times New Roman" w:cs="Times New Roman"/>
          <w:b/>
          <w:sz w:val="28"/>
          <w:szCs w:val="28"/>
        </w:rPr>
      </w:pPr>
      <w:r w:rsidRPr="00EC7E11">
        <w:rPr>
          <w:rFonts w:eastAsia="Times New Roman" w:cs="Times New Roman"/>
          <w:sz w:val="28"/>
          <w:szCs w:val="28"/>
        </w:rPr>
        <w:lastRenderedPageBreak/>
        <w:t xml:space="preserve">Acogida la solicitud de rectificación o recibida la orden del juez con competencia en materias de familia, según corresponda, el Servicio de Registro Civil e Identificación procederá a practicar las modificaciones y </w:t>
      </w:r>
      <w:proofErr w:type="spellStart"/>
      <w:r w:rsidRPr="00EC7E11">
        <w:rPr>
          <w:rFonts w:eastAsia="Times New Roman" w:cs="Times New Roman"/>
          <w:sz w:val="28"/>
          <w:szCs w:val="28"/>
        </w:rPr>
        <w:t>subinscripciones</w:t>
      </w:r>
      <w:proofErr w:type="spellEnd"/>
      <w:r w:rsidRPr="00EC7E11">
        <w:rPr>
          <w:rFonts w:eastAsia="Times New Roman" w:cs="Times New Roman"/>
          <w:sz w:val="28"/>
          <w:szCs w:val="28"/>
        </w:rPr>
        <w:t xml:space="preserve"> pertinentes, tras lo cual se emitirán los nuevos documentos </w:t>
      </w:r>
      <w:proofErr w:type="spellStart"/>
      <w:r w:rsidRPr="00EC7E11">
        <w:rPr>
          <w:rFonts w:eastAsia="Times New Roman" w:cs="Times New Roman"/>
          <w:sz w:val="28"/>
          <w:szCs w:val="28"/>
        </w:rPr>
        <w:t>identificatorios</w:t>
      </w:r>
      <w:proofErr w:type="spellEnd"/>
      <w:r w:rsidRPr="00EC7E11">
        <w:rPr>
          <w:rFonts w:eastAsia="Times New Roman" w:cs="Times New Roman"/>
          <w:sz w:val="28"/>
          <w:szCs w:val="28"/>
        </w:rPr>
        <w:t xml:space="preserve">, </w:t>
      </w:r>
      <w:r w:rsidRPr="00EC7E11">
        <w:rPr>
          <w:rFonts w:eastAsia="Times New Roman" w:cs="Times New Roman"/>
          <w:b/>
          <w:sz w:val="28"/>
          <w:szCs w:val="28"/>
        </w:rPr>
        <w:t>en un plazo no superior a 30 días.</w:t>
      </w:r>
    </w:p>
    <w:p w:rsidR="00EC7E11" w:rsidRDefault="00EC7E11" w:rsidP="002B646B">
      <w:pPr>
        <w:pStyle w:val="BodyText"/>
        <w:jc w:val="both"/>
        <w:rPr>
          <w:rFonts w:eastAsia="Times New Roman" w:cs="Times New Roman"/>
          <w:i/>
          <w:sz w:val="28"/>
          <w:szCs w:val="28"/>
        </w:rPr>
      </w:pPr>
      <w:r w:rsidRPr="00EC7E11">
        <w:rPr>
          <w:rFonts w:eastAsia="Times New Roman" w:cs="Times New Roman"/>
          <w:i/>
          <w:sz w:val="28"/>
          <w:szCs w:val="28"/>
        </w:rPr>
        <w:t xml:space="preserve">En el inciso tercero, </w:t>
      </w:r>
      <w:proofErr w:type="spellStart"/>
      <w:r w:rsidRPr="00EC7E11">
        <w:rPr>
          <w:rFonts w:eastAsia="Times New Roman" w:cs="Times New Roman"/>
          <w:i/>
          <w:sz w:val="28"/>
          <w:szCs w:val="28"/>
        </w:rPr>
        <w:t>reemplázase</w:t>
      </w:r>
      <w:proofErr w:type="spellEnd"/>
      <w:r w:rsidRPr="00EC7E11">
        <w:rPr>
          <w:rFonts w:eastAsia="Times New Roman" w:cs="Times New Roman"/>
          <w:i/>
          <w:sz w:val="28"/>
          <w:szCs w:val="28"/>
        </w:rPr>
        <w:t xml:space="preserve"> el guarismo “14” por “16”</w:t>
      </w:r>
    </w:p>
    <w:p w:rsidR="00EC7E11" w:rsidRDefault="00EC7E11" w:rsidP="002B646B">
      <w:pPr>
        <w:pStyle w:val="BodyText"/>
        <w:jc w:val="both"/>
        <w:rPr>
          <w:rFonts w:eastAsia="Times New Roman" w:cs="Times New Roman"/>
          <w:i/>
          <w:sz w:val="28"/>
          <w:szCs w:val="28"/>
        </w:rPr>
      </w:pPr>
      <w:r w:rsidRPr="006D3312">
        <w:rPr>
          <w:rFonts w:eastAsia="Times New Roman" w:cs="Times New Roman"/>
          <w:i/>
          <w:sz w:val="28"/>
          <w:szCs w:val="28"/>
          <w:u w:val="single"/>
        </w:rPr>
        <w:t xml:space="preserve">El inciso tercero </w:t>
      </w:r>
      <w:r w:rsidR="006D3312" w:rsidRPr="006D3312">
        <w:rPr>
          <w:rFonts w:eastAsia="Times New Roman" w:cs="Times New Roman"/>
          <w:i/>
          <w:sz w:val="28"/>
          <w:szCs w:val="28"/>
          <w:u w:val="single"/>
        </w:rPr>
        <w:t xml:space="preserve">del artículo 13° nuevo </w:t>
      </w:r>
      <w:r w:rsidRPr="006D3312">
        <w:rPr>
          <w:rFonts w:eastAsia="Times New Roman" w:cs="Times New Roman"/>
          <w:i/>
          <w:sz w:val="28"/>
          <w:szCs w:val="28"/>
          <w:u w:val="single"/>
        </w:rPr>
        <w:t>queda como sigue</w:t>
      </w:r>
      <w:r>
        <w:rPr>
          <w:rFonts w:eastAsia="Times New Roman" w:cs="Times New Roman"/>
          <w:i/>
          <w:sz w:val="28"/>
          <w:szCs w:val="28"/>
        </w:rPr>
        <w:t>:</w:t>
      </w:r>
    </w:p>
    <w:p w:rsidR="002B646B" w:rsidRPr="00EC7E11" w:rsidRDefault="00EC7E11" w:rsidP="00EC7E11">
      <w:pPr>
        <w:pStyle w:val="BodyText"/>
        <w:jc w:val="both"/>
        <w:rPr>
          <w:i/>
          <w:sz w:val="28"/>
          <w:szCs w:val="28"/>
        </w:rPr>
      </w:pPr>
      <w:r w:rsidRPr="00EC7E11">
        <w:rPr>
          <w:rFonts w:eastAsia="Times New Roman" w:cs="Times New Roman"/>
          <w:sz w:val="28"/>
          <w:szCs w:val="28"/>
        </w:rPr>
        <w:t xml:space="preserve">“Los documentos de identidad originales no podrán ser usados, solicitados o exhibidos bajo ninguna circunstancia y en ninguna entidad pública o privada, sin perjuicio de lo dispuesto en el artículo </w:t>
      </w:r>
      <w:r w:rsidRPr="00EC7E11">
        <w:rPr>
          <w:rFonts w:eastAsia="Times New Roman" w:cs="Times New Roman"/>
          <w:b/>
          <w:sz w:val="28"/>
          <w:szCs w:val="28"/>
        </w:rPr>
        <w:t>16</w:t>
      </w:r>
      <w:r w:rsidRPr="00EC7E11">
        <w:rPr>
          <w:rFonts w:eastAsia="Times New Roman" w:cs="Times New Roman"/>
          <w:sz w:val="28"/>
          <w:szCs w:val="28"/>
        </w:rPr>
        <w:t>”.</w:t>
      </w:r>
    </w:p>
    <w:p w:rsidR="002B646B" w:rsidRDefault="002B646B" w:rsidP="002B646B">
      <w:pPr>
        <w:rPr>
          <w:rFonts w:ascii="Calibri" w:hAnsi="Calibri"/>
          <w:color w:val="7030A0"/>
          <w:sz w:val="28"/>
          <w:szCs w:val="28"/>
          <w:lang w:val="es-CL"/>
        </w:rPr>
      </w:pPr>
      <w:r>
        <w:rPr>
          <w:rFonts w:ascii="Calibri" w:hAnsi="Calibri"/>
          <w:color w:val="7030A0"/>
          <w:sz w:val="28"/>
          <w:szCs w:val="28"/>
          <w:lang w:val="es-CL"/>
        </w:rPr>
        <w:t>Artículo 9</w:t>
      </w:r>
      <w:r w:rsidRPr="00833C9E">
        <w:rPr>
          <w:rFonts w:ascii="Calibri" w:hAnsi="Calibri"/>
          <w:color w:val="7030A0"/>
          <w:sz w:val="28"/>
          <w:szCs w:val="28"/>
          <w:lang w:val="es-CL"/>
        </w:rPr>
        <w:t>° del Sena</w:t>
      </w:r>
      <w:r>
        <w:rPr>
          <w:rFonts w:ascii="Calibri" w:hAnsi="Calibri"/>
          <w:color w:val="7030A0"/>
          <w:sz w:val="28"/>
          <w:szCs w:val="28"/>
          <w:lang w:val="es-CL"/>
        </w:rPr>
        <w:t>do equivalente al artículo 12</w:t>
      </w:r>
      <w:r w:rsidRPr="00833C9E">
        <w:rPr>
          <w:rFonts w:ascii="Calibri" w:hAnsi="Calibri"/>
          <w:color w:val="7030A0"/>
          <w:sz w:val="28"/>
          <w:szCs w:val="28"/>
          <w:lang w:val="es-CL"/>
        </w:rPr>
        <w:t xml:space="preserve">º </w:t>
      </w:r>
      <w:r>
        <w:rPr>
          <w:rFonts w:ascii="Calibri" w:hAnsi="Calibri"/>
          <w:color w:val="7030A0"/>
          <w:sz w:val="28"/>
          <w:szCs w:val="28"/>
          <w:lang w:val="es-CL"/>
        </w:rPr>
        <w:t>de la Cámara de Diputados</w:t>
      </w:r>
    </w:p>
    <w:p w:rsidR="002B646B" w:rsidRPr="00D10B9F" w:rsidRDefault="002B646B" w:rsidP="002B646B">
      <w:pPr>
        <w:rPr>
          <w:rFonts w:ascii="Calibri" w:hAnsi="Calibri"/>
          <w:color w:val="7030A0"/>
          <w:sz w:val="28"/>
          <w:szCs w:val="28"/>
          <w:lang w:val="es-CL"/>
        </w:rPr>
      </w:pPr>
    </w:p>
    <w:p w:rsidR="003A3CDD" w:rsidRPr="00084E6D" w:rsidRDefault="002B646B" w:rsidP="00084E6D">
      <w:pPr>
        <w:pStyle w:val="BodyText"/>
        <w:jc w:val="both"/>
        <w:rPr>
          <w:i/>
          <w:sz w:val="28"/>
          <w:szCs w:val="28"/>
        </w:rPr>
      </w:pPr>
      <w:r>
        <w:rPr>
          <w:i/>
          <w:sz w:val="28"/>
          <w:szCs w:val="28"/>
        </w:rPr>
        <w:t>Se propone aprobar el artículo 12</w:t>
      </w:r>
      <w:r w:rsidRPr="00673DF1">
        <w:rPr>
          <w:i/>
          <w:sz w:val="28"/>
          <w:szCs w:val="28"/>
        </w:rPr>
        <w:t xml:space="preserve">º del texto </w:t>
      </w:r>
      <w:r>
        <w:rPr>
          <w:i/>
          <w:sz w:val="28"/>
          <w:szCs w:val="28"/>
        </w:rPr>
        <w:t>propuesto por</w:t>
      </w:r>
      <w:r w:rsidRPr="00673DF1">
        <w:rPr>
          <w:i/>
          <w:sz w:val="28"/>
          <w:szCs w:val="28"/>
        </w:rPr>
        <w:t xml:space="preserve"> la Cámara de Diputados</w:t>
      </w:r>
      <w:r>
        <w:rPr>
          <w:i/>
          <w:sz w:val="28"/>
          <w:szCs w:val="28"/>
        </w:rPr>
        <w:t>, como artículo 14° nuevo</w:t>
      </w:r>
      <w:r w:rsidRPr="00673DF1">
        <w:rPr>
          <w:i/>
          <w:sz w:val="28"/>
          <w:szCs w:val="28"/>
        </w:rPr>
        <w:t>.</w:t>
      </w:r>
    </w:p>
    <w:p w:rsidR="003A3CDD" w:rsidRDefault="003A3CDD" w:rsidP="002B646B">
      <w:pPr>
        <w:rPr>
          <w:rFonts w:ascii="Calibri" w:hAnsi="Calibri"/>
          <w:color w:val="7030A0"/>
          <w:sz w:val="28"/>
          <w:szCs w:val="28"/>
          <w:lang w:val="es-CL"/>
        </w:rPr>
      </w:pPr>
    </w:p>
    <w:p w:rsidR="002B646B" w:rsidRDefault="002B646B" w:rsidP="002B646B">
      <w:pPr>
        <w:rPr>
          <w:rFonts w:ascii="Calibri" w:hAnsi="Calibri"/>
          <w:color w:val="7030A0"/>
          <w:sz w:val="28"/>
          <w:szCs w:val="28"/>
          <w:lang w:val="es-CL"/>
        </w:rPr>
      </w:pPr>
      <w:r>
        <w:rPr>
          <w:rFonts w:ascii="Calibri" w:hAnsi="Calibri"/>
          <w:color w:val="7030A0"/>
          <w:sz w:val="28"/>
          <w:szCs w:val="28"/>
          <w:lang w:val="es-CL"/>
        </w:rPr>
        <w:t>Artículo 10</w:t>
      </w:r>
      <w:r w:rsidRPr="00833C9E">
        <w:rPr>
          <w:rFonts w:ascii="Calibri" w:hAnsi="Calibri"/>
          <w:color w:val="7030A0"/>
          <w:sz w:val="28"/>
          <w:szCs w:val="28"/>
          <w:lang w:val="es-CL"/>
        </w:rPr>
        <w:t>° del Sena</w:t>
      </w:r>
      <w:r>
        <w:rPr>
          <w:rFonts w:ascii="Calibri" w:hAnsi="Calibri"/>
          <w:color w:val="7030A0"/>
          <w:sz w:val="28"/>
          <w:szCs w:val="28"/>
          <w:lang w:val="es-CL"/>
        </w:rPr>
        <w:t>do equivalente al artículo 13</w:t>
      </w:r>
      <w:r w:rsidRPr="00833C9E">
        <w:rPr>
          <w:rFonts w:ascii="Calibri" w:hAnsi="Calibri"/>
          <w:color w:val="7030A0"/>
          <w:sz w:val="28"/>
          <w:szCs w:val="28"/>
          <w:lang w:val="es-CL"/>
        </w:rPr>
        <w:t xml:space="preserve">º </w:t>
      </w:r>
      <w:r>
        <w:rPr>
          <w:rFonts w:ascii="Calibri" w:hAnsi="Calibri"/>
          <w:color w:val="7030A0"/>
          <w:sz w:val="28"/>
          <w:szCs w:val="28"/>
          <w:lang w:val="es-CL"/>
        </w:rPr>
        <w:t>de la Cámara de Diputados</w:t>
      </w:r>
    </w:p>
    <w:p w:rsidR="002B646B" w:rsidRPr="00D10B9F" w:rsidRDefault="002B646B" w:rsidP="002B646B">
      <w:pPr>
        <w:rPr>
          <w:rFonts w:ascii="Calibri" w:hAnsi="Calibri"/>
          <w:color w:val="7030A0"/>
          <w:sz w:val="28"/>
          <w:szCs w:val="28"/>
          <w:lang w:val="es-CL"/>
        </w:rPr>
      </w:pPr>
    </w:p>
    <w:p w:rsidR="002B646B" w:rsidRDefault="002B646B" w:rsidP="002B646B">
      <w:pPr>
        <w:pStyle w:val="BodyText"/>
        <w:jc w:val="both"/>
        <w:rPr>
          <w:i/>
          <w:sz w:val="28"/>
          <w:szCs w:val="28"/>
        </w:rPr>
      </w:pPr>
      <w:r>
        <w:rPr>
          <w:i/>
          <w:sz w:val="28"/>
          <w:szCs w:val="28"/>
        </w:rPr>
        <w:t>Se propone aprobar el artículo 13</w:t>
      </w:r>
      <w:r w:rsidRPr="00673DF1">
        <w:rPr>
          <w:i/>
          <w:sz w:val="28"/>
          <w:szCs w:val="28"/>
        </w:rPr>
        <w:t xml:space="preserve">º del texto </w:t>
      </w:r>
      <w:r>
        <w:rPr>
          <w:i/>
          <w:sz w:val="28"/>
          <w:szCs w:val="28"/>
        </w:rPr>
        <w:t>propuesto por</w:t>
      </w:r>
      <w:r w:rsidRPr="00673DF1">
        <w:rPr>
          <w:i/>
          <w:sz w:val="28"/>
          <w:szCs w:val="28"/>
        </w:rPr>
        <w:t xml:space="preserve"> la Cámara de Diputados</w:t>
      </w:r>
      <w:r>
        <w:rPr>
          <w:i/>
          <w:sz w:val="28"/>
          <w:szCs w:val="28"/>
        </w:rPr>
        <w:t>, como artículo 15° nuevo</w:t>
      </w:r>
      <w:r w:rsidR="005358F7">
        <w:rPr>
          <w:i/>
          <w:sz w:val="28"/>
          <w:szCs w:val="28"/>
        </w:rPr>
        <w:t>, con las siguientes modificaciones:</w:t>
      </w:r>
    </w:p>
    <w:p w:rsidR="002C5312" w:rsidRDefault="005358F7" w:rsidP="002B646B">
      <w:pPr>
        <w:pStyle w:val="BodyText"/>
        <w:jc w:val="both"/>
        <w:rPr>
          <w:i/>
          <w:sz w:val="28"/>
          <w:szCs w:val="28"/>
        </w:rPr>
      </w:pPr>
      <w:r>
        <w:rPr>
          <w:i/>
          <w:sz w:val="28"/>
          <w:szCs w:val="28"/>
        </w:rPr>
        <w:t>En el</w:t>
      </w:r>
      <w:r w:rsidR="008C6E59">
        <w:rPr>
          <w:i/>
          <w:sz w:val="28"/>
          <w:szCs w:val="28"/>
        </w:rPr>
        <w:t xml:space="preserve"> </w:t>
      </w:r>
      <w:r>
        <w:rPr>
          <w:i/>
          <w:sz w:val="28"/>
          <w:szCs w:val="28"/>
        </w:rPr>
        <w:t>inciso pr</w:t>
      </w:r>
      <w:r w:rsidR="0090046A">
        <w:rPr>
          <w:i/>
          <w:sz w:val="28"/>
          <w:szCs w:val="28"/>
        </w:rPr>
        <w:t>imero, entre las palabras “persona</w:t>
      </w:r>
      <w:r>
        <w:rPr>
          <w:i/>
          <w:sz w:val="28"/>
          <w:szCs w:val="28"/>
        </w:rPr>
        <w:t>” e “institución”</w:t>
      </w:r>
      <w:r w:rsidR="0090046A">
        <w:rPr>
          <w:i/>
          <w:sz w:val="28"/>
          <w:szCs w:val="28"/>
        </w:rPr>
        <w:t xml:space="preserve">, </w:t>
      </w:r>
      <w:proofErr w:type="spellStart"/>
      <w:r w:rsidR="0090046A">
        <w:rPr>
          <w:i/>
          <w:sz w:val="28"/>
          <w:szCs w:val="28"/>
        </w:rPr>
        <w:t>agrégase</w:t>
      </w:r>
      <w:proofErr w:type="spellEnd"/>
      <w:r w:rsidR="0090046A">
        <w:rPr>
          <w:i/>
          <w:sz w:val="28"/>
          <w:szCs w:val="28"/>
        </w:rPr>
        <w:t xml:space="preserve"> la frase “</w:t>
      </w:r>
      <w:r w:rsidR="008C6E59">
        <w:rPr>
          <w:i/>
          <w:sz w:val="28"/>
          <w:szCs w:val="28"/>
        </w:rPr>
        <w:t xml:space="preserve">natural o jurídica” y entre las palabras “personas” y “en”, </w:t>
      </w:r>
      <w:proofErr w:type="spellStart"/>
      <w:r w:rsidR="008C6E59">
        <w:rPr>
          <w:i/>
          <w:sz w:val="28"/>
          <w:szCs w:val="28"/>
        </w:rPr>
        <w:t>agrégase</w:t>
      </w:r>
      <w:proofErr w:type="spellEnd"/>
      <w:r w:rsidR="008C6E59">
        <w:rPr>
          <w:i/>
          <w:sz w:val="28"/>
          <w:szCs w:val="28"/>
        </w:rPr>
        <w:t xml:space="preserve"> la frase “y sus derechos”.</w:t>
      </w:r>
    </w:p>
    <w:p w:rsidR="008C6E59" w:rsidRDefault="008C6E59" w:rsidP="002B646B">
      <w:pPr>
        <w:pStyle w:val="BodyText"/>
        <w:jc w:val="both"/>
        <w:rPr>
          <w:i/>
          <w:sz w:val="28"/>
          <w:szCs w:val="28"/>
        </w:rPr>
      </w:pPr>
      <w:r w:rsidRPr="006D3312">
        <w:rPr>
          <w:i/>
          <w:sz w:val="28"/>
          <w:szCs w:val="28"/>
          <w:u w:val="single"/>
        </w:rPr>
        <w:t xml:space="preserve">El inciso primero </w:t>
      </w:r>
      <w:r w:rsidR="006D3312" w:rsidRPr="006D3312">
        <w:rPr>
          <w:i/>
          <w:sz w:val="28"/>
          <w:szCs w:val="28"/>
          <w:u w:val="single"/>
        </w:rPr>
        <w:t xml:space="preserve">del artículo 15° nuevo </w:t>
      </w:r>
      <w:r w:rsidRPr="006D3312">
        <w:rPr>
          <w:i/>
          <w:sz w:val="28"/>
          <w:szCs w:val="28"/>
          <w:u w:val="single"/>
        </w:rPr>
        <w:t>queda como sigue</w:t>
      </w:r>
      <w:r>
        <w:rPr>
          <w:i/>
          <w:sz w:val="28"/>
          <w:szCs w:val="28"/>
        </w:rPr>
        <w:t>:</w:t>
      </w:r>
    </w:p>
    <w:p w:rsidR="008C6E59" w:rsidRPr="008C6E59" w:rsidRDefault="008C6E59" w:rsidP="002B646B">
      <w:pPr>
        <w:pStyle w:val="BodyText"/>
        <w:jc w:val="both"/>
        <w:rPr>
          <w:i/>
          <w:sz w:val="28"/>
          <w:szCs w:val="28"/>
        </w:rPr>
      </w:pPr>
      <w:r w:rsidRPr="008C6E59">
        <w:rPr>
          <w:i/>
          <w:sz w:val="28"/>
          <w:szCs w:val="28"/>
        </w:rPr>
        <w:t>“</w:t>
      </w:r>
      <w:r w:rsidRPr="008C6E59">
        <w:rPr>
          <w:rFonts w:eastAsia="Times New Roman" w:cs="Times New Roman"/>
          <w:sz w:val="28"/>
          <w:szCs w:val="28"/>
        </w:rPr>
        <w:t xml:space="preserve">Ninguna </w:t>
      </w:r>
      <w:r w:rsidRPr="0090046A">
        <w:rPr>
          <w:rFonts w:eastAsia="Times New Roman" w:cs="Times New Roman"/>
          <w:sz w:val="28"/>
          <w:szCs w:val="28"/>
        </w:rPr>
        <w:t>persona</w:t>
      </w:r>
      <w:r w:rsidRPr="008C6E59">
        <w:rPr>
          <w:rFonts w:eastAsia="Times New Roman" w:cs="Times New Roman"/>
          <w:b/>
          <w:sz w:val="28"/>
          <w:szCs w:val="28"/>
        </w:rPr>
        <w:t xml:space="preserve"> natural o jurídica</w:t>
      </w:r>
      <w:r w:rsidRPr="008C6E59">
        <w:rPr>
          <w:rFonts w:eastAsia="Times New Roman" w:cs="Times New Roman"/>
          <w:sz w:val="28"/>
          <w:szCs w:val="28"/>
        </w:rPr>
        <w:t xml:space="preserve">, institución pública o privada, podrá realizar un acto u omisión que importe discriminación arbitraria y que cause privación, perturbación o amenaza a las personas </w:t>
      </w:r>
      <w:r w:rsidRPr="008C6E59">
        <w:rPr>
          <w:rFonts w:eastAsia="Times New Roman" w:cs="Times New Roman"/>
          <w:b/>
          <w:sz w:val="28"/>
          <w:szCs w:val="28"/>
        </w:rPr>
        <w:t>y sus derechos,</w:t>
      </w:r>
      <w:r w:rsidRPr="008C6E59">
        <w:rPr>
          <w:rFonts w:eastAsia="Times New Roman" w:cs="Times New Roman"/>
          <w:sz w:val="28"/>
          <w:szCs w:val="28"/>
        </w:rPr>
        <w:t xml:space="preserve"> en razón de su identidad y expresión de género. En ningún caso podrá alegarse como justificación el ejercicio legítimo de un derecho fundamental”.</w:t>
      </w:r>
    </w:p>
    <w:p w:rsidR="002B646B" w:rsidRDefault="002B646B" w:rsidP="002B646B">
      <w:pPr>
        <w:rPr>
          <w:rFonts w:ascii="Calibri" w:hAnsi="Calibri"/>
          <w:color w:val="7030A0"/>
          <w:sz w:val="28"/>
          <w:szCs w:val="28"/>
          <w:lang w:val="es-CL"/>
        </w:rPr>
      </w:pPr>
      <w:r>
        <w:rPr>
          <w:rFonts w:ascii="Calibri" w:hAnsi="Calibri"/>
          <w:color w:val="7030A0"/>
          <w:sz w:val="28"/>
          <w:szCs w:val="28"/>
          <w:lang w:val="es-CL"/>
        </w:rPr>
        <w:t>Artículo 11</w:t>
      </w:r>
      <w:r w:rsidRPr="00833C9E">
        <w:rPr>
          <w:rFonts w:ascii="Calibri" w:hAnsi="Calibri"/>
          <w:color w:val="7030A0"/>
          <w:sz w:val="28"/>
          <w:szCs w:val="28"/>
          <w:lang w:val="es-CL"/>
        </w:rPr>
        <w:t>° del Sena</w:t>
      </w:r>
      <w:r>
        <w:rPr>
          <w:rFonts w:ascii="Calibri" w:hAnsi="Calibri"/>
          <w:color w:val="7030A0"/>
          <w:sz w:val="28"/>
          <w:szCs w:val="28"/>
          <w:lang w:val="es-CL"/>
        </w:rPr>
        <w:t>do equivalente al artículo 14</w:t>
      </w:r>
      <w:r w:rsidRPr="00833C9E">
        <w:rPr>
          <w:rFonts w:ascii="Calibri" w:hAnsi="Calibri"/>
          <w:color w:val="7030A0"/>
          <w:sz w:val="28"/>
          <w:szCs w:val="28"/>
          <w:lang w:val="es-CL"/>
        </w:rPr>
        <w:t xml:space="preserve">º </w:t>
      </w:r>
      <w:r>
        <w:rPr>
          <w:rFonts w:ascii="Calibri" w:hAnsi="Calibri"/>
          <w:color w:val="7030A0"/>
          <w:sz w:val="28"/>
          <w:szCs w:val="28"/>
          <w:lang w:val="es-CL"/>
        </w:rPr>
        <w:t>de la Cámara de Diputados</w:t>
      </w:r>
    </w:p>
    <w:p w:rsidR="002B646B" w:rsidRPr="00D10B9F" w:rsidRDefault="002B646B" w:rsidP="002B646B">
      <w:pPr>
        <w:rPr>
          <w:rFonts w:ascii="Calibri" w:hAnsi="Calibri"/>
          <w:color w:val="7030A0"/>
          <w:sz w:val="28"/>
          <w:szCs w:val="28"/>
          <w:lang w:val="es-CL"/>
        </w:rPr>
      </w:pPr>
    </w:p>
    <w:p w:rsidR="002B646B" w:rsidRDefault="002B646B" w:rsidP="002B646B">
      <w:pPr>
        <w:pStyle w:val="BodyText"/>
        <w:jc w:val="both"/>
        <w:rPr>
          <w:i/>
          <w:sz w:val="28"/>
          <w:szCs w:val="28"/>
        </w:rPr>
      </w:pPr>
      <w:r>
        <w:rPr>
          <w:i/>
          <w:sz w:val="28"/>
          <w:szCs w:val="28"/>
        </w:rPr>
        <w:t>Se propone aprobar el artículo 14</w:t>
      </w:r>
      <w:r w:rsidRPr="00673DF1">
        <w:rPr>
          <w:i/>
          <w:sz w:val="28"/>
          <w:szCs w:val="28"/>
        </w:rPr>
        <w:t xml:space="preserve">º del texto </w:t>
      </w:r>
      <w:r>
        <w:rPr>
          <w:i/>
          <w:sz w:val="28"/>
          <w:szCs w:val="28"/>
        </w:rPr>
        <w:t>propuesto por</w:t>
      </w:r>
      <w:r w:rsidRPr="00673DF1">
        <w:rPr>
          <w:i/>
          <w:sz w:val="28"/>
          <w:szCs w:val="28"/>
        </w:rPr>
        <w:t xml:space="preserve"> la Cámara de Diputados</w:t>
      </w:r>
      <w:r>
        <w:rPr>
          <w:i/>
          <w:sz w:val="28"/>
          <w:szCs w:val="28"/>
        </w:rPr>
        <w:t xml:space="preserve">, </w:t>
      </w:r>
      <w:r w:rsidR="008C6E59">
        <w:rPr>
          <w:i/>
          <w:sz w:val="28"/>
          <w:szCs w:val="28"/>
        </w:rPr>
        <w:t xml:space="preserve">incorporado </w:t>
      </w:r>
      <w:r>
        <w:rPr>
          <w:i/>
          <w:sz w:val="28"/>
          <w:szCs w:val="28"/>
        </w:rPr>
        <w:t>como artículo 16° nuevo</w:t>
      </w:r>
      <w:r w:rsidR="008C6E59">
        <w:rPr>
          <w:i/>
          <w:sz w:val="28"/>
          <w:szCs w:val="28"/>
        </w:rPr>
        <w:t>, con la siguiente modificación:</w:t>
      </w:r>
    </w:p>
    <w:p w:rsidR="008C6E59" w:rsidRDefault="008C6E59" w:rsidP="002B646B">
      <w:pPr>
        <w:pStyle w:val="BodyText"/>
        <w:jc w:val="both"/>
        <w:rPr>
          <w:i/>
          <w:sz w:val="28"/>
          <w:szCs w:val="28"/>
        </w:rPr>
      </w:pPr>
      <w:r>
        <w:rPr>
          <w:i/>
          <w:sz w:val="28"/>
          <w:szCs w:val="28"/>
        </w:rPr>
        <w:t xml:space="preserve">En el inciso primero entre las palabras “familia” y “tendrán”, </w:t>
      </w:r>
      <w:proofErr w:type="spellStart"/>
      <w:r>
        <w:rPr>
          <w:i/>
          <w:sz w:val="28"/>
          <w:szCs w:val="28"/>
        </w:rPr>
        <w:t>agrégase</w:t>
      </w:r>
      <w:proofErr w:type="spellEnd"/>
      <w:r>
        <w:rPr>
          <w:i/>
          <w:sz w:val="28"/>
          <w:szCs w:val="28"/>
        </w:rPr>
        <w:t xml:space="preserve"> la frase “en los casos que corresponda”</w:t>
      </w:r>
    </w:p>
    <w:p w:rsidR="007958FA" w:rsidRDefault="007958FA" w:rsidP="002B646B">
      <w:pPr>
        <w:pStyle w:val="BodyText"/>
        <w:jc w:val="both"/>
        <w:rPr>
          <w:i/>
          <w:sz w:val="28"/>
          <w:szCs w:val="28"/>
        </w:rPr>
      </w:pPr>
    </w:p>
    <w:p w:rsidR="007958FA" w:rsidRDefault="007958FA" w:rsidP="002B646B">
      <w:pPr>
        <w:pStyle w:val="BodyText"/>
        <w:jc w:val="both"/>
        <w:rPr>
          <w:i/>
          <w:sz w:val="28"/>
          <w:szCs w:val="28"/>
        </w:rPr>
      </w:pPr>
    </w:p>
    <w:p w:rsidR="008C6E59" w:rsidRDefault="008C6E59" w:rsidP="002B646B">
      <w:pPr>
        <w:pStyle w:val="BodyText"/>
        <w:jc w:val="both"/>
        <w:rPr>
          <w:i/>
          <w:sz w:val="28"/>
          <w:szCs w:val="28"/>
        </w:rPr>
      </w:pPr>
      <w:r w:rsidRPr="006D3312">
        <w:rPr>
          <w:i/>
          <w:sz w:val="28"/>
          <w:szCs w:val="28"/>
          <w:u w:val="single"/>
        </w:rPr>
        <w:lastRenderedPageBreak/>
        <w:t xml:space="preserve">El inciso primero </w:t>
      </w:r>
      <w:r w:rsidR="006D3312" w:rsidRPr="006D3312">
        <w:rPr>
          <w:i/>
          <w:sz w:val="28"/>
          <w:szCs w:val="28"/>
          <w:u w:val="single"/>
        </w:rPr>
        <w:t xml:space="preserve">del artículo 16° nuevo </w:t>
      </w:r>
      <w:r w:rsidRPr="006D3312">
        <w:rPr>
          <w:i/>
          <w:sz w:val="28"/>
          <w:szCs w:val="28"/>
          <w:u w:val="single"/>
        </w:rPr>
        <w:t>queda como sigue</w:t>
      </w:r>
      <w:r>
        <w:rPr>
          <w:i/>
          <w:sz w:val="28"/>
          <w:szCs w:val="28"/>
        </w:rPr>
        <w:t>:</w:t>
      </w:r>
    </w:p>
    <w:p w:rsidR="008C6E59" w:rsidRPr="008C6E59" w:rsidRDefault="008C6E59" w:rsidP="002B646B">
      <w:pPr>
        <w:pStyle w:val="BodyText"/>
        <w:jc w:val="both"/>
        <w:rPr>
          <w:i/>
          <w:sz w:val="28"/>
          <w:szCs w:val="28"/>
        </w:rPr>
      </w:pPr>
      <w:r w:rsidRPr="008C6E59">
        <w:rPr>
          <w:i/>
          <w:sz w:val="28"/>
          <w:szCs w:val="28"/>
        </w:rPr>
        <w:t>“</w:t>
      </w:r>
      <w:r w:rsidRPr="008C6E59">
        <w:rPr>
          <w:rFonts w:eastAsia="Times New Roman" w:cs="Times New Roman"/>
          <w:sz w:val="28"/>
          <w:szCs w:val="28"/>
        </w:rPr>
        <w:t xml:space="preserve">Tanto el procedimiento seguido ante la autoridad administrativa como ante los tribunales con competencia en materias de familia </w:t>
      </w:r>
      <w:r w:rsidRPr="008C6E59">
        <w:rPr>
          <w:rFonts w:eastAsia="Times New Roman" w:cs="Times New Roman"/>
          <w:b/>
          <w:sz w:val="28"/>
          <w:szCs w:val="28"/>
        </w:rPr>
        <w:t>en los casos que corresponda</w:t>
      </w:r>
      <w:r w:rsidRPr="008C6E59">
        <w:rPr>
          <w:rFonts w:eastAsia="Times New Roman" w:cs="Times New Roman"/>
          <w:sz w:val="28"/>
          <w:szCs w:val="28"/>
        </w:rPr>
        <w:t>, tendrán el carácter de reservados respecto de terceros, y toda la información vinculada a ellos será considerada como dato sensible, sin perjuicio de los deberes de notificación señalados en el artículo 13 de esta ley”</w:t>
      </w:r>
      <w:r w:rsidRPr="008C6E59">
        <w:rPr>
          <w:i/>
          <w:sz w:val="28"/>
          <w:szCs w:val="28"/>
        </w:rPr>
        <w:t>.</w:t>
      </w:r>
    </w:p>
    <w:p w:rsidR="002B646B" w:rsidRPr="00E955EF" w:rsidRDefault="002B646B" w:rsidP="002B646B">
      <w:pPr>
        <w:pStyle w:val="BodyText"/>
        <w:jc w:val="both"/>
        <w:rPr>
          <w:color w:val="7030A0"/>
          <w:sz w:val="28"/>
          <w:szCs w:val="28"/>
        </w:rPr>
      </w:pPr>
      <w:r>
        <w:rPr>
          <w:color w:val="7030A0"/>
          <w:sz w:val="28"/>
          <w:szCs w:val="28"/>
        </w:rPr>
        <w:t>Epígrafe del Título V</w:t>
      </w:r>
      <w:r w:rsidRPr="00E955EF">
        <w:rPr>
          <w:color w:val="7030A0"/>
          <w:sz w:val="28"/>
          <w:szCs w:val="28"/>
        </w:rPr>
        <w:t xml:space="preserve"> incorporado por </w:t>
      </w:r>
      <w:r>
        <w:rPr>
          <w:color w:val="7030A0"/>
          <w:sz w:val="28"/>
          <w:szCs w:val="28"/>
        </w:rPr>
        <w:t>e</w:t>
      </w:r>
      <w:r w:rsidRPr="00E955EF">
        <w:rPr>
          <w:color w:val="7030A0"/>
          <w:sz w:val="28"/>
          <w:szCs w:val="28"/>
        </w:rPr>
        <w:t>l</w:t>
      </w:r>
      <w:r>
        <w:rPr>
          <w:color w:val="7030A0"/>
          <w:sz w:val="28"/>
          <w:szCs w:val="28"/>
        </w:rPr>
        <w:t xml:space="preserve"> Senado antes de artículo 12° que vendría a ser antes del artículo 15° de la Cámara de Diputados</w:t>
      </w:r>
    </w:p>
    <w:p w:rsidR="002B646B" w:rsidRPr="00D10B9F" w:rsidRDefault="002B646B" w:rsidP="002B646B">
      <w:pPr>
        <w:pStyle w:val="BodyText"/>
        <w:jc w:val="both"/>
        <w:rPr>
          <w:i/>
          <w:sz w:val="28"/>
          <w:szCs w:val="28"/>
        </w:rPr>
      </w:pPr>
      <w:r w:rsidRPr="00660180">
        <w:rPr>
          <w:i/>
          <w:sz w:val="28"/>
          <w:szCs w:val="28"/>
        </w:rPr>
        <w:t>Se propone aprobar texto de la Cámara de Diputados que su</w:t>
      </w:r>
      <w:r>
        <w:rPr>
          <w:i/>
          <w:sz w:val="28"/>
          <w:szCs w:val="28"/>
        </w:rPr>
        <w:t>stituye expresión V por IV</w:t>
      </w:r>
      <w:r w:rsidRPr="00660180">
        <w:rPr>
          <w:i/>
          <w:sz w:val="28"/>
          <w:szCs w:val="28"/>
        </w:rPr>
        <w:t xml:space="preserve"> propuesta por el Senado.</w:t>
      </w:r>
    </w:p>
    <w:p w:rsidR="002B646B" w:rsidRDefault="002B646B" w:rsidP="002B646B">
      <w:pPr>
        <w:rPr>
          <w:rFonts w:ascii="Calibri" w:hAnsi="Calibri"/>
          <w:color w:val="7030A0"/>
          <w:sz w:val="28"/>
          <w:szCs w:val="28"/>
          <w:lang w:val="es-CL"/>
        </w:rPr>
      </w:pPr>
      <w:r>
        <w:rPr>
          <w:rFonts w:ascii="Calibri" w:hAnsi="Calibri"/>
          <w:color w:val="7030A0"/>
          <w:sz w:val="28"/>
          <w:szCs w:val="28"/>
          <w:lang w:val="es-CL"/>
        </w:rPr>
        <w:t>Artículo 12</w:t>
      </w:r>
      <w:r w:rsidRPr="00833C9E">
        <w:rPr>
          <w:rFonts w:ascii="Calibri" w:hAnsi="Calibri"/>
          <w:color w:val="7030A0"/>
          <w:sz w:val="28"/>
          <w:szCs w:val="28"/>
          <w:lang w:val="es-CL"/>
        </w:rPr>
        <w:t>° del Sena</w:t>
      </w:r>
      <w:r>
        <w:rPr>
          <w:rFonts w:ascii="Calibri" w:hAnsi="Calibri"/>
          <w:color w:val="7030A0"/>
          <w:sz w:val="28"/>
          <w:szCs w:val="28"/>
          <w:lang w:val="es-CL"/>
        </w:rPr>
        <w:t>do equivalente al artículo 15</w:t>
      </w:r>
      <w:r w:rsidRPr="00833C9E">
        <w:rPr>
          <w:rFonts w:ascii="Calibri" w:hAnsi="Calibri"/>
          <w:color w:val="7030A0"/>
          <w:sz w:val="28"/>
          <w:szCs w:val="28"/>
          <w:lang w:val="es-CL"/>
        </w:rPr>
        <w:t xml:space="preserve">º </w:t>
      </w:r>
      <w:r>
        <w:rPr>
          <w:rFonts w:ascii="Calibri" w:hAnsi="Calibri"/>
          <w:color w:val="7030A0"/>
          <w:sz w:val="28"/>
          <w:szCs w:val="28"/>
          <w:lang w:val="es-CL"/>
        </w:rPr>
        <w:t>de la Cámara de Diputados</w:t>
      </w:r>
    </w:p>
    <w:p w:rsidR="002B646B" w:rsidRPr="00D10B9F" w:rsidRDefault="002B646B" w:rsidP="002B646B">
      <w:pPr>
        <w:rPr>
          <w:rFonts w:ascii="Calibri" w:hAnsi="Calibri"/>
          <w:color w:val="7030A0"/>
          <w:sz w:val="28"/>
          <w:szCs w:val="28"/>
          <w:lang w:val="es-CL"/>
        </w:rPr>
      </w:pPr>
    </w:p>
    <w:p w:rsidR="002B646B" w:rsidRDefault="002B646B" w:rsidP="002B646B">
      <w:pPr>
        <w:pStyle w:val="BodyText"/>
        <w:jc w:val="both"/>
        <w:rPr>
          <w:i/>
          <w:sz w:val="28"/>
          <w:szCs w:val="28"/>
        </w:rPr>
      </w:pPr>
      <w:r>
        <w:rPr>
          <w:i/>
          <w:sz w:val="28"/>
          <w:szCs w:val="28"/>
        </w:rPr>
        <w:t>Se propone aprobar el artículo 15</w:t>
      </w:r>
      <w:r w:rsidRPr="00673DF1">
        <w:rPr>
          <w:i/>
          <w:sz w:val="28"/>
          <w:szCs w:val="28"/>
        </w:rPr>
        <w:t xml:space="preserve">º del texto </w:t>
      </w:r>
      <w:r>
        <w:rPr>
          <w:i/>
          <w:sz w:val="28"/>
          <w:szCs w:val="28"/>
        </w:rPr>
        <w:t>propuesto por</w:t>
      </w:r>
      <w:r w:rsidRPr="00673DF1">
        <w:rPr>
          <w:i/>
          <w:sz w:val="28"/>
          <w:szCs w:val="28"/>
        </w:rPr>
        <w:t xml:space="preserve"> la Cámara de Diputados</w:t>
      </w:r>
      <w:r>
        <w:rPr>
          <w:i/>
          <w:sz w:val="28"/>
          <w:szCs w:val="28"/>
        </w:rPr>
        <w:t xml:space="preserve">, </w:t>
      </w:r>
      <w:r w:rsidR="008C6E59">
        <w:rPr>
          <w:i/>
          <w:sz w:val="28"/>
          <w:szCs w:val="28"/>
        </w:rPr>
        <w:t xml:space="preserve">incorporado </w:t>
      </w:r>
      <w:r>
        <w:rPr>
          <w:i/>
          <w:sz w:val="28"/>
          <w:szCs w:val="28"/>
        </w:rPr>
        <w:t>como artículo 17° nuevo</w:t>
      </w:r>
      <w:r w:rsidRPr="00673DF1">
        <w:rPr>
          <w:i/>
          <w:sz w:val="28"/>
          <w:szCs w:val="28"/>
        </w:rPr>
        <w:t>.</w:t>
      </w:r>
    </w:p>
    <w:p w:rsidR="002B646B" w:rsidRDefault="002B646B" w:rsidP="002B646B">
      <w:pPr>
        <w:rPr>
          <w:rFonts w:ascii="Calibri" w:hAnsi="Calibri"/>
          <w:color w:val="7030A0"/>
          <w:sz w:val="28"/>
          <w:szCs w:val="28"/>
          <w:lang w:val="es-CL"/>
        </w:rPr>
      </w:pPr>
      <w:r>
        <w:rPr>
          <w:rFonts w:ascii="Calibri" w:hAnsi="Calibri"/>
          <w:color w:val="7030A0"/>
          <w:sz w:val="28"/>
          <w:szCs w:val="28"/>
          <w:lang w:val="es-CL"/>
        </w:rPr>
        <w:t>Artículo 13</w:t>
      </w:r>
      <w:r w:rsidRPr="00833C9E">
        <w:rPr>
          <w:rFonts w:ascii="Calibri" w:hAnsi="Calibri"/>
          <w:color w:val="7030A0"/>
          <w:sz w:val="28"/>
          <w:szCs w:val="28"/>
          <w:lang w:val="es-CL"/>
        </w:rPr>
        <w:t>° del Sena</w:t>
      </w:r>
      <w:r>
        <w:rPr>
          <w:rFonts w:ascii="Calibri" w:hAnsi="Calibri"/>
          <w:color w:val="7030A0"/>
          <w:sz w:val="28"/>
          <w:szCs w:val="28"/>
          <w:lang w:val="es-CL"/>
        </w:rPr>
        <w:t>do equivalente al artículo 16</w:t>
      </w:r>
      <w:r w:rsidRPr="00833C9E">
        <w:rPr>
          <w:rFonts w:ascii="Calibri" w:hAnsi="Calibri"/>
          <w:color w:val="7030A0"/>
          <w:sz w:val="28"/>
          <w:szCs w:val="28"/>
          <w:lang w:val="es-CL"/>
        </w:rPr>
        <w:t xml:space="preserve">º </w:t>
      </w:r>
      <w:r>
        <w:rPr>
          <w:rFonts w:ascii="Calibri" w:hAnsi="Calibri"/>
          <w:color w:val="7030A0"/>
          <w:sz w:val="28"/>
          <w:szCs w:val="28"/>
          <w:lang w:val="es-CL"/>
        </w:rPr>
        <w:t>de la Cámara de Diputados</w:t>
      </w:r>
    </w:p>
    <w:p w:rsidR="002B646B" w:rsidRPr="00D10B9F" w:rsidRDefault="002B646B" w:rsidP="002B646B">
      <w:pPr>
        <w:rPr>
          <w:rFonts w:ascii="Calibri" w:hAnsi="Calibri"/>
          <w:color w:val="7030A0"/>
          <w:sz w:val="28"/>
          <w:szCs w:val="28"/>
          <w:lang w:val="es-CL"/>
        </w:rPr>
      </w:pPr>
    </w:p>
    <w:p w:rsidR="002B646B" w:rsidRDefault="002B646B" w:rsidP="002B646B">
      <w:pPr>
        <w:pStyle w:val="BodyText"/>
        <w:jc w:val="both"/>
        <w:rPr>
          <w:i/>
          <w:sz w:val="28"/>
          <w:szCs w:val="28"/>
        </w:rPr>
      </w:pPr>
      <w:r>
        <w:rPr>
          <w:i/>
          <w:sz w:val="28"/>
          <w:szCs w:val="28"/>
        </w:rPr>
        <w:t>Se propone aprobar el artículo 15</w:t>
      </w:r>
      <w:r w:rsidRPr="00673DF1">
        <w:rPr>
          <w:i/>
          <w:sz w:val="28"/>
          <w:szCs w:val="28"/>
        </w:rPr>
        <w:t xml:space="preserve">º del texto </w:t>
      </w:r>
      <w:r>
        <w:rPr>
          <w:i/>
          <w:sz w:val="28"/>
          <w:szCs w:val="28"/>
        </w:rPr>
        <w:t>propuesto por</w:t>
      </w:r>
      <w:r w:rsidRPr="00673DF1">
        <w:rPr>
          <w:i/>
          <w:sz w:val="28"/>
          <w:szCs w:val="28"/>
        </w:rPr>
        <w:t xml:space="preserve"> </w:t>
      </w:r>
      <w:r>
        <w:rPr>
          <w:i/>
          <w:sz w:val="28"/>
          <w:szCs w:val="28"/>
        </w:rPr>
        <w:t>e</w:t>
      </w:r>
      <w:r w:rsidRPr="00673DF1">
        <w:rPr>
          <w:i/>
          <w:sz w:val="28"/>
          <w:szCs w:val="28"/>
        </w:rPr>
        <w:t>l</w:t>
      </w:r>
      <w:r>
        <w:rPr>
          <w:i/>
          <w:sz w:val="28"/>
          <w:szCs w:val="28"/>
        </w:rPr>
        <w:t xml:space="preserve"> Senado que el texto de l</w:t>
      </w:r>
      <w:r w:rsidRPr="00673DF1">
        <w:rPr>
          <w:i/>
          <w:sz w:val="28"/>
          <w:szCs w:val="28"/>
        </w:rPr>
        <w:t>a Cámara de Diputados</w:t>
      </w:r>
      <w:r>
        <w:rPr>
          <w:i/>
          <w:sz w:val="28"/>
          <w:szCs w:val="28"/>
        </w:rPr>
        <w:t xml:space="preserve"> en su artículo 16 aprueba sin modificaciones, </w:t>
      </w:r>
      <w:proofErr w:type="spellStart"/>
      <w:r w:rsidR="008C6E59">
        <w:rPr>
          <w:i/>
          <w:sz w:val="28"/>
          <w:szCs w:val="28"/>
        </w:rPr>
        <w:t>incorpor</w:t>
      </w:r>
      <w:r w:rsidR="003A3CDD">
        <w:rPr>
          <w:i/>
          <w:sz w:val="28"/>
          <w:szCs w:val="28"/>
        </w:rPr>
        <w:t>lo</w:t>
      </w:r>
      <w:proofErr w:type="spellEnd"/>
      <w:r w:rsidR="008C6E59">
        <w:rPr>
          <w:i/>
          <w:sz w:val="28"/>
          <w:szCs w:val="28"/>
        </w:rPr>
        <w:t xml:space="preserve"> </w:t>
      </w:r>
      <w:r>
        <w:rPr>
          <w:i/>
          <w:sz w:val="28"/>
          <w:szCs w:val="28"/>
        </w:rPr>
        <w:t>como artículo 18° nuevo</w:t>
      </w:r>
      <w:r w:rsidRPr="00673DF1">
        <w:rPr>
          <w:i/>
          <w:sz w:val="28"/>
          <w:szCs w:val="28"/>
        </w:rPr>
        <w:t>.</w:t>
      </w:r>
    </w:p>
    <w:p w:rsidR="002B646B" w:rsidRDefault="002B646B" w:rsidP="002B646B">
      <w:pPr>
        <w:pStyle w:val="BodyText"/>
        <w:jc w:val="both"/>
        <w:rPr>
          <w:color w:val="7030A0"/>
          <w:sz w:val="28"/>
          <w:szCs w:val="28"/>
        </w:rPr>
      </w:pPr>
      <w:r w:rsidRPr="005E11DC">
        <w:rPr>
          <w:color w:val="7030A0"/>
          <w:sz w:val="28"/>
          <w:szCs w:val="28"/>
        </w:rPr>
        <w:t xml:space="preserve">Artículo </w:t>
      </w:r>
      <w:r>
        <w:rPr>
          <w:color w:val="7030A0"/>
          <w:sz w:val="28"/>
          <w:szCs w:val="28"/>
        </w:rPr>
        <w:t>17</w:t>
      </w:r>
      <w:r w:rsidRPr="005E11DC">
        <w:rPr>
          <w:color w:val="7030A0"/>
          <w:sz w:val="28"/>
          <w:szCs w:val="28"/>
        </w:rPr>
        <w:t xml:space="preserve">º </w:t>
      </w:r>
      <w:r>
        <w:rPr>
          <w:color w:val="7030A0"/>
          <w:sz w:val="28"/>
          <w:szCs w:val="28"/>
        </w:rPr>
        <w:t xml:space="preserve">propuesto por el texto de la Cámara </w:t>
      </w:r>
      <w:r w:rsidRPr="005E11DC">
        <w:rPr>
          <w:color w:val="7030A0"/>
          <w:sz w:val="28"/>
          <w:szCs w:val="28"/>
        </w:rPr>
        <w:t>de Diputados</w:t>
      </w:r>
      <w:r>
        <w:rPr>
          <w:color w:val="7030A0"/>
          <w:sz w:val="28"/>
          <w:szCs w:val="28"/>
        </w:rPr>
        <w:t>, sin texto alternativo del Senado</w:t>
      </w:r>
    </w:p>
    <w:p w:rsidR="002B646B" w:rsidRDefault="002B646B" w:rsidP="002B646B">
      <w:pPr>
        <w:pStyle w:val="BodyText"/>
        <w:jc w:val="both"/>
        <w:rPr>
          <w:i/>
          <w:sz w:val="28"/>
          <w:szCs w:val="28"/>
        </w:rPr>
      </w:pPr>
      <w:r w:rsidRPr="00606F75">
        <w:rPr>
          <w:color w:val="000000" w:themeColor="text1"/>
          <w:sz w:val="28"/>
          <w:szCs w:val="28"/>
        </w:rPr>
        <w:t xml:space="preserve"> </w:t>
      </w:r>
      <w:r>
        <w:rPr>
          <w:i/>
          <w:sz w:val="28"/>
          <w:szCs w:val="28"/>
        </w:rPr>
        <w:t>Se propone aprobar el artículo 17</w:t>
      </w:r>
      <w:r w:rsidRPr="00673DF1">
        <w:rPr>
          <w:i/>
          <w:sz w:val="28"/>
          <w:szCs w:val="28"/>
        </w:rPr>
        <w:t xml:space="preserve">º del texto </w:t>
      </w:r>
      <w:r>
        <w:rPr>
          <w:i/>
          <w:sz w:val="28"/>
          <w:szCs w:val="28"/>
        </w:rPr>
        <w:t>propuesto por</w:t>
      </w:r>
      <w:r w:rsidRPr="00673DF1">
        <w:rPr>
          <w:i/>
          <w:sz w:val="28"/>
          <w:szCs w:val="28"/>
        </w:rPr>
        <w:t xml:space="preserve"> la Cámara de Diputados</w:t>
      </w:r>
      <w:r>
        <w:rPr>
          <w:i/>
          <w:sz w:val="28"/>
          <w:szCs w:val="28"/>
        </w:rPr>
        <w:t xml:space="preserve">, </w:t>
      </w:r>
      <w:r w:rsidR="008C6E59">
        <w:rPr>
          <w:i/>
          <w:sz w:val="28"/>
          <w:szCs w:val="28"/>
        </w:rPr>
        <w:t xml:space="preserve">incorporado </w:t>
      </w:r>
      <w:r>
        <w:rPr>
          <w:i/>
          <w:sz w:val="28"/>
          <w:szCs w:val="28"/>
        </w:rPr>
        <w:t>como artículo 19° nuevo</w:t>
      </w:r>
      <w:r w:rsidRPr="00673DF1">
        <w:rPr>
          <w:i/>
          <w:sz w:val="28"/>
          <w:szCs w:val="28"/>
        </w:rPr>
        <w:t>.</w:t>
      </w:r>
    </w:p>
    <w:p w:rsidR="002B646B" w:rsidRDefault="002B646B" w:rsidP="002B646B">
      <w:pPr>
        <w:pStyle w:val="BodyText"/>
        <w:jc w:val="both"/>
        <w:rPr>
          <w:color w:val="7030A0"/>
          <w:sz w:val="28"/>
          <w:szCs w:val="28"/>
        </w:rPr>
      </w:pPr>
      <w:r w:rsidRPr="005E11DC">
        <w:rPr>
          <w:color w:val="7030A0"/>
          <w:sz w:val="28"/>
          <w:szCs w:val="28"/>
        </w:rPr>
        <w:t xml:space="preserve">Artículo </w:t>
      </w:r>
      <w:r>
        <w:rPr>
          <w:color w:val="7030A0"/>
          <w:sz w:val="28"/>
          <w:szCs w:val="28"/>
        </w:rPr>
        <w:t>18</w:t>
      </w:r>
      <w:r w:rsidRPr="005E11DC">
        <w:rPr>
          <w:color w:val="7030A0"/>
          <w:sz w:val="28"/>
          <w:szCs w:val="28"/>
        </w:rPr>
        <w:t xml:space="preserve">º </w:t>
      </w:r>
      <w:r>
        <w:rPr>
          <w:color w:val="7030A0"/>
          <w:sz w:val="28"/>
          <w:szCs w:val="28"/>
        </w:rPr>
        <w:t xml:space="preserve">propuesto por el texto de la Cámara </w:t>
      </w:r>
      <w:r w:rsidRPr="005E11DC">
        <w:rPr>
          <w:color w:val="7030A0"/>
          <w:sz w:val="28"/>
          <w:szCs w:val="28"/>
        </w:rPr>
        <w:t>de Diputados</w:t>
      </w:r>
      <w:r>
        <w:rPr>
          <w:color w:val="7030A0"/>
          <w:sz w:val="28"/>
          <w:szCs w:val="28"/>
        </w:rPr>
        <w:t>, sin texto alternativo del Senado</w:t>
      </w:r>
    </w:p>
    <w:p w:rsidR="002B646B" w:rsidRDefault="002B646B" w:rsidP="002B646B">
      <w:pPr>
        <w:pStyle w:val="BodyText"/>
        <w:jc w:val="both"/>
        <w:rPr>
          <w:i/>
          <w:sz w:val="28"/>
          <w:szCs w:val="28"/>
        </w:rPr>
      </w:pPr>
      <w:r w:rsidRPr="00606F75">
        <w:rPr>
          <w:color w:val="000000" w:themeColor="text1"/>
          <w:sz w:val="28"/>
          <w:szCs w:val="28"/>
        </w:rPr>
        <w:t xml:space="preserve"> </w:t>
      </w:r>
      <w:r>
        <w:rPr>
          <w:i/>
          <w:sz w:val="28"/>
          <w:szCs w:val="28"/>
        </w:rPr>
        <w:t>Se propone aprobar el artículo 18</w:t>
      </w:r>
      <w:r w:rsidRPr="00673DF1">
        <w:rPr>
          <w:i/>
          <w:sz w:val="28"/>
          <w:szCs w:val="28"/>
        </w:rPr>
        <w:t xml:space="preserve">º del texto </w:t>
      </w:r>
      <w:r>
        <w:rPr>
          <w:i/>
          <w:sz w:val="28"/>
          <w:szCs w:val="28"/>
        </w:rPr>
        <w:t>propuesto por</w:t>
      </w:r>
      <w:r w:rsidRPr="00673DF1">
        <w:rPr>
          <w:i/>
          <w:sz w:val="28"/>
          <w:szCs w:val="28"/>
        </w:rPr>
        <w:t xml:space="preserve"> la Cámara de Diputados</w:t>
      </w:r>
      <w:r>
        <w:rPr>
          <w:i/>
          <w:sz w:val="28"/>
          <w:szCs w:val="28"/>
        </w:rPr>
        <w:t xml:space="preserve">, </w:t>
      </w:r>
      <w:r w:rsidR="008C6E59">
        <w:rPr>
          <w:i/>
          <w:sz w:val="28"/>
          <w:szCs w:val="28"/>
        </w:rPr>
        <w:t xml:space="preserve">incorporado </w:t>
      </w:r>
      <w:r>
        <w:rPr>
          <w:i/>
          <w:sz w:val="28"/>
          <w:szCs w:val="28"/>
        </w:rPr>
        <w:t>como artículo 20° nuevo con las siguientes modificaciones:</w:t>
      </w:r>
    </w:p>
    <w:p w:rsidR="002B646B" w:rsidRDefault="002B646B" w:rsidP="002B646B">
      <w:pPr>
        <w:pStyle w:val="BodyText"/>
        <w:jc w:val="both"/>
        <w:rPr>
          <w:i/>
          <w:sz w:val="28"/>
          <w:szCs w:val="28"/>
        </w:rPr>
      </w:pPr>
      <w:r>
        <w:rPr>
          <w:i/>
          <w:sz w:val="28"/>
          <w:szCs w:val="28"/>
        </w:rPr>
        <w:t xml:space="preserve">En la letra b después de la palabra “Niño”, </w:t>
      </w:r>
      <w:proofErr w:type="spellStart"/>
      <w:r>
        <w:rPr>
          <w:i/>
          <w:sz w:val="28"/>
          <w:szCs w:val="28"/>
        </w:rPr>
        <w:t>agrégase</w:t>
      </w:r>
      <w:proofErr w:type="spellEnd"/>
      <w:r>
        <w:rPr>
          <w:i/>
          <w:sz w:val="28"/>
          <w:szCs w:val="28"/>
        </w:rPr>
        <w:t xml:space="preserve"> la frase “Niña o Adolescente”.</w:t>
      </w:r>
    </w:p>
    <w:p w:rsidR="006853A9" w:rsidRDefault="006853A9" w:rsidP="002B646B">
      <w:pPr>
        <w:pStyle w:val="BodyText"/>
        <w:jc w:val="both"/>
        <w:rPr>
          <w:i/>
          <w:sz w:val="28"/>
          <w:szCs w:val="28"/>
        </w:rPr>
      </w:pPr>
      <w:r>
        <w:rPr>
          <w:i/>
          <w:sz w:val="28"/>
          <w:szCs w:val="28"/>
        </w:rPr>
        <w:t xml:space="preserve">En el inciso final, </w:t>
      </w:r>
      <w:proofErr w:type="spellStart"/>
      <w:r>
        <w:rPr>
          <w:i/>
          <w:sz w:val="28"/>
          <w:szCs w:val="28"/>
        </w:rPr>
        <w:t>sustitúyese</w:t>
      </w:r>
      <w:proofErr w:type="spellEnd"/>
      <w:r>
        <w:rPr>
          <w:i/>
          <w:sz w:val="28"/>
          <w:szCs w:val="28"/>
        </w:rPr>
        <w:t xml:space="preserve"> la frase “un año” por “seis meses”.</w:t>
      </w:r>
    </w:p>
    <w:p w:rsidR="002C5312" w:rsidRDefault="006853A9" w:rsidP="002B646B">
      <w:pPr>
        <w:pStyle w:val="BodyText"/>
        <w:jc w:val="both"/>
        <w:rPr>
          <w:i/>
          <w:sz w:val="28"/>
          <w:szCs w:val="28"/>
        </w:rPr>
      </w:pPr>
      <w:r w:rsidRPr="006D3312">
        <w:rPr>
          <w:i/>
          <w:sz w:val="28"/>
          <w:szCs w:val="28"/>
          <w:u w:val="single"/>
        </w:rPr>
        <w:t xml:space="preserve">El artículo 20 </w:t>
      </w:r>
      <w:r w:rsidR="002C5312" w:rsidRPr="006D3312">
        <w:rPr>
          <w:i/>
          <w:sz w:val="28"/>
          <w:szCs w:val="28"/>
          <w:u w:val="single"/>
        </w:rPr>
        <w:t>queda como sigue</w:t>
      </w:r>
      <w:r w:rsidR="002C5312">
        <w:rPr>
          <w:i/>
          <w:sz w:val="28"/>
          <w:szCs w:val="28"/>
        </w:rPr>
        <w:t>:</w:t>
      </w:r>
    </w:p>
    <w:p w:rsidR="006853A9" w:rsidRDefault="006853A9" w:rsidP="002B646B">
      <w:pPr>
        <w:pStyle w:val="BodyText"/>
        <w:jc w:val="both"/>
        <w:rPr>
          <w:i/>
          <w:sz w:val="28"/>
          <w:szCs w:val="28"/>
        </w:rPr>
      </w:pPr>
      <w:proofErr w:type="gramStart"/>
      <w:r>
        <w:rPr>
          <w:i/>
          <w:sz w:val="28"/>
          <w:szCs w:val="28"/>
        </w:rPr>
        <w:t>ARTICULO</w:t>
      </w:r>
      <w:proofErr w:type="gramEnd"/>
      <w:r>
        <w:rPr>
          <w:i/>
          <w:sz w:val="28"/>
          <w:szCs w:val="28"/>
        </w:rPr>
        <w:t xml:space="preserve"> 20.- Un reglamento emitido por el Ministerio de Justicia y Derechos Humanos establecerá:</w:t>
      </w:r>
    </w:p>
    <w:p w:rsidR="006853A9" w:rsidRDefault="006853A9" w:rsidP="002B646B">
      <w:pPr>
        <w:pStyle w:val="BodyText"/>
        <w:jc w:val="both"/>
        <w:rPr>
          <w:i/>
          <w:sz w:val="28"/>
          <w:szCs w:val="28"/>
        </w:rPr>
      </w:pPr>
      <w:proofErr w:type="gramStart"/>
      <w:r>
        <w:rPr>
          <w:i/>
          <w:sz w:val="28"/>
          <w:szCs w:val="28"/>
        </w:rPr>
        <w:t>a</w:t>
      </w:r>
      <w:proofErr w:type="gramEnd"/>
      <w:r>
        <w:rPr>
          <w:i/>
          <w:sz w:val="28"/>
          <w:szCs w:val="28"/>
        </w:rPr>
        <w:t>.-Lo referido a los procedimientos seguidos ante el Servicio de Registro Civil e Identificación en cuanto al resguardo de la privacidad.</w:t>
      </w:r>
    </w:p>
    <w:p w:rsidR="002C5312" w:rsidRDefault="002C5312" w:rsidP="002B646B">
      <w:pPr>
        <w:pStyle w:val="BodyText"/>
        <w:jc w:val="both"/>
        <w:rPr>
          <w:i/>
          <w:sz w:val="28"/>
          <w:szCs w:val="28"/>
        </w:rPr>
      </w:pPr>
      <w:r>
        <w:rPr>
          <w:i/>
          <w:sz w:val="28"/>
          <w:szCs w:val="28"/>
        </w:rPr>
        <w:lastRenderedPageBreak/>
        <w:t xml:space="preserve">b.- Reglas cuyo fin sea la adecuada observancia de los principios contenidos en la ley n° 19.968 en especial lo relativo al interés Superior del Niño, </w:t>
      </w:r>
      <w:r w:rsidRPr="002C5312">
        <w:rPr>
          <w:b/>
          <w:i/>
          <w:sz w:val="28"/>
          <w:szCs w:val="28"/>
        </w:rPr>
        <w:t>Niña o Adole</w:t>
      </w:r>
      <w:r w:rsidR="00650C7E">
        <w:rPr>
          <w:b/>
          <w:i/>
          <w:sz w:val="28"/>
          <w:szCs w:val="28"/>
        </w:rPr>
        <w:t>s</w:t>
      </w:r>
      <w:r w:rsidRPr="002C5312">
        <w:rPr>
          <w:b/>
          <w:i/>
          <w:sz w:val="28"/>
          <w:szCs w:val="28"/>
        </w:rPr>
        <w:t>cente</w:t>
      </w:r>
      <w:r>
        <w:rPr>
          <w:i/>
          <w:sz w:val="28"/>
          <w:szCs w:val="28"/>
        </w:rPr>
        <w:t xml:space="preserve"> y a su Autonomía Progresiva”.</w:t>
      </w:r>
    </w:p>
    <w:p w:rsidR="002C5312" w:rsidRDefault="002C5312" w:rsidP="002B646B">
      <w:pPr>
        <w:pStyle w:val="BodyText"/>
        <w:jc w:val="both"/>
        <w:rPr>
          <w:i/>
          <w:sz w:val="28"/>
          <w:szCs w:val="28"/>
        </w:rPr>
      </w:pPr>
      <w:r>
        <w:rPr>
          <w:i/>
          <w:sz w:val="28"/>
          <w:szCs w:val="28"/>
        </w:rPr>
        <w:t xml:space="preserve">El reglamento a que se refiere este artículo deberá ser dictado en el plazo de </w:t>
      </w:r>
      <w:r w:rsidRPr="002C5312">
        <w:rPr>
          <w:b/>
          <w:i/>
          <w:sz w:val="28"/>
          <w:szCs w:val="28"/>
        </w:rPr>
        <w:t>seis meses</w:t>
      </w:r>
      <w:r>
        <w:rPr>
          <w:i/>
          <w:sz w:val="28"/>
          <w:szCs w:val="28"/>
        </w:rPr>
        <w:t xml:space="preserve"> contado desde la publicación de la presente ley”.</w:t>
      </w:r>
    </w:p>
    <w:p w:rsidR="002C5312" w:rsidRDefault="002C5312" w:rsidP="002B646B">
      <w:pPr>
        <w:rPr>
          <w:rFonts w:ascii="Calibri" w:hAnsi="Calibri"/>
          <w:color w:val="7030A0"/>
          <w:sz w:val="28"/>
          <w:szCs w:val="28"/>
          <w:lang w:val="es-CL"/>
        </w:rPr>
      </w:pPr>
    </w:p>
    <w:p w:rsidR="002B646B" w:rsidRDefault="002B646B" w:rsidP="002B646B">
      <w:pPr>
        <w:rPr>
          <w:rFonts w:ascii="Calibri" w:hAnsi="Calibri"/>
          <w:color w:val="7030A0"/>
          <w:sz w:val="28"/>
          <w:szCs w:val="28"/>
          <w:lang w:val="es-CL"/>
        </w:rPr>
      </w:pPr>
      <w:r>
        <w:rPr>
          <w:rFonts w:ascii="Calibri" w:hAnsi="Calibri"/>
          <w:color w:val="7030A0"/>
          <w:sz w:val="28"/>
          <w:szCs w:val="28"/>
          <w:lang w:val="es-CL"/>
        </w:rPr>
        <w:t>Artículo 1</w:t>
      </w:r>
      <w:r w:rsidRPr="00833C9E">
        <w:rPr>
          <w:rFonts w:ascii="Calibri" w:hAnsi="Calibri"/>
          <w:color w:val="7030A0"/>
          <w:sz w:val="28"/>
          <w:szCs w:val="28"/>
          <w:lang w:val="es-CL"/>
        </w:rPr>
        <w:t xml:space="preserve">° </w:t>
      </w:r>
      <w:r>
        <w:rPr>
          <w:rFonts w:ascii="Calibri" w:hAnsi="Calibri"/>
          <w:color w:val="7030A0"/>
          <w:sz w:val="28"/>
          <w:szCs w:val="28"/>
          <w:lang w:val="es-CL"/>
        </w:rPr>
        <w:t xml:space="preserve">Transitorio </w:t>
      </w:r>
      <w:r w:rsidRPr="00833C9E">
        <w:rPr>
          <w:rFonts w:ascii="Calibri" w:hAnsi="Calibri"/>
          <w:color w:val="7030A0"/>
          <w:sz w:val="28"/>
          <w:szCs w:val="28"/>
          <w:lang w:val="es-CL"/>
        </w:rPr>
        <w:t>del Sena</w:t>
      </w:r>
      <w:r>
        <w:rPr>
          <w:rFonts w:ascii="Calibri" w:hAnsi="Calibri"/>
          <w:color w:val="7030A0"/>
          <w:sz w:val="28"/>
          <w:szCs w:val="28"/>
          <w:lang w:val="es-CL"/>
        </w:rPr>
        <w:t>do y su equivalente con igual numeración de la Cámara de Diputados</w:t>
      </w:r>
    </w:p>
    <w:p w:rsidR="002B646B" w:rsidRPr="00D10B9F" w:rsidRDefault="002B646B" w:rsidP="002B646B">
      <w:pPr>
        <w:rPr>
          <w:rFonts w:ascii="Calibri" w:hAnsi="Calibri"/>
          <w:color w:val="7030A0"/>
          <w:sz w:val="28"/>
          <w:szCs w:val="28"/>
          <w:lang w:val="es-CL"/>
        </w:rPr>
      </w:pPr>
    </w:p>
    <w:p w:rsidR="002B646B" w:rsidRDefault="002B646B" w:rsidP="002B646B">
      <w:pPr>
        <w:pStyle w:val="BodyText"/>
        <w:jc w:val="both"/>
        <w:rPr>
          <w:i/>
          <w:sz w:val="28"/>
          <w:szCs w:val="28"/>
        </w:rPr>
      </w:pPr>
      <w:r>
        <w:rPr>
          <w:i/>
          <w:sz w:val="28"/>
          <w:szCs w:val="28"/>
        </w:rPr>
        <w:t>Se propone aprobar el artículo 1</w:t>
      </w:r>
      <w:r w:rsidRPr="00673DF1">
        <w:rPr>
          <w:i/>
          <w:sz w:val="28"/>
          <w:szCs w:val="28"/>
        </w:rPr>
        <w:t xml:space="preserve">º </w:t>
      </w:r>
      <w:r>
        <w:rPr>
          <w:i/>
          <w:sz w:val="28"/>
          <w:szCs w:val="28"/>
        </w:rPr>
        <w:t xml:space="preserve">transitorio </w:t>
      </w:r>
      <w:r w:rsidRPr="00673DF1">
        <w:rPr>
          <w:i/>
          <w:sz w:val="28"/>
          <w:szCs w:val="28"/>
        </w:rPr>
        <w:t xml:space="preserve">del texto </w:t>
      </w:r>
      <w:r>
        <w:rPr>
          <w:i/>
          <w:sz w:val="28"/>
          <w:szCs w:val="28"/>
        </w:rPr>
        <w:t>propuesto por</w:t>
      </w:r>
      <w:r w:rsidRPr="00673DF1">
        <w:rPr>
          <w:i/>
          <w:sz w:val="28"/>
          <w:szCs w:val="28"/>
        </w:rPr>
        <w:t xml:space="preserve"> </w:t>
      </w:r>
      <w:r>
        <w:rPr>
          <w:i/>
          <w:sz w:val="28"/>
          <w:szCs w:val="28"/>
        </w:rPr>
        <w:t>e</w:t>
      </w:r>
      <w:r w:rsidRPr="00673DF1">
        <w:rPr>
          <w:i/>
          <w:sz w:val="28"/>
          <w:szCs w:val="28"/>
        </w:rPr>
        <w:t>l</w:t>
      </w:r>
      <w:r>
        <w:rPr>
          <w:i/>
          <w:sz w:val="28"/>
          <w:szCs w:val="28"/>
        </w:rPr>
        <w:t xml:space="preserve"> Senado que el texto de l</w:t>
      </w:r>
      <w:r w:rsidRPr="00673DF1">
        <w:rPr>
          <w:i/>
          <w:sz w:val="28"/>
          <w:szCs w:val="28"/>
        </w:rPr>
        <w:t>a Cámara de Diputados</w:t>
      </w:r>
      <w:r>
        <w:rPr>
          <w:i/>
          <w:sz w:val="28"/>
          <w:szCs w:val="28"/>
        </w:rPr>
        <w:t xml:space="preserve"> aprueba sin modificaciones</w:t>
      </w:r>
      <w:r w:rsidRPr="00673DF1">
        <w:rPr>
          <w:i/>
          <w:sz w:val="28"/>
          <w:szCs w:val="28"/>
        </w:rPr>
        <w:t>.</w:t>
      </w:r>
    </w:p>
    <w:p w:rsidR="002B646B" w:rsidRDefault="002B646B" w:rsidP="002B646B">
      <w:pPr>
        <w:rPr>
          <w:rFonts w:ascii="Calibri" w:hAnsi="Calibri"/>
          <w:color w:val="7030A0"/>
          <w:sz w:val="28"/>
          <w:szCs w:val="28"/>
          <w:lang w:val="es-CL"/>
        </w:rPr>
      </w:pPr>
      <w:r>
        <w:rPr>
          <w:rFonts w:ascii="Calibri" w:hAnsi="Calibri"/>
          <w:color w:val="7030A0"/>
          <w:sz w:val="28"/>
          <w:szCs w:val="28"/>
          <w:lang w:val="es-CL"/>
        </w:rPr>
        <w:t>Artículo 2</w:t>
      </w:r>
      <w:r w:rsidRPr="00833C9E">
        <w:rPr>
          <w:rFonts w:ascii="Calibri" w:hAnsi="Calibri"/>
          <w:color w:val="7030A0"/>
          <w:sz w:val="28"/>
          <w:szCs w:val="28"/>
          <w:lang w:val="es-CL"/>
        </w:rPr>
        <w:t xml:space="preserve">° </w:t>
      </w:r>
      <w:r>
        <w:rPr>
          <w:rFonts w:ascii="Calibri" w:hAnsi="Calibri"/>
          <w:color w:val="7030A0"/>
          <w:sz w:val="28"/>
          <w:szCs w:val="28"/>
          <w:lang w:val="es-CL"/>
        </w:rPr>
        <w:t>Transitorio de la Cámara de Diputados sin texto equivalente del Senado</w:t>
      </w:r>
    </w:p>
    <w:p w:rsidR="002B646B" w:rsidRPr="00D10B9F" w:rsidRDefault="002B646B" w:rsidP="002B646B">
      <w:pPr>
        <w:rPr>
          <w:rFonts w:ascii="Calibri" w:hAnsi="Calibri"/>
          <w:color w:val="7030A0"/>
          <w:sz w:val="28"/>
          <w:szCs w:val="28"/>
          <w:lang w:val="es-CL"/>
        </w:rPr>
      </w:pPr>
    </w:p>
    <w:p w:rsidR="002B646B" w:rsidRDefault="002B646B" w:rsidP="002B646B">
      <w:pPr>
        <w:pStyle w:val="BodyText"/>
        <w:jc w:val="both"/>
        <w:rPr>
          <w:i/>
          <w:sz w:val="28"/>
          <w:szCs w:val="28"/>
        </w:rPr>
      </w:pPr>
      <w:r>
        <w:rPr>
          <w:i/>
          <w:sz w:val="28"/>
          <w:szCs w:val="28"/>
        </w:rPr>
        <w:t>Se propone rechazar el artículo 2</w:t>
      </w:r>
      <w:r w:rsidRPr="00673DF1">
        <w:rPr>
          <w:i/>
          <w:sz w:val="28"/>
          <w:szCs w:val="28"/>
        </w:rPr>
        <w:t xml:space="preserve">º </w:t>
      </w:r>
      <w:r>
        <w:rPr>
          <w:i/>
          <w:sz w:val="28"/>
          <w:szCs w:val="28"/>
        </w:rPr>
        <w:t xml:space="preserve">transitorio </w:t>
      </w:r>
      <w:r w:rsidRPr="00673DF1">
        <w:rPr>
          <w:i/>
          <w:sz w:val="28"/>
          <w:szCs w:val="28"/>
        </w:rPr>
        <w:t xml:space="preserve">del texto </w:t>
      </w:r>
      <w:r>
        <w:rPr>
          <w:i/>
          <w:sz w:val="28"/>
          <w:szCs w:val="28"/>
        </w:rPr>
        <w:t>propuesto por</w:t>
      </w:r>
      <w:r w:rsidRPr="00673DF1">
        <w:rPr>
          <w:i/>
          <w:sz w:val="28"/>
          <w:szCs w:val="28"/>
        </w:rPr>
        <w:t xml:space="preserve"> </w:t>
      </w:r>
      <w:r>
        <w:rPr>
          <w:i/>
          <w:sz w:val="28"/>
          <w:szCs w:val="28"/>
        </w:rPr>
        <w:t>l</w:t>
      </w:r>
      <w:r w:rsidRPr="00673DF1">
        <w:rPr>
          <w:i/>
          <w:sz w:val="28"/>
          <w:szCs w:val="28"/>
        </w:rPr>
        <w:t>a Cámara de Diputados.</w:t>
      </w:r>
    </w:p>
    <w:p w:rsidR="002B646B" w:rsidRDefault="002B646B" w:rsidP="002B646B">
      <w:pPr>
        <w:rPr>
          <w:rFonts w:ascii="Calibri" w:hAnsi="Calibri"/>
          <w:color w:val="7030A0"/>
          <w:sz w:val="28"/>
          <w:szCs w:val="28"/>
          <w:lang w:val="es-CL"/>
        </w:rPr>
      </w:pPr>
      <w:r>
        <w:rPr>
          <w:rFonts w:ascii="Calibri" w:hAnsi="Calibri"/>
          <w:color w:val="7030A0"/>
          <w:sz w:val="28"/>
          <w:szCs w:val="28"/>
          <w:lang w:val="es-CL"/>
        </w:rPr>
        <w:t>Artículo 2</w:t>
      </w:r>
      <w:r w:rsidRPr="00833C9E">
        <w:rPr>
          <w:rFonts w:ascii="Calibri" w:hAnsi="Calibri"/>
          <w:color w:val="7030A0"/>
          <w:sz w:val="28"/>
          <w:szCs w:val="28"/>
          <w:lang w:val="es-CL"/>
        </w:rPr>
        <w:t xml:space="preserve">° </w:t>
      </w:r>
      <w:r>
        <w:rPr>
          <w:rFonts w:ascii="Calibri" w:hAnsi="Calibri"/>
          <w:color w:val="7030A0"/>
          <w:sz w:val="28"/>
          <w:szCs w:val="28"/>
          <w:lang w:val="es-CL"/>
        </w:rPr>
        <w:t>Transitorio del Senado equivalente al artículo 3° de la Cámara de Diputados</w:t>
      </w:r>
    </w:p>
    <w:p w:rsidR="002B646B" w:rsidRPr="00D10B9F" w:rsidRDefault="002B646B" w:rsidP="002B646B">
      <w:pPr>
        <w:rPr>
          <w:rFonts w:ascii="Calibri" w:hAnsi="Calibri"/>
          <w:color w:val="7030A0"/>
          <w:sz w:val="28"/>
          <w:szCs w:val="28"/>
          <w:lang w:val="es-CL"/>
        </w:rPr>
      </w:pPr>
    </w:p>
    <w:p w:rsidR="002B646B" w:rsidRDefault="002B646B" w:rsidP="002B646B">
      <w:pPr>
        <w:pStyle w:val="BodyText"/>
        <w:jc w:val="both"/>
        <w:rPr>
          <w:i/>
          <w:sz w:val="28"/>
          <w:szCs w:val="28"/>
        </w:rPr>
      </w:pPr>
      <w:r>
        <w:rPr>
          <w:i/>
          <w:sz w:val="28"/>
          <w:szCs w:val="28"/>
        </w:rPr>
        <w:t>Se propone aprobar el artículo 2</w:t>
      </w:r>
      <w:r w:rsidRPr="00673DF1">
        <w:rPr>
          <w:i/>
          <w:sz w:val="28"/>
          <w:szCs w:val="28"/>
        </w:rPr>
        <w:t xml:space="preserve">º </w:t>
      </w:r>
      <w:r>
        <w:rPr>
          <w:i/>
          <w:sz w:val="28"/>
          <w:szCs w:val="28"/>
        </w:rPr>
        <w:t xml:space="preserve">transitorio </w:t>
      </w:r>
      <w:r w:rsidRPr="00673DF1">
        <w:rPr>
          <w:i/>
          <w:sz w:val="28"/>
          <w:szCs w:val="28"/>
        </w:rPr>
        <w:t xml:space="preserve">del texto </w:t>
      </w:r>
      <w:r>
        <w:rPr>
          <w:i/>
          <w:sz w:val="28"/>
          <w:szCs w:val="28"/>
        </w:rPr>
        <w:t>propuesto por</w:t>
      </w:r>
      <w:r w:rsidRPr="00673DF1">
        <w:rPr>
          <w:i/>
          <w:sz w:val="28"/>
          <w:szCs w:val="28"/>
        </w:rPr>
        <w:t xml:space="preserve"> </w:t>
      </w:r>
      <w:r>
        <w:rPr>
          <w:i/>
          <w:sz w:val="28"/>
          <w:szCs w:val="28"/>
        </w:rPr>
        <w:t>el Senado con la siguiente modificación:</w:t>
      </w:r>
    </w:p>
    <w:p w:rsidR="002B646B" w:rsidRDefault="002B646B" w:rsidP="002B646B">
      <w:pPr>
        <w:pStyle w:val="BodyText"/>
        <w:jc w:val="both"/>
        <w:rPr>
          <w:i/>
          <w:sz w:val="28"/>
          <w:szCs w:val="28"/>
        </w:rPr>
      </w:pPr>
      <w:proofErr w:type="spellStart"/>
      <w:r>
        <w:rPr>
          <w:i/>
          <w:sz w:val="28"/>
          <w:szCs w:val="28"/>
        </w:rPr>
        <w:t>Sustitúyese</w:t>
      </w:r>
      <w:proofErr w:type="spellEnd"/>
      <w:r>
        <w:rPr>
          <w:i/>
          <w:sz w:val="28"/>
          <w:szCs w:val="28"/>
        </w:rPr>
        <w:t xml:space="preserve"> la frase “un año” por seis meses”</w:t>
      </w:r>
      <w:r w:rsidRPr="00673DF1">
        <w:rPr>
          <w:i/>
          <w:sz w:val="28"/>
          <w:szCs w:val="28"/>
        </w:rPr>
        <w:t>.</w:t>
      </w:r>
    </w:p>
    <w:p w:rsidR="002B646B" w:rsidRDefault="002B646B">
      <w:pPr>
        <w:rPr>
          <w:lang w:val="es-CL"/>
        </w:rPr>
      </w:pPr>
    </w:p>
    <w:p w:rsidR="002B646B" w:rsidRDefault="002B646B">
      <w:pPr>
        <w:rPr>
          <w:lang w:val="es-CL"/>
        </w:rPr>
      </w:pPr>
    </w:p>
    <w:p w:rsidR="008C6E59" w:rsidRDefault="008C6E59" w:rsidP="002B646B">
      <w:pPr>
        <w:spacing w:line="360" w:lineRule="auto"/>
        <w:jc w:val="center"/>
        <w:rPr>
          <w:rFonts w:ascii="Times New Roman" w:eastAsia="Times New Roman" w:hAnsi="Times New Roman" w:cs="Times New Roman"/>
          <w:b/>
          <w:lang w:val="es-CL"/>
        </w:rPr>
      </w:pPr>
    </w:p>
    <w:p w:rsidR="008C6E59" w:rsidRDefault="008C6E59" w:rsidP="002B646B">
      <w:pPr>
        <w:spacing w:line="360" w:lineRule="auto"/>
        <w:jc w:val="center"/>
        <w:rPr>
          <w:rFonts w:ascii="Times New Roman" w:eastAsia="Times New Roman" w:hAnsi="Times New Roman" w:cs="Times New Roman"/>
          <w:b/>
          <w:lang w:val="es-CL"/>
        </w:rPr>
      </w:pPr>
    </w:p>
    <w:p w:rsidR="008C6E59" w:rsidRDefault="008C6E59" w:rsidP="002B646B">
      <w:pPr>
        <w:spacing w:line="360" w:lineRule="auto"/>
        <w:jc w:val="center"/>
        <w:rPr>
          <w:rFonts w:ascii="Times New Roman" w:eastAsia="Times New Roman" w:hAnsi="Times New Roman" w:cs="Times New Roman"/>
          <w:b/>
          <w:lang w:val="es-CL"/>
        </w:rPr>
      </w:pPr>
    </w:p>
    <w:p w:rsidR="008C6E59" w:rsidRDefault="008C6E59" w:rsidP="000D6566">
      <w:pPr>
        <w:spacing w:line="360" w:lineRule="auto"/>
        <w:rPr>
          <w:rFonts w:ascii="Times New Roman" w:eastAsia="Times New Roman" w:hAnsi="Times New Roman" w:cs="Times New Roman"/>
          <w:b/>
          <w:lang w:val="es-CL"/>
        </w:rPr>
      </w:pPr>
    </w:p>
    <w:sectPr w:rsidR="008C6E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Liberation Sans Narrow"/>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F6"/>
    <w:rsid w:val="00084E6D"/>
    <w:rsid w:val="000A092C"/>
    <w:rsid w:val="000D6566"/>
    <w:rsid w:val="0024736C"/>
    <w:rsid w:val="002B646B"/>
    <w:rsid w:val="002C5312"/>
    <w:rsid w:val="003A3CDD"/>
    <w:rsid w:val="00416BFF"/>
    <w:rsid w:val="0047713F"/>
    <w:rsid w:val="004B6B76"/>
    <w:rsid w:val="005358F7"/>
    <w:rsid w:val="00631E86"/>
    <w:rsid w:val="00642837"/>
    <w:rsid w:val="00650C7E"/>
    <w:rsid w:val="00680A8F"/>
    <w:rsid w:val="006853A9"/>
    <w:rsid w:val="006B5AD9"/>
    <w:rsid w:val="006D3312"/>
    <w:rsid w:val="007958FA"/>
    <w:rsid w:val="007D7AFD"/>
    <w:rsid w:val="007E5A2E"/>
    <w:rsid w:val="00847B42"/>
    <w:rsid w:val="00896908"/>
    <w:rsid w:val="008C6E59"/>
    <w:rsid w:val="0090046A"/>
    <w:rsid w:val="00906294"/>
    <w:rsid w:val="0094396C"/>
    <w:rsid w:val="009E7F91"/>
    <w:rsid w:val="00BB29C0"/>
    <w:rsid w:val="00BD60AB"/>
    <w:rsid w:val="00CD3AFD"/>
    <w:rsid w:val="00D04FDE"/>
    <w:rsid w:val="00D41B1D"/>
    <w:rsid w:val="00D64DEF"/>
    <w:rsid w:val="00DB3ED2"/>
    <w:rsid w:val="00E11944"/>
    <w:rsid w:val="00E73AF3"/>
    <w:rsid w:val="00EC36E1"/>
    <w:rsid w:val="00EC7E11"/>
    <w:rsid w:val="00EF28F3"/>
    <w:rsid w:val="00F44CF6"/>
    <w:rsid w:val="00F70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B7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paragraph" w:styleId="Heading1">
    <w:name w:val="heading 1"/>
    <w:basedOn w:val="Normal"/>
    <w:next w:val="Normal"/>
    <w:link w:val="Heading1Char"/>
    <w:uiPriority w:val="9"/>
    <w:qFormat/>
    <w:rsid w:val="002B646B"/>
    <w:pPr>
      <w:keepNext/>
      <w:keepLines/>
      <w:spacing w:before="240" w:line="259" w:lineRule="auto"/>
      <w:jc w:val="left"/>
      <w:outlineLvl w:val="0"/>
    </w:pPr>
    <w:rPr>
      <w:rFonts w:asciiTheme="majorHAnsi" w:eastAsiaTheme="majorEastAsia" w:hAnsiTheme="majorHAnsi" w:cstheme="majorBidi"/>
      <w:color w:val="365F91" w:themeColor="accent1" w:themeShade="BF"/>
      <w:sz w:val="32"/>
      <w:szCs w:val="32"/>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46B"/>
    <w:rPr>
      <w:rFonts w:asciiTheme="majorHAnsi" w:eastAsiaTheme="majorEastAsia" w:hAnsiTheme="majorHAnsi" w:cstheme="majorBidi"/>
      <w:color w:val="365F91" w:themeColor="accent1" w:themeShade="BF"/>
      <w:sz w:val="32"/>
      <w:szCs w:val="32"/>
      <w:lang w:val="es-CL"/>
    </w:rPr>
  </w:style>
  <w:style w:type="paragraph" w:styleId="BodyText">
    <w:name w:val="Body Text"/>
    <w:basedOn w:val="Normal"/>
    <w:link w:val="BodyTextChar"/>
    <w:uiPriority w:val="99"/>
    <w:unhideWhenUsed/>
    <w:rsid w:val="002B646B"/>
    <w:pPr>
      <w:spacing w:after="120" w:line="259" w:lineRule="auto"/>
      <w:jc w:val="left"/>
    </w:pPr>
    <w:rPr>
      <w:rFonts w:asciiTheme="minorHAnsi" w:hAnsiTheme="minorHAnsi"/>
      <w:sz w:val="22"/>
      <w:lang w:val="es-CL"/>
    </w:rPr>
  </w:style>
  <w:style w:type="character" w:customStyle="1" w:styleId="BodyTextChar">
    <w:name w:val="Body Text Char"/>
    <w:basedOn w:val="DefaultParagraphFont"/>
    <w:link w:val="BodyText"/>
    <w:uiPriority w:val="99"/>
    <w:rsid w:val="002B646B"/>
    <w:rPr>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paragraph" w:styleId="Heading1">
    <w:name w:val="heading 1"/>
    <w:basedOn w:val="Normal"/>
    <w:next w:val="Normal"/>
    <w:link w:val="Heading1Char"/>
    <w:uiPriority w:val="9"/>
    <w:qFormat/>
    <w:rsid w:val="002B646B"/>
    <w:pPr>
      <w:keepNext/>
      <w:keepLines/>
      <w:spacing w:before="240" w:line="259" w:lineRule="auto"/>
      <w:jc w:val="left"/>
      <w:outlineLvl w:val="0"/>
    </w:pPr>
    <w:rPr>
      <w:rFonts w:asciiTheme="majorHAnsi" w:eastAsiaTheme="majorEastAsia" w:hAnsiTheme="majorHAnsi" w:cstheme="majorBidi"/>
      <w:color w:val="365F91" w:themeColor="accent1" w:themeShade="BF"/>
      <w:sz w:val="32"/>
      <w:szCs w:val="32"/>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46B"/>
    <w:rPr>
      <w:rFonts w:asciiTheme="majorHAnsi" w:eastAsiaTheme="majorEastAsia" w:hAnsiTheme="majorHAnsi" w:cstheme="majorBidi"/>
      <w:color w:val="365F91" w:themeColor="accent1" w:themeShade="BF"/>
      <w:sz w:val="32"/>
      <w:szCs w:val="32"/>
      <w:lang w:val="es-CL"/>
    </w:rPr>
  </w:style>
  <w:style w:type="paragraph" w:styleId="BodyText">
    <w:name w:val="Body Text"/>
    <w:basedOn w:val="Normal"/>
    <w:link w:val="BodyTextChar"/>
    <w:uiPriority w:val="99"/>
    <w:unhideWhenUsed/>
    <w:rsid w:val="002B646B"/>
    <w:pPr>
      <w:spacing w:after="120" w:line="259" w:lineRule="auto"/>
      <w:jc w:val="left"/>
    </w:pPr>
    <w:rPr>
      <w:rFonts w:asciiTheme="minorHAnsi" w:hAnsiTheme="minorHAnsi"/>
      <w:sz w:val="22"/>
      <w:lang w:val="es-CL"/>
    </w:rPr>
  </w:style>
  <w:style w:type="character" w:customStyle="1" w:styleId="BodyTextChar">
    <w:name w:val="Body Text Char"/>
    <w:basedOn w:val="DefaultParagraphFont"/>
    <w:link w:val="BodyText"/>
    <w:uiPriority w:val="99"/>
    <w:rsid w:val="002B646B"/>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17</Pages>
  <Words>4492</Words>
  <Characters>25607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30039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MX</cp:lastModifiedBy>
  <cp:revision>14</cp:revision>
  <dcterms:created xsi:type="dcterms:W3CDTF">2018-04-14T17:13:00Z</dcterms:created>
  <dcterms:modified xsi:type="dcterms:W3CDTF">2018-05-16T16:46:00Z</dcterms:modified>
</cp:coreProperties>
</file>