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7BE58" w14:textId="77777777" w:rsidR="000E3977" w:rsidRDefault="000E3977" w:rsidP="000E3977">
      <w:pPr>
        <w:jc w:val="center"/>
        <w:rPr>
          <w:rFonts w:ascii="Arial" w:hAnsi="Arial" w:cs="Arial"/>
          <w:b/>
          <w:caps/>
          <w:sz w:val="24"/>
          <w:szCs w:val="24"/>
          <w:u w:val="single"/>
        </w:rPr>
      </w:pPr>
      <w:r>
        <w:rPr>
          <w:rFonts w:ascii="Arial" w:hAnsi="Arial" w:cs="Arial"/>
          <w:b/>
          <w:caps/>
          <w:sz w:val="24"/>
          <w:szCs w:val="24"/>
          <w:u w:val="single"/>
        </w:rPr>
        <w:t>Minuta</w:t>
      </w:r>
    </w:p>
    <w:p w14:paraId="5F58EE9A" w14:textId="544C255A" w:rsidR="0072738D" w:rsidRPr="0072738D" w:rsidRDefault="000E3977" w:rsidP="0072738D">
      <w:pPr>
        <w:tabs>
          <w:tab w:val="left" w:pos="2880"/>
        </w:tabs>
        <w:jc w:val="center"/>
        <w:rPr>
          <w:rFonts w:ascii="Arial" w:hAnsi="Arial" w:cs="Arial"/>
          <w:b/>
          <w:caps/>
          <w:sz w:val="24"/>
          <w:szCs w:val="24"/>
          <w:u w:val="single"/>
        </w:rPr>
      </w:pPr>
      <w:r w:rsidRPr="00B61265">
        <w:rPr>
          <w:rFonts w:ascii="Arial" w:hAnsi="Arial" w:cs="Arial"/>
          <w:b/>
          <w:caps/>
          <w:sz w:val="24"/>
          <w:szCs w:val="24"/>
          <w:u w:val="single"/>
        </w:rPr>
        <w:t xml:space="preserve">Proyecto </w:t>
      </w:r>
      <w:r w:rsidR="0072738D">
        <w:rPr>
          <w:rFonts w:ascii="Arial" w:hAnsi="Arial" w:cs="Arial"/>
          <w:b/>
          <w:caps/>
          <w:sz w:val="24"/>
          <w:szCs w:val="24"/>
          <w:u w:val="single"/>
        </w:rPr>
        <w:t>de</w:t>
      </w:r>
      <w:r w:rsidR="0072738D" w:rsidRPr="0072738D">
        <w:rPr>
          <w:rFonts w:ascii="Arial" w:hAnsi="Arial" w:cs="Arial"/>
          <w:b/>
          <w:caps/>
          <w:sz w:val="24"/>
          <w:szCs w:val="24"/>
          <w:u w:val="single"/>
        </w:rPr>
        <w:t xml:space="preserve"> Acuerdo entre el Gobierno de la República de Chile y la Federación Internacional de Sociedades de la Cruz Roja y de la Media Luna Roja sobre el Estatus Legal de la Federación Internacional de Sociedades de la Cruz Roja y de la Media Luna Roja en la República de Chile, suscrito en Santiago, Chile, el 30 de noviembre de 2016.</w:t>
      </w:r>
    </w:p>
    <w:p w14:paraId="448945BD" w14:textId="661412A3" w:rsidR="000E3977" w:rsidRPr="006B4FFE" w:rsidRDefault="006B4FFE" w:rsidP="0072738D">
      <w:pPr>
        <w:tabs>
          <w:tab w:val="left" w:pos="2880"/>
        </w:tabs>
        <w:jc w:val="center"/>
        <w:rPr>
          <w:rFonts w:ascii="Arial" w:hAnsi="Arial" w:cs="Arial"/>
          <w:b/>
          <w:caps/>
          <w:sz w:val="24"/>
          <w:szCs w:val="24"/>
          <w:u w:val="single"/>
        </w:rPr>
      </w:pPr>
      <w:r w:rsidRPr="006B4FFE">
        <w:rPr>
          <w:rFonts w:ascii="Arial" w:hAnsi="Arial" w:cs="Arial"/>
          <w:b/>
          <w:caps/>
          <w:sz w:val="24"/>
          <w:szCs w:val="24"/>
          <w:u w:val="single"/>
        </w:rPr>
        <w:t xml:space="preserve">BOLETÍN </w:t>
      </w:r>
      <w:proofErr w:type="spellStart"/>
      <w:r w:rsidRPr="006B4FFE">
        <w:rPr>
          <w:rFonts w:ascii="Arial" w:hAnsi="Arial" w:cs="Arial"/>
          <w:b/>
          <w:caps/>
          <w:sz w:val="24"/>
          <w:szCs w:val="24"/>
          <w:u w:val="single"/>
        </w:rPr>
        <w:t>N°</w:t>
      </w:r>
      <w:proofErr w:type="spellEnd"/>
      <w:r w:rsidRPr="006B4FFE">
        <w:rPr>
          <w:rFonts w:ascii="Arial" w:hAnsi="Arial" w:cs="Arial"/>
          <w:b/>
          <w:caps/>
          <w:sz w:val="24"/>
          <w:szCs w:val="24"/>
          <w:u w:val="single"/>
        </w:rPr>
        <w:t xml:space="preserve"> </w:t>
      </w:r>
      <w:bookmarkStart w:id="0" w:name="_GoBack"/>
      <w:r w:rsidRPr="006B4FFE">
        <w:rPr>
          <w:rFonts w:ascii="Arial" w:hAnsi="Arial" w:cs="Arial"/>
          <w:b/>
          <w:caps/>
          <w:sz w:val="24"/>
          <w:szCs w:val="24"/>
          <w:u w:val="single"/>
        </w:rPr>
        <w:t>11.</w:t>
      </w:r>
      <w:r w:rsidR="007A0564">
        <w:rPr>
          <w:rFonts w:ascii="Arial" w:hAnsi="Arial" w:cs="Arial"/>
          <w:b/>
          <w:caps/>
          <w:sz w:val="24"/>
          <w:szCs w:val="24"/>
          <w:u w:val="single"/>
        </w:rPr>
        <w:t>5</w:t>
      </w:r>
      <w:r w:rsidR="0072738D">
        <w:rPr>
          <w:rFonts w:ascii="Arial" w:hAnsi="Arial" w:cs="Arial"/>
          <w:b/>
          <w:caps/>
          <w:sz w:val="24"/>
          <w:szCs w:val="24"/>
          <w:u w:val="single"/>
        </w:rPr>
        <w:t>09</w:t>
      </w:r>
      <w:r w:rsidRPr="006B4FFE">
        <w:rPr>
          <w:rFonts w:ascii="Arial" w:hAnsi="Arial" w:cs="Arial"/>
          <w:b/>
          <w:caps/>
          <w:sz w:val="24"/>
          <w:szCs w:val="24"/>
          <w:u w:val="single"/>
        </w:rPr>
        <w:t>-10</w:t>
      </w:r>
      <w:bookmarkEnd w:id="0"/>
    </w:p>
    <w:p w14:paraId="61454464" w14:textId="77777777" w:rsidR="000E3977" w:rsidRPr="005A1E19" w:rsidRDefault="000E3977" w:rsidP="000E3977">
      <w:pPr>
        <w:widowControl w:val="0"/>
        <w:tabs>
          <w:tab w:val="left" w:pos="3360"/>
        </w:tabs>
        <w:spacing w:after="0" w:line="240" w:lineRule="auto"/>
        <w:ind w:left="3360"/>
        <w:jc w:val="both"/>
        <w:rPr>
          <w:rFonts w:ascii="Arial" w:hAnsi="Arial" w:cs="Arial"/>
          <w:b/>
          <w:caps/>
          <w:sz w:val="24"/>
          <w:szCs w:val="24"/>
          <w:u w:val="single"/>
        </w:rPr>
      </w:pPr>
    </w:p>
    <w:p w14:paraId="395D9D46" w14:textId="77777777" w:rsidR="000E3977" w:rsidRPr="00CC39DF" w:rsidRDefault="000E3977" w:rsidP="000E3977">
      <w:pPr>
        <w:tabs>
          <w:tab w:val="left" w:pos="0"/>
        </w:tabs>
        <w:spacing w:after="0" w:line="240" w:lineRule="auto"/>
        <w:jc w:val="both"/>
        <w:rPr>
          <w:rFonts w:ascii="Arial" w:eastAsia="Times New Roman" w:hAnsi="Arial"/>
          <w:spacing w:val="-3"/>
          <w:sz w:val="24"/>
          <w:szCs w:val="24"/>
          <w:lang w:val="es-ES_tradnl" w:eastAsia="es-ES"/>
        </w:rPr>
      </w:pPr>
      <w:r w:rsidRPr="001D2133">
        <w:rPr>
          <w:rFonts w:ascii="Arial" w:eastAsia="Calibri" w:hAnsi="Arial" w:cs="Arial"/>
          <w:b/>
          <w:sz w:val="24"/>
          <w:szCs w:val="24"/>
          <w:u w:val="single"/>
        </w:rPr>
        <w:t>ORÍGEN DE LA INICIATIVA</w:t>
      </w:r>
      <w:r w:rsidRPr="001D2133">
        <w:rPr>
          <w:rFonts w:ascii="Arial" w:eastAsia="Calibri" w:hAnsi="Arial" w:cs="Arial"/>
          <w:b/>
          <w:sz w:val="24"/>
          <w:szCs w:val="24"/>
        </w:rPr>
        <w:t>:</w:t>
      </w:r>
      <w:r w:rsidRPr="001D2133">
        <w:rPr>
          <w:rFonts w:ascii="Arial" w:eastAsia="Calibri" w:hAnsi="Arial" w:cs="Arial"/>
          <w:sz w:val="24"/>
          <w:szCs w:val="24"/>
        </w:rPr>
        <w:t xml:space="preserve"> </w:t>
      </w:r>
      <w:r w:rsidRPr="000D23FB">
        <w:rPr>
          <w:rFonts w:ascii="Arial" w:eastAsia="Times New Roman" w:hAnsi="Arial"/>
          <w:sz w:val="24"/>
          <w:szCs w:val="24"/>
          <w:lang w:val="es-ES" w:eastAsia="es-ES"/>
        </w:rPr>
        <w:t>M</w:t>
      </w:r>
      <w:r>
        <w:rPr>
          <w:rFonts w:ascii="Arial" w:eastAsia="Times New Roman" w:hAnsi="Arial"/>
          <w:sz w:val="24"/>
          <w:szCs w:val="24"/>
          <w:lang w:val="es-ES" w:eastAsia="es-ES"/>
        </w:rPr>
        <w:t>ensaje Presidencial</w:t>
      </w:r>
    </w:p>
    <w:p w14:paraId="57676450" w14:textId="77777777" w:rsidR="000E3977" w:rsidRPr="000D23FB" w:rsidRDefault="000E3977" w:rsidP="000E3977">
      <w:pPr>
        <w:widowControl w:val="0"/>
        <w:spacing w:after="0" w:line="240" w:lineRule="atLeast"/>
        <w:ind w:left="284" w:hanging="284"/>
        <w:jc w:val="both"/>
        <w:rPr>
          <w:rFonts w:ascii="Arial" w:eastAsia="Times New Roman" w:hAnsi="Arial"/>
          <w:sz w:val="24"/>
          <w:szCs w:val="24"/>
          <w:lang w:val="es-ES" w:eastAsia="es-ES"/>
        </w:rPr>
      </w:pPr>
    </w:p>
    <w:p w14:paraId="348041C1" w14:textId="77777777" w:rsidR="000E3977" w:rsidRPr="00E1058B" w:rsidRDefault="000E3977" w:rsidP="000E3977">
      <w:pPr>
        <w:spacing w:after="0" w:line="240" w:lineRule="auto"/>
        <w:jc w:val="both"/>
        <w:rPr>
          <w:rFonts w:ascii="Arial" w:eastAsia="Times New Roman" w:hAnsi="Arial" w:cs="Arial"/>
          <w:sz w:val="24"/>
          <w:szCs w:val="24"/>
          <w:lang w:val="es-ES_tradnl" w:eastAsia="es-ES_tradnl"/>
        </w:rPr>
      </w:pPr>
      <w:r w:rsidRPr="001D2133">
        <w:rPr>
          <w:rFonts w:ascii="Arial" w:hAnsi="Arial" w:cs="Arial"/>
          <w:b/>
          <w:sz w:val="24"/>
          <w:szCs w:val="24"/>
          <w:u w:val="single"/>
        </w:rPr>
        <w:t>NORMAS DE QUÓRUM ESPECIAL</w:t>
      </w:r>
      <w:r w:rsidRPr="001D2133">
        <w:rPr>
          <w:rFonts w:ascii="Arial" w:hAnsi="Arial" w:cs="Arial"/>
          <w:b/>
          <w:sz w:val="24"/>
          <w:szCs w:val="24"/>
        </w:rPr>
        <w:t>:</w:t>
      </w:r>
      <w:r>
        <w:rPr>
          <w:rFonts w:ascii="Arial" w:hAnsi="Arial" w:cs="Arial"/>
          <w:b/>
          <w:sz w:val="24"/>
          <w:szCs w:val="24"/>
        </w:rPr>
        <w:t xml:space="preserve"> </w:t>
      </w:r>
      <w:r w:rsidRPr="000D23FB">
        <w:rPr>
          <w:rFonts w:ascii="Arial" w:hAnsi="Arial" w:cs="Arial"/>
          <w:sz w:val="24"/>
          <w:szCs w:val="24"/>
        </w:rPr>
        <w:t>No posee</w:t>
      </w:r>
    </w:p>
    <w:p w14:paraId="37676A25" w14:textId="77777777" w:rsidR="000E3977" w:rsidRPr="00FE0C6C" w:rsidRDefault="000E3977" w:rsidP="000E3977">
      <w:pPr>
        <w:spacing w:after="0" w:line="240" w:lineRule="auto"/>
        <w:jc w:val="both"/>
        <w:rPr>
          <w:rFonts w:ascii="Arial" w:hAnsi="Arial" w:cs="Arial"/>
          <w:sz w:val="24"/>
          <w:szCs w:val="24"/>
        </w:rPr>
      </w:pPr>
    </w:p>
    <w:p w14:paraId="155FEFE6" w14:textId="443380EF" w:rsidR="000E3977" w:rsidRPr="001D2133" w:rsidRDefault="000E3977" w:rsidP="000E3977">
      <w:pPr>
        <w:jc w:val="both"/>
        <w:rPr>
          <w:rFonts w:ascii="Arial" w:hAnsi="Arial" w:cs="Arial"/>
          <w:sz w:val="24"/>
          <w:szCs w:val="24"/>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 xml:space="preserve">Segundo Trámite Constitucional. Discusión </w:t>
      </w:r>
      <w:r w:rsidR="000A77C2">
        <w:rPr>
          <w:rFonts w:ascii="Arial" w:hAnsi="Arial" w:cs="Arial"/>
          <w:sz w:val="24"/>
          <w:szCs w:val="24"/>
        </w:rPr>
        <w:t>g</w:t>
      </w:r>
      <w:r>
        <w:rPr>
          <w:rFonts w:ascii="Arial" w:hAnsi="Arial" w:cs="Arial"/>
          <w:sz w:val="24"/>
          <w:szCs w:val="24"/>
        </w:rPr>
        <w:t>eneral</w:t>
      </w:r>
      <w:r w:rsidR="000A77C2">
        <w:rPr>
          <w:rFonts w:ascii="Arial" w:hAnsi="Arial" w:cs="Arial"/>
          <w:sz w:val="24"/>
          <w:szCs w:val="24"/>
        </w:rPr>
        <w:t xml:space="preserve"> y particular</w:t>
      </w:r>
      <w:r>
        <w:rPr>
          <w:rFonts w:ascii="Arial" w:hAnsi="Arial" w:cs="Arial"/>
          <w:sz w:val="24"/>
          <w:szCs w:val="24"/>
        </w:rPr>
        <w:t xml:space="preserve">. </w:t>
      </w:r>
    </w:p>
    <w:p w14:paraId="1C8317F5" w14:textId="77777777" w:rsidR="000E3977" w:rsidRPr="001D2133" w:rsidRDefault="000E3977" w:rsidP="000E3977">
      <w:pPr>
        <w:jc w:val="both"/>
        <w:rPr>
          <w:rFonts w:ascii="Arial" w:hAnsi="Arial" w:cs="Arial"/>
          <w:sz w:val="24"/>
          <w:szCs w:val="24"/>
        </w:rPr>
      </w:pPr>
      <w:r w:rsidRPr="001D2133">
        <w:rPr>
          <w:rFonts w:ascii="Arial" w:hAnsi="Arial" w:cs="Arial"/>
          <w:b/>
          <w:sz w:val="24"/>
          <w:szCs w:val="24"/>
          <w:u w:val="single"/>
        </w:rPr>
        <w:t>URGENCIA</w:t>
      </w:r>
      <w:r w:rsidRPr="001D2133">
        <w:rPr>
          <w:rFonts w:ascii="Arial" w:hAnsi="Arial" w:cs="Arial"/>
          <w:b/>
          <w:sz w:val="24"/>
          <w:szCs w:val="24"/>
        </w:rPr>
        <w:t>:</w:t>
      </w:r>
      <w:r>
        <w:rPr>
          <w:rFonts w:ascii="Arial" w:hAnsi="Arial" w:cs="Arial"/>
          <w:sz w:val="24"/>
          <w:szCs w:val="24"/>
        </w:rPr>
        <w:t xml:space="preserve"> No posee</w:t>
      </w:r>
    </w:p>
    <w:p w14:paraId="32B02F1D" w14:textId="4C8DBE0F" w:rsidR="00E914DD" w:rsidRDefault="000E3977" w:rsidP="000E3977">
      <w:pPr>
        <w:jc w:val="both"/>
        <w:rPr>
          <w:rFonts w:ascii="Arial" w:hAnsi="Arial" w:cs="Arial"/>
          <w:sz w:val="24"/>
          <w:szCs w:val="24"/>
        </w:rPr>
      </w:pPr>
      <w:r w:rsidRPr="001D2133">
        <w:rPr>
          <w:rFonts w:ascii="Arial" w:hAnsi="Arial" w:cs="Arial"/>
          <w:b/>
          <w:sz w:val="24"/>
          <w:szCs w:val="24"/>
          <w:u w:val="single"/>
        </w:rPr>
        <w:t>VOTACIONES</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Aprobado</w:t>
      </w:r>
      <w:r w:rsidR="0072738D">
        <w:rPr>
          <w:rFonts w:ascii="Arial" w:hAnsi="Arial" w:cs="Arial"/>
          <w:sz w:val="24"/>
          <w:szCs w:val="24"/>
        </w:rPr>
        <w:t xml:space="preserve"> en la cámara</w:t>
      </w:r>
      <w:r>
        <w:rPr>
          <w:rFonts w:ascii="Arial" w:hAnsi="Arial" w:cs="Arial"/>
          <w:sz w:val="24"/>
          <w:szCs w:val="24"/>
        </w:rPr>
        <w:t xml:space="preserve"> en General y en particular con</w:t>
      </w:r>
      <w:r w:rsidR="006B4FFE">
        <w:rPr>
          <w:rFonts w:ascii="Arial" w:hAnsi="Arial" w:cs="Arial"/>
          <w:sz w:val="24"/>
          <w:szCs w:val="24"/>
        </w:rPr>
        <w:t xml:space="preserve"> </w:t>
      </w:r>
      <w:r w:rsidR="0072738D">
        <w:rPr>
          <w:rFonts w:ascii="Arial" w:hAnsi="Arial" w:cs="Arial"/>
          <w:sz w:val="24"/>
          <w:szCs w:val="24"/>
        </w:rPr>
        <w:t>83</w:t>
      </w:r>
      <w:r w:rsidR="006B4FFE">
        <w:rPr>
          <w:rFonts w:ascii="Arial" w:hAnsi="Arial" w:cs="Arial"/>
          <w:sz w:val="24"/>
          <w:szCs w:val="24"/>
        </w:rPr>
        <w:t xml:space="preserve"> votos a favor</w:t>
      </w:r>
      <w:r w:rsidR="00E914DD">
        <w:rPr>
          <w:rFonts w:ascii="Arial" w:hAnsi="Arial" w:cs="Arial"/>
          <w:sz w:val="24"/>
          <w:szCs w:val="24"/>
        </w:rPr>
        <w:t>.</w:t>
      </w:r>
      <w:r w:rsidR="0072738D">
        <w:rPr>
          <w:rFonts w:ascii="Arial" w:hAnsi="Arial" w:cs="Arial"/>
          <w:sz w:val="24"/>
          <w:szCs w:val="24"/>
        </w:rPr>
        <w:t xml:space="preserve"> Aprobado en </w:t>
      </w:r>
      <w:r w:rsidR="00D82456">
        <w:rPr>
          <w:rFonts w:ascii="Arial" w:hAnsi="Arial" w:cs="Arial"/>
          <w:sz w:val="24"/>
          <w:szCs w:val="24"/>
        </w:rPr>
        <w:t>General y Particular por la Comisión de Relaciones Exteriores por unanimidad (4x0)</w:t>
      </w:r>
    </w:p>
    <w:p w14:paraId="295D0754" w14:textId="760DF0E6" w:rsidR="000E3977" w:rsidRPr="005A749E" w:rsidRDefault="000E3977" w:rsidP="000E3977">
      <w:pPr>
        <w:jc w:val="both"/>
        <w:rPr>
          <w:rFonts w:ascii="Arial" w:hAnsi="Arial" w:cs="Arial"/>
          <w:b/>
          <w:sz w:val="24"/>
          <w:szCs w:val="24"/>
        </w:rPr>
      </w:pPr>
      <w:r w:rsidRPr="005A749E">
        <w:rPr>
          <w:rFonts w:ascii="Arial" w:hAnsi="Arial" w:cs="Arial"/>
          <w:b/>
          <w:sz w:val="24"/>
          <w:szCs w:val="24"/>
        </w:rPr>
        <w:t>Proyecto</w:t>
      </w:r>
    </w:p>
    <w:p w14:paraId="7AE2AD72" w14:textId="77777777" w:rsidR="00D82456" w:rsidRPr="00D82456" w:rsidRDefault="000E3977" w:rsidP="00D82456">
      <w:pPr>
        <w:tabs>
          <w:tab w:val="left" w:pos="2835"/>
        </w:tabs>
        <w:jc w:val="both"/>
        <w:rPr>
          <w:rFonts w:ascii="Arial" w:hAnsi="Arial" w:cs="Arial"/>
          <w:sz w:val="24"/>
          <w:szCs w:val="24"/>
        </w:rPr>
      </w:pPr>
      <w:r w:rsidRPr="000D23FB">
        <w:rPr>
          <w:rFonts w:ascii="Arial" w:hAnsi="Arial" w:cs="Arial"/>
          <w:sz w:val="24"/>
          <w:szCs w:val="24"/>
        </w:rPr>
        <w:t>Este proyecto busca</w:t>
      </w:r>
      <w:r>
        <w:rPr>
          <w:rFonts w:ascii="Arial" w:hAnsi="Arial" w:cs="Arial"/>
          <w:sz w:val="24"/>
          <w:szCs w:val="24"/>
        </w:rPr>
        <w:t xml:space="preserve"> </w:t>
      </w:r>
      <w:r w:rsidR="00E914DD" w:rsidRPr="00E914DD">
        <w:rPr>
          <w:rFonts w:ascii="Arial" w:hAnsi="Arial" w:cs="Arial"/>
          <w:sz w:val="24"/>
          <w:szCs w:val="24"/>
        </w:rPr>
        <w:t xml:space="preserve">aprobar </w:t>
      </w:r>
      <w:r w:rsidR="00D82456" w:rsidRPr="00D82456">
        <w:rPr>
          <w:rFonts w:ascii="Arial" w:hAnsi="Arial" w:cs="Arial"/>
          <w:sz w:val="24"/>
          <w:szCs w:val="24"/>
        </w:rPr>
        <w:t>que Acuerdo entre el Gobierno de la República de Chile y la Federación Internacional de Sociedades de la Cruz Roja y de la Media Luna Roja sobre el Estatus Legal de la Federación Internacional de Sociedades de la Cruz Roja y de la Media Luna Roja en la República de Chile, fue suscrito en Santiago, Chile, el 30 de noviembre de 2016.</w:t>
      </w:r>
    </w:p>
    <w:p w14:paraId="15E0E0C6" w14:textId="32978C00" w:rsidR="000E3977" w:rsidRDefault="000E3977" w:rsidP="00E914DD">
      <w:pPr>
        <w:shd w:val="clear" w:color="auto" w:fill="FFFFFF"/>
        <w:jc w:val="both"/>
        <w:rPr>
          <w:rFonts w:ascii="Arial" w:hAnsi="Arial" w:cs="Arial"/>
          <w:b/>
          <w:sz w:val="24"/>
          <w:szCs w:val="24"/>
        </w:rPr>
      </w:pPr>
      <w:r w:rsidRPr="005A749E">
        <w:rPr>
          <w:rFonts w:ascii="Arial" w:hAnsi="Arial" w:cs="Arial"/>
          <w:b/>
          <w:sz w:val="24"/>
          <w:szCs w:val="24"/>
        </w:rPr>
        <w:t>Implicancia</w:t>
      </w:r>
    </w:p>
    <w:p w14:paraId="094098E7" w14:textId="40A89391" w:rsidR="00DA091C" w:rsidRDefault="00E9244B" w:rsidP="007A0564">
      <w:pPr>
        <w:pStyle w:val="Estilo"/>
        <w:numPr>
          <w:ilvl w:val="0"/>
          <w:numId w:val="0"/>
        </w:numPr>
        <w:tabs>
          <w:tab w:val="clear" w:pos="3544"/>
          <w:tab w:val="num" w:pos="0"/>
        </w:tabs>
        <w:spacing w:before="0" w:after="0"/>
        <w:rPr>
          <w:rFonts w:ascii="Arial" w:hAnsi="Arial" w:cs="Arial"/>
          <w:szCs w:val="24"/>
          <w:lang w:val="es-MX"/>
        </w:rPr>
      </w:pPr>
      <w:r w:rsidRPr="004E6277">
        <w:rPr>
          <w:rFonts w:ascii="Arial" w:hAnsi="Arial" w:cs="Arial"/>
          <w:szCs w:val="24"/>
          <w:lang w:val="es-MX"/>
        </w:rPr>
        <w:t xml:space="preserve">El </w:t>
      </w:r>
      <w:r w:rsidR="00E914DD">
        <w:rPr>
          <w:rFonts w:ascii="Arial" w:hAnsi="Arial" w:cs="Arial"/>
          <w:szCs w:val="24"/>
          <w:lang w:val="es-MX"/>
        </w:rPr>
        <w:t xml:space="preserve">proyecto </w:t>
      </w:r>
      <w:r w:rsidRPr="004E6277">
        <w:rPr>
          <w:rFonts w:ascii="Arial" w:hAnsi="Arial" w:cs="Arial"/>
          <w:szCs w:val="24"/>
          <w:lang w:val="es-MX"/>
        </w:rPr>
        <w:t xml:space="preserve">consta de un Preámbulo, en el que las Partes manifiestan su decisión de celebrarlo, y de </w:t>
      </w:r>
      <w:r w:rsidR="0072738D">
        <w:rPr>
          <w:rFonts w:ascii="Arial" w:hAnsi="Arial" w:cs="Arial"/>
          <w:szCs w:val="24"/>
          <w:lang w:val="es-MX"/>
        </w:rPr>
        <w:t>25</w:t>
      </w:r>
      <w:r w:rsidRPr="004E6277">
        <w:rPr>
          <w:rFonts w:ascii="Arial" w:hAnsi="Arial" w:cs="Arial"/>
          <w:szCs w:val="24"/>
          <w:lang w:val="es-MX"/>
        </w:rPr>
        <w:t xml:space="preserve"> artículos, que conforman su cuerpo principal</w:t>
      </w:r>
      <w:r w:rsidR="0072738D">
        <w:rPr>
          <w:rFonts w:ascii="Arial" w:hAnsi="Arial" w:cs="Arial"/>
          <w:szCs w:val="24"/>
          <w:lang w:val="es-MX"/>
        </w:rPr>
        <w:t xml:space="preserve"> distribuido en cuatro títulos </w:t>
      </w:r>
      <w:r w:rsidRPr="004E6277">
        <w:rPr>
          <w:rFonts w:ascii="Arial" w:hAnsi="Arial" w:cs="Arial"/>
          <w:szCs w:val="24"/>
          <w:lang w:val="es-MX"/>
        </w:rPr>
        <w:t>en donde se despliegan sus normas centrales</w:t>
      </w:r>
      <w:r w:rsidR="007A0564">
        <w:rPr>
          <w:rFonts w:ascii="Arial" w:hAnsi="Arial" w:cs="Arial"/>
          <w:szCs w:val="24"/>
          <w:lang w:val="es-MX"/>
        </w:rPr>
        <w:t>.</w:t>
      </w:r>
    </w:p>
    <w:p w14:paraId="59BF4AD1" w14:textId="77777777" w:rsidR="007A0564" w:rsidRPr="007A0564" w:rsidRDefault="007A0564" w:rsidP="007A0564">
      <w:pPr>
        <w:pStyle w:val="Sangradetextonormal"/>
        <w:spacing w:after="0"/>
        <w:rPr>
          <w:lang w:val="es-MX" w:eastAsia="es-ES"/>
        </w:rPr>
      </w:pPr>
    </w:p>
    <w:p w14:paraId="560D84CC" w14:textId="12BBEE98" w:rsidR="0072738D" w:rsidRDefault="00DA091C" w:rsidP="007A0564">
      <w:pPr>
        <w:spacing w:after="0"/>
        <w:jc w:val="both"/>
        <w:rPr>
          <w:rFonts w:ascii="Arial" w:hAnsi="Arial" w:cs="Arial"/>
          <w:sz w:val="24"/>
          <w:szCs w:val="24"/>
        </w:rPr>
      </w:pPr>
      <w:r w:rsidRPr="007A0564">
        <w:rPr>
          <w:rFonts w:ascii="Arial" w:hAnsi="Arial" w:cs="Arial"/>
          <w:sz w:val="24"/>
          <w:szCs w:val="24"/>
        </w:rPr>
        <w:t>En el Preámbulo, las Partes consignan su</w:t>
      </w:r>
      <w:r w:rsidR="0072738D">
        <w:rPr>
          <w:rFonts w:ascii="Arial" w:hAnsi="Arial" w:cs="Arial"/>
          <w:sz w:val="24"/>
          <w:szCs w:val="24"/>
        </w:rPr>
        <w:t xml:space="preserve"> intención de generar este vínculo de acuerdo en los términos que se describen y a respetarlo.</w:t>
      </w:r>
    </w:p>
    <w:p w14:paraId="746AED9E" w14:textId="77777777" w:rsidR="0072738D" w:rsidRDefault="0072738D" w:rsidP="007A0564">
      <w:pPr>
        <w:spacing w:after="0"/>
        <w:jc w:val="both"/>
        <w:rPr>
          <w:rFonts w:ascii="Arial" w:hAnsi="Arial" w:cs="Arial"/>
          <w:sz w:val="24"/>
          <w:szCs w:val="24"/>
        </w:rPr>
      </w:pPr>
    </w:p>
    <w:p w14:paraId="74DFFD35" w14:textId="797959CF" w:rsidR="0072738D" w:rsidRPr="0072738D" w:rsidRDefault="0072738D" w:rsidP="0072738D">
      <w:pPr>
        <w:pStyle w:val="Sangradetextonormal"/>
        <w:spacing w:after="0"/>
        <w:ind w:left="0"/>
        <w:jc w:val="both"/>
        <w:rPr>
          <w:rFonts w:ascii="Arial" w:hAnsi="Arial" w:cs="Arial"/>
          <w:sz w:val="24"/>
          <w:szCs w:val="24"/>
        </w:rPr>
      </w:pPr>
      <w:r>
        <w:rPr>
          <w:rFonts w:ascii="Arial" w:hAnsi="Arial" w:cs="Arial"/>
          <w:sz w:val="24"/>
          <w:szCs w:val="24"/>
        </w:rPr>
        <w:t>En los artículos posteriores se e</w:t>
      </w:r>
      <w:r w:rsidR="007A0564" w:rsidRPr="007A0564">
        <w:rPr>
          <w:rFonts w:ascii="Arial" w:hAnsi="Arial" w:cs="Arial"/>
          <w:sz w:val="24"/>
          <w:szCs w:val="24"/>
        </w:rPr>
        <w:t>stable</w:t>
      </w:r>
      <w:r w:rsidR="007A0564">
        <w:rPr>
          <w:rFonts w:ascii="Arial" w:hAnsi="Arial" w:cs="Arial"/>
          <w:sz w:val="24"/>
          <w:szCs w:val="24"/>
        </w:rPr>
        <w:t>ce</w:t>
      </w:r>
      <w:r w:rsidRPr="0072738D">
        <w:rPr>
          <w:rFonts w:ascii="Arial" w:hAnsi="Arial" w:cs="Arial"/>
          <w:sz w:val="24"/>
          <w:szCs w:val="24"/>
        </w:rPr>
        <w:t xml:space="preserve"> que en nuestro territorio la Federación deberá contar con la libertad para llevar a cabo todas aquellas actividades para el ejercicio de su misión humanitaria, las que desarrollará en coordinación con la Institución Nacional de la Cruz Roja Chilena o mediante acuerdos con ella. Asimismo, estará facultada para hacer uso de los emblemas de la Cruz Roja, Media Luna Roja y Cristal Rojo.</w:t>
      </w:r>
      <w:r w:rsidRPr="0072738D">
        <w:rPr>
          <w:rFonts w:ascii="Arial" w:hAnsi="Arial" w:cs="Arial"/>
          <w:sz w:val="24"/>
          <w:szCs w:val="24"/>
        </w:rPr>
        <w:t xml:space="preserve"> </w:t>
      </w:r>
      <w:r w:rsidRPr="0072738D">
        <w:rPr>
          <w:rFonts w:ascii="Arial" w:hAnsi="Arial" w:cs="Arial"/>
          <w:sz w:val="24"/>
          <w:szCs w:val="24"/>
        </w:rPr>
        <w:t xml:space="preserve">el Gobierno facilitará las actividades de la Federación </w:t>
      </w:r>
      <w:r w:rsidRPr="0072738D">
        <w:rPr>
          <w:rFonts w:ascii="Arial" w:hAnsi="Arial" w:cs="Arial"/>
          <w:sz w:val="24"/>
          <w:szCs w:val="24"/>
        </w:rPr>
        <w:lastRenderedPageBreak/>
        <w:t>Internacional y, en particular, permitirá todas las operaciones, contactos y comunicaciones transnacionales de ésta. Conjuntamente, deberá aplicar a la Federación Internacional, en lo que fuera pertinente,</w:t>
      </w:r>
      <w:r w:rsidRPr="0072738D">
        <w:rPr>
          <w:rFonts w:ascii="Arial" w:hAnsi="Arial" w:cs="Arial"/>
          <w:sz w:val="24"/>
          <w:szCs w:val="24"/>
        </w:rPr>
        <w:t xml:space="preserve"> en</w:t>
      </w:r>
      <w:r w:rsidRPr="0072738D">
        <w:rPr>
          <w:rFonts w:ascii="Arial" w:hAnsi="Arial" w:cs="Arial"/>
          <w:sz w:val="24"/>
          <w:szCs w:val="24"/>
        </w:rPr>
        <w:t xml:space="preserve"> las “Medidas para Acelerar el Socorro Internacional”.</w:t>
      </w:r>
    </w:p>
    <w:p w14:paraId="1C2A2984" w14:textId="35400A82" w:rsidR="0072738D" w:rsidRPr="0072738D" w:rsidRDefault="0072738D" w:rsidP="0072738D">
      <w:pPr>
        <w:pStyle w:val="Sangradetextonormal"/>
        <w:spacing w:after="0"/>
        <w:ind w:left="0"/>
        <w:jc w:val="both"/>
        <w:rPr>
          <w:rFonts w:ascii="Arial" w:hAnsi="Arial" w:cs="Arial"/>
          <w:sz w:val="24"/>
          <w:szCs w:val="24"/>
        </w:rPr>
      </w:pPr>
    </w:p>
    <w:p w14:paraId="7659AC15" w14:textId="5EF28EEE" w:rsidR="0072738D" w:rsidRPr="0072738D" w:rsidRDefault="0072738D" w:rsidP="0072738D">
      <w:pPr>
        <w:pStyle w:val="Sangradetextonormal"/>
        <w:spacing w:after="0"/>
        <w:ind w:left="0"/>
        <w:jc w:val="both"/>
        <w:rPr>
          <w:rFonts w:ascii="Arial" w:hAnsi="Arial" w:cs="Arial"/>
          <w:sz w:val="24"/>
          <w:szCs w:val="24"/>
        </w:rPr>
      </w:pPr>
      <w:r w:rsidRPr="0072738D">
        <w:rPr>
          <w:rFonts w:ascii="Arial" w:hAnsi="Arial" w:cs="Arial"/>
          <w:sz w:val="24"/>
          <w:szCs w:val="24"/>
        </w:rPr>
        <w:t xml:space="preserve">Del mismo modo se establece que existen los </w:t>
      </w:r>
      <w:r w:rsidRPr="0072738D">
        <w:rPr>
          <w:rFonts w:ascii="Arial" w:hAnsi="Arial" w:cs="Arial"/>
          <w:sz w:val="24"/>
          <w:szCs w:val="24"/>
        </w:rPr>
        <w:t xml:space="preserve">“Estatus de los Oficiales y de los Miembros de los órganos de gobierno de la Federación Internacional”, al “Estatus de los Representantes de los Miembros de la Federación Internacional”, al “Estatus de los Expertos en Misión”, al “Estatus de los participantes en reuniones” y a la “Dispensa de Privilegios e Inmunidades”, respectivamente, </w:t>
      </w:r>
      <w:r w:rsidRPr="0072738D">
        <w:rPr>
          <w:rFonts w:ascii="Arial" w:hAnsi="Arial" w:cs="Arial"/>
          <w:sz w:val="24"/>
          <w:szCs w:val="24"/>
        </w:rPr>
        <w:t xml:space="preserve">lo que </w:t>
      </w:r>
      <w:r w:rsidRPr="0072738D">
        <w:rPr>
          <w:rFonts w:ascii="Arial" w:hAnsi="Arial" w:cs="Arial"/>
          <w:sz w:val="24"/>
          <w:szCs w:val="24"/>
        </w:rPr>
        <w:t>contempla</w:t>
      </w:r>
      <w:r w:rsidRPr="0072738D">
        <w:rPr>
          <w:rFonts w:ascii="Arial" w:hAnsi="Arial" w:cs="Arial"/>
          <w:sz w:val="24"/>
          <w:szCs w:val="24"/>
        </w:rPr>
        <w:t xml:space="preserve"> una serie de </w:t>
      </w:r>
      <w:r w:rsidRPr="0072738D">
        <w:rPr>
          <w:rFonts w:ascii="Arial" w:hAnsi="Arial" w:cs="Arial"/>
          <w:sz w:val="24"/>
          <w:szCs w:val="24"/>
        </w:rPr>
        <w:t>privilegios e inmunidades que los asisten, así como las exenciones y facilidades que la República de Chile les concederá conforme al derecho internacional y que son comunes en este tipo de acuerdos, en las mismas condiciones que con otras organizaciones internacionales y que se otorgan con el objeto de salvaguardar el ejercicio efectivo de la misión humanitaria, en estricto cumplimiento de los Principios Fundamentales del Movimiento Internacional de la Cruz Roja y de la Media Luna Roja.</w:t>
      </w:r>
    </w:p>
    <w:p w14:paraId="364AA826" w14:textId="77777777" w:rsidR="0072738D" w:rsidRDefault="0072738D" w:rsidP="007A0564">
      <w:pPr>
        <w:spacing w:after="0"/>
        <w:jc w:val="both"/>
        <w:rPr>
          <w:rFonts w:ascii="Arial" w:hAnsi="Arial" w:cs="Arial"/>
          <w:sz w:val="24"/>
          <w:szCs w:val="24"/>
        </w:rPr>
      </w:pPr>
    </w:p>
    <w:p w14:paraId="456953C0" w14:textId="13F7F8D9" w:rsidR="0072738D" w:rsidRPr="0072738D" w:rsidRDefault="0072738D" w:rsidP="0072738D">
      <w:pPr>
        <w:pStyle w:val="Sangradetextonormal"/>
        <w:spacing w:after="0"/>
        <w:ind w:left="0"/>
        <w:jc w:val="both"/>
        <w:rPr>
          <w:rFonts w:ascii="Arial" w:hAnsi="Arial" w:cs="Arial"/>
          <w:sz w:val="24"/>
          <w:szCs w:val="24"/>
        </w:rPr>
      </w:pPr>
      <w:r>
        <w:rPr>
          <w:rFonts w:ascii="Arial" w:hAnsi="Arial" w:cs="Arial"/>
          <w:sz w:val="24"/>
          <w:szCs w:val="24"/>
        </w:rPr>
        <w:t>Finalmente se determina e</w:t>
      </w:r>
      <w:r w:rsidRPr="0072738D">
        <w:rPr>
          <w:rFonts w:ascii="Arial" w:hAnsi="Arial" w:cs="Arial"/>
          <w:sz w:val="24"/>
          <w:szCs w:val="24"/>
        </w:rPr>
        <w:t>l “Establecimiento de la Delegación”, a la “Cooperación Regional”, al “Estatus de los Miembros de la Delegación”, al “Personal local de la Delegación” y al “Registro de Vehículos”, abarcando la facultad del Secretario General de abrir y cerrar una Delegación, la cual podrá transformarse en Delegación Regional y ejecutar programas de asistencia para otros países de la región; las inmunidades, exenciones, privilegios y facilidades para el jefe de delegación y los delegados; la legislación para el personal local de la Delegación y el registro de vehículos de la Delegación como vehículos de organizaciones internacionales.</w:t>
      </w:r>
    </w:p>
    <w:p w14:paraId="450516D3" w14:textId="25C659A2" w:rsidR="0072738D" w:rsidRDefault="0072738D" w:rsidP="007A0564">
      <w:pPr>
        <w:spacing w:after="0"/>
        <w:jc w:val="both"/>
        <w:rPr>
          <w:rFonts w:ascii="Arial" w:hAnsi="Arial" w:cs="Arial"/>
          <w:sz w:val="24"/>
          <w:szCs w:val="24"/>
        </w:rPr>
      </w:pPr>
    </w:p>
    <w:p w14:paraId="55E0F760" w14:textId="77777777" w:rsidR="000E3977" w:rsidRDefault="000E3977" w:rsidP="000E3977">
      <w:pPr>
        <w:jc w:val="both"/>
        <w:rPr>
          <w:rFonts w:ascii="Arial" w:hAnsi="Arial" w:cs="Arial"/>
          <w:b/>
          <w:sz w:val="24"/>
          <w:szCs w:val="24"/>
        </w:rPr>
      </w:pPr>
      <w:r>
        <w:rPr>
          <w:rFonts w:ascii="Arial" w:hAnsi="Arial" w:cs="Arial"/>
          <w:b/>
          <w:sz w:val="24"/>
          <w:szCs w:val="24"/>
        </w:rPr>
        <w:t>C</w:t>
      </w:r>
      <w:r w:rsidRPr="00142337">
        <w:rPr>
          <w:rFonts w:ascii="Arial" w:hAnsi="Arial" w:cs="Arial"/>
          <w:b/>
          <w:sz w:val="24"/>
          <w:szCs w:val="24"/>
        </w:rPr>
        <w:t>onclusiones</w:t>
      </w:r>
    </w:p>
    <w:p w14:paraId="036AF9BF" w14:textId="6203AB64" w:rsidR="007A0564" w:rsidRDefault="000E3977" w:rsidP="000E3977">
      <w:pPr>
        <w:jc w:val="both"/>
        <w:rPr>
          <w:rFonts w:ascii="Arial" w:hAnsi="Arial" w:cs="Arial"/>
          <w:sz w:val="24"/>
          <w:szCs w:val="24"/>
        </w:rPr>
      </w:pPr>
      <w:r>
        <w:rPr>
          <w:rFonts w:ascii="Arial" w:hAnsi="Arial" w:cs="Arial"/>
          <w:sz w:val="24"/>
          <w:szCs w:val="24"/>
        </w:rPr>
        <w:t xml:space="preserve">En términos generales este proyecto es positivo, </w:t>
      </w:r>
      <w:r w:rsidR="00AE1151">
        <w:rPr>
          <w:rFonts w:ascii="Arial" w:hAnsi="Arial" w:cs="Arial"/>
          <w:sz w:val="24"/>
          <w:szCs w:val="24"/>
        </w:rPr>
        <w:t>genera una reciprocidad en l</w:t>
      </w:r>
      <w:r w:rsidR="007A0564">
        <w:rPr>
          <w:rFonts w:ascii="Arial" w:hAnsi="Arial" w:cs="Arial"/>
          <w:sz w:val="24"/>
          <w:szCs w:val="24"/>
        </w:rPr>
        <w:t xml:space="preserve">os compromisos </w:t>
      </w:r>
      <w:r w:rsidR="00AE1151">
        <w:rPr>
          <w:rFonts w:ascii="Arial" w:hAnsi="Arial" w:cs="Arial"/>
          <w:sz w:val="24"/>
          <w:szCs w:val="24"/>
        </w:rPr>
        <w:t>diplomátic</w:t>
      </w:r>
      <w:r w:rsidR="007A0564">
        <w:rPr>
          <w:rFonts w:ascii="Arial" w:hAnsi="Arial" w:cs="Arial"/>
          <w:sz w:val="24"/>
          <w:szCs w:val="24"/>
        </w:rPr>
        <w:t>o</w:t>
      </w:r>
      <w:r w:rsidR="00AE1151">
        <w:rPr>
          <w:rFonts w:ascii="Arial" w:hAnsi="Arial" w:cs="Arial"/>
          <w:sz w:val="24"/>
          <w:szCs w:val="24"/>
        </w:rPr>
        <w:t>s</w:t>
      </w:r>
      <w:r w:rsidR="007A0564">
        <w:rPr>
          <w:rFonts w:ascii="Arial" w:hAnsi="Arial" w:cs="Arial"/>
          <w:sz w:val="24"/>
          <w:szCs w:val="24"/>
        </w:rPr>
        <w:t>, sobre todo en materia de</w:t>
      </w:r>
      <w:r w:rsidR="0072738D">
        <w:rPr>
          <w:rFonts w:ascii="Arial" w:hAnsi="Arial" w:cs="Arial"/>
          <w:sz w:val="24"/>
          <w:szCs w:val="24"/>
        </w:rPr>
        <w:t>l Estatus internacional de entidades tan transversales y relevantes como lo es la Cruz Roja y la Medica Luna Roja. Las que juegan importantes papeles</w:t>
      </w:r>
      <w:r w:rsidR="007A0564">
        <w:rPr>
          <w:rFonts w:ascii="Arial" w:hAnsi="Arial" w:cs="Arial"/>
          <w:sz w:val="24"/>
          <w:szCs w:val="24"/>
        </w:rPr>
        <w:t xml:space="preserve"> en situaciones de conflictos e inestabilidades internacionales</w:t>
      </w:r>
    </w:p>
    <w:p w14:paraId="703CD6A2" w14:textId="70F44531" w:rsidR="006B4FFE" w:rsidRDefault="000E3977" w:rsidP="000E3977">
      <w:pPr>
        <w:jc w:val="both"/>
        <w:rPr>
          <w:rFonts w:ascii="Arial" w:hAnsi="Arial" w:cs="Arial"/>
          <w:sz w:val="24"/>
          <w:szCs w:val="24"/>
        </w:rPr>
      </w:pPr>
      <w:r>
        <w:rPr>
          <w:rFonts w:ascii="Arial" w:hAnsi="Arial" w:cs="Arial"/>
          <w:sz w:val="24"/>
          <w:szCs w:val="24"/>
        </w:rPr>
        <w:t xml:space="preserve">Finalmente, no tiene implicancias monetarias, por tanto, es meramente un mecanismo para </w:t>
      </w:r>
      <w:r w:rsidR="006B4FFE">
        <w:rPr>
          <w:rFonts w:ascii="Arial" w:hAnsi="Arial" w:cs="Arial"/>
          <w:sz w:val="24"/>
          <w:szCs w:val="24"/>
        </w:rPr>
        <w:t xml:space="preserve">fortalecer lazos diplomáticos </w:t>
      </w:r>
    </w:p>
    <w:p w14:paraId="4B903D8D" w14:textId="6902F385" w:rsidR="000E3977" w:rsidRDefault="000E3977" w:rsidP="000E3977">
      <w:pPr>
        <w:jc w:val="both"/>
        <w:rPr>
          <w:rFonts w:ascii="Arial" w:hAnsi="Arial" w:cs="Arial"/>
          <w:sz w:val="24"/>
          <w:szCs w:val="24"/>
        </w:rPr>
      </w:pPr>
      <w:r>
        <w:rPr>
          <w:rFonts w:ascii="Arial" w:hAnsi="Arial" w:cs="Arial"/>
          <w:sz w:val="24"/>
          <w:szCs w:val="24"/>
        </w:rPr>
        <w:t xml:space="preserve">Se sugiere votar favorablemente. </w:t>
      </w:r>
    </w:p>
    <w:p w14:paraId="77961646" w14:textId="77777777" w:rsidR="000E3977" w:rsidRPr="00711320" w:rsidRDefault="000E3977" w:rsidP="000E3977">
      <w:pPr>
        <w:jc w:val="both"/>
        <w:rPr>
          <w:rFonts w:ascii="Arial" w:hAnsi="Arial" w:cs="Arial"/>
          <w:sz w:val="24"/>
          <w:szCs w:val="24"/>
        </w:rPr>
      </w:pPr>
    </w:p>
    <w:p w14:paraId="4AA15FB3" w14:textId="77777777" w:rsidR="00B95C20" w:rsidRPr="000E3977" w:rsidRDefault="00B95C20" w:rsidP="000E3977"/>
    <w:sectPr w:rsidR="00B95C20" w:rsidRPr="000E397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B3BC4" w14:textId="77777777" w:rsidR="0050413B" w:rsidRDefault="0050413B" w:rsidP="006D24C6">
      <w:pPr>
        <w:spacing w:after="0" w:line="240" w:lineRule="auto"/>
      </w:pPr>
      <w:r>
        <w:separator/>
      </w:r>
    </w:p>
  </w:endnote>
  <w:endnote w:type="continuationSeparator" w:id="0">
    <w:p w14:paraId="51A2FB03" w14:textId="77777777" w:rsidR="0050413B" w:rsidRDefault="0050413B"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8AFCD" w14:textId="77777777" w:rsidR="0050413B" w:rsidRDefault="0050413B" w:rsidP="006D24C6">
      <w:pPr>
        <w:spacing w:after="0" w:line="240" w:lineRule="auto"/>
      </w:pPr>
      <w:r>
        <w:separator/>
      </w:r>
    </w:p>
  </w:footnote>
  <w:footnote w:type="continuationSeparator" w:id="0">
    <w:p w14:paraId="598164FB" w14:textId="77777777" w:rsidR="0050413B" w:rsidRDefault="0050413B"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6425" w14:textId="77777777" w:rsidR="006D24C6" w:rsidRDefault="006D24C6" w:rsidP="006D24C6">
    <w:pPr>
      <w:pStyle w:val="Encabezado"/>
      <w:jc w:val="right"/>
    </w:pPr>
    <w:r>
      <w:t>Felipe Alberto Caro López</w:t>
    </w:r>
  </w:p>
  <w:p w14:paraId="735BA0C7" w14:textId="77777777" w:rsidR="006D24C6" w:rsidRDefault="006D24C6" w:rsidP="006D24C6">
    <w:pPr>
      <w:pStyle w:val="Encabezado"/>
      <w:jc w:val="right"/>
    </w:pPr>
    <w:r>
      <w:t>Asesor Legislativo</w:t>
    </w:r>
  </w:p>
  <w:p w14:paraId="1D33DB1F" w14:textId="30634BFB" w:rsidR="006D24C6" w:rsidRDefault="006D24C6" w:rsidP="006D24C6">
    <w:pPr>
      <w:pStyle w:val="Encabezado"/>
      <w:jc w:val="right"/>
    </w:pPr>
    <w:r>
      <w:t>Senadora</w:t>
    </w:r>
    <w:r w:rsidR="00AA5A4E">
      <w:t xml:space="preserve"> Jacqueline Van Rysselberghe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5524"/>
    <w:multiLevelType w:val="hybridMultilevel"/>
    <w:tmpl w:val="7E505ADA"/>
    <w:lvl w:ilvl="0" w:tplc="0C0A0001">
      <w:start w:val="1"/>
      <w:numFmt w:val="bullet"/>
      <w:lvlText w:val=""/>
      <w:lvlJc w:val="left"/>
      <w:pPr>
        <w:ind w:left="296" w:hanging="360"/>
      </w:pPr>
      <w:rPr>
        <w:rFonts w:ascii="Symbol" w:hAnsi="Symbol" w:hint="default"/>
      </w:rPr>
    </w:lvl>
    <w:lvl w:ilvl="1" w:tplc="0C0A0003" w:tentative="1">
      <w:start w:val="1"/>
      <w:numFmt w:val="bullet"/>
      <w:lvlText w:val="o"/>
      <w:lvlJc w:val="left"/>
      <w:pPr>
        <w:ind w:left="1016" w:hanging="360"/>
      </w:pPr>
      <w:rPr>
        <w:rFonts w:ascii="Courier New" w:hAnsi="Courier New" w:cs="Courier New" w:hint="default"/>
      </w:rPr>
    </w:lvl>
    <w:lvl w:ilvl="2" w:tplc="0C0A0005" w:tentative="1">
      <w:start w:val="1"/>
      <w:numFmt w:val="bullet"/>
      <w:lvlText w:val=""/>
      <w:lvlJc w:val="left"/>
      <w:pPr>
        <w:ind w:left="1736" w:hanging="360"/>
      </w:pPr>
      <w:rPr>
        <w:rFonts w:ascii="Wingdings" w:hAnsi="Wingdings" w:hint="default"/>
      </w:rPr>
    </w:lvl>
    <w:lvl w:ilvl="3" w:tplc="0C0A0001" w:tentative="1">
      <w:start w:val="1"/>
      <w:numFmt w:val="bullet"/>
      <w:lvlText w:val=""/>
      <w:lvlJc w:val="left"/>
      <w:pPr>
        <w:ind w:left="2456" w:hanging="360"/>
      </w:pPr>
      <w:rPr>
        <w:rFonts w:ascii="Symbol" w:hAnsi="Symbol" w:hint="default"/>
      </w:rPr>
    </w:lvl>
    <w:lvl w:ilvl="4" w:tplc="0C0A0003" w:tentative="1">
      <w:start w:val="1"/>
      <w:numFmt w:val="bullet"/>
      <w:lvlText w:val="o"/>
      <w:lvlJc w:val="left"/>
      <w:pPr>
        <w:ind w:left="3176" w:hanging="360"/>
      </w:pPr>
      <w:rPr>
        <w:rFonts w:ascii="Courier New" w:hAnsi="Courier New" w:cs="Courier New" w:hint="default"/>
      </w:rPr>
    </w:lvl>
    <w:lvl w:ilvl="5" w:tplc="0C0A0005" w:tentative="1">
      <w:start w:val="1"/>
      <w:numFmt w:val="bullet"/>
      <w:lvlText w:val=""/>
      <w:lvlJc w:val="left"/>
      <w:pPr>
        <w:ind w:left="3896" w:hanging="360"/>
      </w:pPr>
      <w:rPr>
        <w:rFonts w:ascii="Wingdings" w:hAnsi="Wingdings" w:hint="default"/>
      </w:rPr>
    </w:lvl>
    <w:lvl w:ilvl="6" w:tplc="0C0A0001" w:tentative="1">
      <w:start w:val="1"/>
      <w:numFmt w:val="bullet"/>
      <w:lvlText w:val=""/>
      <w:lvlJc w:val="left"/>
      <w:pPr>
        <w:ind w:left="4616" w:hanging="360"/>
      </w:pPr>
      <w:rPr>
        <w:rFonts w:ascii="Symbol" w:hAnsi="Symbol" w:hint="default"/>
      </w:rPr>
    </w:lvl>
    <w:lvl w:ilvl="7" w:tplc="0C0A0003" w:tentative="1">
      <w:start w:val="1"/>
      <w:numFmt w:val="bullet"/>
      <w:lvlText w:val="o"/>
      <w:lvlJc w:val="left"/>
      <w:pPr>
        <w:ind w:left="5336" w:hanging="360"/>
      </w:pPr>
      <w:rPr>
        <w:rFonts w:ascii="Courier New" w:hAnsi="Courier New" w:cs="Courier New" w:hint="default"/>
      </w:rPr>
    </w:lvl>
    <w:lvl w:ilvl="8" w:tplc="0C0A0005" w:tentative="1">
      <w:start w:val="1"/>
      <w:numFmt w:val="bullet"/>
      <w:lvlText w:val=""/>
      <w:lvlJc w:val="left"/>
      <w:pPr>
        <w:ind w:left="6056" w:hanging="360"/>
      </w:pPr>
      <w:rPr>
        <w:rFonts w:ascii="Wingdings" w:hAnsi="Wingdings" w:hint="default"/>
      </w:rPr>
    </w:lvl>
  </w:abstractNum>
  <w:abstractNum w:abstractNumId="1" w15:restartNumberingAfterBreak="0">
    <w:nsid w:val="19950D53"/>
    <w:multiLevelType w:val="hybridMultilevel"/>
    <w:tmpl w:val="A5845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973DBA"/>
    <w:multiLevelType w:val="hybridMultilevel"/>
    <w:tmpl w:val="DBA02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FF5BD4"/>
    <w:multiLevelType w:val="hybridMultilevel"/>
    <w:tmpl w:val="4B3C93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38E5724"/>
    <w:multiLevelType w:val="hybridMultilevel"/>
    <w:tmpl w:val="D41E2B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739161A"/>
    <w:multiLevelType w:val="multilevel"/>
    <w:tmpl w:val="EF5C1F6A"/>
    <w:lvl w:ilvl="0">
      <w:start w:val="1"/>
      <w:numFmt w:val="decimal"/>
      <w:pStyle w:val="Estilo"/>
      <w:lvlText w:val="%1."/>
      <w:lvlJc w:val="left"/>
      <w:pPr>
        <w:tabs>
          <w:tab w:val="num" w:pos="3195"/>
        </w:tabs>
        <w:ind w:left="2835" w:firstLine="0"/>
      </w:pPr>
      <w:rPr>
        <w:rFonts w:ascii="Courier" w:hAnsi="Courier" w:cs="Times New Roman" w:hint="default"/>
        <w:b/>
        <w:i w:val="0"/>
        <w:caps/>
        <w:strike w:val="0"/>
        <w:dstrike w:val="0"/>
        <w:vanish w:val="0"/>
        <w:webHidden w:val="0"/>
        <w:color w:val="000000"/>
        <w:sz w:val="24"/>
        <w:u w:val="none"/>
        <w:effect w:val="none"/>
        <w:vertAlign w:val="baseline"/>
        <w:specVanish w:val="0"/>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7" w15:restartNumberingAfterBreak="0">
    <w:nsid w:val="4F455C0C"/>
    <w:multiLevelType w:val="hybridMultilevel"/>
    <w:tmpl w:val="139EF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6252A3D"/>
    <w:multiLevelType w:val="hybridMultilevel"/>
    <w:tmpl w:val="59F80812"/>
    <w:lvl w:ilvl="0" w:tplc="70165F10">
      <w:start w:val="1"/>
      <w:numFmt w:val="decimal"/>
      <w:lvlText w:val="%1."/>
      <w:lvlJc w:val="left"/>
      <w:pPr>
        <w:ind w:left="2628" w:hanging="36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num w:numId="1">
    <w:abstractNumId w:val="4"/>
  </w:num>
  <w:num w:numId="2">
    <w:abstractNumId w:val="8"/>
  </w:num>
  <w:num w:numId="3">
    <w:abstractNumId w:val="5"/>
  </w:num>
  <w:num w:numId="4">
    <w:abstractNumId w:val="2"/>
  </w:num>
  <w:num w:numId="5">
    <w:abstractNumId w:val="1"/>
  </w:num>
  <w:num w:numId="6">
    <w:abstractNumId w:val="0"/>
  </w:num>
  <w:num w:numId="7">
    <w:abstractNumId w:val="7"/>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15D77"/>
    <w:rsid w:val="00017056"/>
    <w:rsid w:val="000434EF"/>
    <w:rsid w:val="00050AF8"/>
    <w:rsid w:val="000A77C2"/>
    <w:rsid w:val="000B5BBF"/>
    <w:rsid w:val="000E3977"/>
    <w:rsid w:val="000F4A0B"/>
    <w:rsid w:val="00133008"/>
    <w:rsid w:val="00153934"/>
    <w:rsid w:val="00195D43"/>
    <w:rsid w:val="001C2681"/>
    <w:rsid w:val="002077D0"/>
    <w:rsid w:val="002331E0"/>
    <w:rsid w:val="00244CD0"/>
    <w:rsid w:val="00285D4B"/>
    <w:rsid w:val="004D121B"/>
    <w:rsid w:val="004E7C83"/>
    <w:rsid w:val="00500B14"/>
    <w:rsid w:val="0050413B"/>
    <w:rsid w:val="005E1FA2"/>
    <w:rsid w:val="0061349E"/>
    <w:rsid w:val="006947C7"/>
    <w:rsid w:val="006B4FFE"/>
    <w:rsid w:val="006C3560"/>
    <w:rsid w:val="006D24C6"/>
    <w:rsid w:val="0070426F"/>
    <w:rsid w:val="007127A1"/>
    <w:rsid w:val="0072738D"/>
    <w:rsid w:val="00751697"/>
    <w:rsid w:val="00763EBD"/>
    <w:rsid w:val="00785FE7"/>
    <w:rsid w:val="007914D9"/>
    <w:rsid w:val="00792805"/>
    <w:rsid w:val="007A0564"/>
    <w:rsid w:val="007C5412"/>
    <w:rsid w:val="00804352"/>
    <w:rsid w:val="009024F3"/>
    <w:rsid w:val="00922EE7"/>
    <w:rsid w:val="009A4698"/>
    <w:rsid w:val="009F2A7F"/>
    <w:rsid w:val="009F5BB1"/>
    <w:rsid w:val="00A54DB8"/>
    <w:rsid w:val="00A87424"/>
    <w:rsid w:val="00AA0CB7"/>
    <w:rsid w:val="00AA5A4E"/>
    <w:rsid w:val="00AC5ADF"/>
    <w:rsid w:val="00AD1578"/>
    <w:rsid w:val="00AE1151"/>
    <w:rsid w:val="00AE4EE0"/>
    <w:rsid w:val="00B55550"/>
    <w:rsid w:val="00B86EEA"/>
    <w:rsid w:val="00B95C20"/>
    <w:rsid w:val="00BC246A"/>
    <w:rsid w:val="00C46A63"/>
    <w:rsid w:val="00C506FB"/>
    <w:rsid w:val="00C616C8"/>
    <w:rsid w:val="00C70496"/>
    <w:rsid w:val="00CC601A"/>
    <w:rsid w:val="00CF5DDC"/>
    <w:rsid w:val="00D44069"/>
    <w:rsid w:val="00D82456"/>
    <w:rsid w:val="00D853F9"/>
    <w:rsid w:val="00DA01B6"/>
    <w:rsid w:val="00DA091C"/>
    <w:rsid w:val="00DC51A7"/>
    <w:rsid w:val="00E03C59"/>
    <w:rsid w:val="00E52D71"/>
    <w:rsid w:val="00E5542A"/>
    <w:rsid w:val="00E914DD"/>
    <w:rsid w:val="00E9244B"/>
    <w:rsid w:val="00F22F4C"/>
    <w:rsid w:val="00F93E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3675"/>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0E3977"/>
  </w:style>
  <w:style w:type="paragraph" w:styleId="Ttulo2">
    <w:name w:val="heading 2"/>
    <w:basedOn w:val="Normal"/>
    <w:next w:val="Normal"/>
    <w:link w:val="Ttulo2Car"/>
    <w:uiPriority w:val="9"/>
    <w:unhideWhenUsed/>
    <w:qFormat/>
    <w:rsid w:val="00E9244B"/>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153934"/>
    <w:pPr>
      <w:spacing w:line="240" w:lineRule="exact"/>
      <w:ind w:left="500"/>
      <w:jc w:val="center"/>
    </w:pPr>
    <w:rPr>
      <w:rFonts w:ascii="Verdana" w:eastAsia="Times New Roman" w:hAnsi="Verdana" w:cs="Arial"/>
      <w:b/>
      <w:sz w:val="20"/>
      <w:szCs w:val="20"/>
      <w:lang w:val="es-VE"/>
    </w:rPr>
  </w:style>
  <w:style w:type="paragraph" w:styleId="Textoindependiente2">
    <w:name w:val="Body Text 2"/>
    <w:basedOn w:val="Normal"/>
    <w:link w:val="Textoindependiente2Car"/>
    <w:rsid w:val="00C506FB"/>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C506FB"/>
    <w:rPr>
      <w:rFonts w:ascii="Arial" w:eastAsia="Times New Roman" w:hAnsi="Arial" w:cs="Times New Roman"/>
      <w:sz w:val="28"/>
      <w:szCs w:val="20"/>
      <w:lang w:val="es-ES_tradnl" w:eastAsia="es-ES"/>
    </w:rPr>
  </w:style>
  <w:style w:type="paragraph" w:styleId="NormalWeb">
    <w:name w:val="Normal (Web)"/>
    <w:basedOn w:val="Normal"/>
    <w:rsid w:val="00E52D71"/>
    <w:pPr>
      <w:spacing w:before="100" w:beforeAutospacing="1" w:after="100" w:afterAutospacing="1" w:line="240" w:lineRule="auto"/>
    </w:pPr>
    <w:rPr>
      <w:rFonts w:ascii="Times New Roman" w:eastAsia="Calibri" w:hAnsi="Times New Roman" w:cs="Times New Roman"/>
      <w:sz w:val="24"/>
      <w:szCs w:val="24"/>
      <w:lang w:eastAsia="es-CL"/>
    </w:rPr>
  </w:style>
  <w:style w:type="paragraph" w:customStyle="1" w:styleId="Estilo">
    <w:name w:val="Estilo"/>
    <w:basedOn w:val="Normal"/>
    <w:next w:val="Sangradetextonormal"/>
    <w:uiPriority w:val="99"/>
    <w:rsid w:val="000A77C2"/>
    <w:pPr>
      <w:numPr>
        <w:ilvl w:val="8"/>
        <w:numId w:val="9"/>
      </w:numPr>
      <w:tabs>
        <w:tab w:val="num" w:pos="3195"/>
        <w:tab w:val="left" w:pos="3544"/>
      </w:tabs>
      <w:spacing w:before="240" w:after="120" w:line="240" w:lineRule="auto"/>
      <w:ind w:left="2835" w:firstLine="0"/>
      <w:jc w:val="both"/>
    </w:pPr>
    <w:rPr>
      <w:rFonts w:ascii="Courier" w:eastAsia="Times New Roman" w:hAnsi="Courier" w:cs="Times New Roman"/>
      <w:spacing w:val="-3"/>
      <w:sz w:val="24"/>
      <w:szCs w:val="20"/>
      <w:lang w:val="es-ES_tradnl" w:eastAsia="es-ES"/>
    </w:rPr>
  </w:style>
  <w:style w:type="paragraph" w:styleId="Sangradetextonormal">
    <w:name w:val="Body Text Indent"/>
    <w:basedOn w:val="Normal"/>
    <w:link w:val="SangradetextonormalCar"/>
    <w:uiPriority w:val="99"/>
    <w:semiHidden/>
    <w:unhideWhenUsed/>
    <w:rsid w:val="000A77C2"/>
    <w:pPr>
      <w:spacing w:after="120"/>
      <w:ind w:left="283"/>
    </w:pPr>
  </w:style>
  <w:style w:type="character" w:customStyle="1" w:styleId="SangradetextonormalCar">
    <w:name w:val="Sangría de texto normal Car"/>
    <w:basedOn w:val="Fuentedeprrafopredeter"/>
    <w:link w:val="Sangradetextonormal"/>
    <w:uiPriority w:val="99"/>
    <w:semiHidden/>
    <w:rsid w:val="000A77C2"/>
  </w:style>
  <w:style w:type="character" w:customStyle="1" w:styleId="Ttulo2Car">
    <w:name w:val="Título 2 Car"/>
    <w:basedOn w:val="Fuentedeprrafopredeter"/>
    <w:link w:val="Ttulo2"/>
    <w:uiPriority w:val="9"/>
    <w:rsid w:val="00E9244B"/>
    <w:rPr>
      <w:rFonts w:ascii="Cambria" w:eastAsia="Times New Roman" w:hAnsi="Cambria" w:cs="Times New Roman"/>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4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2</cp:revision>
  <dcterms:created xsi:type="dcterms:W3CDTF">2018-05-29T12:15:00Z</dcterms:created>
  <dcterms:modified xsi:type="dcterms:W3CDTF">2018-05-29T12:15:00Z</dcterms:modified>
</cp:coreProperties>
</file>