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22A" w:rsidRPr="0005512E" w:rsidRDefault="006B122A" w:rsidP="006B122A">
      <w:pPr>
        <w:jc w:val="center"/>
        <w:rPr>
          <w:rFonts w:ascii="Candara" w:hAnsi="Candara" w:cstheme="minorHAnsi"/>
          <w:b/>
          <w:sz w:val="24"/>
          <w:szCs w:val="24"/>
          <w:lang w:val="es-MX"/>
        </w:rPr>
      </w:pPr>
      <w:r w:rsidRPr="0005512E">
        <w:rPr>
          <w:rFonts w:ascii="Candara" w:hAnsi="Candara" w:cstheme="minorHAnsi"/>
          <w:b/>
          <w:sz w:val="24"/>
          <w:szCs w:val="24"/>
          <w:lang w:val="es-MX"/>
        </w:rPr>
        <w:t>SESION ORDINARIA</w:t>
      </w:r>
      <w:r>
        <w:rPr>
          <w:rFonts w:ascii="Candara" w:hAnsi="Candara" w:cstheme="minorHAnsi"/>
          <w:b/>
          <w:sz w:val="24"/>
          <w:szCs w:val="24"/>
          <w:lang w:val="es-MX"/>
        </w:rPr>
        <w:t xml:space="preserve"> SALA DE SESIONES</w:t>
      </w:r>
    </w:p>
    <w:p w:rsidR="006B122A" w:rsidRDefault="006B122A" w:rsidP="006B122A">
      <w:pPr>
        <w:jc w:val="center"/>
        <w:rPr>
          <w:rFonts w:ascii="Candara" w:hAnsi="Candara" w:cstheme="minorHAnsi"/>
          <w:b/>
          <w:sz w:val="24"/>
          <w:szCs w:val="24"/>
          <w:lang w:val="es-MX"/>
        </w:rPr>
      </w:pPr>
      <w:r w:rsidRPr="0005512E">
        <w:rPr>
          <w:rFonts w:ascii="Candara" w:hAnsi="Candara" w:cstheme="minorHAnsi"/>
          <w:b/>
          <w:sz w:val="24"/>
          <w:szCs w:val="24"/>
          <w:lang w:val="es-MX"/>
        </w:rPr>
        <w:t>“</w:t>
      </w:r>
      <w:r>
        <w:rPr>
          <w:rFonts w:ascii="Candara" w:hAnsi="Candara" w:cstheme="minorHAnsi"/>
          <w:b/>
          <w:sz w:val="24"/>
          <w:szCs w:val="24"/>
          <w:lang w:val="es-MX"/>
        </w:rPr>
        <w:t xml:space="preserve">Proyecto de Acuerdo en que </w:t>
      </w:r>
      <w:r w:rsidRPr="006B122A">
        <w:rPr>
          <w:rFonts w:ascii="Candara" w:hAnsi="Candara" w:cstheme="minorHAnsi"/>
          <w:b/>
          <w:sz w:val="24"/>
          <w:szCs w:val="24"/>
          <w:lang w:val="es-MX"/>
        </w:rPr>
        <w:t xml:space="preserve">Se </w:t>
      </w:r>
      <w:r>
        <w:rPr>
          <w:rFonts w:ascii="Candara" w:hAnsi="Candara" w:cstheme="minorHAnsi"/>
          <w:b/>
          <w:sz w:val="24"/>
          <w:szCs w:val="24"/>
          <w:lang w:val="es-MX"/>
        </w:rPr>
        <w:t>S</w:t>
      </w:r>
      <w:r w:rsidRPr="006B122A">
        <w:rPr>
          <w:rFonts w:ascii="Candara" w:hAnsi="Candara" w:cstheme="minorHAnsi"/>
          <w:b/>
          <w:sz w:val="24"/>
          <w:szCs w:val="24"/>
          <w:lang w:val="es-MX"/>
        </w:rPr>
        <w:t>olicita a S.E. el Presidente de la República que, si lo tiene a bien, se sirva promover, desde el Ministerio de Salud y demás órganos competentes, la completa implementación del Plan Nacional de Alzheimer y Demencia, a través de la instalación de centros de la memoria en todo el país, que constituyan una respuesta efectiva y multidisciplinaria a los desafíos y requerimientos de la ciudadanía en materia de control y tratamiento del mal de Alzheimer y otras demencias.</w:t>
      </w:r>
      <w:r w:rsidRPr="005078DF">
        <w:rPr>
          <w:rFonts w:ascii="Candara" w:hAnsi="Candara" w:cstheme="minorHAnsi"/>
          <w:b/>
          <w:sz w:val="24"/>
          <w:szCs w:val="24"/>
          <w:lang w:val="es-MX"/>
        </w:rPr>
        <w:t xml:space="preserve"> </w:t>
      </w:r>
      <w:r>
        <w:rPr>
          <w:rFonts w:ascii="Candara" w:hAnsi="Candara" w:cstheme="minorHAnsi"/>
          <w:b/>
          <w:sz w:val="24"/>
          <w:szCs w:val="24"/>
          <w:lang w:val="es-MX"/>
        </w:rPr>
        <w:t xml:space="preserve"> Boletín N°</w:t>
      </w:r>
      <w:r w:rsidRPr="006B122A">
        <w:t xml:space="preserve"> </w:t>
      </w:r>
      <w:r w:rsidRPr="006B122A">
        <w:rPr>
          <w:rFonts w:ascii="Candara" w:hAnsi="Candara" w:cstheme="minorHAnsi"/>
          <w:b/>
          <w:sz w:val="24"/>
          <w:szCs w:val="24"/>
          <w:lang w:val="es-MX"/>
        </w:rPr>
        <w:t>2017-12</w:t>
      </w:r>
    </w:p>
    <w:p w:rsidR="006B122A" w:rsidRPr="00D77F22" w:rsidRDefault="006B122A" w:rsidP="006B122A">
      <w:pPr>
        <w:jc w:val="center"/>
        <w:rPr>
          <w:rFonts w:ascii="Candara" w:hAnsi="Candara" w:cstheme="minorHAnsi"/>
          <w:b/>
          <w:sz w:val="24"/>
          <w:szCs w:val="24"/>
          <w:lang w:val="es-MX"/>
        </w:rPr>
      </w:pPr>
      <w:bookmarkStart w:id="0" w:name="_GoBack"/>
      <w:bookmarkEnd w:id="0"/>
    </w:p>
    <w:p w:rsidR="006B122A" w:rsidRDefault="006B122A" w:rsidP="006B122A">
      <w:pPr>
        <w:jc w:val="both"/>
        <w:rPr>
          <w:rFonts w:ascii="Candara" w:hAnsi="Candara" w:cstheme="minorHAnsi"/>
          <w:sz w:val="24"/>
          <w:szCs w:val="24"/>
          <w:lang w:val="es-MX"/>
        </w:rPr>
      </w:pPr>
      <w:r w:rsidRPr="0005512E">
        <w:rPr>
          <w:rFonts w:ascii="Candara" w:hAnsi="Candara" w:cstheme="minorHAnsi"/>
          <w:b/>
          <w:sz w:val="24"/>
          <w:szCs w:val="24"/>
          <w:lang w:val="es-MX"/>
        </w:rPr>
        <w:t>Sr. Presidente</w:t>
      </w:r>
      <w:r w:rsidRPr="0005512E">
        <w:rPr>
          <w:rFonts w:ascii="Candara" w:hAnsi="Candara" w:cstheme="minorHAnsi"/>
          <w:sz w:val="24"/>
          <w:szCs w:val="24"/>
          <w:lang w:val="es-MX"/>
        </w:rPr>
        <w:t xml:space="preserve">: </w:t>
      </w:r>
    </w:p>
    <w:p w:rsidR="006B122A" w:rsidRPr="0077628F" w:rsidRDefault="006B122A" w:rsidP="006B122A">
      <w:pPr>
        <w:jc w:val="both"/>
        <w:rPr>
          <w:rFonts w:ascii="Candara" w:hAnsi="Candara" w:cstheme="minorHAnsi"/>
          <w:b/>
          <w:sz w:val="24"/>
          <w:szCs w:val="24"/>
          <w:lang w:val="es-MX"/>
        </w:rPr>
      </w:pPr>
      <w:r w:rsidRPr="0077628F">
        <w:rPr>
          <w:rFonts w:ascii="Candara" w:hAnsi="Candara" w:cstheme="minorHAnsi"/>
          <w:b/>
          <w:sz w:val="24"/>
          <w:szCs w:val="24"/>
          <w:lang w:val="es-MX"/>
        </w:rPr>
        <w:t xml:space="preserve">Introducción (diagnóstico): </w:t>
      </w:r>
    </w:p>
    <w:p w:rsidR="006B122A" w:rsidRPr="00993E41" w:rsidRDefault="00A25CC4" w:rsidP="006B122A">
      <w:pPr>
        <w:ind w:firstLine="708"/>
        <w:jc w:val="both"/>
        <w:rPr>
          <w:rFonts w:ascii="Candara" w:hAnsi="Candara" w:cstheme="minorHAnsi"/>
          <w:sz w:val="24"/>
          <w:szCs w:val="24"/>
        </w:rPr>
      </w:pPr>
      <w:r>
        <w:rPr>
          <w:rFonts w:ascii="Candara" w:hAnsi="Candara" w:cstheme="minorHAnsi"/>
          <w:sz w:val="24"/>
          <w:szCs w:val="24"/>
        </w:rPr>
        <w:t xml:space="preserve">Esta iniciativa ha sido </w:t>
      </w:r>
      <w:r w:rsidRPr="00A25CC4">
        <w:rPr>
          <w:rFonts w:ascii="Candara" w:hAnsi="Candara" w:cstheme="minorHAnsi"/>
          <w:sz w:val="24"/>
          <w:szCs w:val="24"/>
        </w:rPr>
        <w:t>presentado por los Honorables Senadores señor Sandoval, señoras Aravena, Ebensperger, Goic, Muñoz, Órdenes, Provoste, Van Rysselberghe y Von Baer, y señores Araya, Bianchi, Castro, De Urresti, Durana, Elizalde, Galilea, García Huidobro, Huenchumilla, Kast Latorre, Ossandón, Pérez, Pizarro, Prohens, Pugh, Quintana y Quinteros</w:t>
      </w:r>
      <w:r>
        <w:rPr>
          <w:rFonts w:ascii="Candara" w:hAnsi="Candara" w:cstheme="minorHAnsi"/>
          <w:sz w:val="24"/>
          <w:szCs w:val="24"/>
        </w:rPr>
        <w:t>. Ingresó con fecha 02 de octubre de 2018.</w:t>
      </w:r>
    </w:p>
    <w:p w:rsidR="00860E44" w:rsidRDefault="004260C4" w:rsidP="006B122A">
      <w:pPr>
        <w:jc w:val="both"/>
        <w:rPr>
          <w:rFonts w:ascii="Candara" w:hAnsi="Candara" w:cstheme="minorHAnsi"/>
          <w:sz w:val="24"/>
          <w:szCs w:val="24"/>
          <w:lang w:val="es-ES"/>
        </w:rPr>
      </w:pPr>
      <w:r w:rsidRPr="00860E44">
        <w:rPr>
          <w:rFonts w:ascii="Candara" w:hAnsi="Candara" w:cstheme="minorHAnsi"/>
          <w:sz w:val="24"/>
          <w:szCs w:val="24"/>
          <w:lang w:val="es-ES"/>
        </w:rPr>
        <w:tab/>
      </w:r>
      <w:r w:rsidR="00860E44" w:rsidRPr="00860E44">
        <w:rPr>
          <w:rFonts w:ascii="Candara" w:hAnsi="Candara" w:cstheme="minorHAnsi"/>
          <w:sz w:val="24"/>
          <w:szCs w:val="24"/>
          <w:lang w:val="es-ES"/>
        </w:rPr>
        <w:t>Cerca de 200 mil personas sufrirían esta enfermedad</w:t>
      </w:r>
      <w:r w:rsidR="00860E44">
        <w:rPr>
          <w:rStyle w:val="Refdenotaalpie"/>
          <w:rFonts w:ascii="Candara" w:hAnsi="Candara" w:cstheme="minorHAnsi"/>
          <w:sz w:val="24"/>
          <w:szCs w:val="24"/>
          <w:lang w:val="es-ES"/>
        </w:rPr>
        <w:footnoteReference w:id="1"/>
      </w:r>
      <w:r w:rsidR="00860E44" w:rsidRPr="00860E44">
        <w:rPr>
          <w:rFonts w:ascii="Candara" w:hAnsi="Candara" w:cstheme="minorHAnsi"/>
          <w:sz w:val="24"/>
          <w:szCs w:val="24"/>
          <w:lang w:val="es-ES"/>
        </w:rPr>
        <w:t xml:space="preserve"> hoy en nuestro país, cifra que se elevaría por el medio millón para 2050, conforme la población envejece y se enfrenta al principal factor de riesgo de esta enfermedad: la edad. En la siguiente entrevista, la neuróloga, académica de la Facultad de Medicina y coordinadora de la Clínica de Memoria y Neuropsiquiatría de la U. de Chile, entrega las claves de una enfermedad sobre la que hay que tomar cartas en el asunto con urgencia.</w:t>
      </w:r>
    </w:p>
    <w:p w:rsidR="00CD4B8E" w:rsidRPr="00CD4B8E" w:rsidRDefault="00CD4B8E" w:rsidP="00CD4B8E">
      <w:pPr>
        <w:ind w:firstLine="708"/>
        <w:jc w:val="both"/>
        <w:rPr>
          <w:rFonts w:ascii="Candara" w:hAnsi="Candara" w:cstheme="minorHAnsi"/>
          <w:sz w:val="24"/>
          <w:szCs w:val="24"/>
        </w:rPr>
      </w:pPr>
      <w:r w:rsidRPr="00CD4B8E">
        <w:rPr>
          <w:rFonts w:ascii="Candara" w:hAnsi="Candara" w:cstheme="minorHAnsi"/>
          <w:sz w:val="24"/>
          <w:szCs w:val="24"/>
        </w:rPr>
        <w:t>Sobre los 65 años se habla de una posibilidad de 5 por ciento de tener demencia, entre las cuales la más frecuente es el Alzheimer. Las prevalencias llegan al 40 por ci</w:t>
      </w:r>
      <w:r>
        <w:rPr>
          <w:rFonts w:ascii="Candara" w:hAnsi="Candara" w:cstheme="minorHAnsi"/>
          <w:sz w:val="24"/>
          <w:szCs w:val="24"/>
        </w:rPr>
        <w:t>ento en los mayores de 80 años.</w:t>
      </w:r>
    </w:p>
    <w:p w:rsidR="00741ED1" w:rsidRPr="00CD4B8E" w:rsidRDefault="00CD4B8E" w:rsidP="00CD4B8E">
      <w:pPr>
        <w:ind w:firstLine="708"/>
        <w:jc w:val="both"/>
        <w:rPr>
          <w:rFonts w:ascii="Candara" w:hAnsi="Candara" w:cstheme="minorHAnsi"/>
          <w:sz w:val="24"/>
          <w:szCs w:val="24"/>
        </w:rPr>
      </w:pPr>
      <w:r w:rsidRPr="00CD4B8E">
        <w:rPr>
          <w:rFonts w:ascii="Candara" w:hAnsi="Candara" w:cstheme="minorHAnsi"/>
          <w:sz w:val="24"/>
          <w:szCs w:val="24"/>
        </w:rPr>
        <w:t>Existen múltiples formas de demencia y una de las más frecuentes es la enfermedad de Alzheimer, que se caracteriza por el desarrollo de un daño a nivel cerebral, debido a lesiones neurodegenerativas. “En la enfermedad de Alzheimer se produce una muerte anormal de las neuronas, de las células principales constitutivas del cerebro en determinadas regiones”, detalló la Dra. Andrea Slachevsky, sobre la patología que se estima afectaría hoy a 200 mil personas en Chile, y cuyo principal factor de riesgo es la edad.</w:t>
      </w:r>
    </w:p>
    <w:p w:rsidR="00D71504" w:rsidRPr="00D71504" w:rsidRDefault="00D71504" w:rsidP="00D71504">
      <w:pPr>
        <w:ind w:firstLine="708"/>
        <w:jc w:val="both"/>
        <w:rPr>
          <w:rFonts w:ascii="Candara" w:hAnsi="Candara" w:cstheme="minorHAnsi"/>
          <w:sz w:val="24"/>
          <w:szCs w:val="24"/>
        </w:rPr>
      </w:pPr>
    </w:p>
    <w:p w:rsidR="006B122A" w:rsidRPr="00D91FDE" w:rsidRDefault="006B122A" w:rsidP="006B122A">
      <w:pPr>
        <w:jc w:val="both"/>
        <w:rPr>
          <w:rFonts w:ascii="Candara" w:hAnsi="Candara" w:cstheme="minorHAnsi"/>
          <w:sz w:val="24"/>
          <w:szCs w:val="24"/>
          <w:lang w:val="es-ES"/>
        </w:rPr>
      </w:pPr>
      <w:r>
        <w:rPr>
          <w:rFonts w:ascii="Candara" w:hAnsi="Candara" w:cstheme="minorHAnsi"/>
          <w:b/>
          <w:sz w:val="24"/>
          <w:szCs w:val="24"/>
          <w:lang w:val="es-ES"/>
        </w:rPr>
        <w:t>Desarrollo de ideas</w:t>
      </w:r>
      <w:r>
        <w:rPr>
          <w:rFonts w:ascii="Candara" w:hAnsi="Candara" w:cstheme="minorHAnsi"/>
          <w:sz w:val="24"/>
          <w:szCs w:val="24"/>
          <w:lang w:val="es-ES"/>
        </w:rPr>
        <w:tab/>
      </w:r>
    </w:p>
    <w:p w:rsidR="00741ED1" w:rsidRDefault="00741ED1" w:rsidP="00741ED1">
      <w:pPr>
        <w:ind w:firstLine="708"/>
        <w:jc w:val="both"/>
        <w:rPr>
          <w:rFonts w:ascii="Candara" w:hAnsi="Candara" w:cstheme="minorHAnsi"/>
          <w:sz w:val="24"/>
          <w:szCs w:val="24"/>
          <w:lang w:val="es-ES"/>
        </w:rPr>
      </w:pPr>
      <w:r w:rsidRPr="004260C4">
        <w:rPr>
          <w:rFonts w:ascii="Candara" w:hAnsi="Candara" w:cstheme="minorHAnsi"/>
          <w:sz w:val="24"/>
          <w:szCs w:val="24"/>
          <w:lang w:val="es-ES"/>
        </w:rPr>
        <w:t xml:space="preserve">Conforme </w:t>
      </w:r>
      <w:r>
        <w:rPr>
          <w:rFonts w:ascii="Candara" w:hAnsi="Candara" w:cstheme="minorHAnsi"/>
          <w:sz w:val="24"/>
          <w:szCs w:val="24"/>
          <w:lang w:val="es-ES"/>
        </w:rPr>
        <w:t xml:space="preserve">se desprende del Proyecto de Acuerdo en análisis, se advierte que en </w:t>
      </w:r>
      <w:r w:rsidRPr="004260C4">
        <w:rPr>
          <w:rFonts w:ascii="Candara" w:hAnsi="Candara" w:cstheme="minorHAnsi"/>
          <w:sz w:val="24"/>
          <w:szCs w:val="24"/>
          <w:lang w:val="es-ES"/>
        </w:rPr>
        <w:t xml:space="preserve">el año 2017 la ex Presidenta de la República, Michelle Bachelet anunció la implementación de un Plan Nacional de Alzheimer y Demencia que implicaba el </w:t>
      </w:r>
      <w:r w:rsidRPr="004260C4">
        <w:rPr>
          <w:rFonts w:ascii="Candara" w:hAnsi="Candara" w:cstheme="minorHAnsi"/>
          <w:sz w:val="24"/>
          <w:szCs w:val="24"/>
          <w:lang w:val="es-ES"/>
        </w:rPr>
        <w:lastRenderedPageBreak/>
        <w:t>establecimiento de centros médicos especialmente destinados a la atención de personas que padezcan estas afecciones.</w:t>
      </w:r>
    </w:p>
    <w:p w:rsidR="00741ED1" w:rsidRDefault="00741ED1" w:rsidP="00741ED1">
      <w:pPr>
        <w:jc w:val="both"/>
        <w:rPr>
          <w:rFonts w:ascii="Candara" w:hAnsi="Candara" w:cstheme="minorHAnsi"/>
          <w:sz w:val="24"/>
          <w:szCs w:val="24"/>
          <w:lang w:val="es-ES"/>
        </w:rPr>
      </w:pPr>
      <w:r>
        <w:rPr>
          <w:rFonts w:ascii="Candara" w:hAnsi="Candara" w:cstheme="minorHAnsi"/>
          <w:sz w:val="24"/>
          <w:szCs w:val="24"/>
          <w:lang w:val="es-ES"/>
        </w:rPr>
        <w:tab/>
        <w:t xml:space="preserve">La </w:t>
      </w:r>
      <w:r w:rsidRPr="00D47E50">
        <w:rPr>
          <w:rFonts w:ascii="Candara" w:hAnsi="Candara" w:cstheme="minorHAnsi"/>
          <w:sz w:val="24"/>
          <w:szCs w:val="24"/>
          <w:lang w:val="es-ES"/>
        </w:rPr>
        <w:t xml:space="preserve">doctora Andrea Slachevsky, Subdirectora del Centro de Gerociencia, Salud Mental y Metabolismo (Gero) e impulsora de este plan nacional </w:t>
      </w:r>
      <w:r>
        <w:rPr>
          <w:rFonts w:ascii="Candara" w:hAnsi="Candara" w:cstheme="minorHAnsi"/>
          <w:sz w:val="24"/>
          <w:szCs w:val="24"/>
          <w:lang w:val="es-ES"/>
        </w:rPr>
        <w:t xml:space="preserve">menciona </w:t>
      </w:r>
      <w:r w:rsidRPr="00D47E50">
        <w:rPr>
          <w:rFonts w:ascii="Candara" w:hAnsi="Candara" w:cstheme="minorHAnsi"/>
          <w:sz w:val="24"/>
          <w:szCs w:val="24"/>
          <w:lang w:val="es-ES"/>
        </w:rPr>
        <w:t>que éste, "es el resultado de un gran esfuerzo entre la sociedad civil y el astado (...) a partir de una mirada integral." Bajo esta premisa, creemos al igual que esta autoridad médica, que todo esfuerzo público, debe ser llevado a cabo en conjunto con la sociedad civil, y que se traduce en un trabajo más profundo, eficiente y eficaz con los propios beneficiarios a través de la colaboración público-privada.</w:t>
      </w:r>
    </w:p>
    <w:p w:rsidR="00D71504" w:rsidRDefault="00E10B6A" w:rsidP="00D71504">
      <w:pPr>
        <w:ind w:firstLine="708"/>
        <w:jc w:val="both"/>
        <w:rPr>
          <w:rFonts w:ascii="Candara" w:hAnsi="Candara" w:cstheme="minorHAnsi"/>
          <w:sz w:val="24"/>
          <w:szCs w:val="24"/>
          <w:lang w:val="es-ES"/>
        </w:rPr>
      </w:pPr>
      <w:r>
        <w:rPr>
          <w:rFonts w:ascii="Candara" w:hAnsi="Candara" w:cstheme="minorHAnsi"/>
          <w:sz w:val="24"/>
          <w:szCs w:val="24"/>
          <w:lang w:val="es-ES"/>
        </w:rPr>
        <w:t>Ahora bien, l</w:t>
      </w:r>
      <w:r w:rsidR="00D71504" w:rsidRPr="00E11088">
        <w:rPr>
          <w:rFonts w:ascii="Candara" w:hAnsi="Candara" w:cstheme="minorHAnsi"/>
          <w:sz w:val="24"/>
          <w:szCs w:val="24"/>
          <w:lang w:val="es-ES"/>
        </w:rPr>
        <w:t>a Organización Panamericana de la Salud señala que el 55 por ciento de las enfermedades vinculadas a la demencia corresponde al Alzheimer, lo que implica una alta prevalencia de esta enfermedad a nivel hemisférico. A nivel nacional las cifras tampoco son alentadoras, según datos del Ministerio de Salud, esta enfermedad afecta al 3,57% de los hogares chilenos, lo que se traduce en 180.000 hogares con al menos un familiar que la padece. Por otro lado, según cifras del mismo plan nacional, indicó que el 1% de la población total país presenta algún tipo de demencia, concentrándose fuertemente en las edades más avanzadas de la vida, a su vez, la Encuesta Nacional de Salud de los años 2009-2010 reportó que 10,4% de los adultos mayores presentan un deterioro cognitivo y 4,5% de adultos mayores presenta deterioro cognitivo asociado a discapacidad, que alcanza a 16% en los de 80 años y más</w:t>
      </w:r>
      <w:r w:rsidR="00D71504">
        <w:rPr>
          <w:rStyle w:val="Refdenotaalpie"/>
          <w:rFonts w:ascii="Candara" w:hAnsi="Candara" w:cstheme="minorHAnsi"/>
          <w:sz w:val="24"/>
          <w:szCs w:val="24"/>
          <w:lang w:val="es-ES"/>
        </w:rPr>
        <w:footnoteReference w:id="2"/>
      </w:r>
    </w:p>
    <w:p w:rsidR="006B122A" w:rsidRDefault="00D71504" w:rsidP="00BB65D5">
      <w:pPr>
        <w:ind w:firstLine="708"/>
        <w:jc w:val="both"/>
        <w:rPr>
          <w:rFonts w:ascii="Candara" w:hAnsi="Candara" w:cstheme="minorHAnsi"/>
          <w:sz w:val="24"/>
          <w:szCs w:val="24"/>
        </w:rPr>
      </w:pPr>
      <w:r w:rsidRPr="00525951">
        <w:rPr>
          <w:rFonts w:ascii="Candara" w:hAnsi="Candara" w:cstheme="minorHAnsi"/>
          <w:sz w:val="24"/>
          <w:szCs w:val="24"/>
        </w:rPr>
        <w:t>A pesar de la existencia de este incipiente programa en nuestro país, no existe todavía un plan lo suficientemente consolidado a nivel sanitario para la atención de pacientes con enfermedad de Alzheimer y otras demencias, ni tampoco se han desarrollado estrategias para capacitar y apoyar a los cuidadores de estos pacientes y no existe una legislación que proteja a los pacientes en la medida que van perdiendo sus capacidades cognitivas.</w:t>
      </w:r>
    </w:p>
    <w:p w:rsidR="00BB65D5" w:rsidRPr="006A0B84" w:rsidRDefault="00BB65D5" w:rsidP="00BB65D5">
      <w:pPr>
        <w:ind w:firstLine="708"/>
        <w:jc w:val="both"/>
        <w:rPr>
          <w:rFonts w:ascii="Candara" w:hAnsi="Candara" w:cstheme="minorHAnsi"/>
          <w:sz w:val="24"/>
          <w:szCs w:val="24"/>
        </w:rPr>
      </w:pPr>
    </w:p>
    <w:p w:rsidR="006B122A" w:rsidRDefault="006B122A" w:rsidP="006B122A">
      <w:pPr>
        <w:jc w:val="both"/>
        <w:rPr>
          <w:rFonts w:ascii="Candara" w:hAnsi="Candara" w:cstheme="minorHAnsi"/>
          <w:b/>
          <w:sz w:val="24"/>
          <w:szCs w:val="24"/>
          <w:lang w:val="es-ES"/>
        </w:rPr>
      </w:pPr>
      <w:r w:rsidRPr="0005512E">
        <w:rPr>
          <w:rFonts w:ascii="Candara" w:hAnsi="Candara" w:cstheme="minorHAnsi"/>
          <w:b/>
          <w:sz w:val="24"/>
          <w:szCs w:val="24"/>
          <w:lang w:val="es-ES"/>
        </w:rPr>
        <w:t>Conclusión:</w:t>
      </w:r>
    </w:p>
    <w:p w:rsidR="00730E5B" w:rsidRDefault="00E579F2" w:rsidP="00E579F2">
      <w:pPr>
        <w:ind w:firstLine="708"/>
        <w:jc w:val="both"/>
        <w:rPr>
          <w:rFonts w:ascii="Candara" w:hAnsi="Candara" w:cstheme="minorHAnsi"/>
          <w:sz w:val="24"/>
          <w:szCs w:val="24"/>
          <w:lang w:val="es-ES"/>
        </w:rPr>
      </w:pPr>
      <w:r>
        <w:rPr>
          <w:rFonts w:ascii="Candara" w:hAnsi="Candara" w:cstheme="minorHAnsi"/>
          <w:sz w:val="24"/>
          <w:szCs w:val="24"/>
          <w:lang w:val="es-ES"/>
        </w:rPr>
        <w:t>Considerando que</w:t>
      </w:r>
      <w:r w:rsidR="00FF0F9C">
        <w:rPr>
          <w:rFonts w:ascii="Candara" w:hAnsi="Candara" w:cstheme="minorHAnsi"/>
          <w:sz w:val="24"/>
          <w:szCs w:val="24"/>
          <w:lang w:val="es-ES"/>
        </w:rPr>
        <w:t>, en relación con el costo de esta clase de tratamientos,</w:t>
      </w:r>
      <w:r>
        <w:rPr>
          <w:rFonts w:ascii="Candara" w:hAnsi="Candara" w:cstheme="minorHAnsi"/>
          <w:sz w:val="24"/>
          <w:szCs w:val="24"/>
          <w:lang w:val="es-ES"/>
        </w:rPr>
        <w:t xml:space="preserve"> </w:t>
      </w:r>
      <w:r w:rsidR="009E2354">
        <w:rPr>
          <w:rFonts w:ascii="Candara" w:hAnsi="Candara" w:cstheme="minorHAnsi"/>
          <w:sz w:val="24"/>
          <w:szCs w:val="24"/>
          <w:lang w:val="es-ES"/>
        </w:rPr>
        <w:t xml:space="preserve">existe </w:t>
      </w:r>
      <w:r w:rsidRPr="00E579F2">
        <w:rPr>
          <w:rFonts w:ascii="Candara" w:hAnsi="Candara" w:cstheme="minorHAnsi"/>
          <w:sz w:val="24"/>
          <w:szCs w:val="24"/>
          <w:lang w:val="es-ES"/>
        </w:rPr>
        <w:t xml:space="preserve">un estudio </w:t>
      </w:r>
      <w:r w:rsidR="009E2354">
        <w:rPr>
          <w:rFonts w:ascii="Candara" w:hAnsi="Candara" w:cstheme="minorHAnsi"/>
          <w:sz w:val="24"/>
          <w:szCs w:val="24"/>
          <w:lang w:val="es-ES"/>
        </w:rPr>
        <w:t xml:space="preserve">realizado </w:t>
      </w:r>
      <w:r w:rsidRPr="00E579F2">
        <w:rPr>
          <w:rFonts w:ascii="Candara" w:hAnsi="Candara" w:cstheme="minorHAnsi"/>
          <w:sz w:val="24"/>
          <w:szCs w:val="24"/>
          <w:lang w:val="es-ES"/>
        </w:rPr>
        <w:t>en Chile en 2017 con el académico de la Facultad de Economía y Negocios, Daniel Hojman</w:t>
      </w:r>
      <w:r w:rsidR="00FF0F9C">
        <w:rPr>
          <w:rFonts w:ascii="Candara" w:hAnsi="Candara" w:cstheme="minorHAnsi"/>
          <w:sz w:val="24"/>
          <w:szCs w:val="24"/>
          <w:lang w:val="es-ES"/>
        </w:rPr>
        <w:t xml:space="preserve"> y la doctora </w:t>
      </w:r>
      <w:r w:rsidR="00FF0F9C" w:rsidRPr="00FF0F9C">
        <w:rPr>
          <w:rFonts w:ascii="Candara" w:hAnsi="Candara" w:cstheme="minorHAnsi"/>
          <w:sz w:val="24"/>
          <w:szCs w:val="24"/>
          <w:lang w:val="es-ES"/>
        </w:rPr>
        <w:t>Andrea Slachevsky</w:t>
      </w:r>
      <w:r w:rsidRPr="00E579F2">
        <w:rPr>
          <w:rFonts w:ascii="Candara" w:hAnsi="Candara" w:cstheme="minorHAnsi"/>
          <w:sz w:val="24"/>
          <w:szCs w:val="24"/>
          <w:lang w:val="es-ES"/>
        </w:rPr>
        <w:t xml:space="preserve">, y </w:t>
      </w:r>
      <w:r w:rsidR="00FF0F9C">
        <w:rPr>
          <w:rFonts w:ascii="Candara" w:hAnsi="Candara" w:cstheme="minorHAnsi"/>
          <w:sz w:val="24"/>
          <w:szCs w:val="24"/>
          <w:lang w:val="es-ES"/>
        </w:rPr>
        <w:t xml:space="preserve">se mostró </w:t>
      </w:r>
      <w:r w:rsidRPr="00E579F2">
        <w:rPr>
          <w:rFonts w:ascii="Candara" w:hAnsi="Candara" w:cstheme="minorHAnsi"/>
          <w:sz w:val="24"/>
          <w:szCs w:val="24"/>
          <w:lang w:val="es-ES"/>
        </w:rPr>
        <w:t xml:space="preserve">que el costo mensual en promedio es de U$1.400. </w:t>
      </w:r>
      <w:r w:rsidR="00FF0F9C">
        <w:rPr>
          <w:rFonts w:ascii="Candara" w:hAnsi="Candara" w:cstheme="minorHAnsi"/>
          <w:sz w:val="24"/>
          <w:szCs w:val="24"/>
          <w:lang w:val="es-ES"/>
        </w:rPr>
        <w:t xml:space="preserve"> Que l</w:t>
      </w:r>
      <w:r w:rsidRPr="00E579F2">
        <w:rPr>
          <w:rFonts w:ascii="Candara" w:hAnsi="Candara" w:cstheme="minorHAnsi"/>
          <w:sz w:val="24"/>
          <w:szCs w:val="24"/>
          <w:lang w:val="es-ES"/>
        </w:rPr>
        <w:t xml:space="preserve">a mayoría de ese costo, aproximadamente un 70 por ciento, es lo que se llama costo indirecto, que corresponde a las horas que el familiar o cuidador dedica a cuidar un paciente. Si lo valorizamos en términos de si esa persona no estuviera y tuviéramos que contratar a una persona, el 70 por ciento se iría en ello. El 30 por ciento es un costo asociado por gasto en salud o apoyo social institucionalización contratación de un cuidador profesional. Ese número es bien importante porque nos dice que, si nos comparamos con otros países con el mismo ingreso per cápita, en Chile claramente la gente no está accediendo a una adecuada atención de salud y el costo lo asume básicamente la familia. Otro dato interesante de ese estudio es que </w:t>
      </w:r>
      <w:r w:rsidR="00131677">
        <w:rPr>
          <w:rFonts w:ascii="Candara" w:hAnsi="Candara" w:cstheme="minorHAnsi"/>
          <w:sz w:val="24"/>
          <w:szCs w:val="24"/>
          <w:lang w:val="es-ES"/>
        </w:rPr>
        <w:t xml:space="preserve">se mostró </w:t>
      </w:r>
      <w:r w:rsidRPr="00E579F2">
        <w:rPr>
          <w:rFonts w:ascii="Candara" w:hAnsi="Candara" w:cstheme="minorHAnsi"/>
          <w:sz w:val="24"/>
          <w:szCs w:val="24"/>
          <w:lang w:val="es-ES"/>
        </w:rPr>
        <w:t xml:space="preserve">que la enfermedad era mayor en personas de nivel </w:t>
      </w:r>
      <w:r w:rsidRPr="00E579F2">
        <w:rPr>
          <w:rFonts w:ascii="Candara" w:hAnsi="Candara" w:cstheme="minorHAnsi"/>
          <w:sz w:val="24"/>
          <w:szCs w:val="24"/>
          <w:lang w:val="es-ES"/>
        </w:rPr>
        <w:lastRenderedPageBreak/>
        <w:t>socioeconómico bajo. Además de ese costo, efectivamente, hay un porcentaje no menor de personas que deben dejar de trabajar para hacerse cargo de su pariente. Y ahí hay un costo asociado también a la pérdida de la productividad labor.</w:t>
      </w:r>
    </w:p>
    <w:p w:rsidR="002E4830" w:rsidRDefault="00730E5B" w:rsidP="00730E5B">
      <w:pPr>
        <w:ind w:firstLine="708"/>
        <w:rPr>
          <w:rFonts w:ascii="Candara" w:hAnsi="Candara" w:cstheme="minorHAnsi"/>
          <w:sz w:val="24"/>
          <w:szCs w:val="24"/>
          <w:lang w:val="es-ES"/>
        </w:rPr>
      </w:pPr>
      <w:r>
        <w:rPr>
          <w:rFonts w:ascii="Candara" w:hAnsi="Candara" w:cstheme="minorHAnsi"/>
          <w:sz w:val="24"/>
          <w:szCs w:val="24"/>
          <w:lang w:val="es-ES"/>
        </w:rPr>
        <w:t xml:space="preserve">Es por lo anteriormente expuesto señor Presidente que concurro con mi voto a favor de esta iniciativa. </w:t>
      </w:r>
      <w:r w:rsidR="006B122A">
        <w:rPr>
          <w:rFonts w:ascii="Candara" w:hAnsi="Candara" w:cstheme="minorHAnsi"/>
          <w:sz w:val="24"/>
          <w:szCs w:val="24"/>
          <w:lang w:val="es-ES"/>
        </w:rPr>
        <w:br/>
      </w:r>
    </w:p>
    <w:p w:rsidR="006B122A" w:rsidRPr="0005512E" w:rsidRDefault="006B122A" w:rsidP="00730E5B">
      <w:pPr>
        <w:ind w:firstLine="708"/>
        <w:rPr>
          <w:rFonts w:ascii="Candara" w:hAnsi="Candara" w:cstheme="minorHAnsi"/>
          <w:b/>
          <w:sz w:val="24"/>
          <w:szCs w:val="24"/>
          <w:lang w:val="es-ES"/>
        </w:rPr>
      </w:pPr>
      <w:r>
        <w:rPr>
          <w:rFonts w:ascii="Candara" w:hAnsi="Candara" w:cstheme="minorHAnsi"/>
          <w:sz w:val="24"/>
          <w:szCs w:val="24"/>
          <w:lang w:val="es-ES"/>
        </w:rPr>
        <w:br/>
      </w:r>
      <w:r w:rsidRPr="0005512E">
        <w:rPr>
          <w:rFonts w:ascii="Candara" w:hAnsi="Candara" w:cstheme="minorHAnsi"/>
          <w:b/>
          <w:sz w:val="24"/>
          <w:szCs w:val="24"/>
          <w:lang w:val="es-ES"/>
        </w:rPr>
        <w:t>HE DICHO SEÑOR PRESIDENTE, GRACIAS.</w:t>
      </w:r>
    </w:p>
    <w:p w:rsidR="006B122A" w:rsidRPr="0005512E" w:rsidRDefault="006B122A" w:rsidP="006B122A">
      <w:pPr>
        <w:jc w:val="both"/>
        <w:rPr>
          <w:rFonts w:ascii="Candara" w:hAnsi="Candara"/>
          <w:sz w:val="24"/>
          <w:szCs w:val="24"/>
        </w:rPr>
      </w:pPr>
    </w:p>
    <w:p w:rsidR="006B122A" w:rsidRPr="0005512E" w:rsidRDefault="006B122A" w:rsidP="006B122A">
      <w:pPr>
        <w:jc w:val="both"/>
        <w:rPr>
          <w:rFonts w:ascii="Candara" w:hAnsi="Candara"/>
          <w:sz w:val="24"/>
          <w:szCs w:val="24"/>
        </w:rPr>
      </w:pPr>
    </w:p>
    <w:p w:rsidR="006B122A" w:rsidRPr="00B30037" w:rsidRDefault="006B122A" w:rsidP="006B122A">
      <w:pPr>
        <w:tabs>
          <w:tab w:val="left" w:pos="6720"/>
        </w:tabs>
        <w:jc w:val="both"/>
        <w:rPr>
          <w:rFonts w:ascii="Candara" w:hAnsi="Candara"/>
          <w:sz w:val="24"/>
          <w:szCs w:val="24"/>
        </w:rPr>
      </w:pPr>
    </w:p>
    <w:p w:rsidR="006B122A" w:rsidRDefault="006B122A" w:rsidP="006B122A"/>
    <w:p w:rsidR="003836C1" w:rsidRDefault="00AA63C5"/>
    <w:sectPr w:rsidR="003836C1" w:rsidSect="00AA63C5">
      <w:headerReference w:type="default" r:id="rId7"/>
      <w:footerReference w:type="default" r:id="rId8"/>
      <w:pgSz w:w="12240" w:h="20160" w:code="5"/>
      <w:pgMar w:top="1417" w:right="1701" w:bottom="1417" w:left="1701" w:header="107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088" w:rsidRDefault="00E11088" w:rsidP="00E11088">
      <w:pPr>
        <w:spacing w:after="0" w:line="240" w:lineRule="auto"/>
      </w:pPr>
      <w:r>
        <w:separator/>
      </w:r>
    </w:p>
  </w:endnote>
  <w:endnote w:type="continuationSeparator" w:id="0">
    <w:p w:rsidR="00E11088" w:rsidRDefault="00E11088" w:rsidP="00E1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45678A"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t xml:space="preserve">                                                                                                        </w:t>
            </w:r>
            <w: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p w:rsidR="00D45FAB" w:rsidRDefault="00AA63C5" w:rsidP="00430BA2">
            <w:pPr>
              <w:pStyle w:val="Piedepgina"/>
            </w:pPr>
          </w:p>
          <w:p w:rsidR="00430BA2" w:rsidRDefault="0045678A" w:rsidP="00430BA2">
            <w:pPr>
              <w:pStyle w:val="Piedepgina"/>
            </w:pPr>
            <w:r>
              <w:rPr>
                <w:sz w:val="16"/>
                <w:szCs w:val="16"/>
              </w:rPr>
              <w:t xml:space="preserve">    </w:t>
            </w:r>
          </w:p>
        </w:sdtContent>
      </w:sdt>
    </w:sdtContent>
  </w:sdt>
  <w:p w:rsidR="00D6112F" w:rsidRDefault="00AA63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088" w:rsidRDefault="00E11088" w:rsidP="00E11088">
      <w:pPr>
        <w:spacing w:after="0" w:line="240" w:lineRule="auto"/>
      </w:pPr>
      <w:r>
        <w:separator/>
      </w:r>
    </w:p>
  </w:footnote>
  <w:footnote w:type="continuationSeparator" w:id="0">
    <w:p w:rsidR="00E11088" w:rsidRDefault="00E11088" w:rsidP="00E11088">
      <w:pPr>
        <w:spacing w:after="0" w:line="240" w:lineRule="auto"/>
      </w:pPr>
      <w:r>
        <w:continuationSeparator/>
      </w:r>
    </w:p>
  </w:footnote>
  <w:footnote w:id="1">
    <w:p w:rsidR="00860E44" w:rsidRDefault="00860E44">
      <w:pPr>
        <w:pStyle w:val="Textonotapie"/>
      </w:pPr>
      <w:r>
        <w:rPr>
          <w:rStyle w:val="Refdenotaalpie"/>
        </w:rPr>
        <w:footnoteRef/>
      </w:r>
      <w:r>
        <w:t xml:space="preserve"> </w:t>
      </w:r>
      <w:r w:rsidRPr="00860E44">
        <w:t>Andrea Slachevsky por Alzheimer: “En Chile la gente no está accediendo a una adecuada atención de salud”</w:t>
      </w:r>
      <w:r w:rsidR="00A80E90">
        <w:t xml:space="preserve">. Radio Universidad de Chile. </w:t>
      </w:r>
      <w:hyperlink r:id="rId1" w:history="1">
        <w:r w:rsidR="00A80E90" w:rsidRPr="00310A84">
          <w:rPr>
            <w:rStyle w:val="Hipervnculo"/>
          </w:rPr>
          <w:t>https://radio.uchile.cl/2018/08/14/andrea-slachevsky-por-alzheimer-en-chile-la-gente-no-esta-accediendo-a-una-adecuada-atencion-de-salud/</w:t>
        </w:r>
      </w:hyperlink>
      <w:r w:rsidR="00A80E90">
        <w:t xml:space="preserve"> </w:t>
      </w:r>
    </w:p>
  </w:footnote>
  <w:footnote w:id="2">
    <w:p w:rsidR="00D71504" w:rsidRDefault="00D71504" w:rsidP="00D71504">
      <w:pPr>
        <w:pStyle w:val="Textosinformato"/>
        <w:rPr>
          <w:rFonts w:ascii="Times New Roman" w:hAnsi="Times New Roman" w:cs="Times New Roman"/>
          <w:sz w:val="24"/>
          <w:szCs w:val="24"/>
        </w:rPr>
      </w:pPr>
      <w:r>
        <w:rPr>
          <w:rStyle w:val="Refdenotaalpie"/>
        </w:rPr>
        <w:footnoteRef/>
      </w:r>
      <w:r>
        <w:t xml:space="preserve"> </w:t>
      </w:r>
      <w:r w:rsidRPr="00CB6BCA">
        <w:rPr>
          <w:rFonts w:ascii="Times New Roman" w:hAnsi="Times New Roman" w:cs="Times New Roman"/>
          <w:sz w:val="24"/>
          <w:szCs w:val="24"/>
        </w:rPr>
        <w:t xml:space="preserve">MINISTERIO DE SALUD, "Plan Nacional de </w:t>
      </w:r>
      <w:r>
        <w:rPr>
          <w:rFonts w:ascii="Times New Roman" w:hAnsi="Times New Roman" w:cs="Times New Roman"/>
          <w:sz w:val="24"/>
          <w:szCs w:val="24"/>
        </w:rPr>
        <w:t>Demencia 2017</w:t>
      </w:r>
      <w:r w:rsidRPr="00CB6BCA">
        <w:rPr>
          <w:rFonts w:ascii="Times New Roman" w:hAnsi="Times New Roman" w:cs="Times New Roman"/>
          <w:sz w:val="24"/>
          <w:szCs w:val="24"/>
        </w:rPr>
        <w:t xml:space="preserve">", pág. 7. Disponible en: </w:t>
      </w:r>
    </w:p>
    <w:p w:rsidR="00D71504" w:rsidRDefault="00AA63C5" w:rsidP="00D71504">
      <w:pPr>
        <w:pStyle w:val="Textosinformato"/>
        <w:rPr>
          <w:rFonts w:ascii="Times New Roman" w:hAnsi="Times New Roman" w:cs="Times New Roman"/>
          <w:sz w:val="24"/>
          <w:szCs w:val="24"/>
        </w:rPr>
      </w:pPr>
      <w:hyperlink r:id="rId2" w:history="1">
        <w:r w:rsidR="00D71504" w:rsidRPr="0005122A">
          <w:rPr>
            <w:rFonts w:ascii="Times New Roman" w:hAnsi="Times New Roman" w:cs="Times New Roman"/>
            <w:sz w:val="24"/>
            <w:szCs w:val="24"/>
          </w:rPr>
          <w:t>http://www.minsal.cl/wp-content/uploads/2017/11/PLAN-DE-DEMENCIA.pdf</w:t>
        </w:r>
      </w:hyperlink>
    </w:p>
    <w:p w:rsidR="00D71504" w:rsidRDefault="00D71504" w:rsidP="00D71504">
      <w:pPr>
        <w:pStyle w:val="Textonotapie"/>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BA2" w:rsidRDefault="0045678A" w:rsidP="00430BA2">
    <w:pPr>
      <w:pStyle w:val="Encabezado"/>
      <w:pBdr>
        <w:bottom w:val="single" w:sz="4" w:space="1" w:color="auto"/>
      </w:pBdr>
      <w:jc w:val="right"/>
      <w:rPr>
        <w:rFonts w:ascii="Trebuchet MS" w:hAnsi="Trebuchet MS"/>
        <w:b/>
        <w:sz w:val="18"/>
        <w:szCs w:val="18"/>
      </w:rPr>
    </w:pPr>
    <w:r>
      <w:rPr>
        <w:noProof/>
      </w:rPr>
      <w:drawing>
        <wp:anchor distT="0" distB="0" distL="114300" distR="114300" simplePos="0" relativeHeight="251664384" behindDoc="0" locked="0" layoutInCell="1" allowOverlap="1" wp14:anchorId="1F4DA79B" wp14:editId="0123B88F">
          <wp:simplePos x="0" y="0"/>
          <wp:positionH relativeFrom="column">
            <wp:posOffset>74931</wp:posOffset>
          </wp:positionH>
          <wp:positionV relativeFrom="paragraph">
            <wp:posOffset>-233692</wp:posOffset>
          </wp:positionV>
          <wp:extent cx="983412" cy="621102"/>
          <wp:effectExtent l="0" t="0" r="7620" b="762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983412" cy="621102"/>
                  </a:xfrm>
                  <a:prstGeom prst="rect">
                    <a:avLst/>
                  </a:prstGeom>
                  <a:ln/>
                </pic:spPr>
              </pic:pic>
            </a:graphicData>
          </a:graphic>
          <wp14:sizeRelH relativeFrom="margin">
            <wp14:pctWidth>0</wp14:pctWidth>
          </wp14:sizeRelH>
          <wp14:sizeRelV relativeFrom="margin">
            <wp14:pctHeight>0</wp14:pctHeight>
          </wp14:sizeRelV>
        </wp:anchor>
      </w:drawing>
    </w:r>
    <w:r>
      <w:rPr>
        <w:rFonts w:ascii="Trebuchet MS" w:hAnsi="Trebuchet MS"/>
        <w:b/>
        <w:sz w:val="18"/>
        <w:szCs w:val="18"/>
      </w:rPr>
      <w:t>Senado, Congreso Nacional de Chile</w:t>
    </w:r>
  </w:p>
  <w:p w:rsidR="00430BA2" w:rsidRDefault="0045678A"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Valparaíso, martes 16 de Octubre de 2018</w:t>
    </w:r>
  </w:p>
  <w:p w:rsidR="00A07AE8" w:rsidRPr="00A66B73" w:rsidRDefault="0045678A"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AA63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22A"/>
    <w:rsid w:val="00127DF1"/>
    <w:rsid w:val="00131677"/>
    <w:rsid w:val="00165A7C"/>
    <w:rsid w:val="002E4830"/>
    <w:rsid w:val="00336B45"/>
    <w:rsid w:val="004260C4"/>
    <w:rsid w:val="0045678A"/>
    <w:rsid w:val="00525951"/>
    <w:rsid w:val="006B122A"/>
    <w:rsid w:val="00730E5B"/>
    <w:rsid w:val="00741ED1"/>
    <w:rsid w:val="00806361"/>
    <w:rsid w:val="00860E44"/>
    <w:rsid w:val="00927A41"/>
    <w:rsid w:val="009E2354"/>
    <w:rsid w:val="00A25CC4"/>
    <w:rsid w:val="00A80E90"/>
    <w:rsid w:val="00AA63C5"/>
    <w:rsid w:val="00BB65D5"/>
    <w:rsid w:val="00CD4B8E"/>
    <w:rsid w:val="00D47E50"/>
    <w:rsid w:val="00D71504"/>
    <w:rsid w:val="00E10B6A"/>
    <w:rsid w:val="00E11088"/>
    <w:rsid w:val="00E579F2"/>
    <w:rsid w:val="00FF0F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2F732-1C49-4083-9DED-020733D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22A"/>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12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22A"/>
    <w:rPr>
      <w:rFonts w:eastAsiaTheme="minorEastAsia"/>
      <w:lang w:eastAsia="es-CL"/>
    </w:rPr>
  </w:style>
  <w:style w:type="paragraph" w:styleId="Piedepgina">
    <w:name w:val="footer"/>
    <w:basedOn w:val="Normal"/>
    <w:link w:val="PiedepginaCar"/>
    <w:uiPriority w:val="99"/>
    <w:unhideWhenUsed/>
    <w:rsid w:val="006B12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22A"/>
    <w:rPr>
      <w:rFonts w:eastAsiaTheme="minorEastAsia"/>
      <w:lang w:eastAsia="es-CL"/>
    </w:rPr>
  </w:style>
  <w:style w:type="character" w:styleId="Hipervnculo">
    <w:name w:val="Hyperlink"/>
    <w:basedOn w:val="Fuentedeprrafopredeter"/>
    <w:uiPriority w:val="99"/>
    <w:unhideWhenUsed/>
    <w:rsid w:val="006B122A"/>
    <w:rPr>
      <w:color w:val="0000FF" w:themeColor="hyperlink"/>
      <w:u w:val="single"/>
    </w:rPr>
  </w:style>
  <w:style w:type="paragraph" w:styleId="Textonotapie">
    <w:name w:val="footnote text"/>
    <w:basedOn w:val="Normal"/>
    <w:link w:val="TextonotapieCar"/>
    <w:uiPriority w:val="99"/>
    <w:semiHidden/>
    <w:unhideWhenUsed/>
    <w:rsid w:val="00E110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1088"/>
    <w:rPr>
      <w:rFonts w:eastAsiaTheme="minorEastAsia"/>
      <w:sz w:val="20"/>
      <w:szCs w:val="20"/>
      <w:lang w:eastAsia="es-CL"/>
    </w:rPr>
  </w:style>
  <w:style w:type="character" w:styleId="Refdenotaalpie">
    <w:name w:val="footnote reference"/>
    <w:basedOn w:val="Fuentedeprrafopredeter"/>
    <w:uiPriority w:val="99"/>
    <w:semiHidden/>
    <w:unhideWhenUsed/>
    <w:rsid w:val="00E11088"/>
    <w:rPr>
      <w:vertAlign w:val="superscript"/>
    </w:rPr>
  </w:style>
  <w:style w:type="paragraph" w:styleId="Textosinformato">
    <w:name w:val="Plain Text"/>
    <w:basedOn w:val="Normal"/>
    <w:link w:val="TextosinformatoCar"/>
    <w:uiPriority w:val="99"/>
    <w:unhideWhenUsed/>
    <w:rsid w:val="00E11088"/>
    <w:pPr>
      <w:spacing w:after="0" w:line="240" w:lineRule="auto"/>
      <w:jc w:val="both"/>
    </w:pPr>
    <w:rPr>
      <w:rFonts w:ascii="Consolas" w:eastAsiaTheme="minorHAnsi" w:hAnsi="Consolas" w:cs="Consolas"/>
      <w:color w:val="000000" w:themeColor="text1"/>
      <w:sz w:val="21"/>
      <w:szCs w:val="21"/>
      <w:lang w:eastAsia="en-US"/>
    </w:rPr>
  </w:style>
  <w:style w:type="character" w:customStyle="1" w:styleId="TextosinformatoCar">
    <w:name w:val="Texto sin formato Car"/>
    <w:basedOn w:val="Fuentedeprrafopredeter"/>
    <w:link w:val="Textosinformato"/>
    <w:uiPriority w:val="99"/>
    <w:rsid w:val="00E11088"/>
    <w:rPr>
      <w:rFonts w:ascii="Consolas" w:hAnsi="Consolas" w:cs="Consolas"/>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2214">
      <w:bodyDiv w:val="1"/>
      <w:marLeft w:val="0"/>
      <w:marRight w:val="0"/>
      <w:marTop w:val="0"/>
      <w:marBottom w:val="0"/>
      <w:divBdr>
        <w:top w:val="none" w:sz="0" w:space="0" w:color="auto"/>
        <w:left w:val="none" w:sz="0" w:space="0" w:color="auto"/>
        <w:bottom w:val="none" w:sz="0" w:space="0" w:color="auto"/>
        <w:right w:val="none" w:sz="0" w:space="0" w:color="auto"/>
      </w:divBdr>
    </w:div>
    <w:div w:id="209071309">
      <w:bodyDiv w:val="1"/>
      <w:marLeft w:val="0"/>
      <w:marRight w:val="0"/>
      <w:marTop w:val="0"/>
      <w:marBottom w:val="0"/>
      <w:divBdr>
        <w:top w:val="none" w:sz="0" w:space="0" w:color="auto"/>
        <w:left w:val="none" w:sz="0" w:space="0" w:color="auto"/>
        <w:bottom w:val="none" w:sz="0" w:space="0" w:color="auto"/>
        <w:right w:val="none" w:sz="0" w:space="0" w:color="auto"/>
      </w:divBdr>
      <w:divsChild>
        <w:div w:id="1737775027">
          <w:marLeft w:val="0"/>
          <w:marRight w:val="0"/>
          <w:marTop w:val="0"/>
          <w:marBottom w:val="0"/>
          <w:divBdr>
            <w:top w:val="none" w:sz="0" w:space="0" w:color="auto"/>
            <w:left w:val="none" w:sz="0" w:space="0" w:color="auto"/>
            <w:bottom w:val="none" w:sz="0" w:space="0" w:color="auto"/>
            <w:right w:val="none" w:sz="0" w:space="0" w:color="auto"/>
          </w:divBdr>
          <w:divsChild>
            <w:div w:id="1449353762">
              <w:marLeft w:val="0"/>
              <w:marRight w:val="0"/>
              <w:marTop w:val="0"/>
              <w:marBottom w:val="0"/>
              <w:divBdr>
                <w:top w:val="none" w:sz="0" w:space="0" w:color="auto"/>
                <w:left w:val="none" w:sz="0" w:space="0" w:color="auto"/>
                <w:bottom w:val="none" w:sz="0" w:space="0" w:color="auto"/>
                <w:right w:val="none" w:sz="0" w:space="0" w:color="auto"/>
              </w:divBdr>
            </w:div>
          </w:divsChild>
        </w:div>
        <w:div w:id="219102306">
          <w:marLeft w:val="0"/>
          <w:marRight w:val="0"/>
          <w:marTop w:val="0"/>
          <w:marBottom w:val="0"/>
          <w:divBdr>
            <w:top w:val="none" w:sz="0" w:space="0" w:color="auto"/>
            <w:left w:val="none" w:sz="0" w:space="0" w:color="auto"/>
            <w:bottom w:val="none" w:sz="0" w:space="0" w:color="auto"/>
            <w:right w:val="none" w:sz="0" w:space="0" w:color="auto"/>
          </w:divBdr>
        </w:div>
      </w:divsChild>
    </w:div>
    <w:div w:id="2963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insal.cl/wp-content/uploads/2017/11/PLAN-DE-DEMENCIA.pdf" TargetMode="External"/><Relationship Id="rId1" Type="http://schemas.openxmlformats.org/officeDocument/2006/relationships/hyperlink" Target="https://radio.uchile.cl/2018/08/14/andrea-slachevsky-por-alzheimer-en-chile-la-gente-no-esta-accediendo-a-una-adecuada-atencion-de-salud/"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356C-081A-4A85-8C2A-83E5588A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915</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Cristina Vergara</cp:lastModifiedBy>
  <cp:revision>23</cp:revision>
  <cp:lastPrinted>2018-10-23T12:34:00Z</cp:lastPrinted>
  <dcterms:created xsi:type="dcterms:W3CDTF">2018-10-16T00:36:00Z</dcterms:created>
  <dcterms:modified xsi:type="dcterms:W3CDTF">2018-10-23T12:36:00Z</dcterms:modified>
</cp:coreProperties>
</file>