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54657" w14:textId="77777777" w:rsidR="00D45E26" w:rsidRPr="00AA5016" w:rsidRDefault="0083445F" w:rsidP="00C72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16">
        <w:rPr>
          <w:rFonts w:ascii="Times New Roman" w:hAnsi="Times New Roman" w:cs="Times New Roman"/>
          <w:b/>
          <w:sz w:val="24"/>
          <w:szCs w:val="24"/>
        </w:rPr>
        <w:t>INDICACIONES</w:t>
      </w:r>
    </w:p>
    <w:p w14:paraId="49086C32" w14:textId="77777777" w:rsidR="0083445F" w:rsidRPr="00AA5016" w:rsidRDefault="0083445F" w:rsidP="00C72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16">
        <w:rPr>
          <w:rFonts w:ascii="Times New Roman" w:hAnsi="Times New Roman" w:cs="Times New Roman"/>
          <w:b/>
          <w:sz w:val="24"/>
          <w:szCs w:val="24"/>
        </w:rPr>
        <w:t>PROYECTO DE LEY MODIFICA LA LEY QUE ESTABLECE BASES DE LOS PROCEDIMIENTOS ADMINISTRATIVOS, EN MATERIA DE DOCUMENTOS ELECTRÓNICOS (BOLETÍN 11882-06).</w:t>
      </w:r>
    </w:p>
    <w:p w14:paraId="0F862BD8" w14:textId="77777777" w:rsidR="00C723D8" w:rsidRPr="00AA5016" w:rsidRDefault="00C723D8" w:rsidP="00C72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D545A" w14:textId="77777777" w:rsidR="0083445F" w:rsidRPr="00AA5016" w:rsidRDefault="0083445F" w:rsidP="00C723D8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Para modificar el artículo 1 en los siguientes términos:</w:t>
      </w:r>
    </w:p>
    <w:p w14:paraId="5559BB37" w14:textId="77777777" w:rsidR="00F0603A" w:rsidRPr="00AA5016" w:rsidRDefault="00F0603A" w:rsidP="00C723D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E70017F" w14:textId="77777777" w:rsidR="0083445F" w:rsidRPr="00AA5016" w:rsidRDefault="00837F66" w:rsidP="00C723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Para sustituir el número 1 por el siguiente:</w:t>
      </w:r>
    </w:p>
    <w:p w14:paraId="59F66124" w14:textId="77777777" w:rsidR="00837F66" w:rsidRPr="00AA5016" w:rsidRDefault="00837F66" w:rsidP="00C723D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“1. Intercálase, en el artículo 1, el siguiente inciso segundo, nuevo, pasando el actual inciso segundo a ser inciso tercero:</w:t>
      </w:r>
    </w:p>
    <w:p w14:paraId="5BF99398" w14:textId="77777777" w:rsidR="00837F66" w:rsidRDefault="00837F66" w:rsidP="00C723D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 xml:space="preserve">“Los procedimientos administrativos deberán tramitarse </w:t>
      </w:r>
      <w:r w:rsidR="00F65BD2" w:rsidRPr="00AA5016">
        <w:rPr>
          <w:rFonts w:ascii="Times New Roman" w:hAnsi="Times New Roman" w:cs="Times New Roman"/>
          <w:sz w:val="24"/>
          <w:szCs w:val="24"/>
        </w:rPr>
        <w:t>a través de técnicas y los medios electrónicos que establece la ley, salvo las excepciones legales.”</w:t>
      </w:r>
      <w:r w:rsidR="00D201B3" w:rsidRPr="00AA5016">
        <w:rPr>
          <w:rFonts w:ascii="Times New Roman" w:hAnsi="Times New Roman" w:cs="Times New Roman"/>
          <w:sz w:val="24"/>
          <w:szCs w:val="24"/>
        </w:rPr>
        <w:t>.”.</w:t>
      </w:r>
    </w:p>
    <w:p w14:paraId="023D34EF" w14:textId="77777777" w:rsidR="00C723D8" w:rsidRPr="00AA5016" w:rsidRDefault="00C723D8" w:rsidP="00C723D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A00F2E" w14:textId="77777777" w:rsidR="00D201B3" w:rsidRDefault="00D201B3" w:rsidP="00C723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Para sustituir el número 2 por el siguiente:</w:t>
      </w:r>
    </w:p>
    <w:p w14:paraId="095BEFAA" w14:textId="7C77B616" w:rsidR="00C723D8" w:rsidRDefault="00C723D8" w:rsidP="00C723D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3D8">
        <w:rPr>
          <w:rFonts w:ascii="Times New Roman" w:hAnsi="Times New Roman" w:cs="Times New Roman"/>
          <w:sz w:val="24"/>
          <w:szCs w:val="24"/>
        </w:rPr>
        <w:t>“2. Agrégase, en el artículo 4, a continuación de la palabra “escrituración” la siguiente frase “en soporte electrónico o en papel, según corresponda”.”</w:t>
      </w:r>
    </w:p>
    <w:p w14:paraId="557B9CDA" w14:textId="77777777" w:rsidR="00C723D8" w:rsidRPr="00C723D8" w:rsidRDefault="00C723D8" w:rsidP="00C723D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CDAFD1" w14:textId="66E226E6" w:rsidR="00C723D8" w:rsidRPr="00C723D8" w:rsidRDefault="008B5148" w:rsidP="00C723D8">
      <w:pPr>
        <w:pStyle w:val="Prrafodelist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23D8">
        <w:rPr>
          <w:rFonts w:ascii="Times New Roman" w:hAnsi="Times New Roman" w:cs="Times New Roman"/>
          <w:color w:val="000000" w:themeColor="text1"/>
          <w:sz w:val="24"/>
          <w:szCs w:val="24"/>
        </w:rPr>
        <w:t>Para suprimir en la let</w:t>
      </w:r>
      <w:r w:rsidR="00DB0CE2" w:rsidRPr="00C7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 d) </w:t>
      </w:r>
      <w:r w:rsidRPr="00C723D8">
        <w:rPr>
          <w:rFonts w:ascii="Times New Roman" w:hAnsi="Times New Roman" w:cs="Times New Roman"/>
          <w:color w:val="000000" w:themeColor="text1"/>
          <w:sz w:val="24"/>
          <w:szCs w:val="24"/>
        </w:rPr>
        <w:t>del numero 6, l</w:t>
      </w:r>
      <w:r w:rsidR="00DB0CE2" w:rsidRPr="00C72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frase </w:t>
      </w:r>
      <w:r w:rsidRPr="00C723D8">
        <w:rPr>
          <w:rFonts w:ascii="Times New Roman" w:hAnsi="Times New Roman" w:cs="Times New Roman"/>
          <w:color w:val="000000" w:themeColor="text1"/>
          <w:sz w:val="24"/>
          <w:szCs w:val="24"/>
        </w:rPr>
        <w:t>“Para estos efectos, la Administra</w:t>
      </w:r>
      <w:r w:rsidR="00DB0CE2" w:rsidRPr="00C723D8">
        <w:rPr>
          <w:rFonts w:ascii="Times New Roman" w:hAnsi="Times New Roman" w:cs="Times New Roman"/>
          <w:color w:val="000000" w:themeColor="text1"/>
          <w:sz w:val="24"/>
          <w:szCs w:val="24"/>
        </w:rPr>
        <w:t>ción  estará facultada para acceder a las bases de datos personales en posesión de otros órganos de la Administración.”</w:t>
      </w:r>
    </w:p>
    <w:p w14:paraId="0CFB3880" w14:textId="77777777" w:rsidR="00C723D8" w:rsidRPr="00C723D8" w:rsidRDefault="00C723D8" w:rsidP="00C723D8">
      <w:pPr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7D48D7FF" w14:textId="77777777" w:rsidR="006974D1" w:rsidRPr="00AA5016" w:rsidRDefault="004A2EE5" w:rsidP="00C723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 xml:space="preserve">Para reemplazar </w:t>
      </w:r>
      <w:bookmarkStart w:id="0" w:name="_GoBack"/>
      <w:r w:rsidR="00F32916" w:rsidRPr="005C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inciso segundo </w:t>
      </w:r>
      <w:bookmarkEnd w:id="0"/>
      <w:r w:rsidR="00F32916">
        <w:rPr>
          <w:rFonts w:ascii="Times New Roman" w:hAnsi="Times New Roman" w:cs="Times New Roman"/>
          <w:sz w:val="24"/>
          <w:szCs w:val="24"/>
        </w:rPr>
        <w:t xml:space="preserve">de </w:t>
      </w:r>
      <w:r w:rsidRPr="00AA5016">
        <w:rPr>
          <w:rFonts w:ascii="Times New Roman" w:hAnsi="Times New Roman" w:cs="Times New Roman"/>
          <w:sz w:val="24"/>
          <w:szCs w:val="24"/>
        </w:rPr>
        <w:t>la letra b. del número 7 por la siguiente:</w:t>
      </w:r>
    </w:p>
    <w:p w14:paraId="6E934300" w14:textId="77777777" w:rsidR="004A2EE5" w:rsidRDefault="004A2EE5" w:rsidP="00C72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 xml:space="preserve">“b. Aquella persona que carezca de los medios tecnológicos, no tenga acceso a medios electrónicos o solo actuare excepcionalmente a través de ellos, podrá solicitar por escrito, ante </w:t>
      </w:r>
      <w:r w:rsidR="003F61D8" w:rsidRPr="00AA5016">
        <w:rPr>
          <w:rFonts w:ascii="Times New Roman" w:hAnsi="Times New Roman" w:cs="Times New Roman"/>
          <w:sz w:val="24"/>
          <w:szCs w:val="24"/>
        </w:rPr>
        <w:t>la oficina respectiva</w:t>
      </w:r>
      <w:r w:rsidRPr="00AA5016">
        <w:rPr>
          <w:rFonts w:ascii="Times New Roman" w:hAnsi="Times New Roman" w:cs="Times New Roman"/>
          <w:sz w:val="24"/>
          <w:szCs w:val="24"/>
        </w:rPr>
        <w:t xml:space="preserve">, autorización para efectuar presentaciones dentro del procedimiento administrativo en soporte de papel. </w:t>
      </w:r>
      <w:r w:rsidR="003F61D8" w:rsidRPr="00AA5016">
        <w:rPr>
          <w:rFonts w:ascii="Times New Roman" w:hAnsi="Times New Roman" w:cs="Times New Roman"/>
          <w:sz w:val="24"/>
          <w:szCs w:val="24"/>
        </w:rPr>
        <w:t>Dicha oficina</w:t>
      </w:r>
      <w:r w:rsidRPr="00AA5016">
        <w:rPr>
          <w:rFonts w:ascii="Times New Roman" w:hAnsi="Times New Roman" w:cs="Times New Roman"/>
          <w:sz w:val="24"/>
          <w:szCs w:val="24"/>
        </w:rPr>
        <w:t xml:space="preserve"> deberá pronunciarse dentro de tercer</w:t>
      </w:r>
      <w:r w:rsidR="003F61D8" w:rsidRPr="00AA5016">
        <w:rPr>
          <w:rFonts w:ascii="Times New Roman" w:hAnsi="Times New Roman" w:cs="Times New Roman"/>
          <w:sz w:val="24"/>
          <w:szCs w:val="24"/>
        </w:rPr>
        <w:t xml:space="preserve"> </w:t>
      </w:r>
      <w:r w:rsidRPr="00AA5016">
        <w:rPr>
          <w:rFonts w:ascii="Times New Roman" w:hAnsi="Times New Roman" w:cs="Times New Roman"/>
          <w:sz w:val="24"/>
          <w:szCs w:val="24"/>
        </w:rPr>
        <w:t>día</w:t>
      </w:r>
      <w:r w:rsidR="003F61D8" w:rsidRPr="00AA5016">
        <w:rPr>
          <w:rFonts w:ascii="Times New Roman" w:hAnsi="Times New Roman" w:cs="Times New Roman"/>
          <w:sz w:val="24"/>
          <w:szCs w:val="24"/>
        </w:rPr>
        <w:t xml:space="preserve">. La presentación </w:t>
      </w:r>
      <w:r w:rsidRPr="00AA5016">
        <w:rPr>
          <w:rFonts w:ascii="Times New Roman" w:hAnsi="Times New Roman" w:cs="Times New Roman"/>
          <w:sz w:val="24"/>
          <w:szCs w:val="24"/>
        </w:rPr>
        <w:t>de dicha solicitud suspenderá los plazos para los interesados</w:t>
      </w:r>
      <w:r w:rsidR="00834233" w:rsidRPr="00AA5016">
        <w:rPr>
          <w:rFonts w:ascii="Times New Roman" w:hAnsi="Times New Roman" w:cs="Times New Roman"/>
          <w:sz w:val="24"/>
          <w:szCs w:val="24"/>
        </w:rPr>
        <w:t xml:space="preserve"> hasta la resolución de la notificación.”.</w:t>
      </w:r>
    </w:p>
    <w:p w14:paraId="01247138" w14:textId="77777777" w:rsidR="00C723D8" w:rsidRPr="00AA5016" w:rsidRDefault="00C723D8" w:rsidP="00C72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7E5076" w14:textId="77777777" w:rsidR="00834233" w:rsidRPr="00AA5016" w:rsidRDefault="00834233" w:rsidP="00C723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Para reemplazar la letra d. por la siguiente:</w:t>
      </w:r>
    </w:p>
    <w:p w14:paraId="62E18346" w14:textId="77777777" w:rsidR="00C62206" w:rsidRDefault="00834233" w:rsidP="00C72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“d. Agrégase el siguiente inciso final nuevo: “En todo caso, los actos generales de carácter permanente</w:t>
      </w:r>
      <w:r w:rsidR="00C62206" w:rsidRPr="00AA5016">
        <w:rPr>
          <w:rFonts w:ascii="Times New Roman" w:hAnsi="Times New Roman" w:cs="Times New Roman"/>
          <w:sz w:val="24"/>
          <w:szCs w:val="24"/>
        </w:rPr>
        <w:t>, actos administrativos terminales</w:t>
      </w:r>
      <w:r w:rsidRPr="00AA5016">
        <w:rPr>
          <w:rFonts w:ascii="Times New Roman" w:hAnsi="Times New Roman" w:cs="Times New Roman"/>
          <w:sz w:val="24"/>
          <w:szCs w:val="24"/>
        </w:rPr>
        <w:t xml:space="preserve"> o normas de carácter general </w:t>
      </w:r>
      <w:r w:rsidR="00C62206" w:rsidRPr="00AA5016">
        <w:rPr>
          <w:rFonts w:ascii="Times New Roman" w:hAnsi="Times New Roman" w:cs="Times New Roman"/>
          <w:sz w:val="24"/>
          <w:szCs w:val="24"/>
        </w:rPr>
        <w:t>deberán</w:t>
      </w:r>
      <w:r w:rsidR="00AA5016">
        <w:rPr>
          <w:rFonts w:ascii="Times New Roman" w:hAnsi="Times New Roman" w:cs="Times New Roman"/>
          <w:sz w:val="24"/>
          <w:szCs w:val="24"/>
        </w:rPr>
        <w:t>,</w:t>
      </w:r>
      <w:r w:rsidR="00C62206" w:rsidRPr="00AA5016">
        <w:rPr>
          <w:rFonts w:ascii="Times New Roman" w:hAnsi="Times New Roman" w:cs="Times New Roman"/>
          <w:sz w:val="24"/>
          <w:szCs w:val="24"/>
        </w:rPr>
        <w:t xml:space="preserve"> </w:t>
      </w:r>
      <w:r w:rsidRPr="00AA5016">
        <w:rPr>
          <w:rFonts w:ascii="Times New Roman" w:hAnsi="Times New Roman" w:cs="Times New Roman"/>
          <w:sz w:val="24"/>
          <w:szCs w:val="24"/>
        </w:rPr>
        <w:t xml:space="preserve"> </w:t>
      </w:r>
      <w:r w:rsidR="00C62206" w:rsidRPr="00AA5016">
        <w:rPr>
          <w:rFonts w:ascii="Times New Roman" w:hAnsi="Times New Roman" w:cs="Times New Roman"/>
          <w:sz w:val="24"/>
          <w:szCs w:val="24"/>
        </w:rPr>
        <w:t>además</w:t>
      </w:r>
      <w:r w:rsidR="00AA5016">
        <w:rPr>
          <w:rFonts w:ascii="Times New Roman" w:hAnsi="Times New Roman" w:cs="Times New Roman"/>
          <w:sz w:val="24"/>
          <w:szCs w:val="24"/>
        </w:rPr>
        <w:t xml:space="preserve">, </w:t>
      </w:r>
      <w:r w:rsidRPr="00AA5016">
        <w:rPr>
          <w:rFonts w:ascii="Times New Roman" w:hAnsi="Times New Roman" w:cs="Times New Roman"/>
          <w:sz w:val="24"/>
          <w:szCs w:val="24"/>
        </w:rPr>
        <w:t xml:space="preserve">expresarse en soporte de papel. Asimismo, los jefes superiores de servicio podrán autorizar que ciertos actos administrativos se emitan </w:t>
      </w:r>
      <w:r w:rsidR="00180423">
        <w:rPr>
          <w:rFonts w:ascii="Times New Roman" w:hAnsi="Times New Roman" w:cs="Times New Roman"/>
          <w:sz w:val="24"/>
          <w:szCs w:val="24"/>
        </w:rPr>
        <w:t xml:space="preserve">además </w:t>
      </w:r>
      <w:r w:rsidRPr="00AA5016">
        <w:rPr>
          <w:rFonts w:ascii="Times New Roman" w:hAnsi="Times New Roman" w:cs="Times New Roman"/>
          <w:sz w:val="24"/>
          <w:szCs w:val="24"/>
        </w:rPr>
        <w:t xml:space="preserve">en formato que no sea electrónico y que se expresen en soporte de papel, en casos de emergencia, </w:t>
      </w:r>
      <w:r w:rsidRPr="00AA5016">
        <w:rPr>
          <w:rFonts w:ascii="Times New Roman" w:hAnsi="Times New Roman" w:cs="Times New Roman"/>
          <w:sz w:val="24"/>
          <w:szCs w:val="24"/>
        </w:rPr>
        <w:lastRenderedPageBreak/>
        <w:t>urgencia u otras razones fundadas que lo justifiquen. Dichos actos deberán digitalizarse posteriormente, si ello fuere posible.”.</w:t>
      </w:r>
    </w:p>
    <w:p w14:paraId="294CC40E" w14:textId="77777777" w:rsidR="00C723D8" w:rsidRPr="00AA5016" w:rsidRDefault="00C723D8" w:rsidP="00C72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760E6B" w14:textId="77777777" w:rsidR="00C62206" w:rsidRDefault="00B35F08" w:rsidP="00C723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Para eliminar el número 11</w:t>
      </w:r>
    </w:p>
    <w:p w14:paraId="6E183441" w14:textId="77777777" w:rsidR="00C723D8" w:rsidRPr="00C723D8" w:rsidRDefault="00C723D8" w:rsidP="00C72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13C742" w14:textId="77777777" w:rsidR="00B35F08" w:rsidRDefault="00B74990" w:rsidP="00C723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Para eliminar el número 14</w:t>
      </w:r>
    </w:p>
    <w:p w14:paraId="612FAC9C" w14:textId="77777777" w:rsidR="00C723D8" w:rsidRPr="00C723D8" w:rsidRDefault="00C723D8" w:rsidP="00C72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D00526" w14:textId="77777777" w:rsidR="00B74990" w:rsidRPr="00AA5016" w:rsidRDefault="00CB7C8D" w:rsidP="00C723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 xml:space="preserve">Para </w:t>
      </w:r>
      <w:r w:rsidR="00313011" w:rsidRPr="00AA5016">
        <w:rPr>
          <w:rFonts w:ascii="Times New Roman" w:hAnsi="Times New Roman" w:cs="Times New Roman"/>
          <w:sz w:val="24"/>
          <w:szCs w:val="24"/>
        </w:rPr>
        <w:t>sustituir el inciso segundo del artículo 46 propuesto en el número 15 por el siguiente:</w:t>
      </w:r>
    </w:p>
    <w:p w14:paraId="20623D67" w14:textId="13E98F9F" w:rsidR="00F9684D" w:rsidRDefault="00313011" w:rsidP="00C72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“</w:t>
      </w:r>
      <w:r w:rsidR="00F779EA" w:rsidRPr="00AA5016">
        <w:rPr>
          <w:rFonts w:ascii="Times New Roman" w:hAnsi="Times New Roman" w:cs="Times New Roman"/>
          <w:sz w:val="24"/>
          <w:szCs w:val="24"/>
        </w:rPr>
        <w:t>Tratándose de procedimientos administrativos iniciados de oficio</w:t>
      </w:r>
      <w:r w:rsidR="00F67E4C" w:rsidRPr="00AA5016">
        <w:rPr>
          <w:rFonts w:ascii="Times New Roman" w:hAnsi="Times New Roman" w:cs="Times New Roman"/>
          <w:sz w:val="24"/>
          <w:szCs w:val="24"/>
        </w:rPr>
        <w:t xml:space="preserve"> o de la primera notificación en un procedimiento administrativo, </w:t>
      </w:r>
      <w:r w:rsidR="00F779EA" w:rsidRPr="00AA5016">
        <w:rPr>
          <w:rFonts w:ascii="Times New Roman" w:hAnsi="Times New Roman" w:cs="Times New Roman"/>
          <w:sz w:val="24"/>
          <w:szCs w:val="24"/>
        </w:rPr>
        <w:t xml:space="preserve"> las notificaciones deberán hacerse de modo personal por medio de un empleado del órgano correspondiente, quien </w:t>
      </w:r>
      <w:r w:rsidR="008B5148" w:rsidRPr="005C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entregará </w:t>
      </w:r>
      <w:r w:rsidR="00F779EA" w:rsidRPr="00AA5016">
        <w:rPr>
          <w:rFonts w:ascii="Times New Roman" w:hAnsi="Times New Roman" w:cs="Times New Roman"/>
          <w:sz w:val="24"/>
          <w:szCs w:val="24"/>
        </w:rPr>
        <w:t>copia íntegra del acto o resolución que se notifica en el domicilio del interesado, dejando constancia de tal hecho, o por medio de carta certificada</w:t>
      </w:r>
      <w:r w:rsidR="00F67E4C" w:rsidRPr="00AA5016">
        <w:rPr>
          <w:rFonts w:ascii="Times New Roman" w:hAnsi="Times New Roman" w:cs="Times New Roman"/>
          <w:sz w:val="24"/>
          <w:szCs w:val="24"/>
        </w:rPr>
        <w:t>. En este último caso, se entenderán practicada la notificación a contar del tercer día siguiente a su recepción en la oficina de Correos que corresponda.”.</w:t>
      </w:r>
    </w:p>
    <w:p w14:paraId="3B8E15BC" w14:textId="77777777" w:rsidR="00C723D8" w:rsidRPr="00AA5016" w:rsidRDefault="00C723D8" w:rsidP="00C72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DA4D8A" w14:textId="77777777" w:rsidR="00F67E4C" w:rsidRPr="00AA5016" w:rsidRDefault="00A53EEE" w:rsidP="00C723D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 xml:space="preserve">Para </w:t>
      </w:r>
      <w:r w:rsidR="007A60F5" w:rsidRPr="00AA5016">
        <w:rPr>
          <w:rFonts w:ascii="Times New Roman" w:hAnsi="Times New Roman" w:cs="Times New Roman"/>
          <w:sz w:val="24"/>
          <w:szCs w:val="24"/>
        </w:rPr>
        <w:t>reemplazar</w:t>
      </w:r>
      <w:r w:rsidRPr="00AA5016">
        <w:rPr>
          <w:rFonts w:ascii="Times New Roman" w:hAnsi="Times New Roman" w:cs="Times New Roman"/>
          <w:sz w:val="24"/>
          <w:szCs w:val="24"/>
        </w:rPr>
        <w:t xml:space="preserve"> el inciso tercero del artículo 46 propuesto en el número 15 por el siguiente:</w:t>
      </w:r>
    </w:p>
    <w:p w14:paraId="18DD9F05" w14:textId="77777777" w:rsidR="00A53EEE" w:rsidRDefault="00A53EEE" w:rsidP="00C72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“</w:t>
      </w:r>
      <w:r w:rsidR="00AB115F" w:rsidRPr="00AA5016">
        <w:rPr>
          <w:rFonts w:ascii="Times New Roman" w:hAnsi="Times New Roman" w:cs="Times New Roman"/>
          <w:sz w:val="24"/>
          <w:szCs w:val="24"/>
        </w:rPr>
        <w:t xml:space="preserve">Podrá solicitarse </w:t>
      </w:r>
      <w:r w:rsidRPr="00AA5016">
        <w:rPr>
          <w:rFonts w:ascii="Times New Roman" w:hAnsi="Times New Roman" w:cs="Times New Roman"/>
          <w:sz w:val="24"/>
          <w:szCs w:val="24"/>
        </w:rPr>
        <w:t>por escrito y de forma fundada, ante la oficina respectiva</w:t>
      </w:r>
      <w:r w:rsidR="00AB115F" w:rsidRPr="00AA5016">
        <w:rPr>
          <w:rFonts w:ascii="Times New Roman" w:hAnsi="Times New Roman" w:cs="Times New Roman"/>
          <w:sz w:val="24"/>
          <w:szCs w:val="24"/>
        </w:rPr>
        <w:t>,</w:t>
      </w:r>
      <w:r w:rsidRPr="00AA5016">
        <w:rPr>
          <w:rFonts w:ascii="Times New Roman" w:hAnsi="Times New Roman" w:cs="Times New Roman"/>
          <w:sz w:val="24"/>
          <w:szCs w:val="24"/>
        </w:rPr>
        <w:t xml:space="preserve"> que la notificación se practique mediante forma diversa, quien deberá pronunciarse dentro del tercer día. La notificación se realizará en la forma solicitada si fuere posible o mediante carta certificada dirigida al domicilio que debiere designar al presentar esta solicitud. En caso de notificaciones por carta certificada, éstas se entenderán practicadas a contar del tercer día siguiente a su recepción en la oficina de Correos que corresponda.</w:t>
      </w:r>
      <w:r w:rsidR="00AB115F" w:rsidRPr="00AA5016">
        <w:rPr>
          <w:rFonts w:ascii="Times New Roman" w:hAnsi="Times New Roman" w:cs="Times New Roman"/>
          <w:sz w:val="24"/>
          <w:szCs w:val="24"/>
        </w:rPr>
        <w:t xml:space="preserve"> Mientras no se resuelva la solicitud, se suspenderán los plazos que corrieren contra los interesados.”. </w:t>
      </w:r>
    </w:p>
    <w:p w14:paraId="54E4AC74" w14:textId="77777777" w:rsidR="00C723D8" w:rsidRPr="00AA5016" w:rsidRDefault="00C723D8" w:rsidP="00C72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2A4E46" w14:textId="4464FC97" w:rsidR="007A60F5" w:rsidRPr="00AA5016" w:rsidRDefault="00C723D8" w:rsidP="00C72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P</w:t>
      </w:r>
      <w:r w:rsidR="007A60F5" w:rsidRPr="00AA5016">
        <w:rPr>
          <w:rFonts w:ascii="Times New Roman" w:hAnsi="Times New Roman" w:cs="Times New Roman"/>
          <w:sz w:val="24"/>
          <w:szCs w:val="24"/>
        </w:rPr>
        <w:t xml:space="preserve">ara eliminar el inciso final del artículo 46 propuesto en el número 15. </w:t>
      </w:r>
    </w:p>
    <w:p w14:paraId="37098389" w14:textId="77777777" w:rsidR="009D1C89" w:rsidRPr="00AA5016" w:rsidRDefault="009D1C89" w:rsidP="00C72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023F3" w14:textId="62DA1DA7" w:rsidR="008B5148" w:rsidRDefault="009D1C89" w:rsidP="00C723D8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Para eliminar el artículo 6</w:t>
      </w:r>
    </w:p>
    <w:p w14:paraId="010A049D" w14:textId="77777777" w:rsidR="00C723D8" w:rsidRDefault="00C723D8" w:rsidP="00C72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72E13" w14:textId="77777777" w:rsidR="00C723D8" w:rsidRDefault="00C723D8" w:rsidP="00C72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F8943" w14:textId="77777777" w:rsidR="00C723D8" w:rsidRPr="00C723D8" w:rsidRDefault="00C723D8" w:rsidP="00C72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08395" w14:textId="77777777" w:rsidR="00C723D8" w:rsidRPr="00C723D8" w:rsidRDefault="00C723D8" w:rsidP="00C723D8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57900502" w14:textId="77777777" w:rsidR="00A33110" w:rsidRPr="008B5148" w:rsidRDefault="005B4E43" w:rsidP="00C723D8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lastRenderedPageBreak/>
        <w:t xml:space="preserve">Para reemplazar </w:t>
      </w:r>
      <w:r w:rsidR="00A33110" w:rsidRPr="00AA5016">
        <w:rPr>
          <w:rFonts w:ascii="Times New Roman" w:hAnsi="Times New Roman" w:cs="Times New Roman"/>
          <w:sz w:val="24"/>
          <w:szCs w:val="24"/>
        </w:rPr>
        <w:t>el artículo segundo transitorio por el que sigue:</w:t>
      </w:r>
    </w:p>
    <w:p w14:paraId="4B1D0580" w14:textId="77777777" w:rsidR="00A33110" w:rsidRPr="00AA5016" w:rsidRDefault="005B4E43" w:rsidP="00C723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016">
        <w:rPr>
          <w:rFonts w:ascii="Times New Roman" w:hAnsi="Times New Roman" w:cs="Times New Roman"/>
          <w:sz w:val="24"/>
          <w:szCs w:val="24"/>
        </w:rPr>
        <w:t>“</w:t>
      </w:r>
      <w:r w:rsidR="00A33110" w:rsidRPr="00AA5016">
        <w:rPr>
          <w:rFonts w:ascii="Times New Roman" w:hAnsi="Times New Roman" w:cs="Times New Roman"/>
          <w:sz w:val="24"/>
          <w:szCs w:val="24"/>
        </w:rPr>
        <w:t xml:space="preserve">Artículo segundo transitorio.- La presente ley entrará en vigencia </w:t>
      </w:r>
      <w:r w:rsidR="00C176F2" w:rsidRPr="00AA5016">
        <w:rPr>
          <w:rFonts w:ascii="Times New Roman" w:hAnsi="Times New Roman" w:cs="Times New Roman"/>
          <w:sz w:val="24"/>
          <w:szCs w:val="24"/>
        </w:rPr>
        <w:t xml:space="preserve">el primer día del decimo octavo mes siguiente a la fecha de la publicación de la presente ley en el diario oficial.” </w:t>
      </w:r>
    </w:p>
    <w:p w14:paraId="3368EF4B" w14:textId="77777777" w:rsidR="005B4E43" w:rsidRDefault="005B4E43" w:rsidP="00C72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14F7F" w14:textId="77777777" w:rsidR="00CC1DB9" w:rsidRDefault="00CC1DB9" w:rsidP="00C72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19A92" w14:textId="77777777" w:rsidR="00C723D8" w:rsidRDefault="00C723D8" w:rsidP="00C72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3949A" w14:textId="77777777" w:rsidR="00C723D8" w:rsidRPr="00AA5016" w:rsidRDefault="00C723D8" w:rsidP="00C723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0EA62" w14:textId="77777777" w:rsidR="00F9684D" w:rsidRPr="00AA5016" w:rsidRDefault="00F9684D" w:rsidP="00C723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1C9F26" w14:textId="428C555C" w:rsidR="00F9684D" w:rsidRDefault="00CC1DB9" w:rsidP="00C72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Alejandro Guillier A.</w:t>
      </w:r>
    </w:p>
    <w:p w14:paraId="6BE16FD6" w14:textId="1CB38490" w:rsidR="00CC1DB9" w:rsidRPr="00AA5016" w:rsidRDefault="00CC1DB9" w:rsidP="00C72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Senador</w:t>
      </w:r>
    </w:p>
    <w:p w14:paraId="3E123DB6" w14:textId="77777777" w:rsidR="004A2EE5" w:rsidRPr="00AA5016" w:rsidRDefault="004A2EE5" w:rsidP="00C723D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sectPr w:rsidR="004A2EE5" w:rsidRPr="00AA5016" w:rsidSect="00C723D8">
      <w:pgSz w:w="12240" w:h="15840" w:code="1"/>
      <w:pgMar w:top="1417" w:right="1701" w:bottom="1417" w:left="1701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2DB"/>
    <w:multiLevelType w:val="hybridMultilevel"/>
    <w:tmpl w:val="D90880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C750B"/>
    <w:multiLevelType w:val="hybridMultilevel"/>
    <w:tmpl w:val="F0A8DCB8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C377EB"/>
    <w:multiLevelType w:val="hybridMultilevel"/>
    <w:tmpl w:val="9656FE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1BA8"/>
    <w:multiLevelType w:val="hybridMultilevel"/>
    <w:tmpl w:val="5324ED62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B5709F"/>
    <w:multiLevelType w:val="hybridMultilevel"/>
    <w:tmpl w:val="0208353E"/>
    <w:lvl w:ilvl="0" w:tplc="DF6CEC3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5F"/>
    <w:rsid w:val="00180423"/>
    <w:rsid w:val="00313011"/>
    <w:rsid w:val="00344DC8"/>
    <w:rsid w:val="003F61D8"/>
    <w:rsid w:val="004A2EE5"/>
    <w:rsid w:val="00505FB7"/>
    <w:rsid w:val="005B4E43"/>
    <w:rsid w:val="005C0262"/>
    <w:rsid w:val="006974D1"/>
    <w:rsid w:val="007A60F5"/>
    <w:rsid w:val="00834233"/>
    <w:rsid w:val="0083445F"/>
    <w:rsid w:val="00837F66"/>
    <w:rsid w:val="008B5148"/>
    <w:rsid w:val="009D1C89"/>
    <w:rsid w:val="00A33110"/>
    <w:rsid w:val="00A53EEE"/>
    <w:rsid w:val="00AA5016"/>
    <w:rsid w:val="00AB115F"/>
    <w:rsid w:val="00B35F08"/>
    <w:rsid w:val="00B74990"/>
    <w:rsid w:val="00BA2237"/>
    <w:rsid w:val="00C176F2"/>
    <w:rsid w:val="00C62206"/>
    <w:rsid w:val="00C723D8"/>
    <w:rsid w:val="00CB7C8D"/>
    <w:rsid w:val="00CC1DB9"/>
    <w:rsid w:val="00D201B3"/>
    <w:rsid w:val="00D45E26"/>
    <w:rsid w:val="00DB0CE2"/>
    <w:rsid w:val="00F0603A"/>
    <w:rsid w:val="00F32916"/>
    <w:rsid w:val="00F65BD2"/>
    <w:rsid w:val="00F67E4C"/>
    <w:rsid w:val="00F779EA"/>
    <w:rsid w:val="00F9684D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6BDE8"/>
  <w15:chartTrackingRefBased/>
  <w15:docId w15:val="{5F0D07DD-C8A5-49C3-881D-7411CF66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610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Osorio</dc:creator>
  <cp:keywords/>
  <dc:description/>
  <cp:lastModifiedBy>Natalia Alviña</cp:lastModifiedBy>
  <cp:revision>5</cp:revision>
  <dcterms:created xsi:type="dcterms:W3CDTF">2018-10-31T13:47:00Z</dcterms:created>
  <dcterms:modified xsi:type="dcterms:W3CDTF">2018-10-31T14:07:00Z</dcterms:modified>
</cp:coreProperties>
</file>