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B3" w:rsidRPr="00B70A80" w:rsidRDefault="00880CCD" w:rsidP="00B70A80">
      <w:pPr>
        <w:pBdr>
          <w:bottom w:val="single" w:sz="6" w:space="1" w:color="auto"/>
        </w:pBdr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</w:pPr>
      <w:r w:rsidRPr="00880CCD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>MODIFICA EL CÓDIGO DEL TRABAJO EN MATERIA DE CONTRATO DE TRABAJO POR OBRA O FAENA</w:t>
      </w:r>
      <w:r w:rsidR="00200850" w:rsidRPr="004D241F">
        <w:rPr>
          <w:rFonts w:ascii="Times New Roman" w:eastAsia="Times New Roman" w:hAnsi="Times New Roman" w:cs="Times New Roman"/>
          <w:b/>
          <w:sz w:val="24"/>
          <w:szCs w:val="24"/>
          <w:lang w:val="es-ES" w:eastAsia="es-CL"/>
        </w:rPr>
        <w:t xml:space="preserve"> (Boletín Nº 7691-13)</w:t>
      </w:r>
    </w:p>
    <w:p w:rsidR="004D241F" w:rsidRPr="00B70A80" w:rsidRDefault="00880CCD" w:rsidP="004D241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241F">
        <w:rPr>
          <w:rFonts w:ascii="Times New Roman" w:hAnsi="Times New Roman" w:cs="Times New Roman"/>
          <w:b/>
          <w:sz w:val="24"/>
          <w:szCs w:val="24"/>
        </w:rPr>
        <w:t>ANTECEDENTES</w:t>
      </w:r>
    </w:p>
    <w:p w:rsidR="00880CCD" w:rsidRPr="004D241F" w:rsidRDefault="00880CCD" w:rsidP="00200850">
      <w:pPr>
        <w:jc w:val="both"/>
        <w:rPr>
          <w:rFonts w:ascii="Times New Roman" w:hAnsi="Times New Roman" w:cs="Times New Roman"/>
          <w:sz w:val="24"/>
          <w:szCs w:val="24"/>
        </w:rPr>
      </w:pPr>
      <w:r w:rsidRPr="004D241F">
        <w:rPr>
          <w:rFonts w:ascii="Times New Roman" w:hAnsi="Times New Roman" w:cs="Times New Roman"/>
          <w:sz w:val="24"/>
          <w:szCs w:val="24"/>
        </w:rPr>
        <w:t xml:space="preserve">Con fecha 2 de junio de 2011, los H. Diputados Andrade, Becker, Browne, Edwards, García, Jiménez, </w:t>
      </w:r>
      <w:proofErr w:type="spellStart"/>
      <w:r w:rsidRPr="004D241F">
        <w:rPr>
          <w:rFonts w:ascii="Times New Roman" w:hAnsi="Times New Roman" w:cs="Times New Roman"/>
          <w:sz w:val="24"/>
          <w:szCs w:val="24"/>
        </w:rPr>
        <w:t>Monckeberg</w:t>
      </w:r>
      <w:proofErr w:type="spellEnd"/>
      <w:r w:rsidRPr="004D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1F">
        <w:rPr>
          <w:rFonts w:ascii="Times New Roman" w:hAnsi="Times New Roman" w:cs="Times New Roman"/>
          <w:sz w:val="24"/>
          <w:szCs w:val="24"/>
        </w:rPr>
        <w:t>Perez</w:t>
      </w:r>
      <w:proofErr w:type="spellEnd"/>
      <w:r w:rsidRPr="004D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41F">
        <w:rPr>
          <w:rFonts w:ascii="Times New Roman" w:hAnsi="Times New Roman" w:cs="Times New Roman"/>
          <w:sz w:val="24"/>
          <w:szCs w:val="24"/>
        </w:rPr>
        <w:t>Sauerbaum</w:t>
      </w:r>
      <w:proofErr w:type="spellEnd"/>
      <w:r w:rsidRPr="004D241F">
        <w:rPr>
          <w:rFonts w:ascii="Times New Roman" w:hAnsi="Times New Roman" w:cs="Times New Roman"/>
          <w:sz w:val="24"/>
          <w:szCs w:val="24"/>
        </w:rPr>
        <w:t xml:space="preserve">, y Walker ingresan una moción </w:t>
      </w:r>
      <w:r w:rsidR="00200850" w:rsidRPr="004D241F">
        <w:rPr>
          <w:rFonts w:ascii="Times New Roman" w:hAnsi="Times New Roman" w:cs="Times New Roman"/>
          <w:sz w:val="24"/>
          <w:szCs w:val="24"/>
        </w:rPr>
        <w:t xml:space="preserve">que modifica el Código del Trabajo en materia de contrato de trabajo por obra o faena. </w:t>
      </w:r>
    </w:p>
    <w:p w:rsidR="00200850" w:rsidRPr="004D241F" w:rsidRDefault="00200850" w:rsidP="00200850">
      <w:pPr>
        <w:jc w:val="both"/>
        <w:rPr>
          <w:rFonts w:ascii="Times New Roman" w:hAnsi="Times New Roman" w:cs="Times New Roman"/>
          <w:sz w:val="24"/>
          <w:szCs w:val="24"/>
        </w:rPr>
      </w:pPr>
      <w:r w:rsidRPr="004D241F">
        <w:rPr>
          <w:rFonts w:ascii="Times New Roman" w:hAnsi="Times New Roman" w:cs="Times New Roman"/>
          <w:sz w:val="24"/>
          <w:szCs w:val="24"/>
        </w:rPr>
        <w:t xml:space="preserve">Fue aprobado en </w:t>
      </w:r>
      <w:r w:rsidR="00EC26CA" w:rsidRPr="004D241F">
        <w:rPr>
          <w:rFonts w:ascii="Times New Roman" w:hAnsi="Times New Roman" w:cs="Times New Roman"/>
          <w:sz w:val="24"/>
          <w:szCs w:val="24"/>
        </w:rPr>
        <w:t>primer trámite constitucional</w:t>
      </w:r>
      <w:r w:rsidRPr="004D241F">
        <w:rPr>
          <w:rFonts w:ascii="Times New Roman" w:hAnsi="Times New Roman" w:cs="Times New Roman"/>
          <w:sz w:val="24"/>
          <w:szCs w:val="24"/>
        </w:rPr>
        <w:t>, en la H. Cámara de Diputados el 3 de abril de 2012</w:t>
      </w:r>
      <w:r w:rsidR="00EC26CA" w:rsidRPr="004D241F">
        <w:rPr>
          <w:rFonts w:ascii="Times New Roman" w:hAnsi="Times New Roman" w:cs="Times New Roman"/>
          <w:sz w:val="24"/>
          <w:szCs w:val="24"/>
        </w:rPr>
        <w:t xml:space="preserve">, pasando a su segundo trámite constitucional. </w:t>
      </w:r>
    </w:p>
    <w:p w:rsidR="00EC26CA" w:rsidRPr="004D241F" w:rsidRDefault="00EC26CA" w:rsidP="00200850">
      <w:pPr>
        <w:jc w:val="both"/>
        <w:rPr>
          <w:rFonts w:ascii="Times New Roman" w:hAnsi="Times New Roman" w:cs="Times New Roman"/>
          <w:sz w:val="24"/>
          <w:szCs w:val="24"/>
        </w:rPr>
      </w:pPr>
      <w:r w:rsidRPr="004D241F">
        <w:rPr>
          <w:rFonts w:ascii="Times New Roman" w:hAnsi="Times New Roman" w:cs="Times New Roman"/>
          <w:sz w:val="24"/>
          <w:szCs w:val="24"/>
        </w:rPr>
        <w:t>Fue aprobado en general por el H. Senado el 5 de abril de 2017.</w:t>
      </w:r>
    </w:p>
    <w:p w:rsidR="00EC26CA" w:rsidRPr="004D241F" w:rsidRDefault="00EC26CA" w:rsidP="00200850">
      <w:pPr>
        <w:jc w:val="both"/>
        <w:rPr>
          <w:rFonts w:ascii="Times New Roman" w:hAnsi="Times New Roman" w:cs="Times New Roman"/>
          <w:sz w:val="24"/>
          <w:szCs w:val="24"/>
        </w:rPr>
      </w:pPr>
      <w:r w:rsidRPr="004D241F">
        <w:rPr>
          <w:rFonts w:ascii="Times New Roman" w:hAnsi="Times New Roman" w:cs="Times New Roman"/>
          <w:sz w:val="24"/>
          <w:szCs w:val="24"/>
        </w:rPr>
        <w:t>Fue aprobado en particular, por la Comisión de Trabajo el 25 de enero de 2018.</w:t>
      </w:r>
    </w:p>
    <w:p w:rsidR="00DF3157" w:rsidRDefault="005A1B18" w:rsidP="00200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requirió informe complementario a la Comisión de Trabajo.</w:t>
      </w:r>
    </w:p>
    <w:p w:rsidR="005A1B18" w:rsidRDefault="005A1B18" w:rsidP="00200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 aprobado informe complementario el 10 de octubre de 2018.</w:t>
      </w:r>
    </w:p>
    <w:p w:rsidR="005A1B18" w:rsidRPr="004D241F" w:rsidRDefault="005A1B18" w:rsidP="00200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encuentra en estado de ser votado en particular, por la Sala del Senado, el 23 de octubre de 2018. </w:t>
      </w:r>
      <w:bookmarkStart w:id="0" w:name="_GoBack"/>
      <w:bookmarkEnd w:id="0"/>
    </w:p>
    <w:p w:rsidR="00866D68" w:rsidRPr="004D241F" w:rsidRDefault="00866D68" w:rsidP="00200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D68" w:rsidRPr="004D241F" w:rsidRDefault="00866D68" w:rsidP="00866D6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1F">
        <w:rPr>
          <w:rFonts w:ascii="Times New Roman" w:hAnsi="Times New Roman" w:cs="Times New Roman"/>
          <w:b/>
          <w:sz w:val="24"/>
          <w:szCs w:val="24"/>
        </w:rPr>
        <w:t>CONTENIDO DEL PROYECTO</w:t>
      </w:r>
    </w:p>
    <w:p w:rsidR="00BC2543" w:rsidRPr="004D241F" w:rsidRDefault="00BC2543" w:rsidP="00BC254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1F">
        <w:rPr>
          <w:rFonts w:ascii="Times New Roman" w:hAnsi="Times New Roman" w:cs="Times New Roman"/>
          <w:b/>
          <w:sz w:val="24"/>
          <w:szCs w:val="24"/>
        </w:rPr>
        <w:t>Texto aprobado en general por el H. Senado</w:t>
      </w:r>
    </w:p>
    <w:p w:rsidR="00C2429C" w:rsidRPr="004D241F" w:rsidRDefault="00C2429C" w:rsidP="00C2429C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1F">
        <w:rPr>
          <w:rFonts w:ascii="Times New Roman" w:hAnsi="Times New Roman" w:cs="Times New Roman"/>
          <w:b/>
          <w:sz w:val="24"/>
          <w:szCs w:val="24"/>
        </w:rPr>
        <w:t>Artículo 10 bis nuevo – definición de contrato de trabajo por obra o faena</w:t>
      </w:r>
    </w:p>
    <w:p w:rsidR="00866D68" w:rsidRPr="004D241F" w:rsidRDefault="00866D68" w:rsidP="00866D68">
      <w:pPr>
        <w:jc w:val="both"/>
        <w:rPr>
          <w:rFonts w:ascii="Times New Roman" w:hAnsi="Times New Roman" w:cs="Times New Roman"/>
          <w:sz w:val="24"/>
          <w:szCs w:val="24"/>
        </w:rPr>
      </w:pPr>
      <w:r w:rsidRPr="004D241F">
        <w:rPr>
          <w:rFonts w:ascii="Times New Roman" w:hAnsi="Times New Roman" w:cs="Times New Roman"/>
          <w:sz w:val="24"/>
          <w:szCs w:val="24"/>
        </w:rPr>
        <w:t xml:space="preserve">El texto aprobado en general por el H. Senado </w:t>
      </w:r>
      <w:r w:rsidR="009B712A" w:rsidRPr="004D241F">
        <w:rPr>
          <w:rFonts w:ascii="Times New Roman" w:hAnsi="Times New Roman" w:cs="Times New Roman"/>
          <w:sz w:val="24"/>
          <w:szCs w:val="24"/>
        </w:rPr>
        <w:t xml:space="preserve">intercala un artículo 10 bis, nuevo al Código del Trabajo. Dicho texto </w:t>
      </w:r>
      <w:r w:rsidR="00646BCC" w:rsidRPr="004D241F">
        <w:rPr>
          <w:rFonts w:ascii="Times New Roman" w:hAnsi="Times New Roman" w:cs="Times New Roman"/>
          <w:sz w:val="24"/>
          <w:szCs w:val="24"/>
        </w:rPr>
        <w:t xml:space="preserve">regula el </w:t>
      </w:r>
      <w:r w:rsidR="009B712A" w:rsidRPr="004D241F">
        <w:rPr>
          <w:rFonts w:ascii="Times New Roman" w:hAnsi="Times New Roman" w:cs="Times New Roman"/>
          <w:sz w:val="24"/>
          <w:szCs w:val="24"/>
        </w:rPr>
        <w:t xml:space="preserve"> Contrato de Trabajo por obra o faena</w:t>
      </w:r>
      <w:r w:rsidR="005C4960" w:rsidRPr="004D241F">
        <w:rPr>
          <w:rFonts w:ascii="Times New Roman" w:hAnsi="Times New Roman" w:cs="Times New Roman"/>
          <w:sz w:val="24"/>
          <w:szCs w:val="24"/>
        </w:rPr>
        <w:t>. Así, el inciso primero hace la distinción respecto del Contrato a Plazo Fijo señalado en el número 6 del artículo 10 del Código del ramo.</w:t>
      </w:r>
    </w:p>
    <w:p w:rsidR="005C4960" w:rsidRPr="004D241F" w:rsidRDefault="005C4960" w:rsidP="00866D68">
      <w:pPr>
        <w:jc w:val="both"/>
        <w:rPr>
          <w:rFonts w:ascii="Times New Roman" w:hAnsi="Times New Roman" w:cs="Times New Roman"/>
          <w:sz w:val="24"/>
          <w:szCs w:val="24"/>
        </w:rPr>
      </w:pPr>
      <w:r w:rsidRPr="004D241F">
        <w:rPr>
          <w:rFonts w:ascii="Times New Roman" w:hAnsi="Times New Roman" w:cs="Times New Roman"/>
          <w:sz w:val="24"/>
          <w:szCs w:val="24"/>
        </w:rPr>
        <w:t xml:space="preserve">En su inciso segundo define </w:t>
      </w:r>
      <w:r w:rsidR="00646BCC" w:rsidRPr="004D241F">
        <w:rPr>
          <w:rFonts w:ascii="Times New Roman" w:hAnsi="Times New Roman" w:cs="Times New Roman"/>
          <w:sz w:val="24"/>
          <w:szCs w:val="24"/>
        </w:rPr>
        <w:t>dicho Contrato de Trabajo, señalando:</w:t>
      </w:r>
    </w:p>
    <w:p w:rsidR="00646BCC" w:rsidRPr="004D241F" w:rsidRDefault="00646BCC" w:rsidP="00646BCC">
      <w:pPr>
        <w:ind w:left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i/>
          <w:sz w:val="24"/>
          <w:szCs w:val="24"/>
        </w:rPr>
        <w:t>“</w:t>
      </w:r>
      <w:r w:rsidRPr="004D241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El contrato por obra o faena es aquella convención por la que </w:t>
      </w:r>
      <w:r w:rsidRPr="004D241F">
        <w:rPr>
          <w:rFonts w:ascii="Times New Roman" w:hAnsi="Times New Roman" w:cs="Times New Roman"/>
          <w:b/>
          <w:i/>
          <w:sz w:val="24"/>
          <w:szCs w:val="24"/>
          <w:u w:val="single"/>
          <w:lang w:val="es-ES_tradnl"/>
        </w:rPr>
        <w:t>el trabajador se obliga con el respectivo empleador a ejecutar una obra material o intelectual específica y determinada</w:t>
      </w:r>
      <w:r w:rsidRPr="004D241F">
        <w:rPr>
          <w:rFonts w:ascii="Times New Roman" w:hAnsi="Times New Roman" w:cs="Times New Roman"/>
          <w:i/>
          <w:sz w:val="24"/>
          <w:szCs w:val="24"/>
          <w:lang w:val="es-ES_tradnl"/>
        </w:rPr>
        <w:t>, en su inicio y en su término</w:t>
      </w:r>
      <w:r w:rsidRPr="004D241F">
        <w:rPr>
          <w:rFonts w:ascii="Times New Roman" w:hAnsi="Times New Roman" w:cs="Times New Roman"/>
          <w:b/>
          <w:i/>
          <w:sz w:val="24"/>
          <w:szCs w:val="24"/>
          <w:u w:val="single"/>
          <w:lang w:val="es-ES_tradnl"/>
        </w:rPr>
        <w:t>, cuya vigencia se encuentra circunscrita o limitada a la duración de aquella</w:t>
      </w:r>
      <w:r w:rsidRPr="004D241F">
        <w:rPr>
          <w:rFonts w:ascii="Times New Roman" w:hAnsi="Times New Roman" w:cs="Times New Roman"/>
          <w:i/>
          <w:sz w:val="24"/>
          <w:szCs w:val="24"/>
          <w:lang w:val="es-ES_tradnl"/>
        </w:rPr>
        <w:t>. Las diferentes tareas o etapas de una obra o faena no pueden por sí solas ser objeto de dos o más contratos de este tipo en forma sucesiva, caso en el cual se entenderá que el contrato es de plazo indefinido.</w:t>
      </w:r>
      <w:r w:rsidRPr="004D241F">
        <w:rPr>
          <w:rFonts w:ascii="Times New Roman" w:hAnsi="Times New Roman" w:cs="Times New Roman"/>
          <w:sz w:val="24"/>
          <w:szCs w:val="24"/>
          <w:lang w:val="es-ES_tradnl"/>
        </w:rPr>
        <w:t>”.</w:t>
      </w:r>
    </w:p>
    <w:p w:rsidR="00646BCC" w:rsidRPr="004D241F" w:rsidRDefault="00646BCC" w:rsidP="00646BCC">
      <w:pPr>
        <w:jc w:val="both"/>
        <w:rPr>
          <w:rFonts w:ascii="Times New Roman" w:hAnsi="Times New Roman" w:cs="Times New Roman"/>
          <w:sz w:val="24"/>
          <w:szCs w:val="24"/>
        </w:rPr>
      </w:pPr>
      <w:r w:rsidRPr="004D241F">
        <w:rPr>
          <w:rFonts w:ascii="Times New Roman" w:hAnsi="Times New Roman" w:cs="Times New Roman"/>
          <w:sz w:val="24"/>
          <w:szCs w:val="24"/>
        </w:rPr>
        <w:t xml:space="preserve">Destaca de la definición tanto el elemento obra, sea material o intelectual, que debe ser determinada y especificada. Además, destaca el elemento tiempo, que también es un elemento </w:t>
      </w:r>
      <w:r w:rsidR="00EA25F5" w:rsidRPr="004D241F">
        <w:rPr>
          <w:rFonts w:ascii="Times New Roman" w:hAnsi="Times New Roman" w:cs="Times New Roman"/>
          <w:sz w:val="24"/>
          <w:szCs w:val="24"/>
        </w:rPr>
        <w:t xml:space="preserve">de la esencia del contrato de trabajo por obra o faena. </w:t>
      </w:r>
    </w:p>
    <w:p w:rsidR="00313037" w:rsidRPr="004D241F" w:rsidRDefault="00EA25F5" w:rsidP="00646BC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Asimismo, la definición se completa estableciendo que una obra o faena no podrán ser divididas en varios contratos por obra o faena, para evitar que se ocupe esta modalidad de </w:t>
      </w:r>
      <w:r w:rsidRPr="004D241F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contrato a fin de </w:t>
      </w:r>
      <w:r w:rsidR="00B71FB3">
        <w:rPr>
          <w:rFonts w:ascii="Times New Roman" w:hAnsi="Times New Roman" w:cs="Times New Roman"/>
          <w:sz w:val="24"/>
          <w:szCs w:val="24"/>
          <w:lang w:val="es-ES_tradnl"/>
        </w:rPr>
        <w:t>no cumplir con las obligaciones que la ley impone a los</w:t>
      </w:r>
      <w:r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 contrato</w:t>
      </w:r>
      <w:r w:rsidR="00B71FB3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 indefinido</w:t>
      </w:r>
      <w:r w:rsidR="00B71FB3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4D241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313037" w:rsidRPr="004D241F" w:rsidRDefault="00313037" w:rsidP="00646BC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sz w:val="24"/>
          <w:szCs w:val="24"/>
          <w:lang w:val="es-ES_tradnl"/>
        </w:rPr>
        <w:t>Finalmente, el último inciso propuesto en el artículo 10 bis nuevo que se intercala en el Código del Trabajo establece</w:t>
      </w:r>
      <w:r w:rsidR="00BC2543"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 que la realización de labores o servicios permanentes no serán objeto de un contrato de trabajo por obra o faena, lo que será calificado por la Inspección del Trabajo</w:t>
      </w:r>
      <w:r w:rsidRPr="004D241F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EA25F5" w:rsidRPr="00B70A80" w:rsidRDefault="00313037" w:rsidP="00B70A80">
      <w:pPr>
        <w:ind w:left="708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i/>
          <w:sz w:val="24"/>
          <w:szCs w:val="24"/>
          <w:lang w:val="es-ES"/>
        </w:rPr>
        <w:t>“No revestirán el carácter de contratos por obra o faena aquellos que implican la realización de labores o servicios de carácter permanente y que, como tales, no cesan o concluyen conforme a su naturaleza, lo cual se determinará en cada caso específico por la Inspección del Trabajo respectiva.”.</w:t>
      </w:r>
    </w:p>
    <w:p w:rsidR="00EA25F5" w:rsidRPr="00B70A80" w:rsidRDefault="00974B79" w:rsidP="00C2429C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B70A8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Feriado anual </w:t>
      </w:r>
    </w:p>
    <w:p w:rsidR="00C2429C" w:rsidRPr="004D241F" w:rsidRDefault="00C2429C" w:rsidP="00C2429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El texto aprobado en general, además, </w:t>
      </w:r>
      <w:r w:rsidR="00AE1250"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incorpora un nuevo inciso segundo nuevo al artículo 67, que regula </w:t>
      </w:r>
      <w:r w:rsidR="00974B79" w:rsidRPr="004D241F">
        <w:rPr>
          <w:rFonts w:ascii="Times New Roman" w:hAnsi="Times New Roman" w:cs="Times New Roman"/>
          <w:sz w:val="24"/>
          <w:szCs w:val="24"/>
          <w:lang w:val="es-ES_tradnl"/>
        </w:rPr>
        <w:t>el feriado anual</w:t>
      </w:r>
      <w:r w:rsidR="00AE1250"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. Así, establece que </w:t>
      </w:r>
      <w:r w:rsidR="008B219D" w:rsidRPr="004D241F">
        <w:rPr>
          <w:rFonts w:ascii="Times New Roman" w:hAnsi="Times New Roman" w:cs="Times New Roman"/>
          <w:sz w:val="24"/>
          <w:szCs w:val="24"/>
          <w:lang w:val="es-ES_tradnl"/>
        </w:rPr>
        <w:t>el derecho a</w:t>
      </w:r>
      <w:r w:rsidR="00E31AB5"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l feriado </w:t>
      </w:r>
      <w:r w:rsidR="002B6FC9" w:rsidRPr="004D241F">
        <w:rPr>
          <w:rFonts w:ascii="Times New Roman" w:hAnsi="Times New Roman" w:cs="Times New Roman"/>
          <w:sz w:val="24"/>
          <w:szCs w:val="24"/>
          <w:lang w:val="es-ES_tradnl"/>
        </w:rPr>
        <w:t>anual para</w:t>
      </w:r>
      <w:r w:rsidR="008B219D"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 los trabajadores que hayan celebrado dos o más contratos por obra o faena</w:t>
      </w:r>
      <w:r w:rsidR="00974B79"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 y que sobrepasen un año. </w:t>
      </w:r>
    </w:p>
    <w:p w:rsidR="00AC788F" w:rsidRPr="00B70A80" w:rsidRDefault="00AC788F" w:rsidP="00AC788F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B70A80">
        <w:rPr>
          <w:rFonts w:ascii="Times New Roman" w:hAnsi="Times New Roman" w:cs="Times New Roman"/>
          <w:b/>
          <w:sz w:val="24"/>
          <w:szCs w:val="24"/>
          <w:lang w:val="es-ES_tradnl"/>
        </w:rPr>
        <w:t>Indemnización</w:t>
      </w:r>
    </w:p>
    <w:p w:rsidR="00AC788F" w:rsidRPr="004D241F" w:rsidRDefault="00AC788F" w:rsidP="00AC788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sz w:val="24"/>
          <w:szCs w:val="24"/>
          <w:lang w:val="es-ES_tradnl"/>
        </w:rPr>
        <w:t>El texto aprobado en general establece</w:t>
      </w:r>
      <w:r w:rsidR="00A62589"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 una indemnización equivalente a una remuneración de dos y medio día por cada mes trabajado</w:t>
      </w:r>
      <w:r w:rsidR="002E29D0" w:rsidRPr="004D241F">
        <w:rPr>
          <w:rFonts w:ascii="Times New Roman" w:hAnsi="Times New Roman" w:cs="Times New Roman"/>
          <w:sz w:val="24"/>
          <w:szCs w:val="24"/>
          <w:lang w:val="es-ES_tradnl"/>
        </w:rPr>
        <w:t>, con el requisito que el contrato tenga un plazo superior al mes, y</w:t>
      </w:r>
      <w:r w:rsidR="002B6FC9">
        <w:rPr>
          <w:rFonts w:ascii="Times New Roman" w:hAnsi="Times New Roman" w:cs="Times New Roman"/>
          <w:sz w:val="24"/>
          <w:szCs w:val="24"/>
          <w:lang w:val="es-ES_tradnl"/>
        </w:rPr>
        <w:t xml:space="preserve"> la no concurrencia de ciertas hipótesis</w:t>
      </w:r>
      <w:r w:rsidR="002E29D0"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6D204E" w:rsidRPr="00B70A80" w:rsidRDefault="006D204E" w:rsidP="006D204E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B70A80">
        <w:rPr>
          <w:rFonts w:ascii="Times New Roman" w:hAnsi="Times New Roman" w:cs="Times New Roman"/>
          <w:b/>
          <w:sz w:val="24"/>
          <w:szCs w:val="24"/>
          <w:lang w:val="es-ES_tradnl"/>
        </w:rPr>
        <w:t>Vigencia</w:t>
      </w:r>
    </w:p>
    <w:p w:rsidR="00962CC0" w:rsidRPr="004D241F" w:rsidRDefault="006D204E" w:rsidP="006D204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Finalmente, se establece que la ley </w:t>
      </w:r>
      <w:proofErr w:type="gramStart"/>
      <w:r w:rsidRPr="004D241F">
        <w:rPr>
          <w:rFonts w:ascii="Times New Roman" w:hAnsi="Times New Roman" w:cs="Times New Roman"/>
          <w:sz w:val="24"/>
          <w:szCs w:val="24"/>
          <w:lang w:val="es-ES_tradnl"/>
        </w:rPr>
        <w:t>entra</w:t>
      </w:r>
      <w:r w:rsidR="00962CC0" w:rsidRPr="004D241F">
        <w:rPr>
          <w:rFonts w:ascii="Times New Roman" w:hAnsi="Times New Roman" w:cs="Times New Roman"/>
          <w:sz w:val="24"/>
          <w:szCs w:val="24"/>
          <w:lang w:val="es-ES_tradnl"/>
        </w:rPr>
        <w:t>rá</w:t>
      </w:r>
      <w:r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 en vigencia</w:t>
      </w:r>
      <w:proofErr w:type="gramEnd"/>
      <w:r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62CC0" w:rsidRPr="004D241F">
        <w:rPr>
          <w:rFonts w:ascii="Times New Roman" w:hAnsi="Times New Roman" w:cs="Times New Roman"/>
          <w:sz w:val="24"/>
          <w:szCs w:val="24"/>
          <w:lang w:val="es-ES_tradnl"/>
        </w:rPr>
        <w:t>el primer día hábil del mes siguiente al de su publicación, con excepción de las normas sobre indemnización, la que entrará 90 días después de su publicación.</w:t>
      </w:r>
    </w:p>
    <w:p w:rsidR="00035BE5" w:rsidRPr="004D241F" w:rsidRDefault="00035BE5" w:rsidP="00035BE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b/>
          <w:sz w:val="24"/>
          <w:szCs w:val="24"/>
          <w:lang w:val="es-ES_tradnl"/>
        </w:rPr>
        <w:t>Modificaciones introducidas por la Comisión de Trabajo (Todas aprobadas por unanimidad)</w:t>
      </w:r>
    </w:p>
    <w:p w:rsidR="00035BE5" w:rsidRPr="004D241F" w:rsidRDefault="00035BE5" w:rsidP="00035BE5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sz w:val="24"/>
          <w:szCs w:val="24"/>
          <w:lang w:val="es-ES_tradnl"/>
        </w:rPr>
        <w:t>Se agrega que los Tribunales podrán resolver la controversia de la calificación si un trabajo es por obra o faena.</w:t>
      </w:r>
    </w:p>
    <w:p w:rsidR="00035BE5" w:rsidRPr="004D241F" w:rsidRDefault="00205325" w:rsidP="00035BE5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sz w:val="24"/>
          <w:szCs w:val="24"/>
          <w:lang w:val="es-ES_tradnl"/>
        </w:rPr>
        <w:t xml:space="preserve">Se mejora la redacción del artículo 41 del Código del Trabajo, </w:t>
      </w:r>
      <w:r w:rsidR="000043FD" w:rsidRPr="004D241F">
        <w:rPr>
          <w:rFonts w:ascii="Times New Roman" w:hAnsi="Times New Roman" w:cs="Times New Roman"/>
          <w:sz w:val="24"/>
          <w:szCs w:val="24"/>
          <w:lang w:val="es-ES_tradnl"/>
        </w:rPr>
        <w:t>en cuanto el texto original habla de “indemnización establecida” (refiriéndose a la indemnización por años de servicio). Así, se hace referencia a las indemnizaciones, por la creación de la indemnización del contrato por obra o faena.</w:t>
      </w:r>
    </w:p>
    <w:p w:rsidR="000043FD" w:rsidRDefault="00F170E3" w:rsidP="00035BE5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D241F">
        <w:rPr>
          <w:rFonts w:ascii="Times New Roman" w:hAnsi="Times New Roman" w:cs="Times New Roman"/>
          <w:sz w:val="24"/>
          <w:szCs w:val="24"/>
          <w:lang w:val="es-ES_tradnl"/>
        </w:rPr>
        <w:t>Se agrega que la comunicación de un término de contrato de trabajo por obra o faena deberá indicar, además, el monto de la indemnización.</w:t>
      </w:r>
    </w:p>
    <w:p w:rsidR="00DB2EA9" w:rsidRDefault="00DB2EA9" w:rsidP="00DB2EA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B2EA9" w:rsidRPr="00DB2EA9" w:rsidRDefault="00DB2EA9" w:rsidP="00DB2EA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A6827" w:rsidRPr="007675EF" w:rsidRDefault="003A6827" w:rsidP="003A68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 xml:space="preserve">Modificaciones introducidas por la comisión de Trabajo, en informe complementario. </w:t>
      </w:r>
      <w:r w:rsidR="007675EF">
        <w:rPr>
          <w:rFonts w:ascii="Times New Roman" w:hAnsi="Times New Roman" w:cs="Times New Roman"/>
          <w:b/>
          <w:sz w:val="24"/>
          <w:szCs w:val="24"/>
          <w:lang w:val="es-ES_tradnl"/>
        </w:rPr>
        <w:t>(17.10.18)</w:t>
      </w:r>
    </w:p>
    <w:p w:rsidR="007675EF" w:rsidRDefault="005D0F2F" w:rsidP="007675E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 comisión se pronunció sobre indicaciones complementarias presentadas por el Poder Ejecutivo, en virtud de un nuevo plazo de indicaciones que se estableció en la Sala.</w:t>
      </w:r>
    </w:p>
    <w:p w:rsidR="005D0F2F" w:rsidRDefault="005D0F2F" w:rsidP="007675E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B2EA9" w:rsidRDefault="00DB2EA9" w:rsidP="00DB2EA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introduce indicación para modificar el artículo único, por artículo 1. Fue aprobada por unanimidad de la Comisión.</w:t>
      </w:r>
    </w:p>
    <w:p w:rsidR="00DB2EA9" w:rsidRDefault="00927B2F" w:rsidP="00DB2EA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27B2F">
        <w:rPr>
          <w:rFonts w:ascii="Times New Roman" w:hAnsi="Times New Roman" w:cs="Times New Roman"/>
          <w:sz w:val="24"/>
          <w:szCs w:val="24"/>
          <w:lang w:val="es-ES_tradnl"/>
        </w:rPr>
        <w:t>La Sala del Senado y la Comisión en el segundo informe aprobaron un texto en que las causales de los números 1, 4, 5 y 6 del artículo 159 daban origen a la indemnización en los contratos por obra o faena</w:t>
      </w:r>
      <w:r w:rsidR="00F32532">
        <w:rPr>
          <w:rFonts w:ascii="Times New Roman" w:hAnsi="Times New Roman" w:cs="Times New Roman"/>
          <w:sz w:val="24"/>
          <w:szCs w:val="24"/>
          <w:lang w:val="es-ES_tradnl"/>
        </w:rPr>
        <w:t xml:space="preserve">. Es decir, mutuo acuerdo, vencimiento del plazo, término de obra, </w:t>
      </w:r>
      <w:r w:rsidR="00174A91">
        <w:rPr>
          <w:rFonts w:ascii="Times New Roman" w:hAnsi="Times New Roman" w:cs="Times New Roman"/>
          <w:sz w:val="24"/>
          <w:szCs w:val="24"/>
          <w:lang w:val="es-ES_tradnl"/>
        </w:rPr>
        <w:t xml:space="preserve">y caso fortuito. El Gobierno </w:t>
      </w:r>
      <w:r w:rsidR="00015D90">
        <w:rPr>
          <w:rFonts w:ascii="Times New Roman" w:hAnsi="Times New Roman" w:cs="Times New Roman"/>
          <w:sz w:val="24"/>
          <w:szCs w:val="24"/>
          <w:lang w:val="es-ES_tradnl"/>
        </w:rPr>
        <w:t xml:space="preserve">propone, en su indicación, que </w:t>
      </w:r>
      <w:r w:rsidR="00174A91" w:rsidRPr="00174A91">
        <w:rPr>
          <w:rFonts w:ascii="Times New Roman" w:hAnsi="Times New Roman" w:cs="Times New Roman"/>
          <w:sz w:val="24"/>
          <w:szCs w:val="24"/>
          <w:lang w:val="es-ES_tradnl"/>
        </w:rPr>
        <w:t>si el contrato celebrado para una obra o faena determinada hubiere estado vigente por un mes o más, el empleador podrá ponerle término en forma justificada en tanto pague al trabajador, al momento de su terminación, una indemnización equivalente a dos y medio día de remuneración por cada mes trabajado y fracción superior a quince días</w:t>
      </w:r>
      <w:r w:rsidR="00015D90">
        <w:rPr>
          <w:rFonts w:ascii="Times New Roman" w:hAnsi="Times New Roman" w:cs="Times New Roman"/>
          <w:sz w:val="24"/>
          <w:szCs w:val="24"/>
          <w:lang w:val="es-ES_tradnl"/>
        </w:rPr>
        <w:t xml:space="preserve">. (la indemnización propuesta por el Senado fue criticada por la </w:t>
      </w:r>
      <w:proofErr w:type="spellStart"/>
      <w:r w:rsidR="00015D90">
        <w:rPr>
          <w:rFonts w:ascii="Times New Roman" w:hAnsi="Times New Roman" w:cs="Times New Roman"/>
          <w:sz w:val="24"/>
          <w:szCs w:val="24"/>
          <w:lang w:val="es-ES_tradnl"/>
        </w:rPr>
        <w:t>SNA</w:t>
      </w:r>
      <w:proofErr w:type="spellEnd"/>
      <w:r w:rsidR="00015D90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832280">
        <w:rPr>
          <w:rFonts w:ascii="Times New Roman" w:hAnsi="Times New Roman" w:cs="Times New Roman"/>
          <w:sz w:val="24"/>
          <w:szCs w:val="24"/>
          <w:lang w:val="es-ES_tradnl"/>
        </w:rPr>
        <w:t>ENAGRO</w:t>
      </w:r>
      <w:proofErr w:type="spellEnd"/>
      <w:r w:rsidR="00832280">
        <w:rPr>
          <w:rFonts w:ascii="Times New Roman" w:hAnsi="Times New Roman" w:cs="Times New Roman"/>
          <w:sz w:val="24"/>
          <w:szCs w:val="24"/>
          <w:lang w:val="es-ES_tradnl"/>
        </w:rPr>
        <w:t xml:space="preserve">, entre otros). Fue aprobada la modificación por unanimidad. </w:t>
      </w:r>
    </w:p>
    <w:p w:rsidR="00832280" w:rsidRDefault="00786266" w:rsidP="00DB2EA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 introduce una indicación referente a la aplicación en el tiempo de las disposiciones del proyecto de ley. El Senado sólo proponía que la ley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entraba en vigencia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90 días después de su publicación. El gobierno propuso: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537E4" w:rsidTr="00D537E4">
        <w:tc>
          <w:tcPr>
            <w:tcW w:w="4414" w:type="dxa"/>
          </w:tcPr>
          <w:p w:rsidR="00D537E4" w:rsidRPr="00D537E4" w:rsidRDefault="00D537E4" w:rsidP="00D5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537E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PLAZO DE VIGENCIA</w:t>
            </w:r>
          </w:p>
        </w:tc>
        <w:tc>
          <w:tcPr>
            <w:tcW w:w="4414" w:type="dxa"/>
          </w:tcPr>
          <w:p w:rsidR="00D537E4" w:rsidRPr="00D537E4" w:rsidRDefault="00D537E4" w:rsidP="00D5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D537E4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INDEMNIZACIÓN</w:t>
            </w:r>
          </w:p>
        </w:tc>
      </w:tr>
      <w:tr w:rsidR="00D537E4" w:rsidTr="00D537E4">
        <w:tc>
          <w:tcPr>
            <w:tcW w:w="4414" w:type="dxa"/>
          </w:tcPr>
          <w:p w:rsidR="00D537E4" w:rsidRPr="00D537E4" w:rsidRDefault="00D07925" w:rsidP="00866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Primeros 18 meses</w:t>
            </w:r>
          </w:p>
        </w:tc>
        <w:tc>
          <w:tcPr>
            <w:tcW w:w="4414" w:type="dxa"/>
          </w:tcPr>
          <w:p w:rsidR="00D537E4" w:rsidRPr="00D537E4" w:rsidRDefault="00D07925" w:rsidP="00866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 día de remuneración por cada mes trabajado o fracción superior a 15 días</w:t>
            </w:r>
          </w:p>
        </w:tc>
      </w:tr>
      <w:tr w:rsidR="00D07925" w:rsidTr="00D537E4">
        <w:tc>
          <w:tcPr>
            <w:tcW w:w="4414" w:type="dxa"/>
          </w:tcPr>
          <w:p w:rsidR="00D07925" w:rsidRDefault="00D07925" w:rsidP="00D07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Mes 19 hasta </w:t>
            </w:r>
            <w:r w:rsidR="005A7BC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mes 30</w:t>
            </w:r>
          </w:p>
        </w:tc>
        <w:tc>
          <w:tcPr>
            <w:tcW w:w="4414" w:type="dxa"/>
          </w:tcPr>
          <w:p w:rsidR="00D07925" w:rsidRPr="00D537E4" w:rsidRDefault="00D07925" w:rsidP="00D07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día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remuneración por cada mes trabajado o fracción superior a 15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días</w:t>
            </w:r>
          </w:p>
        </w:tc>
      </w:tr>
      <w:tr w:rsidR="005A7BCF" w:rsidTr="00D537E4">
        <w:tc>
          <w:tcPr>
            <w:tcW w:w="4414" w:type="dxa"/>
          </w:tcPr>
          <w:p w:rsidR="005A7BCF" w:rsidRDefault="005A7BCF" w:rsidP="005A7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Desde el mes siguiente hasta por 6 meses</w:t>
            </w:r>
          </w:p>
        </w:tc>
        <w:tc>
          <w:tcPr>
            <w:tcW w:w="4414" w:type="dxa"/>
          </w:tcPr>
          <w:p w:rsidR="005A7BCF" w:rsidRPr="00D537E4" w:rsidRDefault="00FE0DBD" w:rsidP="005A7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  <w:r w:rsidR="005A7BC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días de remuneración por cada mes trabajado o fracción superior a 15 días</w:t>
            </w:r>
          </w:p>
        </w:tc>
      </w:tr>
      <w:tr w:rsidR="00FE0DBD" w:rsidTr="00D537E4">
        <w:tc>
          <w:tcPr>
            <w:tcW w:w="4414" w:type="dxa"/>
          </w:tcPr>
          <w:p w:rsidR="00FE0DBD" w:rsidRDefault="00FE0DBD" w:rsidP="005A7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Vencido el último plazo</w:t>
            </w:r>
          </w:p>
        </w:tc>
        <w:tc>
          <w:tcPr>
            <w:tcW w:w="4414" w:type="dxa"/>
          </w:tcPr>
          <w:p w:rsidR="00FE0DBD" w:rsidRDefault="00FE0DBD" w:rsidP="005A7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Norma permanente</w:t>
            </w:r>
          </w:p>
        </w:tc>
      </w:tr>
    </w:tbl>
    <w:p w:rsidR="00FE0DBD" w:rsidRDefault="00FE0DBD" w:rsidP="00866D6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Fue aprobado por Unanimidad</w:t>
      </w:r>
    </w:p>
    <w:p w:rsidR="00907B6C" w:rsidRDefault="007F1B9A" w:rsidP="00907B6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El Gobierno introduce un artículo 2, nuevo que propone: </w:t>
      </w:r>
      <w:r w:rsidRPr="007F1B9A">
        <w:rPr>
          <w:rFonts w:ascii="Times New Roman" w:hAnsi="Times New Roman" w:cs="Times New Roman"/>
          <w:sz w:val="24"/>
          <w:szCs w:val="24"/>
          <w:lang w:val="es-ES_tradnl"/>
        </w:rPr>
        <w:t>las personas que hayan efectuado cotizaciones</w:t>
      </w:r>
      <w:r w:rsidR="00907B6C">
        <w:rPr>
          <w:rFonts w:ascii="Times New Roman" w:hAnsi="Times New Roman" w:cs="Times New Roman"/>
          <w:sz w:val="24"/>
          <w:szCs w:val="24"/>
          <w:lang w:val="es-ES_tradnl"/>
        </w:rPr>
        <w:t xml:space="preserve"> en FONASA </w:t>
      </w:r>
      <w:r w:rsidRPr="007F1B9A">
        <w:rPr>
          <w:rFonts w:ascii="Times New Roman" w:hAnsi="Times New Roman" w:cs="Times New Roman"/>
          <w:sz w:val="24"/>
          <w:szCs w:val="24"/>
          <w:lang w:val="es-ES_tradnl"/>
        </w:rPr>
        <w:t>al menos durante cuatro meses en los últimos doce meses calendario, en virtud de contratos por obra o faena determinada, mantendrán la calidad de afiliados por un período de doce meses a contar del mes al que corresponde la última cotización.</w:t>
      </w:r>
      <w:r w:rsidR="00907B6C">
        <w:rPr>
          <w:rFonts w:ascii="Times New Roman" w:hAnsi="Times New Roman" w:cs="Times New Roman"/>
          <w:sz w:val="24"/>
          <w:szCs w:val="24"/>
          <w:lang w:val="es-ES_tradnl"/>
        </w:rPr>
        <w:t xml:space="preserve"> Fue aprobado por la unanimidad de los integrantes de la comisión.</w:t>
      </w:r>
    </w:p>
    <w:p w:rsidR="00907B6C" w:rsidRPr="00907B6C" w:rsidRDefault="005A1B18" w:rsidP="00907B6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Vigencia. El ejecutivo propone que la ley se aplique a los contratos por obra o faena celebrados a partir de 1 de enero de 2019. Aprobado por unanimidad. </w:t>
      </w:r>
    </w:p>
    <w:sectPr w:rsidR="00907B6C" w:rsidRPr="00907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6818"/>
    <w:multiLevelType w:val="hybridMultilevel"/>
    <w:tmpl w:val="8BD4B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3985"/>
    <w:multiLevelType w:val="hybridMultilevel"/>
    <w:tmpl w:val="4E1CF5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D51C5"/>
    <w:multiLevelType w:val="hybridMultilevel"/>
    <w:tmpl w:val="AE5A6072"/>
    <w:lvl w:ilvl="0" w:tplc="4ECC5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2F81"/>
    <w:multiLevelType w:val="hybridMultilevel"/>
    <w:tmpl w:val="101EB5B0"/>
    <w:lvl w:ilvl="0" w:tplc="73760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CD"/>
    <w:rsid w:val="000043FD"/>
    <w:rsid w:val="00015D90"/>
    <w:rsid w:val="00035BE5"/>
    <w:rsid w:val="000853B3"/>
    <w:rsid w:val="00174A91"/>
    <w:rsid w:val="00200850"/>
    <w:rsid w:val="00205325"/>
    <w:rsid w:val="00282130"/>
    <w:rsid w:val="002B6FC9"/>
    <w:rsid w:val="002E29D0"/>
    <w:rsid w:val="00313037"/>
    <w:rsid w:val="003A6827"/>
    <w:rsid w:val="004D241F"/>
    <w:rsid w:val="005A1B18"/>
    <w:rsid w:val="005A7BCF"/>
    <w:rsid w:val="005C4960"/>
    <w:rsid w:val="005D0F2F"/>
    <w:rsid w:val="00646BCC"/>
    <w:rsid w:val="006D204E"/>
    <w:rsid w:val="0074428E"/>
    <w:rsid w:val="007675EF"/>
    <w:rsid w:val="00786266"/>
    <w:rsid w:val="007F1B9A"/>
    <w:rsid w:val="00832280"/>
    <w:rsid w:val="00866D68"/>
    <w:rsid w:val="00880CCD"/>
    <w:rsid w:val="008B219D"/>
    <w:rsid w:val="00907B6C"/>
    <w:rsid w:val="00927B2F"/>
    <w:rsid w:val="00962CC0"/>
    <w:rsid w:val="00974B79"/>
    <w:rsid w:val="009B712A"/>
    <w:rsid w:val="00A62589"/>
    <w:rsid w:val="00AC788F"/>
    <w:rsid w:val="00AE1250"/>
    <w:rsid w:val="00B70A80"/>
    <w:rsid w:val="00B71FB3"/>
    <w:rsid w:val="00BC2543"/>
    <w:rsid w:val="00C2429C"/>
    <w:rsid w:val="00D07925"/>
    <w:rsid w:val="00D537E4"/>
    <w:rsid w:val="00DB2EA9"/>
    <w:rsid w:val="00DF3157"/>
    <w:rsid w:val="00E31AB5"/>
    <w:rsid w:val="00EA25F5"/>
    <w:rsid w:val="00EC26CA"/>
    <w:rsid w:val="00F170E3"/>
    <w:rsid w:val="00F32532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205F"/>
  <w15:chartTrackingRefBased/>
  <w15:docId w15:val="{53E0BA15-370B-4574-A3CB-A6E9479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CC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6B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6BCC"/>
  </w:style>
  <w:style w:type="table" w:styleId="Tablaconcuadrcula">
    <w:name w:val="Table Grid"/>
    <w:basedOn w:val="Tablanormal"/>
    <w:uiPriority w:val="39"/>
    <w:rsid w:val="00D5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Osorio</dc:creator>
  <cp:keywords/>
  <dc:description/>
  <cp:lastModifiedBy>Gabriel Osorio</cp:lastModifiedBy>
  <cp:revision>4</cp:revision>
  <dcterms:created xsi:type="dcterms:W3CDTF">2018-05-10T19:57:00Z</dcterms:created>
  <dcterms:modified xsi:type="dcterms:W3CDTF">2018-10-23T12:34:00Z</dcterms:modified>
</cp:coreProperties>
</file>