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F4" w:rsidRPr="003F5624" w:rsidRDefault="00972FF4" w:rsidP="00B202F8">
      <w:pPr>
        <w:autoSpaceDE w:val="0"/>
        <w:autoSpaceDN w:val="0"/>
        <w:adjustRightInd w:val="0"/>
        <w:spacing w:line="240" w:lineRule="auto"/>
        <w:jc w:val="center"/>
        <w:rPr>
          <w:rFonts w:asciiTheme="majorHAnsi" w:hAnsiTheme="majorHAnsi"/>
          <w:u w:val="single"/>
        </w:rPr>
      </w:pPr>
      <w:r w:rsidRPr="003F5624">
        <w:rPr>
          <w:rFonts w:asciiTheme="majorHAnsi" w:hAnsiTheme="majorHAnsi"/>
          <w:b/>
          <w:szCs w:val="24"/>
          <w:u w:val="single"/>
        </w:rPr>
        <w:t>P</w:t>
      </w:r>
      <w:r w:rsidR="00A61EDD">
        <w:rPr>
          <w:rFonts w:asciiTheme="majorHAnsi" w:hAnsiTheme="majorHAnsi"/>
          <w:b/>
          <w:szCs w:val="24"/>
          <w:u w:val="single"/>
        </w:rPr>
        <w:t>royecto que modifica la Ley General de Pesca y Acuicultura, para regular la captura de la jibia</w:t>
      </w:r>
    </w:p>
    <w:p w:rsidR="00972FF4" w:rsidRDefault="00A61EDD" w:rsidP="00972FF4">
      <w:pPr>
        <w:jc w:val="center"/>
        <w:rPr>
          <w:rFonts w:asciiTheme="majorHAnsi" w:hAnsiTheme="majorHAnsi"/>
          <w:b/>
          <w:lang w:val="es-CL"/>
        </w:rPr>
      </w:pPr>
      <w:r>
        <w:rPr>
          <w:rFonts w:asciiTheme="majorHAnsi" w:hAnsiTheme="majorHAnsi"/>
          <w:b/>
          <w:lang w:val="es-CL"/>
        </w:rPr>
        <w:t>Boltín</w:t>
      </w:r>
      <w:r w:rsidR="00972FF4" w:rsidRPr="003F5624">
        <w:rPr>
          <w:rFonts w:asciiTheme="majorHAnsi" w:hAnsiTheme="majorHAnsi"/>
          <w:b/>
          <w:lang w:val="es-CL"/>
        </w:rPr>
        <w:t xml:space="preserve"> Nº 9.489-21</w:t>
      </w:r>
    </w:p>
    <w:p w:rsidR="00B202F8" w:rsidRPr="003F5624" w:rsidRDefault="00B202F8" w:rsidP="00972FF4">
      <w:pPr>
        <w:jc w:val="center"/>
        <w:rPr>
          <w:rFonts w:asciiTheme="majorHAnsi" w:hAnsiTheme="majorHAnsi"/>
          <w:sz w:val="20"/>
        </w:rPr>
      </w:pPr>
    </w:p>
    <w:tbl>
      <w:tblPr>
        <w:tblStyle w:val="TableGrid"/>
        <w:tblW w:w="0" w:type="auto"/>
        <w:tblLook w:val="04A0" w:firstRow="1" w:lastRow="0" w:firstColumn="1" w:lastColumn="0" w:noHBand="0" w:noVBand="1"/>
      </w:tblPr>
      <w:tblGrid>
        <w:gridCol w:w="4414"/>
        <w:gridCol w:w="4414"/>
      </w:tblGrid>
      <w:tr w:rsidR="00972FF4" w:rsidRPr="003F5624" w:rsidTr="00972FF4">
        <w:tc>
          <w:tcPr>
            <w:tcW w:w="4414" w:type="dxa"/>
          </w:tcPr>
          <w:p w:rsidR="00972FF4" w:rsidRPr="003F5624" w:rsidRDefault="00972FF4" w:rsidP="00972FF4">
            <w:pPr>
              <w:tabs>
                <w:tab w:val="left" w:pos="7453"/>
              </w:tabs>
              <w:rPr>
                <w:rFonts w:asciiTheme="majorHAnsi" w:hAnsiTheme="majorHAnsi"/>
                <w:sz w:val="20"/>
              </w:rPr>
            </w:pPr>
            <w:r w:rsidRPr="003F5624">
              <w:rPr>
                <w:rFonts w:asciiTheme="majorHAnsi" w:hAnsiTheme="majorHAnsi"/>
                <w:sz w:val="20"/>
              </w:rPr>
              <w:t xml:space="preserve">Origen del proyecto </w:t>
            </w:r>
          </w:p>
          <w:p w:rsidR="00972FF4" w:rsidRPr="003F5624" w:rsidRDefault="00972FF4" w:rsidP="00972FF4">
            <w:pPr>
              <w:tabs>
                <w:tab w:val="left" w:pos="7453"/>
              </w:tabs>
              <w:rPr>
                <w:rFonts w:asciiTheme="majorHAnsi" w:hAnsiTheme="majorHAnsi"/>
                <w:sz w:val="20"/>
              </w:rPr>
            </w:pPr>
          </w:p>
        </w:tc>
        <w:tc>
          <w:tcPr>
            <w:tcW w:w="4414" w:type="dxa"/>
          </w:tcPr>
          <w:p w:rsidR="00972FF4" w:rsidRPr="003F5624" w:rsidRDefault="00972FF4" w:rsidP="00801D28">
            <w:pPr>
              <w:tabs>
                <w:tab w:val="left" w:pos="1507"/>
              </w:tabs>
              <w:rPr>
                <w:rFonts w:asciiTheme="majorHAnsi" w:hAnsiTheme="majorHAnsi"/>
                <w:sz w:val="20"/>
              </w:rPr>
            </w:pPr>
            <w:r w:rsidRPr="003F5624">
              <w:rPr>
                <w:rFonts w:asciiTheme="majorHAnsi" w:hAnsiTheme="majorHAnsi"/>
                <w:sz w:val="20"/>
              </w:rPr>
              <w:t>M</w:t>
            </w:r>
            <w:r w:rsidR="00801D28" w:rsidRPr="003F5624">
              <w:rPr>
                <w:rFonts w:asciiTheme="majorHAnsi" w:hAnsiTheme="majorHAnsi"/>
                <w:sz w:val="20"/>
              </w:rPr>
              <w:t>o</w:t>
            </w:r>
            <w:r w:rsidR="00E54A4F">
              <w:rPr>
                <w:rFonts w:asciiTheme="majorHAnsi" w:hAnsiTheme="majorHAnsi"/>
                <w:sz w:val="20"/>
              </w:rPr>
              <w:t xml:space="preserve">ción diputados Daniel </w:t>
            </w:r>
            <w:proofErr w:type="spellStart"/>
            <w:r w:rsidR="00E54A4F">
              <w:rPr>
                <w:rFonts w:asciiTheme="majorHAnsi" w:hAnsiTheme="majorHAnsi"/>
                <w:sz w:val="20"/>
              </w:rPr>
              <w:t>Nuñez</w:t>
            </w:r>
            <w:proofErr w:type="spellEnd"/>
            <w:r w:rsidR="00E54A4F">
              <w:rPr>
                <w:rFonts w:asciiTheme="majorHAnsi" w:hAnsiTheme="majorHAnsi"/>
                <w:sz w:val="20"/>
              </w:rPr>
              <w:t xml:space="preserve"> y Ví</w:t>
            </w:r>
            <w:r w:rsidR="00801D28" w:rsidRPr="003F5624">
              <w:rPr>
                <w:rFonts w:asciiTheme="majorHAnsi" w:hAnsiTheme="majorHAnsi"/>
                <w:sz w:val="20"/>
              </w:rPr>
              <w:t>ctor Torres</w:t>
            </w:r>
            <w:r w:rsidR="00801D28" w:rsidRPr="003F5624">
              <w:rPr>
                <w:rFonts w:asciiTheme="majorHAnsi" w:hAnsiTheme="majorHAnsi" w:cs="Arial"/>
                <w:sz w:val="20"/>
              </w:rPr>
              <w:t xml:space="preserve"> (2018</w:t>
            </w:r>
            <w:r w:rsidRPr="003F5624">
              <w:rPr>
                <w:rFonts w:asciiTheme="majorHAnsi" w:hAnsiTheme="majorHAnsi"/>
                <w:sz w:val="20"/>
              </w:rPr>
              <w:t>)</w:t>
            </w:r>
          </w:p>
        </w:tc>
      </w:tr>
      <w:tr w:rsidR="00972FF4" w:rsidRPr="003F5624" w:rsidTr="00972FF4">
        <w:tc>
          <w:tcPr>
            <w:tcW w:w="4414" w:type="dxa"/>
          </w:tcPr>
          <w:p w:rsidR="00972FF4" w:rsidRPr="003F5624" w:rsidRDefault="00972FF4" w:rsidP="00972FF4">
            <w:pPr>
              <w:tabs>
                <w:tab w:val="left" w:pos="7453"/>
              </w:tabs>
              <w:rPr>
                <w:rFonts w:asciiTheme="majorHAnsi" w:hAnsiTheme="majorHAnsi"/>
                <w:sz w:val="20"/>
              </w:rPr>
            </w:pPr>
            <w:r w:rsidRPr="003F5624">
              <w:rPr>
                <w:rFonts w:asciiTheme="majorHAnsi" w:hAnsiTheme="majorHAnsi"/>
                <w:sz w:val="20"/>
              </w:rPr>
              <w:t xml:space="preserve">Trámite legislativo </w:t>
            </w:r>
          </w:p>
        </w:tc>
        <w:tc>
          <w:tcPr>
            <w:tcW w:w="4414" w:type="dxa"/>
          </w:tcPr>
          <w:p w:rsidR="00972FF4" w:rsidRPr="003F5624" w:rsidRDefault="00972FF4" w:rsidP="00801D28">
            <w:pPr>
              <w:tabs>
                <w:tab w:val="left" w:pos="7453"/>
              </w:tabs>
              <w:rPr>
                <w:rFonts w:asciiTheme="majorHAnsi" w:hAnsiTheme="majorHAnsi"/>
                <w:sz w:val="20"/>
              </w:rPr>
            </w:pPr>
            <w:r w:rsidRPr="003F5624">
              <w:rPr>
                <w:rFonts w:asciiTheme="majorHAnsi" w:hAnsiTheme="majorHAnsi"/>
                <w:sz w:val="20"/>
              </w:rPr>
              <w:t xml:space="preserve">Senado, Segundo Tramite Constitucional, Informe Comisión de </w:t>
            </w:r>
            <w:r w:rsidR="00801D28" w:rsidRPr="003F5624">
              <w:rPr>
                <w:rFonts w:asciiTheme="majorHAnsi" w:hAnsiTheme="majorHAnsi"/>
                <w:sz w:val="20"/>
              </w:rPr>
              <w:t>Pesca</w:t>
            </w:r>
            <w:r w:rsidRPr="003F5624">
              <w:rPr>
                <w:rFonts w:asciiTheme="majorHAnsi" w:hAnsiTheme="majorHAnsi"/>
                <w:sz w:val="20"/>
              </w:rPr>
              <w:t xml:space="preserve">.  </w:t>
            </w:r>
          </w:p>
        </w:tc>
      </w:tr>
      <w:tr w:rsidR="00972FF4" w:rsidRPr="003F5624" w:rsidTr="00972FF4">
        <w:trPr>
          <w:trHeight w:val="357"/>
        </w:trPr>
        <w:tc>
          <w:tcPr>
            <w:tcW w:w="4414" w:type="dxa"/>
          </w:tcPr>
          <w:p w:rsidR="00972FF4" w:rsidRPr="003F5624" w:rsidRDefault="00972FF4" w:rsidP="00972FF4">
            <w:pPr>
              <w:tabs>
                <w:tab w:val="left" w:pos="7453"/>
              </w:tabs>
              <w:rPr>
                <w:rFonts w:asciiTheme="majorHAnsi" w:hAnsiTheme="majorHAnsi"/>
                <w:sz w:val="20"/>
              </w:rPr>
            </w:pPr>
            <w:r w:rsidRPr="003F5624">
              <w:rPr>
                <w:rFonts w:asciiTheme="majorHAnsi" w:hAnsiTheme="majorHAnsi"/>
                <w:sz w:val="20"/>
              </w:rPr>
              <w:t xml:space="preserve">Urgencia </w:t>
            </w:r>
          </w:p>
        </w:tc>
        <w:tc>
          <w:tcPr>
            <w:tcW w:w="4414" w:type="dxa"/>
          </w:tcPr>
          <w:p w:rsidR="00972FF4" w:rsidRPr="003F5624" w:rsidRDefault="00801D28" w:rsidP="00972FF4">
            <w:pPr>
              <w:tabs>
                <w:tab w:val="left" w:pos="7453"/>
              </w:tabs>
              <w:rPr>
                <w:rFonts w:asciiTheme="majorHAnsi" w:hAnsiTheme="majorHAnsi"/>
                <w:sz w:val="20"/>
              </w:rPr>
            </w:pPr>
            <w:r w:rsidRPr="003F5624">
              <w:rPr>
                <w:rFonts w:asciiTheme="majorHAnsi" w:hAnsiTheme="majorHAnsi"/>
                <w:sz w:val="20"/>
              </w:rPr>
              <w:t>No</w:t>
            </w:r>
          </w:p>
          <w:p w:rsidR="00972FF4" w:rsidRPr="003F5624" w:rsidRDefault="00972FF4" w:rsidP="00972FF4">
            <w:pPr>
              <w:tabs>
                <w:tab w:val="left" w:pos="7453"/>
              </w:tabs>
              <w:rPr>
                <w:rFonts w:asciiTheme="majorHAnsi" w:hAnsiTheme="majorHAnsi"/>
                <w:sz w:val="20"/>
              </w:rPr>
            </w:pPr>
          </w:p>
        </w:tc>
      </w:tr>
      <w:tr w:rsidR="00972FF4" w:rsidRPr="003F5624" w:rsidTr="00972FF4">
        <w:tc>
          <w:tcPr>
            <w:tcW w:w="4414" w:type="dxa"/>
          </w:tcPr>
          <w:p w:rsidR="00972FF4" w:rsidRPr="003F5624" w:rsidRDefault="00972FF4" w:rsidP="00972FF4">
            <w:pPr>
              <w:tabs>
                <w:tab w:val="left" w:pos="7453"/>
              </w:tabs>
              <w:rPr>
                <w:rFonts w:asciiTheme="majorHAnsi" w:hAnsiTheme="majorHAnsi"/>
                <w:sz w:val="20"/>
              </w:rPr>
            </w:pPr>
            <w:r w:rsidRPr="003F5624">
              <w:rPr>
                <w:rFonts w:asciiTheme="majorHAnsi" w:hAnsiTheme="majorHAnsi"/>
                <w:sz w:val="20"/>
              </w:rPr>
              <w:t>Quórum</w:t>
            </w:r>
          </w:p>
        </w:tc>
        <w:tc>
          <w:tcPr>
            <w:tcW w:w="4414" w:type="dxa"/>
          </w:tcPr>
          <w:p w:rsidR="00972FF4" w:rsidRPr="003F5624" w:rsidRDefault="00972FF4" w:rsidP="00972FF4">
            <w:pPr>
              <w:tabs>
                <w:tab w:val="left" w:pos="7453"/>
              </w:tabs>
              <w:rPr>
                <w:rFonts w:asciiTheme="majorHAnsi" w:hAnsiTheme="majorHAnsi"/>
                <w:sz w:val="20"/>
              </w:rPr>
            </w:pPr>
            <w:r w:rsidRPr="003F5624">
              <w:rPr>
                <w:rFonts w:asciiTheme="majorHAnsi" w:hAnsiTheme="majorHAnsi" w:cs="Arial"/>
                <w:sz w:val="20"/>
              </w:rPr>
              <w:t>Calificado</w:t>
            </w:r>
            <w:r w:rsidR="00801D28" w:rsidRPr="003F5624">
              <w:rPr>
                <w:rFonts w:asciiTheme="majorHAnsi" w:hAnsiTheme="majorHAnsi" w:cs="Arial"/>
                <w:sz w:val="20"/>
              </w:rPr>
              <w:t xml:space="preserve"> </w:t>
            </w:r>
          </w:p>
        </w:tc>
      </w:tr>
      <w:tr w:rsidR="00972FF4" w:rsidRPr="003F5624" w:rsidTr="00972FF4">
        <w:tc>
          <w:tcPr>
            <w:tcW w:w="4414" w:type="dxa"/>
          </w:tcPr>
          <w:p w:rsidR="00972FF4" w:rsidRPr="003F5624" w:rsidRDefault="00972FF4" w:rsidP="00972FF4">
            <w:pPr>
              <w:tabs>
                <w:tab w:val="left" w:pos="7453"/>
              </w:tabs>
              <w:rPr>
                <w:rFonts w:asciiTheme="majorHAnsi" w:hAnsiTheme="majorHAnsi"/>
                <w:sz w:val="20"/>
              </w:rPr>
            </w:pPr>
            <w:r w:rsidRPr="003F5624">
              <w:rPr>
                <w:rFonts w:asciiTheme="majorHAnsi" w:hAnsiTheme="majorHAnsi"/>
                <w:sz w:val="20"/>
              </w:rPr>
              <w:t>Forma de discusión</w:t>
            </w:r>
          </w:p>
        </w:tc>
        <w:tc>
          <w:tcPr>
            <w:tcW w:w="4414" w:type="dxa"/>
          </w:tcPr>
          <w:p w:rsidR="00972FF4" w:rsidRPr="003F5624" w:rsidRDefault="00972FF4" w:rsidP="00972FF4">
            <w:pPr>
              <w:tabs>
                <w:tab w:val="left" w:pos="7453"/>
              </w:tabs>
              <w:rPr>
                <w:rFonts w:asciiTheme="majorHAnsi" w:hAnsiTheme="majorHAnsi"/>
                <w:sz w:val="20"/>
              </w:rPr>
            </w:pPr>
            <w:r w:rsidRPr="003F5624">
              <w:rPr>
                <w:rFonts w:asciiTheme="majorHAnsi" w:hAnsiTheme="majorHAnsi"/>
                <w:sz w:val="20"/>
              </w:rPr>
              <w:t>En general</w:t>
            </w:r>
            <w:r w:rsidR="007F3FC8" w:rsidRPr="003F5624">
              <w:rPr>
                <w:rFonts w:asciiTheme="majorHAnsi" w:hAnsiTheme="majorHAnsi"/>
                <w:sz w:val="20"/>
              </w:rPr>
              <w:t xml:space="preserve"> y particular</w:t>
            </w:r>
          </w:p>
        </w:tc>
      </w:tr>
    </w:tbl>
    <w:p w:rsidR="00972FF4" w:rsidRPr="003F5624" w:rsidRDefault="00972FF4" w:rsidP="00B202F8">
      <w:pPr>
        <w:autoSpaceDE w:val="0"/>
        <w:autoSpaceDN w:val="0"/>
        <w:adjustRightInd w:val="0"/>
        <w:spacing w:line="240" w:lineRule="auto"/>
        <w:rPr>
          <w:rFonts w:asciiTheme="majorHAnsi" w:hAnsiTheme="majorHAnsi"/>
          <w:b/>
          <w:szCs w:val="24"/>
        </w:rPr>
      </w:pPr>
    </w:p>
    <w:p w:rsidR="00C16FDB" w:rsidRPr="003F5624" w:rsidRDefault="00801D28" w:rsidP="00972FF4">
      <w:pPr>
        <w:rPr>
          <w:rFonts w:asciiTheme="majorHAnsi" w:hAnsiTheme="majorHAnsi"/>
        </w:rPr>
      </w:pPr>
      <w:r w:rsidRPr="003F5624">
        <w:rPr>
          <w:rFonts w:asciiTheme="majorHAnsi" w:hAnsiTheme="majorHAnsi" w:cs="Arial"/>
          <w:b/>
          <w:u w:val="single"/>
        </w:rPr>
        <w:t>Objetivos del Proyecto</w:t>
      </w:r>
      <w:r w:rsidRPr="003F5624">
        <w:rPr>
          <w:rFonts w:asciiTheme="majorHAnsi" w:hAnsiTheme="majorHAnsi"/>
        </w:rPr>
        <w:t>:</w:t>
      </w:r>
    </w:p>
    <w:p w:rsidR="00801D28" w:rsidRPr="003F5624" w:rsidRDefault="00801D28" w:rsidP="00801D28">
      <w:pPr>
        <w:autoSpaceDE w:val="0"/>
        <w:autoSpaceDN w:val="0"/>
        <w:adjustRightInd w:val="0"/>
        <w:spacing w:line="240" w:lineRule="auto"/>
        <w:rPr>
          <w:rFonts w:asciiTheme="majorHAnsi" w:hAnsiTheme="majorHAnsi" w:cs="Arial"/>
          <w:color w:val="000000"/>
          <w:spacing w:val="0"/>
          <w:sz w:val="22"/>
          <w:szCs w:val="22"/>
        </w:rPr>
      </w:pPr>
      <w:r w:rsidRPr="003F5624">
        <w:rPr>
          <w:rFonts w:asciiTheme="majorHAnsi" w:hAnsiTheme="majorHAnsi" w:cs="Arial"/>
          <w:color w:val="000000"/>
          <w:spacing w:val="0"/>
          <w:sz w:val="22"/>
          <w:szCs w:val="22"/>
          <w:lang w:val="es-MX"/>
        </w:rPr>
        <w:t>El proyecto de ley</w:t>
      </w:r>
      <w:r w:rsidR="00537811" w:rsidRPr="003F5624">
        <w:rPr>
          <w:rFonts w:asciiTheme="majorHAnsi" w:hAnsiTheme="majorHAnsi" w:cs="Arial"/>
          <w:color w:val="000000"/>
          <w:spacing w:val="0"/>
          <w:sz w:val="22"/>
          <w:szCs w:val="22"/>
          <w:lang w:val="es-MX"/>
        </w:rPr>
        <w:t xml:space="preserve"> busca</w:t>
      </w:r>
      <w:r w:rsidR="007F3FC8" w:rsidRPr="003F5624">
        <w:rPr>
          <w:rFonts w:asciiTheme="majorHAnsi" w:hAnsiTheme="majorHAnsi" w:cs="Arial"/>
          <w:color w:val="000000"/>
          <w:spacing w:val="0"/>
          <w:sz w:val="22"/>
          <w:szCs w:val="22"/>
          <w:lang w:val="es-MX"/>
        </w:rPr>
        <w:t xml:space="preserve"> </w:t>
      </w:r>
      <w:r w:rsidR="00537811" w:rsidRPr="003F5624">
        <w:rPr>
          <w:rFonts w:asciiTheme="majorHAnsi" w:hAnsiTheme="majorHAnsi" w:cs="Arial"/>
          <w:color w:val="000000"/>
          <w:spacing w:val="0"/>
          <w:sz w:val="22"/>
          <w:szCs w:val="22"/>
          <w:u w:val="single"/>
          <w:lang w:val="es-MX"/>
        </w:rPr>
        <w:t>prohíbir la extracción de jibia</w:t>
      </w:r>
      <w:r w:rsidR="007F3FC8" w:rsidRPr="003F5624">
        <w:rPr>
          <w:rFonts w:asciiTheme="majorHAnsi" w:hAnsiTheme="majorHAnsi" w:cs="Arial"/>
          <w:color w:val="000000"/>
          <w:spacing w:val="0"/>
          <w:sz w:val="22"/>
          <w:szCs w:val="22"/>
          <w:u w:val="single"/>
          <w:lang w:val="es-MX"/>
        </w:rPr>
        <w:t xml:space="preserve"> que no sea utilizando la potera o línea de mano, prohibiendo el uso</w:t>
      </w:r>
      <w:r w:rsidRPr="003F5624">
        <w:rPr>
          <w:rFonts w:asciiTheme="majorHAnsi" w:hAnsiTheme="majorHAnsi" w:cs="Arial"/>
          <w:color w:val="000000"/>
          <w:spacing w:val="0"/>
          <w:sz w:val="22"/>
          <w:szCs w:val="22"/>
          <w:u w:val="single"/>
          <w:lang w:val="es-MX"/>
        </w:rPr>
        <w:t xml:space="preserve"> de todo otro arte o aparejo pesca</w:t>
      </w:r>
      <w:r w:rsidR="007F3FC8" w:rsidRPr="003F5624">
        <w:rPr>
          <w:rFonts w:asciiTheme="majorHAnsi" w:hAnsiTheme="majorHAnsi" w:cs="Arial"/>
          <w:color w:val="000000"/>
          <w:spacing w:val="0"/>
          <w:sz w:val="22"/>
          <w:szCs w:val="22"/>
          <w:u w:val="single"/>
          <w:lang w:val="es-MX"/>
        </w:rPr>
        <w:t xml:space="preserve"> y estableciendo una multa</w:t>
      </w:r>
      <w:r w:rsidR="007F3FC8" w:rsidRPr="003F5624">
        <w:rPr>
          <w:rFonts w:asciiTheme="majorHAnsi" w:hAnsiTheme="majorHAnsi" w:cs="Arial"/>
          <w:color w:val="000000"/>
          <w:spacing w:val="0"/>
          <w:sz w:val="22"/>
          <w:szCs w:val="22"/>
          <w:lang w:val="es-MX"/>
        </w:rPr>
        <w:t xml:space="preserve"> de 500 UTM y </w:t>
      </w:r>
      <w:r w:rsidR="00537811" w:rsidRPr="003F5624">
        <w:rPr>
          <w:rFonts w:asciiTheme="majorHAnsi" w:hAnsiTheme="majorHAnsi" w:cs="Arial"/>
          <w:color w:val="000000"/>
          <w:spacing w:val="0"/>
          <w:sz w:val="22"/>
          <w:szCs w:val="22"/>
          <w:lang w:val="es-MX"/>
        </w:rPr>
        <w:t xml:space="preserve">comisando </w:t>
      </w:r>
      <w:r w:rsidR="007F3FC8" w:rsidRPr="003F5624">
        <w:rPr>
          <w:rFonts w:asciiTheme="majorHAnsi" w:hAnsiTheme="majorHAnsi" w:cs="Arial"/>
          <w:color w:val="000000"/>
          <w:spacing w:val="0"/>
          <w:sz w:val="22"/>
          <w:szCs w:val="22"/>
          <w:lang w:val="es-MX"/>
        </w:rPr>
        <w:t>las espec</w:t>
      </w:r>
      <w:r w:rsidR="00537811" w:rsidRPr="003F5624">
        <w:rPr>
          <w:rFonts w:asciiTheme="majorHAnsi" w:hAnsiTheme="majorHAnsi" w:cs="Arial"/>
          <w:color w:val="000000"/>
          <w:spacing w:val="0"/>
          <w:sz w:val="22"/>
          <w:szCs w:val="22"/>
          <w:lang w:val="es-MX"/>
        </w:rPr>
        <w:t>ies a los que utilicen otro tipo de aparejos</w:t>
      </w:r>
      <w:r w:rsidRPr="003F5624">
        <w:rPr>
          <w:rFonts w:asciiTheme="majorHAnsi" w:hAnsiTheme="majorHAnsi" w:cs="Arial"/>
          <w:color w:val="000000"/>
          <w:spacing w:val="0"/>
          <w:sz w:val="22"/>
          <w:szCs w:val="22"/>
          <w:lang w:val="es-MX"/>
        </w:rPr>
        <w:t>.</w:t>
      </w:r>
      <w:r w:rsidR="00BE1F98" w:rsidRPr="003F5624">
        <w:rPr>
          <w:rFonts w:asciiTheme="majorHAnsi" w:hAnsiTheme="majorHAnsi" w:cs="Arial"/>
          <w:color w:val="000000"/>
          <w:spacing w:val="0"/>
          <w:sz w:val="22"/>
          <w:szCs w:val="22"/>
        </w:rPr>
        <w:t xml:space="preserve"> </w:t>
      </w:r>
      <w:r w:rsidR="00537811" w:rsidRPr="003F5624">
        <w:rPr>
          <w:rFonts w:asciiTheme="majorHAnsi" w:hAnsiTheme="majorHAnsi" w:cs="Arial"/>
          <w:color w:val="000000"/>
          <w:spacing w:val="0"/>
          <w:sz w:val="22"/>
          <w:szCs w:val="22"/>
        </w:rPr>
        <w:t xml:space="preserve">La </w:t>
      </w:r>
      <w:r w:rsidR="00BE1F98" w:rsidRPr="003F5624">
        <w:rPr>
          <w:rFonts w:asciiTheme="majorHAnsi" w:hAnsiTheme="majorHAnsi" w:cs="Arial"/>
          <w:color w:val="000000"/>
          <w:spacing w:val="0"/>
          <w:sz w:val="22"/>
          <w:szCs w:val="22"/>
        </w:rPr>
        <w:t>justifica</w:t>
      </w:r>
      <w:r w:rsidR="00537811" w:rsidRPr="003F5624">
        <w:rPr>
          <w:rFonts w:asciiTheme="majorHAnsi" w:hAnsiTheme="majorHAnsi" w:cs="Arial"/>
          <w:color w:val="000000"/>
          <w:spacing w:val="0"/>
          <w:sz w:val="22"/>
          <w:szCs w:val="22"/>
        </w:rPr>
        <w:t xml:space="preserve">ción </w:t>
      </w:r>
      <w:r w:rsidR="00BE1F98" w:rsidRPr="003F5624">
        <w:rPr>
          <w:rFonts w:asciiTheme="majorHAnsi" w:hAnsiTheme="majorHAnsi" w:cs="Arial"/>
          <w:color w:val="000000"/>
          <w:spacing w:val="0"/>
          <w:sz w:val="22"/>
          <w:szCs w:val="22"/>
        </w:rPr>
        <w:t xml:space="preserve">para esta prohibición sería </w:t>
      </w:r>
      <w:r w:rsidR="00537811" w:rsidRPr="003F5624">
        <w:rPr>
          <w:rFonts w:asciiTheme="majorHAnsi" w:hAnsiTheme="majorHAnsi" w:cs="Arial"/>
          <w:color w:val="000000"/>
          <w:spacing w:val="0"/>
          <w:sz w:val="22"/>
          <w:szCs w:val="22"/>
        </w:rPr>
        <w:t>que,</w:t>
      </w:r>
      <w:r w:rsidRPr="003F5624">
        <w:rPr>
          <w:rFonts w:asciiTheme="majorHAnsi" w:hAnsiTheme="majorHAnsi" w:cs="Arial"/>
          <w:color w:val="000000"/>
          <w:spacing w:val="0"/>
          <w:sz w:val="22"/>
          <w:szCs w:val="22"/>
        </w:rPr>
        <w:t xml:space="preserve"> en que en los últimos años la pesquería de la jibia ha venido a reemplazar otras que se encuentran en crisis, afectando especialmente a los pescadores artesanales que, según el Registro respectivo, involucrarían a un universo de alrededor de 500.000 personas, considerando empleos directos e indirectos.</w:t>
      </w:r>
    </w:p>
    <w:p w:rsidR="00BE1F98" w:rsidRPr="003F5624" w:rsidRDefault="00BE1F98" w:rsidP="00801D28">
      <w:pPr>
        <w:autoSpaceDE w:val="0"/>
        <w:autoSpaceDN w:val="0"/>
        <w:adjustRightInd w:val="0"/>
        <w:spacing w:line="240" w:lineRule="auto"/>
        <w:rPr>
          <w:rFonts w:asciiTheme="majorHAnsi" w:hAnsiTheme="majorHAnsi" w:cs="Arial"/>
          <w:color w:val="000000"/>
          <w:spacing w:val="0"/>
          <w:sz w:val="22"/>
          <w:szCs w:val="22"/>
        </w:rPr>
      </w:pPr>
    </w:p>
    <w:p w:rsidR="003F76C2" w:rsidRPr="003F5624" w:rsidRDefault="003F76C2" w:rsidP="003F76C2">
      <w:pPr>
        <w:tabs>
          <w:tab w:val="left" w:pos="2835"/>
        </w:tabs>
        <w:spacing w:line="240" w:lineRule="auto"/>
        <w:rPr>
          <w:rFonts w:asciiTheme="majorHAnsi" w:hAnsiTheme="majorHAnsi"/>
          <w:sz w:val="22"/>
          <w:szCs w:val="22"/>
          <w:lang w:val="es-ES_tradnl"/>
        </w:rPr>
      </w:pPr>
      <w:r w:rsidRPr="003F5624">
        <w:rPr>
          <w:rFonts w:asciiTheme="majorHAnsi" w:hAnsiTheme="majorHAnsi"/>
          <w:b/>
          <w:szCs w:val="24"/>
          <w:u w:val="single"/>
          <w:lang w:val="es-ES_tradnl"/>
        </w:rPr>
        <w:t>Antecedentes de Hecho</w:t>
      </w:r>
      <w:r w:rsidRPr="003F5624">
        <w:rPr>
          <w:rFonts w:asciiTheme="majorHAnsi" w:hAnsiTheme="majorHAnsi"/>
          <w:sz w:val="22"/>
          <w:szCs w:val="22"/>
          <w:lang w:val="es-ES_tradnl"/>
        </w:rPr>
        <w:t>:</w:t>
      </w:r>
    </w:p>
    <w:p w:rsidR="00E83D2A" w:rsidRPr="003F5624" w:rsidRDefault="00E83D2A" w:rsidP="003F76C2">
      <w:pPr>
        <w:tabs>
          <w:tab w:val="left" w:pos="2835"/>
        </w:tabs>
        <w:spacing w:line="240" w:lineRule="auto"/>
        <w:rPr>
          <w:rFonts w:asciiTheme="majorHAnsi" w:hAnsiTheme="majorHAnsi"/>
          <w:sz w:val="22"/>
          <w:szCs w:val="22"/>
          <w:lang w:val="es-ES_tradnl"/>
        </w:rPr>
      </w:pPr>
    </w:p>
    <w:p w:rsidR="00435195" w:rsidRPr="003F5624" w:rsidRDefault="002C0A01" w:rsidP="003F76C2">
      <w:pPr>
        <w:tabs>
          <w:tab w:val="left" w:pos="2835"/>
        </w:tabs>
        <w:spacing w:line="240" w:lineRule="auto"/>
        <w:rPr>
          <w:rFonts w:asciiTheme="majorHAnsi" w:hAnsiTheme="majorHAnsi"/>
          <w:sz w:val="22"/>
          <w:szCs w:val="22"/>
          <w:lang w:val="es-ES_tradnl"/>
        </w:rPr>
      </w:pPr>
      <w:r w:rsidRPr="003F5624">
        <w:rPr>
          <w:rFonts w:asciiTheme="majorHAnsi" w:hAnsiTheme="majorHAnsi"/>
          <w:sz w:val="22"/>
          <w:szCs w:val="22"/>
          <w:lang w:val="es-ES_tradnl"/>
        </w:rPr>
        <w:t>Lo que se busca con el proyecto de ley es prohibir</w:t>
      </w:r>
      <w:r w:rsidR="002A0661" w:rsidRPr="003F5624">
        <w:rPr>
          <w:rFonts w:asciiTheme="majorHAnsi" w:hAnsiTheme="majorHAnsi"/>
          <w:sz w:val="22"/>
          <w:szCs w:val="22"/>
          <w:lang w:val="es-ES_tradnl"/>
        </w:rPr>
        <w:t xml:space="preserve"> </w:t>
      </w:r>
      <w:r w:rsidRPr="003F5624">
        <w:rPr>
          <w:rFonts w:asciiTheme="majorHAnsi" w:hAnsiTheme="majorHAnsi"/>
          <w:sz w:val="22"/>
          <w:szCs w:val="22"/>
          <w:lang w:val="es-ES_tradnl"/>
        </w:rPr>
        <w:t xml:space="preserve">el </w:t>
      </w:r>
      <w:r w:rsidRPr="003F5624">
        <w:rPr>
          <w:rFonts w:asciiTheme="majorHAnsi" w:hAnsiTheme="majorHAnsi"/>
          <w:sz w:val="22"/>
          <w:szCs w:val="22"/>
          <w:u w:val="single"/>
          <w:lang w:val="es-ES_tradnl"/>
        </w:rPr>
        <w:t>arte de pesca de arrastre</w:t>
      </w:r>
      <w:r w:rsidRPr="003F5624">
        <w:rPr>
          <w:rFonts w:asciiTheme="majorHAnsi" w:hAnsiTheme="majorHAnsi"/>
          <w:sz w:val="22"/>
          <w:szCs w:val="22"/>
          <w:lang w:val="es-ES_tradnl"/>
        </w:rPr>
        <w:t xml:space="preserve">, que desarrolla la industria, y el </w:t>
      </w:r>
      <w:r w:rsidRPr="003F5624">
        <w:rPr>
          <w:rFonts w:asciiTheme="majorHAnsi" w:hAnsiTheme="majorHAnsi"/>
          <w:sz w:val="22"/>
          <w:szCs w:val="22"/>
          <w:u w:val="single"/>
          <w:lang w:val="es-ES_tradnl"/>
        </w:rPr>
        <w:t>arte de pesca con cerco</w:t>
      </w:r>
      <w:r w:rsidRPr="003F5624">
        <w:rPr>
          <w:rFonts w:asciiTheme="majorHAnsi" w:hAnsiTheme="majorHAnsi"/>
          <w:sz w:val="22"/>
          <w:szCs w:val="22"/>
          <w:lang w:val="es-ES_tradnl"/>
        </w:rPr>
        <w:t xml:space="preserve">, que desarrolla el sector artesanal mediante lanchas de 15 a 18 metros. </w:t>
      </w:r>
      <w:r w:rsidR="002A0661" w:rsidRPr="003F5624">
        <w:rPr>
          <w:rFonts w:asciiTheme="majorHAnsi" w:hAnsiTheme="majorHAnsi"/>
          <w:sz w:val="22"/>
          <w:szCs w:val="22"/>
          <w:lang w:val="es-ES_tradnl"/>
        </w:rPr>
        <w:t xml:space="preserve">  </w:t>
      </w:r>
    </w:p>
    <w:p w:rsidR="00435195" w:rsidRPr="003F5624" w:rsidRDefault="00435195" w:rsidP="003F76C2">
      <w:pPr>
        <w:tabs>
          <w:tab w:val="left" w:pos="2835"/>
        </w:tabs>
        <w:spacing w:line="240" w:lineRule="auto"/>
        <w:rPr>
          <w:rFonts w:asciiTheme="majorHAnsi" w:hAnsiTheme="majorHAnsi"/>
          <w:sz w:val="22"/>
          <w:szCs w:val="22"/>
          <w:lang w:val="es-ES_tradnl"/>
        </w:rPr>
      </w:pPr>
    </w:p>
    <w:p w:rsidR="00435195" w:rsidRDefault="00435195" w:rsidP="003F76C2">
      <w:pPr>
        <w:tabs>
          <w:tab w:val="left" w:pos="2835"/>
        </w:tabs>
        <w:spacing w:line="240" w:lineRule="auto"/>
        <w:rPr>
          <w:rFonts w:asciiTheme="majorHAnsi" w:hAnsiTheme="majorHAnsi"/>
          <w:sz w:val="22"/>
          <w:szCs w:val="22"/>
          <w:lang w:val="es-ES_tradnl"/>
        </w:rPr>
      </w:pPr>
      <w:r w:rsidRPr="003F5624">
        <w:rPr>
          <w:rFonts w:asciiTheme="majorHAnsi" w:hAnsiTheme="majorHAnsi"/>
          <w:sz w:val="22"/>
          <w:szCs w:val="22"/>
          <w:lang w:val="es-ES_tradnl"/>
        </w:rPr>
        <w:t xml:space="preserve">La justificaciones dadas para este </w:t>
      </w:r>
      <w:r w:rsidRPr="0070478C">
        <w:rPr>
          <w:rFonts w:asciiTheme="majorHAnsi" w:hAnsiTheme="majorHAnsi"/>
          <w:sz w:val="22"/>
          <w:szCs w:val="22"/>
          <w:lang w:val="es-ES_tradnl"/>
        </w:rPr>
        <w:t>proyecto serían de</w:t>
      </w:r>
      <w:r w:rsidRPr="0070478C">
        <w:rPr>
          <w:rFonts w:asciiTheme="majorHAnsi" w:hAnsiTheme="majorHAnsi"/>
          <w:sz w:val="22"/>
          <w:szCs w:val="22"/>
          <w:u w:val="single"/>
          <w:lang w:val="es-ES_tradnl"/>
        </w:rPr>
        <w:t xml:space="preserve"> dos tipos</w:t>
      </w:r>
      <w:r w:rsidRPr="003F5624">
        <w:rPr>
          <w:rFonts w:asciiTheme="majorHAnsi" w:hAnsiTheme="majorHAnsi"/>
          <w:sz w:val="22"/>
          <w:szCs w:val="22"/>
          <w:lang w:val="es-ES_tradnl"/>
        </w:rPr>
        <w:t>:</w:t>
      </w:r>
    </w:p>
    <w:p w:rsidR="007614F4" w:rsidRPr="003F5624" w:rsidRDefault="007614F4" w:rsidP="003F76C2">
      <w:pPr>
        <w:tabs>
          <w:tab w:val="left" w:pos="2835"/>
        </w:tabs>
        <w:spacing w:line="240" w:lineRule="auto"/>
        <w:rPr>
          <w:rFonts w:asciiTheme="majorHAnsi" w:hAnsiTheme="majorHAnsi"/>
          <w:sz w:val="22"/>
          <w:szCs w:val="22"/>
          <w:lang w:val="es-ES_tradnl"/>
        </w:rPr>
      </w:pPr>
    </w:p>
    <w:p w:rsidR="00435195" w:rsidRPr="003F5624" w:rsidRDefault="00435195" w:rsidP="00435195">
      <w:pPr>
        <w:pStyle w:val="ListParagraph"/>
        <w:numPr>
          <w:ilvl w:val="0"/>
          <w:numId w:val="1"/>
        </w:numPr>
        <w:tabs>
          <w:tab w:val="left" w:pos="2880"/>
        </w:tabs>
        <w:spacing w:line="240" w:lineRule="auto"/>
        <w:rPr>
          <w:rFonts w:asciiTheme="majorHAnsi" w:hAnsiTheme="majorHAnsi"/>
          <w:sz w:val="22"/>
          <w:szCs w:val="22"/>
          <w:u w:val="single"/>
          <w:lang w:val="es-ES_tradnl"/>
        </w:rPr>
      </w:pPr>
      <w:r w:rsidRPr="003F5624">
        <w:rPr>
          <w:rFonts w:asciiTheme="majorHAnsi" w:hAnsiTheme="majorHAnsi"/>
          <w:sz w:val="22"/>
          <w:szCs w:val="22"/>
          <w:lang w:val="es-ES_tradnl"/>
        </w:rPr>
        <w:t xml:space="preserve">Se buscaría un mayor </w:t>
      </w:r>
      <w:r w:rsidRPr="003F5624">
        <w:rPr>
          <w:rFonts w:asciiTheme="majorHAnsi" w:hAnsiTheme="majorHAnsi"/>
          <w:b/>
          <w:sz w:val="22"/>
          <w:szCs w:val="22"/>
          <w:lang w:val="es-ES_tradnl"/>
        </w:rPr>
        <w:t>protección medioambiental</w:t>
      </w:r>
      <w:r w:rsidRPr="003F5624">
        <w:rPr>
          <w:rFonts w:asciiTheme="majorHAnsi" w:hAnsiTheme="majorHAnsi"/>
          <w:sz w:val="22"/>
          <w:szCs w:val="22"/>
          <w:lang w:val="es-ES_tradnl"/>
        </w:rPr>
        <w:t xml:space="preserve"> con la prohibición de la captura con pesca de arrastre</w:t>
      </w:r>
      <w:r w:rsidR="00E83D2A" w:rsidRPr="003F5624">
        <w:rPr>
          <w:rFonts w:asciiTheme="majorHAnsi" w:hAnsiTheme="majorHAnsi"/>
          <w:sz w:val="22"/>
          <w:szCs w:val="22"/>
          <w:lang w:val="es-ES_tradnl"/>
        </w:rPr>
        <w:t>.</w:t>
      </w:r>
    </w:p>
    <w:p w:rsidR="00435195" w:rsidRPr="003F5624" w:rsidRDefault="00435195" w:rsidP="00435195">
      <w:pPr>
        <w:pStyle w:val="ListParagraph"/>
        <w:numPr>
          <w:ilvl w:val="0"/>
          <w:numId w:val="1"/>
        </w:numPr>
        <w:tabs>
          <w:tab w:val="left" w:pos="2880"/>
        </w:tabs>
        <w:spacing w:line="240" w:lineRule="auto"/>
        <w:rPr>
          <w:rFonts w:asciiTheme="majorHAnsi" w:hAnsiTheme="majorHAnsi"/>
          <w:sz w:val="22"/>
          <w:szCs w:val="22"/>
          <w:u w:val="single"/>
          <w:lang w:val="es-ES_tradnl"/>
        </w:rPr>
      </w:pPr>
      <w:r w:rsidRPr="003F5624">
        <w:rPr>
          <w:rFonts w:asciiTheme="majorHAnsi" w:hAnsiTheme="majorHAnsi"/>
          <w:sz w:val="22"/>
          <w:szCs w:val="22"/>
          <w:lang w:val="es-ES_tradnl"/>
        </w:rPr>
        <w:t xml:space="preserve">Se buscaría </w:t>
      </w:r>
      <w:r w:rsidRPr="003F5624">
        <w:rPr>
          <w:rFonts w:asciiTheme="majorHAnsi" w:hAnsiTheme="majorHAnsi"/>
          <w:b/>
          <w:sz w:val="22"/>
          <w:szCs w:val="22"/>
          <w:lang w:val="es-ES_tradnl"/>
        </w:rPr>
        <w:t>proteger al sector artesanal</w:t>
      </w:r>
      <w:r w:rsidRPr="003F5624">
        <w:rPr>
          <w:rFonts w:asciiTheme="majorHAnsi" w:hAnsiTheme="majorHAnsi"/>
          <w:sz w:val="22"/>
          <w:szCs w:val="22"/>
          <w:lang w:val="es-ES_tradnl"/>
        </w:rPr>
        <w:t>, para el cual la jibia sería el único recurso que le iría quedando, dada la disponibilidad del recurso y dada la baja sostenida de cuotas de capturas de otras especies que constituían su sustento tradicional. Así hoy habrían mas de 7.000 pescadores artesanales in</w:t>
      </w:r>
      <w:r w:rsidR="00E83D2A" w:rsidRPr="003F5624">
        <w:rPr>
          <w:rFonts w:asciiTheme="majorHAnsi" w:hAnsiTheme="majorHAnsi"/>
          <w:sz w:val="22"/>
          <w:szCs w:val="22"/>
          <w:lang w:val="es-ES_tradnl"/>
        </w:rPr>
        <w:t>scr</w:t>
      </w:r>
      <w:r w:rsidRPr="003F5624">
        <w:rPr>
          <w:rFonts w:asciiTheme="majorHAnsi" w:hAnsiTheme="majorHAnsi"/>
          <w:sz w:val="22"/>
          <w:szCs w:val="22"/>
          <w:lang w:val="es-ES_tradnl"/>
        </w:rPr>
        <w:t>itos en el registro de la jibia</w:t>
      </w:r>
      <w:r w:rsidR="00E83D2A" w:rsidRPr="003F5624">
        <w:rPr>
          <w:rFonts w:asciiTheme="majorHAnsi" w:hAnsiTheme="majorHAnsi"/>
          <w:sz w:val="22"/>
          <w:szCs w:val="22"/>
          <w:lang w:val="es-ES_tradnl"/>
        </w:rPr>
        <w:t xml:space="preserve"> que dependen de esta actividad, y que hoy se verían amenazados por la pesca industrial de arrastre.</w:t>
      </w:r>
    </w:p>
    <w:p w:rsidR="00435195" w:rsidRPr="003F5624" w:rsidRDefault="00435195" w:rsidP="003F76C2">
      <w:pPr>
        <w:tabs>
          <w:tab w:val="left" w:pos="2835"/>
        </w:tabs>
        <w:spacing w:line="240" w:lineRule="auto"/>
        <w:rPr>
          <w:rFonts w:asciiTheme="majorHAnsi" w:hAnsiTheme="majorHAnsi"/>
          <w:sz w:val="22"/>
          <w:szCs w:val="22"/>
          <w:lang w:val="es-ES_tradnl"/>
        </w:rPr>
      </w:pPr>
    </w:p>
    <w:p w:rsidR="00435195" w:rsidRPr="003F5624" w:rsidRDefault="00435195" w:rsidP="003F76C2">
      <w:pPr>
        <w:tabs>
          <w:tab w:val="left" w:pos="2835"/>
        </w:tabs>
        <w:spacing w:line="240" w:lineRule="auto"/>
        <w:rPr>
          <w:rFonts w:asciiTheme="majorHAnsi" w:hAnsiTheme="majorHAnsi"/>
          <w:sz w:val="22"/>
          <w:szCs w:val="22"/>
          <w:lang w:val="es-ES_tradnl"/>
        </w:rPr>
      </w:pPr>
    </w:p>
    <w:p w:rsidR="006A1880" w:rsidRPr="003F5624" w:rsidRDefault="006A1880" w:rsidP="006A1880">
      <w:pPr>
        <w:tabs>
          <w:tab w:val="left" w:pos="2835"/>
        </w:tabs>
        <w:spacing w:line="240" w:lineRule="auto"/>
        <w:rPr>
          <w:rFonts w:asciiTheme="majorHAnsi" w:hAnsiTheme="majorHAnsi" w:cs="Arial"/>
          <w:sz w:val="22"/>
          <w:szCs w:val="22"/>
          <w:lang w:val="es-ES_tradnl"/>
        </w:rPr>
      </w:pPr>
    </w:p>
    <w:p w:rsidR="008D0910" w:rsidRPr="003F5624" w:rsidRDefault="008D0910" w:rsidP="008D0910">
      <w:pPr>
        <w:tabs>
          <w:tab w:val="left" w:pos="2880"/>
        </w:tabs>
        <w:spacing w:line="240" w:lineRule="auto"/>
        <w:rPr>
          <w:rFonts w:asciiTheme="majorHAnsi" w:hAnsiTheme="majorHAnsi"/>
          <w:sz w:val="22"/>
          <w:szCs w:val="22"/>
          <w:u w:val="single"/>
          <w:lang w:val="es-ES_tradnl"/>
        </w:rPr>
      </w:pPr>
    </w:p>
    <w:p w:rsidR="00B369A4" w:rsidRPr="003F5624" w:rsidRDefault="00B369A4" w:rsidP="008D0910">
      <w:pPr>
        <w:tabs>
          <w:tab w:val="left" w:pos="2880"/>
        </w:tabs>
        <w:spacing w:line="240" w:lineRule="auto"/>
        <w:rPr>
          <w:rFonts w:asciiTheme="majorHAnsi" w:hAnsiTheme="majorHAnsi"/>
          <w:sz w:val="22"/>
          <w:szCs w:val="22"/>
          <w:u w:val="single"/>
          <w:lang w:val="es-ES_tradnl"/>
        </w:rPr>
      </w:pPr>
    </w:p>
    <w:p w:rsidR="00E83D2A" w:rsidRPr="003F5624" w:rsidRDefault="00E83D2A" w:rsidP="008D0910">
      <w:pPr>
        <w:tabs>
          <w:tab w:val="left" w:pos="2880"/>
        </w:tabs>
        <w:spacing w:line="240" w:lineRule="auto"/>
        <w:rPr>
          <w:rFonts w:asciiTheme="majorHAnsi" w:hAnsiTheme="majorHAnsi"/>
          <w:sz w:val="22"/>
          <w:szCs w:val="22"/>
          <w:lang w:val="es-ES_tradnl"/>
        </w:rPr>
      </w:pPr>
      <w:r w:rsidRPr="007614F4">
        <w:rPr>
          <w:rFonts w:asciiTheme="majorHAnsi" w:hAnsiTheme="majorHAnsi"/>
          <w:b/>
          <w:szCs w:val="24"/>
          <w:u w:val="single"/>
          <w:lang w:val="es-ES_tradnl"/>
        </w:rPr>
        <w:t>Cuestionamientos de Hecho</w:t>
      </w:r>
      <w:r w:rsidRPr="003F5624">
        <w:rPr>
          <w:rFonts w:asciiTheme="majorHAnsi" w:hAnsiTheme="majorHAnsi"/>
          <w:sz w:val="22"/>
          <w:szCs w:val="22"/>
          <w:lang w:val="es-ES_tradnl"/>
        </w:rPr>
        <w:t>:</w:t>
      </w:r>
    </w:p>
    <w:p w:rsidR="00E83D2A" w:rsidRPr="003F5624" w:rsidRDefault="00E83D2A" w:rsidP="008D0910">
      <w:pPr>
        <w:tabs>
          <w:tab w:val="left" w:pos="2880"/>
        </w:tabs>
        <w:spacing w:line="240" w:lineRule="auto"/>
        <w:rPr>
          <w:rFonts w:asciiTheme="majorHAnsi" w:hAnsiTheme="majorHAnsi"/>
          <w:sz w:val="22"/>
          <w:szCs w:val="22"/>
          <w:lang w:val="es-ES_tradnl"/>
        </w:rPr>
      </w:pPr>
    </w:p>
    <w:p w:rsidR="00975B19" w:rsidRDefault="00975B19" w:rsidP="00975B19">
      <w:pPr>
        <w:pStyle w:val="ListParagraph"/>
        <w:numPr>
          <w:ilvl w:val="0"/>
          <w:numId w:val="2"/>
        </w:numPr>
        <w:tabs>
          <w:tab w:val="left" w:pos="2880"/>
        </w:tabs>
        <w:spacing w:line="240" w:lineRule="auto"/>
        <w:rPr>
          <w:rFonts w:asciiTheme="majorHAnsi" w:hAnsiTheme="majorHAnsi"/>
          <w:sz w:val="22"/>
          <w:szCs w:val="22"/>
          <w:lang w:val="es-ES_tradnl"/>
        </w:rPr>
      </w:pPr>
      <w:r w:rsidRPr="003F5624">
        <w:rPr>
          <w:rFonts w:asciiTheme="majorHAnsi" w:hAnsiTheme="majorHAnsi"/>
          <w:sz w:val="22"/>
          <w:szCs w:val="22"/>
          <w:lang w:val="es-ES_tradnl"/>
        </w:rPr>
        <w:t>De aprobarse el proyecto, se</w:t>
      </w:r>
      <w:r w:rsidR="00E83D2A" w:rsidRPr="003F5624">
        <w:rPr>
          <w:rFonts w:asciiTheme="majorHAnsi" w:hAnsiTheme="majorHAnsi"/>
          <w:sz w:val="22"/>
          <w:szCs w:val="22"/>
          <w:lang w:val="es-ES_tradnl"/>
        </w:rPr>
        <w:t xml:space="preserve"> podría generar un fuerte impacto hacia los trabajadores del sector industrial </w:t>
      </w:r>
      <w:r w:rsidRPr="003F5624">
        <w:rPr>
          <w:rFonts w:asciiTheme="majorHAnsi" w:hAnsiTheme="majorHAnsi"/>
          <w:sz w:val="22"/>
          <w:szCs w:val="22"/>
          <w:lang w:val="es-ES_tradnl"/>
        </w:rPr>
        <w:t>quienes se verían afectados. Así, por ejemplo, hay dirigentes sindicales que señalan que en la sola Región de Valparaíso hay aproximadamente 2.000 trabajadores que trabajan en pequeñas y medianas plantas de procesos que podrían verse afectados. En la misma línea hay quienes acusan que los barcos poteros generan cesantía en las plantas procesadoras, ya que en ellos la faena de lo que capturan se hace a bordo.</w:t>
      </w:r>
    </w:p>
    <w:p w:rsidR="007614F4" w:rsidRPr="003F5624" w:rsidRDefault="007614F4" w:rsidP="007614F4">
      <w:pPr>
        <w:pStyle w:val="ListParagraph"/>
        <w:tabs>
          <w:tab w:val="left" w:pos="2880"/>
        </w:tabs>
        <w:spacing w:line="240" w:lineRule="auto"/>
        <w:rPr>
          <w:rFonts w:asciiTheme="majorHAnsi" w:hAnsiTheme="majorHAnsi"/>
          <w:sz w:val="22"/>
          <w:szCs w:val="22"/>
          <w:lang w:val="es-ES_tradnl"/>
        </w:rPr>
      </w:pPr>
    </w:p>
    <w:p w:rsidR="00B06A9C" w:rsidRPr="007614F4" w:rsidRDefault="00B22E27" w:rsidP="00B06A9C">
      <w:pPr>
        <w:pStyle w:val="ListParagraph"/>
        <w:numPr>
          <w:ilvl w:val="0"/>
          <w:numId w:val="2"/>
        </w:numPr>
        <w:tabs>
          <w:tab w:val="left" w:pos="2880"/>
        </w:tabs>
        <w:spacing w:line="240" w:lineRule="auto"/>
        <w:rPr>
          <w:rFonts w:asciiTheme="majorHAnsi" w:hAnsiTheme="majorHAnsi"/>
          <w:sz w:val="22"/>
          <w:szCs w:val="22"/>
          <w:u w:val="single"/>
          <w:lang w:val="es-ES_tradnl"/>
        </w:rPr>
      </w:pPr>
      <w:r w:rsidRPr="003F5624">
        <w:rPr>
          <w:rFonts w:asciiTheme="majorHAnsi" w:hAnsiTheme="majorHAnsi"/>
          <w:sz w:val="22"/>
          <w:szCs w:val="22"/>
          <w:lang w:val="es-ES_tradnl"/>
        </w:rPr>
        <w:t xml:space="preserve">Hoy la cuota para la jibia es de 200.000 toneladas anuales, las cuales la Superintendencia de Pesca y Acuicultura fraccionó asignándole el 80% al sector artesanal y el 20% al sector industrial (40.000 y 160.000 toneladas anuales respectivamente). </w:t>
      </w:r>
      <w:r w:rsidR="00B06A9C" w:rsidRPr="003F5624">
        <w:rPr>
          <w:rFonts w:asciiTheme="majorHAnsi" w:hAnsiTheme="majorHAnsi"/>
          <w:sz w:val="22"/>
          <w:szCs w:val="22"/>
          <w:lang w:val="es-ES_tradnl"/>
        </w:rPr>
        <w:t xml:space="preserve">Sin embargo, el 2017 no se logró la captura de la totalidad de la cuota artesanal. Por lo mismo, es lógico concluir que si sólo con el arte de cerco y potera no se logran capturar las 160.000 toneladas, menos se logrará con solo la potera. </w:t>
      </w:r>
    </w:p>
    <w:p w:rsidR="007614F4" w:rsidRPr="007614F4" w:rsidRDefault="007614F4" w:rsidP="007614F4">
      <w:pPr>
        <w:tabs>
          <w:tab w:val="left" w:pos="2880"/>
        </w:tabs>
        <w:spacing w:line="240" w:lineRule="auto"/>
        <w:rPr>
          <w:rFonts w:asciiTheme="majorHAnsi" w:hAnsiTheme="majorHAnsi"/>
          <w:sz w:val="22"/>
          <w:szCs w:val="22"/>
          <w:u w:val="single"/>
          <w:lang w:val="es-ES_tradnl"/>
        </w:rPr>
      </w:pPr>
    </w:p>
    <w:p w:rsidR="00B06A9C" w:rsidRPr="003F5624" w:rsidRDefault="00B06A9C" w:rsidP="00B06A9C">
      <w:pPr>
        <w:pStyle w:val="ListParagraph"/>
        <w:tabs>
          <w:tab w:val="left" w:pos="2880"/>
        </w:tabs>
        <w:spacing w:line="240" w:lineRule="auto"/>
        <w:rPr>
          <w:rFonts w:asciiTheme="majorHAnsi" w:hAnsiTheme="majorHAnsi"/>
          <w:sz w:val="22"/>
          <w:szCs w:val="22"/>
          <w:u w:val="single"/>
          <w:lang w:val="es-ES_tradnl"/>
        </w:rPr>
      </w:pPr>
      <w:r w:rsidRPr="003F5624">
        <w:rPr>
          <w:rFonts w:asciiTheme="majorHAnsi" w:hAnsiTheme="majorHAnsi"/>
          <w:sz w:val="22"/>
          <w:szCs w:val="22"/>
          <w:lang w:val="es-ES_tradnl"/>
        </w:rPr>
        <w:t xml:space="preserve">De aprobarse este proyecto de ley se estima que la cuota total que se alcanzaría a capturar sería del orden de 130.000 a 150.000 toneladas, </w:t>
      </w:r>
      <w:r w:rsidR="003F5624">
        <w:rPr>
          <w:rFonts w:asciiTheme="majorHAnsi" w:hAnsiTheme="majorHAnsi"/>
          <w:sz w:val="22"/>
          <w:szCs w:val="22"/>
          <w:lang w:val="es-ES_tradnl"/>
        </w:rPr>
        <w:t>tornándose difícil que Chile pueda mantener la cuota de 200.000 toneladas anuales cuando la 0rganización Regional de Pesca del Pacífico Sur (de la cual Chile es miembro) regule esta materia.</w:t>
      </w:r>
    </w:p>
    <w:p w:rsidR="00B06A9C" w:rsidRDefault="00B06A9C" w:rsidP="003F5624">
      <w:pPr>
        <w:tabs>
          <w:tab w:val="left" w:pos="2880"/>
        </w:tabs>
        <w:spacing w:line="240" w:lineRule="auto"/>
        <w:rPr>
          <w:rFonts w:asciiTheme="majorHAnsi" w:hAnsiTheme="majorHAnsi"/>
          <w:sz w:val="22"/>
          <w:szCs w:val="22"/>
          <w:u w:val="single"/>
          <w:lang w:val="es-ES_tradnl"/>
        </w:rPr>
      </w:pPr>
    </w:p>
    <w:p w:rsidR="003F5624" w:rsidRDefault="003F5624" w:rsidP="003F5624">
      <w:pPr>
        <w:tabs>
          <w:tab w:val="left" w:pos="2880"/>
        </w:tabs>
        <w:spacing w:line="240" w:lineRule="auto"/>
        <w:rPr>
          <w:rFonts w:asciiTheme="majorHAnsi" w:hAnsiTheme="majorHAnsi"/>
          <w:sz w:val="22"/>
          <w:szCs w:val="22"/>
          <w:u w:val="single"/>
          <w:lang w:val="es-ES_tradnl"/>
        </w:rPr>
      </w:pPr>
      <w:r w:rsidRPr="007614F4">
        <w:rPr>
          <w:rFonts w:asciiTheme="majorHAnsi" w:hAnsiTheme="majorHAnsi"/>
          <w:b/>
          <w:szCs w:val="24"/>
          <w:u w:val="single"/>
          <w:lang w:val="es-ES_tradnl"/>
        </w:rPr>
        <w:t xml:space="preserve">Cuestionamientos de </w:t>
      </w:r>
      <w:r w:rsidR="007614F4" w:rsidRPr="007614F4">
        <w:rPr>
          <w:rFonts w:asciiTheme="majorHAnsi" w:hAnsiTheme="majorHAnsi"/>
          <w:b/>
          <w:szCs w:val="24"/>
          <w:u w:val="single"/>
          <w:lang w:val="es-ES_tradnl"/>
        </w:rPr>
        <w:t>Constitucionalidad</w:t>
      </w:r>
      <w:r w:rsidRPr="003F5624">
        <w:rPr>
          <w:rFonts w:asciiTheme="majorHAnsi" w:hAnsiTheme="majorHAnsi"/>
          <w:sz w:val="22"/>
          <w:szCs w:val="22"/>
          <w:lang w:val="es-ES_tradnl"/>
        </w:rPr>
        <w:t xml:space="preserve">: </w:t>
      </w:r>
    </w:p>
    <w:p w:rsidR="003F5624" w:rsidRDefault="003F5624" w:rsidP="003F5624">
      <w:pPr>
        <w:tabs>
          <w:tab w:val="left" w:pos="2880"/>
        </w:tabs>
        <w:spacing w:line="240" w:lineRule="auto"/>
        <w:rPr>
          <w:rFonts w:asciiTheme="majorHAnsi" w:hAnsiTheme="majorHAnsi"/>
          <w:sz w:val="22"/>
          <w:szCs w:val="22"/>
          <w:u w:val="single"/>
          <w:lang w:val="es-ES_tradnl"/>
        </w:rPr>
      </w:pPr>
    </w:p>
    <w:p w:rsidR="00EB1400" w:rsidRDefault="0070478C" w:rsidP="00EB1400">
      <w:pPr>
        <w:pStyle w:val="ListParagraph"/>
        <w:numPr>
          <w:ilvl w:val="0"/>
          <w:numId w:val="3"/>
        </w:numPr>
        <w:tabs>
          <w:tab w:val="left" w:pos="2880"/>
        </w:tabs>
        <w:spacing w:line="240" w:lineRule="auto"/>
        <w:rPr>
          <w:rFonts w:asciiTheme="majorHAnsi" w:hAnsiTheme="majorHAnsi"/>
          <w:sz w:val="22"/>
          <w:szCs w:val="22"/>
          <w:lang w:val="es-ES_tradnl"/>
        </w:rPr>
      </w:pPr>
      <w:r w:rsidRPr="001A1010">
        <w:rPr>
          <w:rFonts w:asciiTheme="majorHAnsi" w:hAnsiTheme="majorHAnsi"/>
          <w:sz w:val="22"/>
          <w:szCs w:val="22"/>
          <w:lang w:val="es-ES_tradnl"/>
        </w:rPr>
        <w:t>El proyecto de ley padece de un vicio de inconstitucionalidad al vulnerar el dominio máxim</w:t>
      </w:r>
      <w:r w:rsidR="001A1010" w:rsidRPr="001A1010">
        <w:rPr>
          <w:rFonts w:asciiTheme="majorHAnsi" w:hAnsiTheme="majorHAnsi"/>
          <w:sz w:val="22"/>
          <w:szCs w:val="22"/>
          <w:lang w:val="es-ES_tradnl"/>
        </w:rPr>
        <w:t>o legal consagrado en el art. 63</w:t>
      </w:r>
      <w:r w:rsidRPr="001A1010">
        <w:rPr>
          <w:rFonts w:asciiTheme="majorHAnsi" w:hAnsiTheme="majorHAnsi"/>
          <w:sz w:val="22"/>
          <w:szCs w:val="22"/>
          <w:lang w:val="es-ES_tradnl"/>
        </w:rPr>
        <w:t xml:space="preserve"> de nuestra constitución. </w:t>
      </w:r>
      <w:r w:rsidR="00083310" w:rsidRPr="001A1010">
        <w:rPr>
          <w:rFonts w:asciiTheme="majorHAnsi" w:hAnsiTheme="majorHAnsi"/>
          <w:sz w:val="22"/>
          <w:szCs w:val="22"/>
          <w:lang w:val="es-ES_tradnl"/>
        </w:rPr>
        <w:t>En otras palabras, la moción incursiona indebidamente en la esfera de la potestad reglamentaria del Presidente de la República, del Ministerio de Economía y de la Subsecretaría de Pesca</w:t>
      </w:r>
      <w:r w:rsidR="001A1010" w:rsidRPr="001A1010">
        <w:rPr>
          <w:rFonts w:asciiTheme="majorHAnsi" w:hAnsiTheme="majorHAnsi"/>
          <w:sz w:val="22"/>
          <w:szCs w:val="22"/>
          <w:lang w:val="es-ES_tradnl"/>
        </w:rPr>
        <w:t>. Así</w:t>
      </w:r>
      <w:r w:rsidR="001A1010">
        <w:rPr>
          <w:rFonts w:asciiTheme="majorHAnsi" w:hAnsiTheme="majorHAnsi"/>
          <w:sz w:val="22"/>
          <w:szCs w:val="22"/>
          <w:lang w:val="es-ES_tradnl"/>
        </w:rPr>
        <w:t>,</w:t>
      </w:r>
      <w:r w:rsidR="001A1010" w:rsidRPr="001A1010">
        <w:rPr>
          <w:rFonts w:asciiTheme="majorHAnsi" w:hAnsiTheme="majorHAnsi"/>
          <w:sz w:val="22"/>
          <w:szCs w:val="22"/>
          <w:lang w:val="es-ES_tradnl"/>
        </w:rPr>
        <w:t xml:space="preserve"> el artículo 63 de la CPR señala que: “Sólo son materias de ley..” y luego procede a darnos un listado que, si bien es bastante amplio, acota hasta donde puede extenderse el legislador, dejándole el resto de las </w:t>
      </w:r>
      <w:r w:rsidR="00EB1400">
        <w:rPr>
          <w:rFonts w:asciiTheme="majorHAnsi" w:hAnsiTheme="majorHAnsi"/>
          <w:sz w:val="22"/>
          <w:szCs w:val="22"/>
          <w:lang w:val="es-ES_tradnl"/>
        </w:rPr>
        <w:t>materias</w:t>
      </w:r>
      <w:r w:rsidR="001A1010" w:rsidRPr="001A1010">
        <w:rPr>
          <w:rFonts w:asciiTheme="majorHAnsi" w:hAnsiTheme="majorHAnsi"/>
          <w:sz w:val="22"/>
          <w:szCs w:val="22"/>
          <w:lang w:val="es-ES_tradnl"/>
        </w:rPr>
        <w:t xml:space="preserve"> a la potestad reglamentaria del art. 32. </w:t>
      </w:r>
    </w:p>
    <w:p w:rsidR="00EB1863" w:rsidRDefault="00EB1863" w:rsidP="00EB1863">
      <w:pPr>
        <w:pStyle w:val="ListParagraph"/>
        <w:tabs>
          <w:tab w:val="left" w:pos="2880"/>
        </w:tabs>
        <w:spacing w:line="240" w:lineRule="auto"/>
        <w:rPr>
          <w:rFonts w:asciiTheme="majorHAnsi" w:hAnsiTheme="majorHAnsi"/>
          <w:sz w:val="22"/>
          <w:szCs w:val="22"/>
          <w:lang w:val="es-ES_tradnl"/>
        </w:rPr>
      </w:pPr>
    </w:p>
    <w:p w:rsidR="00EB1863" w:rsidRDefault="00EB1863" w:rsidP="00EB1863">
      <w:pPr>
        <w:pStyle w:val="ListParagraph"/>
        <w:tabs>
          <w:tab w:val="left" w:pos="2880"/>
        </w:tabs>
        <w:spacing w:line="240" w:lineRule="auto"/>
        <w:rPr>
          <w:rFonts w:asciiTheme="majorHAnsi" w:hAnsiTheme="majorHAnsi"/>
          <w:sz w:val="22"/>
          <w:szCs w:val="22"/>
          <w:lang w:val="es-ES_tradnl"/>
        </w:rPr>
      </w:pPr>
      <w:r>
        <w:rPr>
          <w:rFonts w:asciiTheme="majorHAnsi" w:hAnsiTheme="majorHAnsi"/>
          <w:sz w:val="22"/>
          <w:szCs w:val="22"/>
          <w:lang w:val="es-ES_tradnl"/>
        </w:rPr>
        <w:t>La regla en cuestión no es simplemente un capricho formalista del constituyente, sino que tiene un trasfondo muy relevante. Lo que ella busca es darle al gobierno mayor flexibilidad y cierta autonomía en materias que, por su entidad y por su grado de especificación y especialización, se prefirieron sustraer del rígido e inflexible dominio legal. Con esto se le permite al presidente y a la administración, regular una serie de materias sin tener que recurrir a</w:t>
      </w:r>
      <w:r w:rsidR="006C2489">
        <w:rPr>
          <w:rFonts w:asciiTheme="majorHAnsi" w:hAnsiTheme="majorHAnsi"/>
          <w:sz w:val="22"/>
          <w:szCs w:val="22"/>
          <w:lang w:val="es-ES_tradnl"/>
        </w:rPr>
        <w:t>l Congreso Nacional para</w:t>
      </w:r>
      <w:r>
        <w:rPr>
          <w:rFonts w:asciiTheme="majorHAnsi" w:hAnsiTheme="majorHAnsi"/>
          <w:sz w:val="22"/>
          <w:szCs w:val="22"/>
          <w:lang w:val="es-ES_tradnl"/>
        </w:rPr>
        <w:t xml:space="preserve"> un proceso de formación de la ley</w:t>
      </w:r>
    </w:p>
    <w:p w:rsidR="005F10B7" w:rsidRDefault="005F10B7" w:rsidP="005F10B7">
      <w:pPr>
        <w:pStyle w:val="ListParagraph"/>
        <w:tabs>
          <w:tab w:val="left" w:pos="2880"/>
        </w:tabs>
        <w:spacing w:line="240" w:lineRule="auto"/>
        <w:rPr>
          <w:rFonts w:asciiTheme="majorHAnsi" w:hAnsiTheme="majorHAnsi"/>
          <w:sz w:val="22"/>
          <w:szCs w:val="22"/>
          <w:lang w:val="es-ES_tradnl"/>
        </w:rPr>
      </w:pPr>
    </w:p>
    <w:p w:rsidR="003F5624" w:rsidRDefault="001A1010" w:rsidP="00EB1400">
      <w:pPr>
        <w:pStyle w:val="ListParagraph"/>
        <w:tabs>
          <w:tab w:val="left" w:pos="2880"/>
        </w:tabs>
        <w:spacing w:line="240" w:lineRule="auto"/>
        <w:rPr>
          <w:rFonts w:asciiTheme="majorHAnsi" w:hAnsiTheme="majorHAnsi"/>
          <w:sz w:val="22"/>
          <w:szCs w:val="22"/>
          <w:lang w:val="es-ES_tradnl"/>
        </w:rPr>
      </w:pPr>
      <w:r w:rsidRPr="00EB1400">
        <w:rPr>
          <w:rFonts w:asciiTheme="majorHAnsi" w:hAnsiTheme="majorHAnsi"/>
          <w:sz w:val="22"/>
          <w:szCs w:val="22"/>
          <w:lang w:val="es-ES_tradnl"/>
        </w:rPr>
        <w:t>De esta forma, se ha entendido que, salvo ciertas excepciones consagradas por la misma CPR</w:t>
      </w:r>
      <w:r w:rsidR="00EB1400" w:rsidRPr="00EB1400">
        <w:rPr>
          <w:rFonts w:asciiTheme="majorHAnsi" w:hAnsiTheme="majorHAnsi"/>
          <w:sz w:val="22"/>
          <w:szCs w:val="22"/>
          <w:lang w:val="es-ES_tradnl"/>
        </w:rPr>
        <w:t>, toda ley debe cumplir con un grado de generalidad, abstracción predeterminación y principalidad, que en este caso no se cumplen. Al contrario, se entra en un nivel de detalle que e</w:t>
      </w:r>
      <w:r w:rsidR="00EB1400">
        <w:rPr>
          <w:rFonts w:asciiTheme="majorHAnsi" w:hAnsiTheme="majorHAnsi"/>
          <w:sz w:val="22"/>
          <w:szCs w:val="22"/>
          <w:lang w:val="es-ES_tradnl"/>
        </w:rPr>
        <w:t>stá constitucionalmente reservado para la autoridad administrativa.</w:t>
      </w:r>
    </w:p>
    <w:p w:rsidR="005F10B7" w:rsidRDefault="005F10B7" w:rsidP="00EB1400">
      <w:pPr>
        <w:pStyle w:val="ListParagraph"/>
        <w:tabs>
          <w:tab w:val="left" w:pos="2880"/>
        </w:tabs>
        <w:spacing w:line="240" w:lineRule="auto"/>
        <w:rPr>
          <w:rFonts w:asciiTheme="majorHAnsi" w:hAnsiTheme="majorHAnsi"/>
          <w:sz w:val="22"/>
          <w:szCs w:val="22"/>
          <w:lang w:val="es-ES_tradnl"/>
        </w:rPr>
      </w:pPr>
    </w:p>
    <w:p w:rsidR="00372865" w:rsidRDefault="00BC0500" w:rsidP="006B5ABE">
      <w:pPr>
        <w:pStyle w:val="ListParagraph"/>
        <w:tabs>
          <w:tab w:val="left" w:pos="2880"/>
        </w:tabs>
        <w:spacing w:line="240" w:lineRule="auto"/>
        <w:rPr>
          <w:rFonts w:asciiTheme="majorHAnsi" w:hAnsiTheme="majorHAnsi"/>
          <w:sz w:val="22"/>
          <w:szCs w:val="22"/>
          <w:lang w:val="es-ES_tradnl"/>
        </w:rPr>
      </w:pPr>
      <w:r>
        <w:rPr>
          <w:rFonts w:asciiTheme="majorHAnsi" w:hAnsiTheme="majorHAnsi"/>
          <w:sz w:val="22"/>
          <w:szCs w:val="22"/>
          <w:lang w:val="es-ES_tradnl"/>
        </w:rPr>
        <w:t>En esta caso, al regularse ciertos medios de pesca, de ciertas especies en específico, se generan una seria de inconvenientes que la CPR busca evitar. Esto ya que se tratan de decis</w:t>
      </w:r>
      <w:r w:rsidR="005F10B7">
        <w:rPr>
          <w:rFonts w:asciiTheme="majorHAnsi" w:hAnsiTheme="majorHAnsi"/>
          <w:sz w:val="22"/>
          <w:szCs w:val="22"/>
          <w:lang w:val="es-ES_tradnl"/>
        </w:rPr>
        <w:t>iones que deben tener un fundam</w:t>
      </w:r>
      <w:r>
        <w:rPr>
          <w:rFonts w:asciiTheme="majorHAnsi" w:hAnsiTheme="majorHAnsi"/>
          <w:sz w:val="22"/>
          <w:szCs w:val="22"/>
          <w:lang w:val="es-ES_tradnl"/>
        </w:rPr>
        <w:t>ento técnico, que obedezcan a informes previos</w:t>
      </w:r>
      <w:r w:rsidR="005F10B7">
        <w:rPr>
          <w:rFonts w:asciiTheme="majorHAnsi" w:hAnsiTheme="majorHAnsi"/>
          <w:sz w:val="22"/>
          <w:szCs w:val="22"/>
          <w:lang w:val="es-ES_tradnl"/>
        </w:rPr>
        <w:t xml:space="preserve"> que den cuenta de la necesidad de la medida</w:t>
      </w:r>
      <w:r w:rsidRPr="003F5624">
        <w:rPr>
          <w:rFonts w:asciiTheme="majorHAnsi" w:hAnsiTheme="majorHAnsi"/>
          <w:szCs w:val="24"/>
          <w:lang w:val="es-ES_tradnl"/>
        </w:rPr>
        <w:t>.</w:t>
      </w:r>
      <w:r w:rsidR="005F10B7">
        <w:rPr>
          <w:rFonts w:asciiTheme="majorHAnsi" w:hAnsiTheme="majorHAnsi"/>
          <w:szCs w:val="24"/>
          <w:lang w:val="es-ES_tradnl"/>
        </w:rPr>
        <w:t xml:space="preserve"> </w:t>
      </w:r>
      <w:r w:rsidR="00372865">
        <w:rPr>
          <w:rFonts w:asciiTheme="majorHAnsi" w:hAnsiTheme="majorHAnsi"/>
          <w:szCs w:val="24"/>
          <w:lang w:val="es-ES_tradnl"/>
        </w:rPr>
        <w:t>R</w:t>
      </w:r>
      <w:r w:rsidR="00372865">
        <w:rPr>
          <w:rFonts w:asciiTheme="majorHAnsi" w:hAnsiTheme="majorHAnsi"/>
          <w:sz w:val="22"/>
          <w:szCs w:val="22"/>
          <w:lang w:val="es-ES_tradnl"/>
        </w:rPr>
        <w:t xml:space="preserve">egular </w:t>
      </w:r>
      <w:r w:rsidR="005F10B7">
        <w:rPr>
          <w:rFonts w:asciiTheme="majorHAnsi" w:hAnsiTheme="majorHAnsi"/>
          <w:sz w:val="22"/>
          <w:szCs w:val="22"/>
          <w:lang w:val="es-ES_tradnl"/>
        </w:rPr>
        <w:t xml:space="preserve">esta materia por </w:t>
      </w:r>
      <w:r w:rsidR="00372865">
        <w:rPr>
          <w:rFonts w:asciiTheme="majorHAnsi" w:hAnsiTheme="majorHAnsi"/>
          <w:sz w:val="22"/>
          <w:szCs w:val="22"/>
          <w:lang w:val="es-ES_tradnl"/>
        </w:rPr>
        <w:t xml:space="preserve">la </w:t>
      </w:r>
      <w:r w:rsidR="005F10B7">
        <w:rPr>
          <w:rFonts w:asciiTheme="majorHAnsi" w:hAnsiTheme="majorHAnsi"/>
          <w:sz w:val="22"/>
          <w:szCs w:val="22"/>
          <w:lang w:val="es-ES_tradnl"/>
        </w:rPr>
        <w:t>vía legal</w:t>
      </w:r>
      <w:r w:rsidR="005F10B7" w:rsidRPr="005F10B7">
        <w:rPr>
          <w:rFonts w:asciiTheme="majorHAnsi" w:hAnsiTheme="majorHAnsi"/>
          <w:sz w:val="22"/>
          <w:szCs w:val="22"/>
          <w:lang w:val="es-ES_tradnl"/>
        </w:rPr>
        <w:t xml:space="preserve"> genera una rigidez inconveniente, que obligará a que, cada vez que se quiera modificar una norma de algún arte de pesca, se </w:t>
      </w:r>
      <w:r w:rsidR="00372865" w:rsidRPr="005F10B7">
        <w:rPr>
          <w:rFonts w:asciiTheme="majorHAnsi" w:hAnsiTheme="majorHAnsi"/>
          <w:sz w:val="22"/>
          <w:szCs w:val="22"/>
          <w:lang w:val="es-ES_tradnl"/>
        </w:rPr>
        <w:t>debe</w:t>
      </w:r>
      <w:r w:rsidR="00372865">
        <w:rPr>
          <w:rFonts w:asciiTheme="majorHAnsi" w:hAnsiTheme="majorHAnsi"/>
          <w:sz w:val="22"/>
          <w:szCs w:val="22"/>
          <w:lang w:val="es-ES_tradnl"/>
        </w:rPr>
        <w:t>rá</w:t>
      </w:r>
      <w:r w:rsidR="005F10B7" w:rsidRPr="005F10B7">
        <w:rPr>
          <w:rFonts w:asciiTheme="majorHAnsi" w:hAnsiTheme="majorHAnsi"/>
          <w:sz w:val="22"/>
          <w:szCs w:val="22"/>
          <w:lang w:val="es-ES_tradnl"/>
        </w:rPr>
        <w:t xml:space="preserve"> iniciar todo un nuevo proceso legislativo. En cambio, una decisión administrativa puede ser ajustada y modificada fácilmente, cuando sea necesario.</w:t>
      </w:r>
    </w:p>
    <w:p w:rsidR="00372865" w:rsidRDefault="00372865" w:rsidP="00372865">
      <w:pPr>
        <w:pStyle w:val="ListParagraph"/>
        <w:tabs>
          <w:tab w:val="left" w:pos="2880"/>
        </w:tabs>
        <w:spacing w:line="240" w:lineRule="auto"/>
        <w:rPr>
          <w:rFonts w:asciiTheme="majorHAnsi" w:hAnsiTheme="majorHAnsi"/>
          <w:sz w:val="22"/>
          <w:szCs w:val="22"/>
          <w:lang w:val="es-ES_tradnl"/>
        </w:rPr>
      </w:pPr>
    </w:p>
    <w:p w:rsidR="009B25E5" w:rsidRDefault="009B25E5" w:rsidP="00372865">
      <w:pPr>
        <w:pStyle w:val="ListParagraph"/>
        <w:tabs>
          <w:tab w:val="left" w:pos="2880"/>
        </w:tabs>
        <w:spacing w:line="240" w:lineRule="auto"/>
        <w:rPr>
          <w:rFonts w:asciiTheme="majorHAnsi" w:hAnsiTheme="majorHAnsi"/>
          <w:sz w:val="22"/>
          <w:szCs w:val="22"/>
          <w:lang w:val="es-ES_tradnl"/>
        </w:rPr>
      </w:pPr>
      <w:r>
        <w:rPr>
          <w:rFonts w:asciiTheme="majorHAnsi" w:hAnsiTheme="majorHAnsi"/>
          <w:sz w:val="22"/>
          <w:szCs w:val="22"/>
          <w:lang w:val="es-ES_tradnl"/>
        </w:rPr>
        <w:t>En esta línea</w:t>
      </w:r>
      <w:r w:rsidR="005F10B7">
        <w:rPr>
          <w:rFonts w:asciiTheme="majorHAnsi" w:hAnsiTheme="majorHAnsi"/>
          <w:sz w:val="22"/>
          <w:szCs w:val="22"/>
          <w:lang w:val="es-ES_tradnl"/>
        </w:rPr>
        <w:t xml:space="preserve">, </w:t>
      </w:r>
      <w:r w:rsidR="00973611">
        <w:rPr>
          <w:rFonts w:asciiTheme="majorHAnsi" w:hAnsiTheme="majorHAnsi"/>
          <w:sz w:val="22"/>
          <w:szCs w:val="22"/>
          <w:lang w:val="es-ES_tradnl"/>
        </w:rPr>
        <w:t>el proyecto de ley le arrebata a</w:t>
      </w:r>
      <w:r>
        <w:rPr>
          <w:rFonts w:asciiTheme="majorHAnsi" w:hAnsiTheme="majorHAnsi"/>
          <w:sz w:val="22"/>
          <w:szCs w:val="22"/>
          <w:lang w:val="es-ES_tradnl"/>
        </w:rPr>
        <w:t xml:space="preserve"> Subsecretaría</w:t>
      </w:r>
      <w:r w:rsidR="00973611">
        <w:rPr>
          <w:rFonts w:asciiTheme="majorHAnsi" w:hAnsiTheme="majorHAnsi"/>
          <w:sz w:val="22"/>
          <w:szCs w:val="22"/>
          <w:lang w:val="es-ES_tradnl"/>
        </w:rPr>
        <w:t xml:space="preserve"> de Pesca una facultad que le estaba otorgada por el artículo 3 a) de la Ley General de Pesca</w:t>
      </w:r>
      <w:r w:rsidR="005F10B7">
        <w:rPr>
          <w:rFonts w:asciiTheme="majorHAnsi" w:hAnsiTheme="majorHAnsi"/>
          <w:sz w:val="22"/>
          <w:szCs w:val="22"/>
          <w:lang w:val="es-ES_tradnl"/>
        </w:rPr>
        <w:t>.</w:t>
      </w:r>
      <w:r w:rsidR="00973611">
        <w:rPr>
          <w:rFonts w:asciiTheme="majorHAnsi" w:hAnsiTheme="majorHAnsi"/>
          <w:sz w:val="22"/>
          <w:szCs w:val="22"/>
          <w:lang w:val="es-ES_tradnl"/>
        </w:rPr>
        <w:t xml:space="preserve"> E</w:t>
      </w:r>
      <w:r>
        <w:rPr>
          <w:rFonts w:asciiTheme="majorHAnsi" w:hAnsiTheme="majorHAnsi"/>
          <w:sz w:val="22"/>
          <w:szCs w:val="22"/>
          <w:lang w:val="es-ES_tradnl"/>
        </w:rPr>
        <w:t xml:space="preserve">l cual </w:t>
      </w:r>
      <w:r w:rsidR="00973611">
        <w:rPr>
          <w:rFonts w:asciiTheme="majorHAnsi" w:hAnsiTheme="majorHAnsi"/>
          <w:sz w:val="22"/>
          <w:szCs w:val="22"/>
          <w:lang w:val="es-ES_tradnl"/>
        </w:rPr>
        <w:t xml:space="preserve">establece que </w:t>
      </w:r>
      <w:r>
        <w:rPr>
          <w:rFonts w:asciiTheme="majorHAnsi" w:hAnsiTheme="majorHAnsi"/>
          <w:sz w:val="22"/>
          <w:szCs w:val="22"/>
          <w:lang w:val="es-ES_tradnl"/>
        </w:rPr>
        <w:t>será este organismo el que:</w:t>
      </w:r>
    </w:p>
    <w:p w:rsidR="009B25E5" w:rsidRDefault="009B25E5" w:rsidP="00372865">
      <w:pPr>
        <w:pStyle w:val="ListParagraph"/>
        <w:tabs>
          <w:tab w:val="left" w:pos="2880"/>
        </w:tabs>
        <w:spacing w:line="240" w:lineRule="auto"/>
        <w:rPr>
          <w:rFonts w:asciiTheme="majorHAnsi" w:hAnsiTheme="majorHAnsi"/>
          <w:sz w:val="22"/>
          <w:szCs w:val="22"/>
          <w:lang w:val="es-ES_tradnl"/>
        </w:rPr>
      </w:pPr>
    </w:p>
    <w:p w:rsidR="009B25E5" w:rsidRDefault="009B25E5" w:rsidP="00372865">
      <w:pPr>
        <w:pStyle w:val="ListParagraph"/>
        <w:tabs>
          <w:tab w:val="left" w:pos="2880"/>
        </w:tabs>
        <w:spacing w:line="240" w:lineRule="auto"/>
        <w:rPr>
          <w:rFonts w:asciiTheme="majorHAnsi" w:hAnsiTheme="majorHAnsi"/>
          <w:sz w:val="22"/>
          <w:szCs w:val="22"/>
          <w:lang w:val="es-ES_tradnl"/>
        </w:rPr>
      </w:pPr>
      <w:r>
        <w:rPr>
          <w:rFonts w:asciiTheme="majorHAnsi" w:hAnsiTheme="majorHAnsi"/>
          <w:sz w:val="22"/>
          <w:szCs w:val="22"/>
          <w:lang w:val="es-ES_tradnl"/>
        </w:rPr>
        <w:t>“</w:t>
      </w:r>
      <w:r w:rsidRPr="009B25E5">
        <w:rPr>
          <w:rFonts w:asciiTheme="majorHAnsi" w:hAnsiTheme="majorHAnsi"/>
          <w:sz w:val="20"/>
          <w:lang w:val="es-ES_tradnl"/>
        </w:rPr>
        <w:t>(…) podrá establecer una o más de las siguientes prohibiciones o medidas de administración de los recursos hidrobiológicos: b) Fijación de las dimensiones y características de las artes y los aparejos de pescas</w:t>
      </w:r>
      <w:r>
        <w:rPr>
          <w:rFonts w:asciiTheme="majorHAnsi" w:hAnsiTheme="majorHAnsi"/>
          <w:sz w:val="22"/>
          <w:szCs w:val="22"/>
          <w:lang w:val="es-ES_tradnl"/>
        </w:rPr>
        <w:t>.”</w:t>
      </w:r>
    </w:p>
    <w:p w:rsidR="009B25E5" w:rsidRDefault="009B25E5" w:rsidP="00372865">
      <w:pPr>
        <w:pStyle w:val="ListParagraph"/>
        <w:tabs>
          <w:tab w:val="left" w:pos="2880"/>
        </w:tabs>
        <w:spacing w:line="240" w:lineRule="auto"/>
        <w:rPr>
          <w:rFonts w:asciiTheme="majorHAnsi" w:hAnsiTheme="majorHAnsi"/>
          <w:sz w:val="22"/>
          <w:szCs w:val="22"/>
          <w:lang w:val="es-ES_tradnl"/>
        </w:rPr>
      </w:pPr>
    </w:p>
    <w:p w:rsidR="005F10B7" w:rsidRPr="005A5536" w:rsidRDefault="00A61EDD" w:rsidP="00372865">
      <w:pPr>
        <w:pStyle w:val="ListParagraph"/>
        <w:tabs>
          <w:tab w:val="left" w:pos="2880"/>
        </w:tabs>
        <w:spacing w:line="240" w:lineRule="auto"/>
        <w:rPr>
          <w:rFonts w:asciiTheme="majorHAnsi" w:hAnsiTheme="majorHAnsi"/>
          <w:sz w:val="22"/>
          <w:szCs w:val="22"/>
          <w:lang w:val="es-ES_tradnl"/>
        </w:rPr>
      </w:pPr>
      <w:r>
        <w:rPr>
          <w:rFonts w:asciiTheme="majorHAnsi" w:hAnsiTheme="majorHAnsi"/>
          <w:sz w:val="22"/>
          <w:szCs w:val="22"/>
          <w:lang w:val="es-ES_tradnl"/>
        </w:rPr>
        <w:t>A su vez</w:t>
      </w:r>
      <w:r w:rsidR="005A5536">
        <w:rPr>
          <w:rFonts w:asciiTheme="majorHAnsi" w:hAnsiTheme="majorHAnsi"/>
          <w:sz w:val="22"/>
          <w:szCs w:val="22"/>
          <w:lang w:val="es-ES_tradnl"/>
        </w:rPr>
        <w:t>, se deja un muy mal precedente para la estructura de nuestro sistema regulatorio. S</w:t>
      </w:r>
      <w:r w:rsidR="005F10B7" w:rsidRPr="003F5624">
        <w:rPr>
          <w:rFonts w:asciiTheme="majorHAnsi" w:hAnsiTheme="majorHAnsi"/>
          <w:szCs w:val="24"/>
          <w:lang w:val="es-ES_tradnl"/>
        </w:rPr>
        <w:t xml:space="preserve">i </w:t>
      </w:r>
      <w:r w:rsidR="005F10B7" w:rsidRPr="005A5536">
        <w:rPr>
          <w:rFonts w:asciiTheme="majorHAnsi" w:hAnsiTheme="majorHAnsi"/>
          <w:sz w:val="22"/>
          <w:szCs w:val="22"/>
          <w:lang w:val="es-ES_tradnl"/>
        </w:rPr>
        <w:t>hoy se determina por ley cuál debe ser el aparejo para capturar la jibia, no existiría inconveniente para que más tarde se pueda legislar sobre el arte o aparejo para capturar jurel, reineta, bacalao u otras pesquerías.</w:t>
      </w:r>
      <w:r>
        <w:rPr>
          <w:rFonts w:asciiTheme="majorHAnsi" w:hAnsiTheme="majorHAnsi"/>
          <w:sz w:val="22"/>
          <w:szCs w:val="22"/>
          <w:lang w:val="es-ES_tradnl"/>
        </w:rPr>
        <w:t xml:space="preserve"> Esto es precisamente lo que la Constitución quiso prevenir, y a lo que este proyecto de ley estaría dando lugar en caso de aprobarse.</w:t>
      </w:r>
    </w:p>
    <w:p w:rsidR="003A2687" w:rsidRDefault="003A2687" w:rsidP="00EB1400">
      <w:pPr>
        <w:pStyle w:val="ListParagraph"/>
        <w:tabs>
          <w:tab w:val="left" w:pos="2880"/>
        </w:tabs>
        <w:spacing w:line="240" w:lineRule="auto"/>
        <w:rPr>
          <w:rFonts w:asciiTheme="majorHAnsi" w:hAnsiTheme="majorHAnsi"/>
          <w:sz w:val="22"/>
          <w:szCs w:val="22"/>
          <w:lang w:val="es-ES_tradnl"/>
        </w:rPr>
      </w:pPr>
    </w:p>
    <w:p w:rsidR="00414444" w:rsidRDefault="003A36E5" w:rsidP="00414444">
      <w:pPr>
        <w:pStyle w:val="ListParagraph"/>
        <w:numPr>
          <w:ilvl w:val="0"/>
          <w:numId w:val="3"/>
        </w:numPr>
        <w:tabs>
          <w:tab w:val="left" w:pos="2880"/>
        </w:tabs>
        <w:spacing w:line="240" w:lineRule="auto"/>
        <w:rPr>
          <w:rFonts w:asciiTheme="majorHAnsi" w:hAnsiTheme="majorHAnsi"/>
          <w:sz w:val="22"/>
          <w:szCs w:val="22"/>
          <w:lang w:val="es-ES_tradnl"/>
        </w:rPr>
      </w:pPr>
      <w:r w:rsidRPr="00414444">
        <w:rPr>
          <w:rFonts w:asciiTheme="majorHAnsi" w:hAnsiTheme="majorHAnsi"/>
          <w:sz w:val="22"/>
          <w:szCs w:val="22"/>
          <w:lang w:val="es-ES_tradnl"/>
        </w:rPr>
        <w:t>Otro cuestionamiento en torno a la constitucionalidad de este proyecto de ley podría sostenerse a partir de la afectación que se hace al derecho a la libre iniciativa en materia económic</w:t>
      </w:r>
      <w:r w:rsidR="00BE380E" w:rsidRPr="00414444">
        <w:rPr>
          <w:rFonts w:asciiTheme="majorHAnsi" w:hAnsiTheme="majorHAnsi"/>
          <w:sz w:val="22"/>
          <w:szCs w:val="22"/>
          <w:lang w:val="es-ES_tradnl"/>
        </w:rPr>
        <w:t>a. Si bien d</w:t>
      </w:r>
      <w:r w:rsidRPr="00414444">
        <w:rPr>
          <w:rFonts w:asciiTheme="majorHAnsi" w:hAnsiTheme="majorHAnsi"/>
          <w:sz w:val="22"/>
          <w:szCs w:val="22"/>
          <w:lang w:val="es-ES_tradnl"/>
        </w:rPr>
        <w:t>icha garantía consagrada en el artículo 19 nº 21 de nuestra Constitución</w:t>
      </w:r>
      <w:r w:rsidR="00BE380E" w:rsidRPr="00414444">
        <w:rPr>
          <w:rFonts w:asciiTheme="majorHAnsi" w:hAnsiTheme="majorHAnsi"/>
          <w:sz w:val="22"/>
          <w:szCs w:val="22"/>
          <w:lang w:val="es-ES_tradnl"/>
        </w:rPr>
        <w:t>,</w:t>
      </w:r>
      <w:r w:rsidRPr="00414444">
        <w:rPr>
          <w:rFonts w:asciiTheme="majorHAnsi" w:hAnsiTheme="majorHAnsi"/>
          <w:sz w:val="22"/>
          <w:szCs w:val="22"/>
          <w:lang w:val="es-ES_tradnl"/>
        </w:rPr>
        <w:t xml:space="preserve"> puede restringirse </w:t>
      </w:r>
      <w:r w:rsidR="00BE380E" w:rsidRPr="00414444">
        <w:rPr>
          <w:rFonts w:asciiTheme="majorHAnsi" w:hAnsiTheme="majorHAnsi"/>
          <w:sz w:val="22"/>
          <w:szCs w:val="22"/>
          <w:lang w:val="es-ES_tradnl"/>
        </w:rPr>
        <w:t xml:space="preserve">por parte de la autoridad, esta restricción debe cumplir con el </w:t>
      </w:r>
      <w:r w:rsidR="00BE380E" w:rsidRPr="00414444">
        <w:rPr>
          <w:rFonts w:asciiTheme="majorHAnsi" w:hAnsiTheme="majorHAnsi"/>
          <w:sz w:val="22"/>
          <w:szCs w:val="22"/>
          <w:u w:val="single"/>
          <w:lang w:val="es-ES_tradnl"/>
        </w:rPr>
        <w:t>test de proporcionalidad</w:t>
      </w:r>
      <w:r w:rsidR="00BE380E" w:rsidRPr="00414444">
        <w:rPr>
          <w:rFonts w:asciiTheme="majorHAnsi" w:hAnsiTheme="majorHAnsi"/>
          <w:sz w:val="22"/>
          <w:szCs w:val="22"/>
          <w:lang w:val="es-ES_tradnl"/>
        </w:rPr>
        <w:t xml:space="preserve"> ampliamente consagrado por la jurisprudencia constitucional. Este test se utiliza como un m</w:t>
      </w:r>
      <w:r w:rsidR="00414444" w:rsidRPr="00414444">
        <w:rPr>
          <w:rFonts w:asciiTheme="majorHAnsi" w:hAnsiTheme="majorHAnsi"/>
          <w:sz w:val="22"/>
          <w:szCs w:val="22"/>
          <w:lang w:val="es-ES_tradnl"/>
        </w:rPr>
        <w:t>étodo para determinar cuando se considera legítima una determinada restricción de un</w:t>
      </w:r>
      <w:r w:rsidR="00414444">
        <w:rPr>
          <w:rFonts w:asciiTheme="majorHAnsi" w:hAnsiTheme="majorHAnsi"/>
          <w:sz w:val="22"/>
          <w:szCs w:val="22"/>
          <w:lang w:val="es-ES_tradnl"/>
        </w:rPr>
        <w:t xml:space="preserve"> derechos fundamental. Para esto, la restricción adoptada debe cumplir con</w:t>
      </w:r>
      <w:r w:rsidR="007614F4">
        <w:rPr>
          <w:rFonts w:asciiTheme="majorHAnsi" w:hAnsiTheme="majorHAnsi"/>
          <w:sz w:val="22"/>
          <w:szCs w:val="22"/>
          <w:lang w:val="es-ES_tradnl"/>
        </w:rPr>
        <w:t xml:space="preserve"> los siguientes requisitos</w:t>
      </w:r>
      <w:r w:rsidR="00414444">
        <w:rPr>
          <w:rFonts w:asciiTheme="majorHAnsi" w:hAnsiTheme="majorHAnsi"/>
          <w:sz w:val="22"/>
          <w:szCs w:val="22"/>
          <w:lang w:val="es-ES_tradnl"/>
        </w:rPr>
        <w:t>:</w:t>
      </w:r>
    </w:p>
    <w:p w:rsidR="007850BA" w:rsidRDefault="007850BA" w:rsidP="007850BA">
      <w:pPr>
        <w:pStyle w:val="ListParagraph"/>
        <w:tabs>
          <w:tab w:val="left" w:pos="2880"/>
        </w:tabs>
        <w:spacing w:line="240" w:lineRule="auto"/>
        <w:rPr>
          <w:rFonts w:asciiTheme="majorHAnsi" w:hAnsiTheme="majorHAnsi"/>
          <w:sz w:val="22"/>
          <w:szCs w:val="22"/>
          <w:lang w:val="es-ES_tradnl"/>
        </w:rPr>
      </w:pPr>
    </w:p>
    <w:p w:rsidR="007850BA" w:rsidRDefault="00414444" w:rsidP="007614F4">
      <w:pPr>
        <w:pStyle w:val="ListParagraph"/>
        <w:numPr>
          <w:ilvl w:val="0"/>
          <w:numId w:val="4"/>
        </w:numPr>
        <w:tabs>
          <w:tab w:val="left" w:pos="1418"/>
        </w:tabs>
        <w:spacing w:line="240" w:lineRule="auto"/>
        <w:ind w:left="1560"/>
        <w:rPr>
          <w:rFonts w:asciiTheme="majorHAnsi" w:hAnsiTheme="majorHAnsi"/>
          <w:sz w:val="22"/>
          <w:szCs w:val="22"/>
          <w:lang w:val="es-ES_tradnl"/>
        </w:rPr>
      </w:pPr>
      <w:r w:rsidRPr="007850BA">
        <w:rPr>
          <w:rFonts w:asciiTheme="majorHAnsi" w:hAnsiTheme="majorHAnsi"/>
          <w:b/>
          <w:sz w:val="22"/>
          <w:szCs w:val="22"/>
          <w:lang w:val="es-ES_tradnl"/>
        </w:rPr>
        <w:t>Tener una finalidad legítima</w:t>
      </w:r>
      <w:r w:rsidRPr="007850BA">
        <w:rPr>
          <w:rFonts w:asciiTheme="majorHAnsi" w:hAnsiTheme="majorHAnsi"/>
          <w:sz w:val="22"/>
          <w:szCs w:val="22"/>
          <w:lang w:val="es-ES_tradnl"/>
        </w:rPr>
        <w:t xml:space="preserve">: El fin buscado con la restricción </w:t>
      </w:r>
      <w:r w:rsidR="00481BC5" w:rsidRPr="007850BA">
        <w:rPr>
          <w:rFonts w:asciiTheme="majorHAnsi" w:hAnsiTheme="majorHAnsi"/>
          <w:sz w:val="22"/>
          <w:szCs w:val="22"/>
          <w:lang w:val="es-ES_tradnl"/>
        </w:rPr>
        <w:t xml:space="preserve">del derecho </w:t>
      </w:r>
      <w:r w:rsidRPr="007850BA">
        <w:rPr>
          <w:rFonts w:asciiTheme="majorHAnsi" w:hAnsiTheme="majorHAnsi"/>
          <w:sz w:val="22"/>
          <w:szCs w:val="22"/>
          <w:lang w:val="es-ES_tradnl"/>
        </w:rPr>
        <w:t xml:space="preserve"> en cuestión</w:t>
      </w:r>
      <w:r w:rsidR="00481BC5" w:rsidRPr="007850BA">
        <w:rPr>
          <w:rFonts w:asciiTheme="majorHAnsi" w:hAnsiTheme="majorHAnsi"/>
          <w:sz w:val="22"/>
          <w:szCs w:val="22"/>
          <w:lang w:val="es-ES_tradnl"/>
        </w:rPr>
        <w:t xml:space="preserve"> debe ser legítimo, es decir, debe ser conforme a derecho.</w:t>
      </w:r>
    </w:p>
    <w:p w:rsidR="00F30932" w:rsidRPr="007850BA" w:rsidRDefault="00481BC5" w:rsidP="00481BC5">
      <w:pPr>
        <w:pStyle w:val="ListParagraph"/>
        <w:numPr>
          <w:ilvl w:val="0"/>
          <w:numId w:val="4"/>
        </w:numPr>
        <w:tabs>
          <w:tab w:val="left" w:pos="1418"/>
        </w:tabs>
        <w:spacing w:line="240" w:lineRule="auto"/>
        <w:ind w:left="1560"/>
        <w:rPr>
          <w:rFonts w:asciiTheme="majorHAnsi" w:hAnsiTheme="majorHAnsi"/>
          <w:sz w:val="22"/>
          <w:szCs w:val="22"/>
          <w:lang w:val="es-ES_tradnl"/>
        </w:rPr>
      </w:pPr>
      <w:r w:rsidRPr="007850BA">
        <w:rPr>
          <w:rFonts w:asciiTheme="majorHAnsi" w:hAnsiTheme="majorHAnsi"/>
          <w:b/>
          <w:sz w:val="22"/>
          <w:szCs w:val="22"/>
          <w:lang w:val="es-ES_tradnl"/>
        </w:rPr>
        <w:t>Idoneidad de la medida</w:t>
      </w:r>
      <w:r w:rsidRPr="007850BA">
        <w:rPr>
          <w:rFonts w:asciiTheme="majorHAnsi" w:hAnsiTheme="majorHAnsi"/>
          <w:sz w:val="22"/>
          <w:szCs w:val="22"/>
          <w:lang w:val="es-ES_tradnl"/>
        </w:rPr>
        <w:t>: la medida deb</w:t>
      </w:r>
      <w:r w:rsidR="00F30932" w:rsidRPr="007850BA">
        <w:rPr>
          <w:rFonts w:asciiTheme="majorHAnsi" w:hAnsiTheme="majorHAnsi"/>
          <w:sz w:val="22"/>
          <w:szCs w:val="22"/>
          <w:lang w:val="es-ES_tradnl"/>
        </w:rPr>
        <w:t xml:space="preserve">e ser apta para producir el fin </w:t>
      </w:r>
      <w:r w:rsidRPr="007850BA">
        <w:rPr>
          <w:rFonts w:asciiTheme="majorHAnsi" w:hAnsiTheme="majorHAnsi"/>
          <w:sz w:val="22"/>
          <w:szCs w:val="22"/>
          <w:lang w:val="es-ES_tradnl"/>
        </w:rPr>
        <w:t xml:space="preserve">buscado. </w:t>
      </w:r>
    </w:p>
    <w:p w:rsidR="00481BC5" w:rsidRPr="00F30932" w:rsidRDefault="00481BC5" w:rsidP="00481BC5">
      <w:pPr>
        <w:pStyle w:val="ListParagraph"/>
        <w:numPr>
          <w:ilvl w:val="0"/>
          <w:numId w:val="4"/>
        </w:numPr>
        <w:tabs>
          <w:tab w:val="left" w:pos="1418"/>
        </w:tabs>
        <w:spacing w:line="240" w:lineRule="auto"/>
        <w:ind w:left="1560"/>
        <w:rPr>
          <w:rFonts w:asciiTheme="majorHAnsi" w:hAnsiTheme="majorHAnsi"/>
          <w:sz w:val="22"/>
          <w:szCs w:val="22"/>
          <w:lang w:val="es-ES_tradnl"/>
        </w:rPr>
      </w:pPr>
      <w:r w:rsidRPr="00F30932">
        <w:rPr>
          <w:rFonts w:asciiTheme="majorHAnsi" w:hAnsiTheme="majorHAnsi"/>
          <w:b/>
          <w:sz w:val="22"/>
          <w:szCs w:val="22"/>
          <w:lang w:val="es-ES_tradnl"/>
        </w:rPr>
        <w:t>Necesidad de la medida</w:t>
      </w:r>
      <w:r w:rsidRPr="00F30932">
        <w:rPr>
          <w:rFonts w:asciiTheme="majorHAnsi" w:hAnsiTheme="majorHAnsi"/>
          <w:sz w:val="22"/>
          <w:szCs w:val="22"/>
          <w:lang w:val="es-ES_tradnl"/>
        </w:rPr>
        <w:t xml:space="preserve">: </w:t>
      </w:r>
      <w:r w:rsidR="007850BA">
        <w:rPr>
          <w:rFonts w:asciiTheme="majorHAnsi" w:hAnsiTheme="majorHAnsi"/>
          <w:sz w:val="22"/>
          <w:szCs w:val="22"/>
          <w:lang w:val="es-ES_tradnl"/>
        </w:rPr>
        <w:t>constituye la exigencia para la autoridad de optar por la medida, logrando la finalidad propuesta, sea la menos lesiva para los derechos en juego</w:t>
      </w:r>
    </w:p>
    <w:p w:rsidR="00481BC5" w:rsidRPr="007850BA" w:rsidRDefault="00481BC5" w:rsidP="00481BC5">
      <w:pPr>
        <w:pStyle w:val="ListParagraph"/>
        <w:numPr>
          <w:ilvl w:val="0"/>
          <w:numId w:val="4"/>
        </w:numPr>
        <w:tabs>
          <w:tab w:val="left" w:pos="1418"/>
        </w:tabs>
        <w:spacing w:line="240" w:lineRule="auto"/>
        <w:ind w:left="1560"/>
        <w:rPr>
          <w:rFonts w:asciiTheme="majorHAnsi" w:hAnsiTheme="majorHAnsi"/>
          <w:sz w:val="22"/>
          <w:szCs w:val="22"/>
          <w:lang w:val="es-ES_tradnl"/>
        </w:rPr>
      </w:pPr>
      <w:r w:rsidRPr="00481BC5">
        <w:rPr>
          <w:rFonts w:asciiTheme="majorHAnsi" w:hAnsiTheme="majorHAnsi"/>
          <w:b/>
          <w:sz w:val="22"/>
          <w:szCs w:val="22"/>
          <w:lang w:val="es-ES_tradnl"/>
        </w:rPr>
        <w:t>Proporcionalidad en sentido estricto</w:t>
      </w:r>
      <w:r>
        <w:rPr>
          <w:rFonts w:asciiTheme="majorHAnsi" w:hAnsiTheme="majorHAnsi"/>
          <w:sz w:val="22"/>
          <w:szCs w:val="22"/>
          <w:lang w:val="es-ES_tradnl"/>
        </w:rPr>
        <w:t xml:space="preserve">: </w:t>
      </w:r>
      <w:r w:rsidR="007850BA">
        <w:rPr>
          <w:rFonts w:asciiTheme="majorHAnsi" w:hAnsiTheme="majorHAnsi"/>
          <w:sz w:val="22"/>
          <w:szCs w:val="22"/>
          <w:lang w:val="es-ES_tradnl"/>
        </w:rPr>
        <w:t xml:space="preserve">por </w:t>
      </w:r>
      <w:r w:rsidR="007850BA" w:rsidRPr="007850BA">
        <w:rPr>
          <w:rFonts w:asciiTheme="majorHAnsi" w:hAnsiTheme="majorHAnsi"/>
          <w:sz w:val="22"/>
          <w:szCs w:val="22"/>
          <w:lang w:val="es-ES_tradnl"/>
        </w:rPr>
        <w:t>último</w:t>
      </w:r>
      <w:r w:rsidR="007614F4">
        <w:rPr>
          <w:rFonts w:asciiTheme="majorHAnsi" w:hAnsiTheme="majorHAnsi"/>
          <w:sz w:val="22"/>
          <w:szCs w:val="22"/>
          <w:lang w:val="es-ES_tradnl"/>
        </w:rPr>
        <w:t>,</w:t>
      </w:r>
      <w:r w:rsidR="007850BA" w:rsidRPr="007850BA">
        <w:rPr>
          <w:rFonts w:asciiTheme="majorHAnsi" w:hAnsiTheme="majorHAnsi"/>
          <w:sz w:val="22"/>
          <w:szCs w:val="22"/>
          <w:lang w:val="es-ES_tradnl"/>
        </w:rPr>
        <w:t xml:space="preserve"> </w:t>
      </w:r>
      <w:r w:rsidR="007850BA" w:rsidRPr="007850BA">
        <w:rPr>
          <w:rFonts w:asciiTheme="majorHAnsi" w:hAnsiTheme="majorHAnsi"/>
          <w:sz w:val="22"/>
          <w:szCs w:val="22"/>
        </w:rPr>
        <w:t xml:space="preserve">el sacrificio inherente a aquella </w:t>
      </w:r>
      <w:r w:rsidR="007614F4">
        <w:rPr>
          <w:rFonts w:asciiTheme="majorHAnsi" w:hAnsiTheme="majorHAnsi"/>
          <w:sz w:val="22"/>
          <w:szCs w:val="22"/>
        </w:rPr>
        <w:t xml:space="preserve">la medida </w:t>
      </w:r>
      <w:r w:rsidR="007850BA" w:rsidRPr="007850BA">
        <w:rPr>
          <w:rFonts w:asciiTheme="majorHAnsi" w:hAnsiTheme="majorHAnsi"/>
          <w:sz w:val="22"/>
          <w:szCs w:val="22"/>
        </w:rPr>
        <w:t xml:space="preserve">no </w:t>
      </w:r>
      <w:r w:rsidR="007614F4">
        <w:rPr>
          <w:rFonts w:asciiTheme="majorHAnsi" w:hAnsiTheme="majorHAnsi"/>
          <w:sz w:val="22"/>
          <w:szCs w:val="22"/>
        </w:rPr>
        <w:t>debe resultar</w:t>
      </w:r>
      <w:r w:rsidR="007850BA" w:rsidRPr="007850BA">
        <w:rPr>
          <w:rFonts w:asciiTheme="majorHAnsi" w:hAnsiTheme="majorHAnsi"/>
          <w:sz w:val="22"/>
          <w:szCs w:val="22"/>
        </w:rPr>
        <w:t xml:space="preserve"> exagerado o desmedido frente a las ventajas que se obtienen mediante tal limitación</w:t>
      </w:r>
      <w:r w:rsidR="007850BA">
        <w:rPr>
          <w:rFonts w:asciiTheme="majorHAnsi" w:hAnsiTheme="majorHAnsi"/>
          <w:sz w:val="22"/>
          <w:szCs w:val="22"/>
        </w:rPr>
        <w:t>.</w:t>
      </w:r>
      <w:r w:rsidR="007850BA">
        <w:rPr>
          <w:rStyle w:val="FootnoteReference"/>
          <w:rFonts w:asciiTheme="majorHAnsi" w:hAnsiTheme="majorHAnsi"/>
          <w:sz w:val="22"/>
          <w:szCs w:val="22"/>
        </w:rPr>
        <w:footnoteReference w:id="1"/>
      </w:r>
    </w:p>
    <w:p w:rsidR="00414444" w:rsidRPr="002F26FE" w:rsidRDefault="00414444" w:rsidP="002F26FE">
      <w:pPr>
        <w:tabs>
          <w:tab w:val="left" w:pos="2880"/>
        </w:tabs>
        <w:spacing w:line="240" w:lineRule="auto"/>
        <w:rPr>
          <w:rFonts w:asciiTheme="majorHAnsi" w:hAnsiTheme="majorHAnsi"/>
          <w:sz w:val="22"/>
          <w:szCs w:val="22"/>
          <w:lang w:val="es-ES_tradnl"/>
        </w:rPr>
      </w:pPr>
      <w:bookmarkStart w:id="0" w:name="_GoBack"/>
      <w:bookmarkEnd w:id="0"/>
    </w:p>
    <w:p w:rsidR="007850BA" w:rsidRDefault="007850BA" w:rsidP="007850BA">
      <w:pPr>
        <w:tabs>
          <w:tab w:val="left" w:pos="2880"/>
        </w:tabs>
        <w:spacing w:line="240" w:lineRule="auto"/>
        <w:rPr>
          <w:rFonts w:asciiTheme="majorHAnsi" w:hAnsiTheme="majorHAnsi"/>
          <w:sz w:val="22"/>
          <w:szCs w:val="22"/>
          <w:lang w:val="es-ES_tradnl"/>
        </w:rPr>
      </w:pPr>
      <w:r w:rsidRPr="007850BA">
        <w:rPr>
          <w:rFonts w:asciiTheme="majorHAnsi" w:hAnsiTheme="majorHAnsi"/>
          <w:sz w:val="22"/>
          <w:szCs w:val="22"/>
          <w:lang w:val="es-ES_tradnl"/>
        </w:rPr>
        <w:t>En el caso en cuestión,</w:t>
      </w:r>
      <w:r>
        <w:rPr>
          <w:rFonts w:asciiTheme="majorHAnsi" w:hAnsiTheme="majorHAnsi"/>
          <w:sz w:val="22"/>
          <w:szCs w:val="22"/>
          <w:lang w:val="es-ES_tradnl"/>
        </w:rPr>
        <w:t xml:space="preserve"> no cabe duda</w:t>
      </w:r>
      <w:r w:rsidRPr="007850BA">
        <w:rPr>
          <w:rFonts w:asciiTheme="majorHAnsi" w:hAnsiTheme="majorHAnsi"/>
          <w:sz w:val="22"/>
          <w:szCs w:val="22"/>
          <w:lang w:val="es-ES_tradnl"/>
        </w:rPr>
        <w:t xml:space="preserve"> </w:t>
      </w:r>
      <w:r>
        <w:rPr>
          <w:rFonts w:asciiTheme="majorHAnsi" w:hAnsiTheme="majorHAnsi"/>
          <w:sz w:val="22"/>
          <w:szCs w:val="22"/>
          <w:lang w:val="es-ES_tradnl"/>
        </w:rPr>
        <w:t>que se cumple con el primer requisito al ser legítima</w:t>
      </w:r>
      <w:r w:rsidRPr="007850BA">
        <w:rPr>
          <w:rFonts w:asciiTheme="majorHAnsi" w:hAnsiTheme="majorHAnsi"/>
          <w:sz w:val="22"/>
          <w:szCs w:val="22"/>
          <w:lang w:val="es-ES_tradnl"/>
        </w:rPr>
        <w:t xml:space="preserve"> la finalidad propuesta con el proyecto de ley, por cuanto se busca dar protección al medio ambiente</w:t>
      </w:r>
      <w:r>
        <w:rPr>
          <w:rFonts w:asciiTheme="majorHAnsi" w:hAnsiTheme="majorHAnsi"/>
          <w:sz w:val="22"/>
          <w:szCs w:val="22"/>
          <w:lang w:val="es-ES_tradnl"/>
        </w:rPr>
        <w:t xml:space="preserve">. </w:t>
      </w:r>
    </w:p>
    <w:p w:rsidR="007850BA" w:rsidRDefault="007850BA" w:rsidP="007850BA">
      <w:pPr>
        <w:tabs>
          <w:tab w:val="left" w:pos="2880"/>
        </w:tabs>
        <w:spacing w:line="240" w:lineRule="auto"/>
        <w:rPr>
          <w:rFonts w:asciiTheme="majorHAnsi" w:hAnsiTheme="majorHAnsi"/>
          <w:sz w:val="22"/>
          <w:szCs w:val="22"/>
          <w:lang w:val="es-ES_tradnl"/>
        </w:rPr>
      </w:pPr>
    </w:p>
    <w:p w:rsidR="007850BA" w:rsidRDefault="007614F4" w:rsidP="007850BA">
      <w:pPr>
        <w:autoSpaceDE w:val="0"/>
        <w:autoSpaceDN w:val="0"/>
        <w:adjustRightInd w:val="0"/>
        <w:spacing w:line="240" w:lineRule="auto"/>
        <w:rPr>
          <w:rFonts w:asciiTheme="majorHAnsi" w:hAnsiTheme="majorHAnsi" w:cs="Arial"/>
          <w:color w:val="000000"/>
          <w:spacing w:val="0"/>
          <w:sz w:val="22"/>
          <w:szCs w:val="22"/>
        </w:rPr>
      </w:pPr>
      <w:r>
        <w:rPr>
          <w:rFonts w:asciiTheme="majorHAnsi" w:hAnsiTheme="majorHAnsi"/>
          <w:sz w:val="22"/>
          <w:szCs w:val="22"/>
          <w:lang w:val="es-ES_tradnl"/>
        </w:rPr>
        <w:t>Sin embargo,</w:t>
      </w:r>
      <w:r w:rsidR="007850BA">
        <w:rPr>
          <w:rFonts w:asciiTheme="majorHAnsi" w:hAnsiTheme="majorHAnsi"/>
          <w:sz w:val="22"/>
          <w:szCs w:val="22"/>
          <w:lang w:val="es-ES_tradnl"/>
        </w:rPr>
        <w:t xml:space="preserve"> la iniciativa no cumple </w:t>
      </w:r>
      <w:r>
        <w:rPr>
          <w:rFonts w:asciiTheme="majorHAnsi" w:hAnsiTheme="majorHAnsi"/>
          <w:sz w:val="22"/>
          <w:szCs w:val="22"/>
          <w:lang w:val="es-ES_tradnl"/>
        </w:rPr>
        <w:t xml:space="preserve">con </w:t>
      </w:r>
      <w:r w:rsidR="007850BA">
        <w:rPr>
          <w:rFonts w:asciiTheme="majorHAnsi" w:hAnsiTheme="majorHAnsi"/>
          <w:sz w:val="22"/>
          <w:szCs w:val="22"/>
          <w:lang w:val="es-ES_tradnl"/>
        </w:rPr>
        <w:t>el segundo requisito del test, a saber: la idoneidad de la medida adoptada en relación al objetivo buscado. De esta forma, no se cumple con este elemento esencial del análisis constitucionalidad, por cuanto no hay evidencia que sustente que la jibia de arrastre constituya una af</w:t>
      </w:r>
      <w:r>
        <w:rPr>
          <w:rFonts w:asciiTheme="majorHAnsi" w:hAnsiTheme="majorHAnsi"/>
          <w:sz w:val="22"/>
          <w:szCs w:val="22"/>
          <w:lang w:val="es-ES_tradnl"/>
        </w:rPr>
        <w:t xml:space="preserve">ectación del fondo marino. Este </w:t>
      </w:r>
      <w:r w:rsidR="007850BA">
        <w:rPr>
          <w:rFonts w:asciiTheme="majorHAnsi" w:hAnsiTheme="majorHAnsi"/>
          <w:sz w:val="22"/>
          <w:szCs w:val="22"/>
          <w:lang w:val="es-ES_tradnl"/>
        </w:rPr>
        <w:t>ecosistema marino vulnerable no se ve afectado por la captura de la jibia</w:t>
      </w:r>
      <w:r>
        <w:rPr>
          <w:rFonts w:asciiTheme="majorHAnsi" w:hAnsiTheme="majorHAnsi"/>
          <w:sz w:val="22"/>
          <w:szCs w:val="22"/>
          <w:lang w:val="es-ES_tradnl"/>
        </w:rPr>
        <w:t xml:space="preserve"> dado que esta</w:t>
      </w:r>
      <w:r w:rsidR="007850BA">
        <w:rPr>
          <w:rFonts w:asciiTheme="majorHAnsi" w:hAnsiTheme="majorHAnsi"/>
          <w:sz w:val="22"/>
          <w:szCs w:val="22"/>
          <w:lang w:val="es-ES_tradnl"/>
        </w:rPr>
        <w:t xml:space="preserve"> se lleva a cabo a media agua</w:t>
      </w:r>
      <w:r>
        <w:rPr>
          <w:rFonts w:asciiTheme="majorHAnsi" w:hAnsiTheme="majorHAnsi"/>
          <w:sz w:val="22"/>
          <w:szCs w:val="22"/>
          <w:lang w:val="es-ES_tradnl"/>
        </w:rPr>
        <w:t>.</w:t>
      </w:r>
    </w:p>
    <w:p w:rsidR="007850BA" w:rsidRDefault="007850BA" w:rsidP="007850BA">
      <w:pPr>
        <w:tabs>
          <w:tab w:val="left" w:pos="2880"/>
        </w:tabs>
        <w:spacing w:line="240" w:lineRule="auto"/>
        <w:rPr>
          <w:rFonts w:asciiTheme="majorHAnsi" w:hAnsiTheme="majorHAnsi"/>
          <w:sz w:val="22"/>
          <w:szCs w:val="22"/>
          <w:lang w:val="es-ES_tradnl"/>
        </w:rPr>
      </w:pPr>
    </w:p>
    <w:p w:rsidR="007614F4" w:rsidRDefault="007614F4" w:rsidP="007614F4">
      <w:pPr>
        <w:tabs>
          <w:tab w:val="left" w:pos="2880"/>
        </w:tabs>
        <w:spacing w:line="240" w:lineRule="auto"/>
        <w:rPr>
          <w:rFonts w:asciiTheme="majorHAnsi" w:hAnsiTheme="majorHAnsi"/>
          <w:sz w:val="22"/>
          <w:szCs w:val="22"/>
          <w:lang w:val="es-ES_tradnl"/>
        </w:rPr>
      </w:pPr>
      <w:r>
        <w:rPr>
          <w:rFonts w:asciiTheme="majorHAnsi" w:hAnsiTheme="majorHAnsi"/>
          <w:sz w:val="22"/>
          <w:szCs w:val="22"/>
          <w:lang w:val="es-ES_tradnl"/>
        </w:rPr>
        <w:t xml:space="preserve">Al contario, según lo señalado por </w:t>
      </w:r>
      <w:r w:rsidRPr="007614F4">
        <w:rPr>
          <w:rFonts w:asciiTheme="majorHAnsi" w:hAnsiTheme="majorHAnsi"/>
          <w:sz w:val="22"/>
          <w:szCs w:val="22"/>
          <w:lang w:val="es-ES_tradnl"/>
        </w:rPr>
        <w:t>la ONU en relación con la protección de los ecosistemas marino</w:t>
      </w:r>
      <w:r>
        <w:rPr>
          <w:rFonts w:asciiTheme="majorHAnsi" w:hAnsiTheme="majorHAnsi"/>
          <w:sz w:val="22"/>
          <w:szCs w:val="22"/>
          <w:lang w:val="es-ES_tradnl"/>
        </w:rPr>
        <w:t xml:space="preserve">s vulnerables, </w:t>
      </w:r>
      <w:r w:rsidRPr="007614F4">
        <w:rPr>
          <w:rFonts w:asciiTheme="majorHAnsi" w:hAnsiTheme="majorHAnsi"/>
          <w:sz w:val="22"/>
          <w:szCs w:val="22"/>
          <w:lang w:val="es-ES_tradnl"/>
        </w:rPr>
        <w:t xml:space="preserve">Chile ha sido pionero en la protección de su ecosistema. </w:t>
      </w:r>
      <w:r>
        <w:rPr>
          <w:rFonts w:asciiTheme="majorHAnsi" w:hAnsiTheme="majorHAnsi"/>
          <w:sz w:val="22"/>
          <w:szCs w:val="22"/>
          <w:lang w:val="es-ES_tradnl"/>
        </w:rPr>
        <w:t>Y h</w:t>
      </w:r>
      <w:r w:rsidRPr="007614F4">
        <w:rPr>
          <w:rFonts w:asciiTheme="majorHAnsi" w:hAnsiTheme="majorHAnsi"/>
          <w:sz w:val="22"/>
          <w:szCs w:val="22"/>
          <w:lang w:val="es-ES_tradnl"/>
        </w:rPr>
        <w:t>ace mucho tiempo que están cerradas las 5 millas, que es donde hay una may</w:t>
      </w:r>
      <w:r>
        <w:rPr>
          <w:rFonts w:asciiTheme="majorHAnsi" w:hAnsiTheme="majorHAnsi"/>
          <w:sz w:val="22"/>
          <w:szCs w:val="22"/>
          <w:lang w:val="es-ES_tradnl"/>
        </w:rPr>
        <w:t>or biodiversidad y pesca fina. A su vez, l</w:t>
      </w:r>
      <w:r w:rsidRPr="007614F4">
        <w:rPr>
          <w:rFonts w:asciiTheme="majorHAnsi" w:hAnsiTheme="majorHAnsi"/>
          <w:sz w:val="22"/>
          <w:szCs w:val="22"/>
          <w:lang w:val="es-ES_tradnl"/>
        </w:rPr>
        <w:t>os montes submarinos que son considerados vulnerables fueron cerrados por el Gobierno anterior, por lo tanto, la pesca de arrastre se hace en Chile de una forma sustentable y con los mejores estándares a nivel mundial.</w:t>
      </w:r>
    </w:p>
    <w:p w:rsidR="007614F4" w:rsidRDefault="007614F4" w:rsidP="007614F4">
      <w:pPr>
        <w:tabs>
          <w:tab w:val="left" w:pos="2880"/>
        </w:tabs>
        <w:spacing w:line="240" w:lineRule="auto"/>
        <w:rPr>
          <w:rFonts w:asciiTheme="majorHAnsi" w:hAnsiTheme="majorHAnsi"/>
          <w:sz w:val="22"/>
          <w:szCs w:val="22"/>
          <w:lang w:val="es-ES_tradnl"/>
        </w:rPr>
      </w:pPr>
    </w:p>
    <w:p w:rsidR="007614F4" w:rsidRPr="007614F4" w:rsidRDefault="007614F4" w:rsidP="007614F4">
      <w:pPr>
        <w:tabs>
          <w:tab w:val="left" w:pos="2880"/>
        </w:tabs>
        <w:spacing w:line="240" w:lineRule="auto"/>
        <w:rPr>
          <w:rFonts w:asciiTheme="majorHAnsi" w:hAnsiTheme="majorHAnsi"/>
          <w:sz w:val="22"/>
          <w:szCs w:val="22"/>
          <w:lang w:val="es-ES_tradnl"/>
        </w:rPr>
      </w:pPr>
      <w:r>
        <w:rPr>
          <w:rFonts w:asciiTheme="majorHAnsi" w:hAnsiTheme="majorHAnsi"/>
          <w:sz w:val="22"/>
          <w:szCs w:val="22"/>
          <w:lang w:val="es-ES_tradnl"/>
        </w:rPr>
        <w:t>Por estos motivos cabe concluir que la afectación que se hace del derecho a la libre iniciativa económica no está constitucionalmente justificada, por cuanto no contribuye a alcanzar la finalidad propuesta por el mismo proyecto en cuestión.</w:t>
      </w:r>
    </w:p>
    <w:p w:rsidR="007850BA" w:rsidRPr="007614F4" w:rsidRDefault="007850BA" w:rsidP="007614F4">
      <w:pPr>
        <w:tabs>
          <w:tab w:val="left" w:pos="2880"/>
        </w:tabs>
        <w:spacing w:line="240" w:lineRule="auto"/>
        <w:rPr>
          <w:rFonts w:asciiTheme="majorHAnsi" w:hAnsiTheme="majorHAnsi"/>
          <w:b/>
          <w:szCs w:val="24"/>
          <w:u w:val="single"/>
          <w:lang w:val="es-ES_tradnl"/>
        </w:rPr>
      </w:pPr>
    </w:p>
    <w:p w:rsidR="003A2687" w:rsidRDefault="003A2687" w:rsidP="003A2687">
      <w:pPr>
        <w:pStyle w:val="ListParagraph"/>
        <w:tabs>
          <w:tab w:val="left" w:pos="2880"/>
        </w:tabs>
        <w:spacing w:line="240" w:lineRule="auto"/>
        <w:rPr>
          <w:rFonts w:asciiTheme="majorHAnsi" w:hAnsiTheme="majorHAnsi"/>
          <w:sz w:val="22"/>
          <w:szCs w:val="22"/>
          <w:lang w:val="es-ES_tradnl"/>
        </w:rPr>
      </w:pPr>
      <w:r w:rsidRPr="003A2687">
        <w:rPr>
          <w:rFonts w:asciiTheme="majorHAnsi" w:hAnsiTheme="majorHAnsi"/>
          <w:b/>
          <w:szCs w:val="24"/>
          <w:u w:val="single"/>
          <w:lang w:val="es-ES_tradnl"/>
        </w:rPr>
        <w:t>Conclusiones</w:t>
      </w:r>
      <w:r>
        <w:rPr>
          <w:rFonts w:asciiTheme="majorHAnsi" w:hAnsiTheme="majorHAnsi"/>
          <w:sz w:val="22"/>
          <w:szCs w:val="22"/>
          <w:lang w:val="es-ES_tradnl"/>
        </w:rPr>
        <w:t>:</w:t>
      </w:r>
    </w:p>
    <w:p w:rsidR="00A77F74" w:rsidRPr="003F5624" w:rsidRDefault="00A77F74" w:rsidP="008D0910">
      <w:pPr>
        <w:tabs>
          <w:tab w:val="left" w:pos="2880"/>
        </w:tabs>
        <w:spacing w:line="240" w:lineRule="auto"/>
        <w:rPr>
          <w:rFonts w:asciiTheme="majorHAnsi" w:hAnsiTheme="majorHAnsi"/>
          <w:sz w:val="22"/>
          <w:szCs w:val="22"/>
          <w:lang w:val="es-MX"/>
        </w:rPr>
      </w:pPr>
    </w:p>
    <w:p w:rsidR="00A77F74" w:rsidRPr="003F5624" w:rsidRDefault="003A2687" w:rsidP="008D0910">
      <w:pPr>
        <w:tabs>
          <w:tab w:val="left" w:pos="2880"/>
        </w:tabs>
        <w:spacing w:line="240" w:lineRule="auto"/>
        <w:rPr>
          <w:rFonts w:asciiTheme="majorHAnsi" w:hAnsiTheme="majorHAnsi"/>
          <w:sz w:val="22"/>
          <w:szCs w:val="22"/>
          <w:lang w:val="es-MX"/>
        </w:rPr>
      </w:pPr>
      <w:r>
        <w:rPr>
          <w:rFonts w:asciiTheme="majorHAnsi" w:hAnsiTheme="majorHAnsi"/>
          <w:sz w:val="22"/>
          <w:szCs w:val="22"/>
          <w:lang w:val="es-MX"/>
        </w:rPr>
        <w:t xml:space="preserve">Por </w:t>
      </w:r>
      <w:r w:rsidR="007614F4">
        <w:rPr>
          <w:rFonts w:asciiTheme="majorHAnsi" w:hAnsiTheme="majorHAnsi"/>
          <w:sz w:val="22"/>
          <w:szCs w:val="22"/>
          <w:lang w:val="es-MX"/>
        </w:rPr>
        <w:t xml:space="preserve">todo </w:t>
      </w:r>
      <w:r>
        <w:rPr>
          <w:rFonts w:asciiTheme="majorHAnsi" w:hAnsiTheme="majorHAnsi"/>
          <w:sz w:val="22"/>
          <w:szCs w:val="22"/>
          <w:lang w:val="es-MX"/>
        </w:rPr>
        <w:t>lo señalado anteriormente, se sugiere rechazar el proyecto de ley en cuestión, y manifestar a su vez el grave inconveniente de constitucionalidad que en el subyace.</w:t>
      </w:r>
    </w:p>
    <w:p w:rsidR="00A77F74" w:rsidRPr="003F5624" w:rsidRDefault="00A77F74" w:rsidP="008D0910">
      <w:pPr>
        <w:tabs>
          <w:tab w:val="left" w:pos="2880"/>
        </w:tabs>
        <w:spacing w:line="240" w:lineRule="auto"/>
        <w:rPr>
          <w:rFonts w:asciiTheme="majorHAnsi" w:hAnsiTheme="majorHAnsi"/>
          <w:sz w:val="22"/>
          <w:szCs w:val="22"/>
          <w:lang w:val="es-MX"/>
        </w:rPr>
      </w:pPr>
    </w:p>
    <w:p w:rsidR="00CD4D0A" w:rsidRPr="003F5624" w:rsidRDefault="00CD4D0A" w:rsidP="00972FF4">
      <w:pPr>
        <w:rPr>
          <w:rFonts w:asciiTheme="majorHAnsi" w:hAnsiTheme="majorHAnsi"/>
          <w:sz w:val="22"/>
          <w:szCs w:val="22"/>
        </w:rPr>
      </w:pPr>
    </w:p>
    <w:sectPr w:rsidR="00CD4D0A" w:rsidRPr="003F5624" w:rsidSect="00B202F8">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BA" w:rsidRDefault="007850BA" w:rsidP="00B202F8">
      <w:pPr>
        <w:spacing w:line="240" w:lineRule="auto"/>
      </w:pPr>
      <w:r>
        <w:separator/>
      </w:r>
    </w:p>
  </w:endnote>
  <w:endnote w:type="continuationSeparator" w:id="0">
    <w:p w:rsidR="007850BA" w:rsidRDefault="007850BA" w:rsidP="00B20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BA" w:rsidRDefault="007850BA" w:rsidP="00B202F8">
      <w:pPr>
        <w:spacing w:line="240" w:lineRule="auto"/>
      </w:pPr>
      <w:r>
        <w:separator/>
      </w:r>
    </w:p>
  </w:footnote>
  <w:footnote w:type="continuationSeparator" w:id="0">
    <w:p w:rsidR="007850BA" w:rsidRDefault="007850BA" w:rsidP="00B202F8">
      <w:pPr>
        <w:spacing w:line="240" w:lineRule="auto"/>
      </w:pPr>
      <w:r>
        <w:continuationSeparator/>
      </w:r>
    </w:p>
  </w:footnote>
  <w:footnote w:id="1">
    <w:p w:rsidR="007850BA" w:rsidRPr="007850BA" w:rsidRDefault="007850BA">
      <w:pPr>
        <w:pStyle w:val="FootnoteText"/>
        <w:rPr>
          <w:rFonts w:asciiTheme="majorHAnsi" w:hAnsiTheme="majorHAnsi"/>
          <w:sz w:val="20"/>
          <w:szCs w:val="20"/>
          <w:lang w:val="es-ES_tradnl"/>
        </w:rPr>
      </w:pPr>
      <w:r>
        <w:rPr>
          <w:rStyle w:val="FootnoteReference"/>
        </w:rPr>
        <w:footnoteRef/>
      </w:r>
      <w:r>
        <w:t xml:space="preserve"> </w:t>
      </w:r>
      <w:r w:rsidRPr="007850BA">
        <w:rPr>
          <w:rFonts w:asciiTheme="majorHAnsi" w:hAnsiTheme="majorHAnsi"/>
          <w:sz w:val="20"/>
          <w:szCs w:val="20"/>
        </w:rPr>
        <w:t xml:space="preserve">Corte Interamericana de Derechos Humanos, Sentencia </w:t>
      </w:r>
      <w:proofErr w:type="spellStart"/>
      <w:r w:rsidRPr="007850BA">
        <w:rPr>
          <w:rFonts w:asciiTheme="majorHAnsi" w:hAnsiTheme="majorHAnsi"/>
          <w:sz w:val="20"/>
          <w:szCs w:val="20"/>
        </w:rPr>
        <w:t>Usón</w:t>
      </w:r>
      <w:proofErr w:type="spellEnd"/>
      <w:r w:rsidRPr="007850BA">
        <w:rPr>
          <w:rFonts w:asciiTheme="majorHAnsi" w:hAnsiTheme="majorHAnsi"/>
          <w:sz w:val="20"/>
          <w:szCs w:val="20"/>
        </w:rPr>
        <w:t xml:space="preserve"> Ramírez vs Venezuela, c. 79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7850BA" w:rsidRPr="0088634D" w:rsidTr="006B5ABE">
      <w:tc>
        <w:tcPr>
          <w:tcW w:w="1152" w:type="dxa"/>
        </w:tcPr>
        <w:p w:rsidR="007850BA" w:rsidRPr="00B202F8" w:rsidRDefault="007850BA" w:rsidP="006B5ABE">
          <w:pPr>
            <w:pStyle w:val="Header"/>
            <w:jc w:val="right"/>
            <w:rPr>
              <w:rFonts w:asciiTheme="majorHAnsi" w:hAnsiTheme="majorHAnsi"/>
              <w:b/>
              <w:sz w:val="22"/>
              <w:szCs w:val="22"/>
            </w:rPr>
          </w:pPr>
          <w:r w:rsidRPr="00B202F8">
            <w:rPr>
              <w:rFonts w:asciiTheme="majorHAnsi" w:hAnsiTheme="majorHAnsi"/>
              <w:b/>
              <w:sz w:val="22"/>
              <w:szCs w:val="22"/>
            </w:rPr>
            <w:fldChar w:fldCharType="begin"/>
          </w:r>
          <w:r w:rsidRPr="00B202F8">
            <w:rPr>
              <w:rFonts w:asciiTheme="majorHAnsi" w:hAnsiTheme="majorHAnsi"/>
              <w:b/>
              <w:sz w:val="22"/>
              <w:szCs w:val="22"/>
            </w:rPr>
            <w:instrText xml:space="preserve"> PAGE   \* MERGEFORMAT </w:instrText>
          </w:r>
          <w:r w:rsidRPr="00B202F8">
            <w:rPr>
              <w:rFonts w:asciiTheme="majorHAnsi" w:hAnsiTheme="majorHAnsi"/>
              <w:b/>
              <w:sz w:val="22"/>
              <w:szCs w:val="22"/>
            </w:rPr>
            <w:fldChar w:fldCharType="separate"/>
          </w:r>
          <w:r w:rsidR="002F26FE">
            <w:rPr>
              <w:rFonts w:asciiTheme="majorHAnsi" w:hAnsiTheme="majorHAnsi"/>
              <w:b/>
              <w:noProof/>
              <w:sz w:val="22"/>
              <w:szCs w:val="22"/>
            </w:rPr>
            <w:t>4</w:t>
          </w:r>
          <w:r w:rsidRPr="00B202F8">
            <w:rPr>
              <w:rFonts w:asciiTheme="majorHAnsi" w:hAnsiTheme="majorHAnsi"/>
              <w:b/>
              <w:sz w:val="22"/>
              <w:szCs w:val="22"/>
            </w:rPr>
            <w:fldChar w:fldCharType="end"/>
          </w:r>
        </w:p>
      </w:tc>
      <w:tc>
        <w:tcPr>
          <w:tcW w:w="0" w:type="auto"/>
          <w:noWrap/>
        </w:tcPr>
        <w:p w:rsidR="007850BA" w:rsidRPr="00B202F8" w:rsidRDefault="007850BA" w:rsidP="00B202F8">
          <w:pPr>
            <w:pStyle w:val="Header"/>
            <w:rPr>
              <w:rFonts w:asciiTheme="majorHAnsi" w:hAnsiTheme="majorHAnsi"/>
              <w:b/>
              <w:sz w:val="22"/>
              <w:szCs w:val="22"/>
            </w:rPr>
          </w:pPr>
        </w:p>
      </w:tc>
    </w:tr>
  </w:tbl>
  <w:p w:rsidR="007850BA" w:rsidRDefault="007850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BA" w:rsidRPr="00B202F8" w:rsidRDefault="007850BA" w:rsidP="00B202F8">
    <w:pPr>
      <w:pStyle w:val="Header"/>
      <w:jc w:val="right"/>
      <w:rPr>
        <w:rFonts w:asciiTheme="majorHAnsi" w:hAnsiTheme="majorHAnsi"/>
        <w:sz w:val="22"/>
        <w:szCs w:val="22"/>
      </w:rPr>
    </w:pPr>
    <w:r w:rsidRPr="00B202F8">
      <w:rPr>
        <w:rFonts w:asciiTheme="majorHAnsi" w:hAnsiTheme="majorHAnsi"/>
        <w:sz w:val="22"/>
        <w:szCs w:val="22"/>
      </w:rPr>
      <w:t>Juan Carlos Gazmuri</w:t>
    </w:r>
  </w:p>
  <w:p w:rsidR="007850BA" w:rsidRPr="00B202F8" w:rsidRDefault="007850BA" w:rsidP="00B202F8">
    <w:pPr>
      <w:pStyle w:val="Header"/>
      <w:jc w:val="right"/>
      <w:rPr>
        <w:rFonts w:asciiTheme="majorHAnsi" w:hAnsiTheme="majorHAnsi"/>
        <w:sz w:val="22"/>
        <w:szCs w:val="22"/>
      </w:rPr>
    </w:pPr>
    <w:r w:rsidRPr="00B202F8">
      <w:rPr>
        <w:rFonts w:asciiTheme="majorHAnsi" w:hAnsiTheme="majorHAnsi"/>
        <w:sz w:val="22"/>
        <w:szCs w:val="22"/>
      </w:rPr>
      <w:t>Asesor legislativo</w:t>
    </w:r>
  </w:p>
  <w:p w:rsidR="007850BA" w:rsidRDefault="007850BA" w:rsidP="00B202F8">
    <w:pPr>
      <w:pStyle w:val="Header"/>
      <w:jc w:val="right"/>
      <w:rPr>
        <w:rFonts w:asciiTheme="majorHAnsi" w:hAnsiTheme="majorHAnsi"/>
        <w:sz w:val="22"/>
        <w:szCs w:val="22"/>
      </w:rPr>
    </w:pPr>
    <w:r w:rsidRPr="00B202F8">
      <w:rPr>
        <w:rFonts w:asciiTheme="majorHAnsi" w:hAnsiTheme="majorHAnsi"/>
        <w:sz w:val="22"/>
        <w:szCs w:val="22"/>
      </w:rPr>
      <w:t xml:space="preserve">Senadora E. Von </w:t>
    </w:r>
    <w:proofErr w:type="spellStart"/>
    <w:r w:rsidRPr="00B202F8">
      <w:rPr>
        <w:rFonts w:asciiTheme="majorHAnsi" w:hAnsiTheme="majorHAnsi"/>
        <w:sz w:val="22"/>
        <w:szCs w:val="22"/>
      </w:rPr>
      <w:t>Baer</w:t>
    </w:r>
    <w:proofErr w:type="spellEnd"/>
  </w:p>
  <w:p w:rsidR="007850BA" w:rsidRPr="00B202F8" w:rsidRDefault="007850BA" w:rsidP="00B202F8">
    <w:pPr>
      <w:pStyle w:val="Header"/>
      <w:jc w:val="right"/>
      <w:rPr>
        <w:rFonts w:asciiTheme="majorHAnsi" w:hAnsiTheme="maj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1C40"/>
    <w:multiLevelType w:val="hybridMultilevel"/>
    <w:tmpl w:val="FD868E72"/>
    <w:lvl w:ilvl="0" w:tplc="3FAAC81E">
      <w:start w:val="1"/>
      <w:numFmt w:val="decimal"/>
      <w:lvlText w:val="%1."/>
      <w:lvlJc w:val="left"/>
      <w:pPr>
        <w:ind w:left="1780" w:hanging="360"/>
      </w:pPr>
      <w:rPr>
        <w:rFonts w:asciiTheme="majorHAnsi" w:eastAsia="Times New Roman" w:hAnsiTheme="majorHAnsi" w:cs="Times New Roman"/>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1">
    <w:nsid w:val="4A4906F4"/>
    <w:multiLevelType w:val="hybridMultilevel"/>
    <w:tmpl w:val="F992F0C6"/>
    <w:lvl w:ilvl="0" w:tplc="714256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C09E9"/>
    <w:multiLevelType w:val="hybridMultilevel"/>
    <w:tmpl w:val="639CBA12"/>
    <w:lvl w:ilvl="0" w:tplc="1CBCB82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6E2523"/>
    <w:multiLevelType w:val="hybridMultilevel"/>
    <w:tmpl w:val="0DBA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4"/>
    <w:rsid w:val="00083310"/>
    <w:rsid w:val="001A1010"/>
    <w:rsid w:val="002369A5"/>
    <w:rsid w:val="002A0661"/>
    <w:rsid w:val="002A72AC"/>
    <w:rsid w:val="002C0A01"/>
    <w:rsid w:val="002C373F"/>
    <w:rsid w:val="002F26FE"/>
    <w:rsid w:val="00372865"/>
    <w:rsid w:val="003A2687"/>
    <w:rsid w:val="003A36E5"/>
    <w:rsid w:val="003F5624"/>
    <w:rsid w:val="003F76C2"/>
    <w:rsid w:val="00414444"/>
    <w:rsid w:val="00435195"/>
    <w:rsid w:val="00481BC5"/>
    <w:rsid w:val="004D60CE"/>
    <w:rsid w:val="00537811"/>
    <w:rsid w:val="005A5536"/>
    <w:rsid w:val="005C3C0D"/>
    <w:rsid w:val="005F10B7"/>
    <w:rsid w:val="0067273E"/>
    <w:rsid w:val="006A1880"/>
    <w:rsid w:val="006B5ABE"/>
    <w:rsid w:val="006C2489"/>
    <w:rsid w:val="0070478C"/>
    <w:rsid w:val="007614F4"/>
    <w:rsid w:val="007850BA"/>
    <w:rsid w:val="007F3FC8"/>
    <w:rsid w:val="00801D28"/>
    <w:rsid w:val="008D0910"/>
    <w:rsid w:val="00972FF4"/>
    <w:rsid w:val="00973611"/>
    <w:rsid w:val="00975B19"/>
    <w:rsid w:val="009B25E5"/>
    <w:rsid w:val="00A61EDD"/>
    <w:rsid w:val="00A77F74"/>
    <w:rsid w:val="00B06A9C"/>
    <w:rsid w:val="00B202F8"/>
    <w:rsid w:val="00B22E27"/>
    <w:rsid w:val="00B369A4"/>
    <w:rsid w:val="00BC0500"/>
    <w:rsid w:val="00BE1F98"/>
    <w:rsid w:val="00BE380E"/>
    <w:rsid w:val="00BF32CB"/>
    <w:rsid w:val="00C16FDB"/>
    <w:rsid w:val="00CB3E9C"/>
    <w:rsid w:val="00CD4D0A"/>
    <w:rsid w:val="00E54A4F"/>
    <w:rsid w:val="00E83D2A"/>
    <w:rsid w:val="00EB1400"/>
    <w:rsid w:val="00EB1863"/>
    <w:rsid w:val="00F309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E5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F4"/>
    <w:pPr>
      <w:spacing w:line="360" w:lineRule="auto"/>
      <w:jc w:val="both"/>
    </w:pPr>
    <w:rPr>
      <w:rFonts w:ascii="Arial" w:eastAsia="Times New Roman" w:hAnsi="Arial" w:cs="Times New Roman"/>
      <w:spacing w:val="6"/>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FF4"/>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195"/>
    <w:pPr>
      <w:ind w:left="720"/>
      <w:contextualSpacing/>
    </w:pPr>
  </w:style>
  <w:style w:type="paragraph" w:styleId="HTMLPreformatted">
    <w:name w:val="HTML Preformatted"/>
    <w:basedOn w:val="Normal"/>
    <w:link w:val="HTMLPreformattedChar"/>
    <w:uiPriority w:val="99"/>
    <w:semiHidden/>
    <w:unhideWhenUsed/>
    <w:rsid w:val="009B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pacing w:val="0"/>
      <w:sz w:val="20"/>
      <w:lang w:val="es-ES_tradnl" w:eastAsia="en-US"/>
    </w:rPr>
  </w:style>
  <w:style w:type="character" w:customStyle="1" w:styleId="HTMLPreformattedChar">
    <w:name w:val="HTML Preformatted Char"/>
    <w:basedOn w:val="DefaultParagraphFont"/>
    <w:link w:val="HTMLPreformatted"/>
    <w:uiPriority w:val="99"/>
    <w:semiHidden/>
    <w:rsid w:val="009B25E5"/>
    <w:rPr>
      <w:rFonts w:ascii="Courier" w:hAnsi="Courier" w:cs="Courier"/>
      <w:sz w:val="20"/>
      <w:szCs w:val="20"/>
    </w:rPr>
  </w:style>
  <w:style w:type="paragraph" w:styleId="Header">
    <w:name w:val="header"/>
    <w:basedOn w:val="Normal"/>
    <w:link w:val="HeaderChar"/>
    <w:uiPriority w:val="99"/>
    <w:unhideWhenUsed/>
    <w:rsid w:val="00B202F8"/>
    <w:pPr>
      <w:tabs>
        <w:tab w:val="center" w:pos="4153"/>
        <w:tab w:val="right" w:pos="8306"/>
      </w:tabs>
      <w:spacing w:line="240" w:lineRule="auto"/>
    </w:pPr>
  </w:style>
  <w:style w:type="character" w:customStyle="1" w:styleId="HeaderChar">
    <w:name w:val="Header Char"/>
    <w:basedOn w:val="DefaultParagraphFont"/>
    <w:link w:val="Header"/>
    <w:uiPriority w:val="99"/>
    <w:rsid w:val="00B202F8"/>
    <w:rPr>
      <w:rFonts w:ascii="Arial" w:eastAsia="Times New Roman" w:hAnsi="Arial" w:cs="Times New Roman"/>
      <w:spacing w:val="6"/>
      <w:szCs w:val="20"/>
      <w:lang w:val="es-ES" w:eastAsia="es-ES"/>
    </w:rPr>
  </w:style>
  <w:style w:type="paragraph" w:styleId="Footer">
    <w:name w:val="footer"/>
    <w:basedOn w:val="Normal"/>
    <w:link w:val="FooterChar"/>
    <w:uiPriority w:val="99"/>
    <w:unhideWhenUsed/>
    <w:rsid w:val="00B202F8"/>
    <w:pPr>
      <w:tabs>
        <w:tab w:val="center" w:pos="4153"/>
        <w:tab w:val="right" w:pos="8306"/>
      </w:tabs>
      <w:spacing w:line="240" w:lineRule="auto"/>
    </w:pPr>
  </w:style>
  <w:style w:type="character" w:customStyle="1" w:styleId="FooterChar">
    <w:name w:val="Footer Char"/>
    <w:basedOn w:val="DefaultParagraphFont"/>
    <w:link w:val="Footer"/>
    <w:uiPriority w:val="99"/>
    <w:rsid w:val="00B202F8"/>
    <w:rPr>
      <w:rFonts w:ascii="Arial" w:eastAsia="Times New Roman" w:hAnsi="Arial" w:cs="Times New Roman"/>
      <w:spacing w:val="6"/>
      <w:szCs w:val="20"/>
      <w:lang w:val="es-ES" w:eastAsia="es-ES"/>
    </w:rPr>
  </w:style>
  <w:style w:type="paragraph" w:styleId="FootnoteText">
    <w:name w:val="footnote text"/>
    <w:basedOn w:val="Normal"/>
    <w:link w:val="FootnoteTextChar"/>
    <w:uiPriority w:val="99"/>
    <w:unhideWhenUsed/>
    <w:rsid w:val="007850BA"/>
    <w:pPr>
      <w:spacing w:line="240" w:lineRule="auto"/>
    </w:pPr>
    <w:rPr>
      <w:szCs w:val="24"/>
    </w:rPr>
  </w:style>
  <w:style w:type="character" w:customStyle="1" w:styleId="FootnoteTextChar">
    <w:name w:val="Footnote Text Char"/>
    <w:basedOn w:val="DefaultParagraphFont"/>
    <w:link w:val="FootnoteText"/>
    <w:uiPriority w:val="99"/>
    <w:rsid w:val="007850BA"/>
    <w:rPr>
      <w:rFonts w:ascii="Arial" w:eastAsia="Times New Roman" w:hAnsi="Arial" w:cs="Times New Roman"/>
      <w:spacing w:val="6"/>
      <w:lang w:val="es-ES" w:eastAsia="es-ES"/>
    </w:rPr>
  </w:style>
  <w:style w:type="character" w:styleId="FootnoteReference">
    <w:name w:val="footnote reference"/>
    <w:basedOn w:val="DefaultParagraphFont"/>
    <w:uiPriority w:val="99"/>
    <w:unhideWhenUsed/>
    <w:rsid w:val="007850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F4"/>
    <w:pPr>
      <w:spacing w:line="360" w:lineRule="auto"/>
      <w:jc w:val="both"/>
    </w:pPr>
    <w:rPr>
      <w:rFonts w:ascii="Arial" w:eastAsia="Times New Roman" w:hAnsi="Arial" w:cs="Times New Roman"/>
      <w:spacing w:val="6"/>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FF4"/>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5195"/>
    <w:pPr>
      <w:ind w:left="720"/>
      <w:contextualSpacing/>
    </w:pPr>
  </w:style>
  <w:style w:type="paragraph" w:styleId="HTMLPreformatted">
    <w:name w:val="HTML Preformatted"/>
    <w:basedOn w:val="Normal"/>
    <w:link w:val="HTMLPreformattedChar"/>
    <w:uiPriority w:val="99"/>
    <w:semiHidden/>
    <w:unhideWhenUsed/>
    <w:rsid w:val="009B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pacing w:val="0"/>
      <w:sz w:val="20"/>
      <w:lang w:val="es-ES_tradnl" w:eastAsia="en-US"/>
    </w:rPr>
  </w:style>
  <w:style w:type="character" w:customStyle="1" w:styleId="HTMLPreformattedChar">
    <w:name w:val="HTML Preformatted Char"/>
    <w:basedOn w:val="DefaultParagraphFont"/>
    <w:link w:val="HTMLPreformatted"/>
    <w:uiPriority w:val="99"/>
    <w:semiHidden/>
    <w:rsid w:val="009B25E5"/>
    <w:rPr>
      <w:rFonts w:ascii="Courier" w:hAnsi="Courier" w:cs="Courier"/>
      <w:sz w:val="20"/>
      <w:szCs w:val="20"/>
    </w:rPr>
  </w:style>
  <w:style w:type="paragraph" w:styleId="Header">
    <w:name w:val="header"/>
    <w:basedOn w:val="Normal"/>
    <w:link w:val="HeaderChar"/>
    <w:uiPriority w:val="99"/>
    <w:unhideWhenUsed/>
    <w:rsid w:val="00B202F8"/>
    <w:pPr>
      <w:tabs>
        <w:tab w:val="center" w:pos="4153"/>
        <w:tab w:val="right" w:pos="8306"/>
      </w:tabs>
      <w:spacing w:line="240" w:lineRule="auto"/>
    </w:pPr>
  </w:style>
  <w:style w:type="character" w:customStyle="1" w:styleId="HeaderChar">
    <w:name w:val="Header Char"/>
    <w:basedOn w:val="DefaultParagraphFont"/>
    <w:link w:val="Header"/>
    <w:uiPriority w:val="99"/>
    <w:rsid w:val="00B202F8"/>
    <w:rPr>
      <w:rFonts w:ascii="Arial" w:eastAsia="Times New Roman" w:hAnsi="Arial" w:cs="Times New Roman"/>
      <w:spacing w:val="6"/>
      <w:szCs w:val="20"/>
      <w:lang w:val="es-ES" w:eastAsia="es-ES"/>
    </w:rPr>
  </w:style>
  <w:style w:type="paragraph" w:styleId="Footer">
    <w:name w:val="footer"/>
    <w:basedOn w:val="Normal"/>
    <w:link w:val="FooterChar"/>
    <w:uiPriority w:val="99"/>
    <w:unhideWhenUsed/>
    <w:rsid w:val="00B202F8"/>
    <w:pPr>
      <w:tabs>
        <w:tab w:val="center" w:pos="4153"/>
        <w:tab w:val="right" w:pos="8306"/>
      </w:tabs>
      <w:spacing w:line="240" w:lineRule="auto"/>
    </w:pPr>
  </w:style>
  <w:style w:type="character" w:customStyle="1" w:styleId="FooterChar">
    <w:name w:val="Footer Char"/>
    <w:basedOn w:val="DefaultParagraphFont"/>
    <w:link w:val="Footer"/>
    <w:uiPriority w:val="99"/>
    <w:rsid w:val="00B202F8"/>
    <w:rPr>
      <w:rFonts w:ascii="Arial" w:eastAsia="Times New Roman" w:hAnsi="Arial" w:cs="Times New Roman"/>
      <w:spacing w:val="6"/>
      <w:szCs w:val="20"/>
      <w:lang w:val="es-ES" w:eastAsia="es-ES"/>
    </w:rPr>
  </w:style>
  <w:style w:type="paragraph" w:styleId="FootnoteText">
    <w:name w:val="footnote text"/>
    <w:basedOn w:val="Normal"/>
    <w:link w:val="FootnoteTextChar"/>
    <w:uiPriority w:val="99"/>
    <w:unhideWhenUsed/>
    <w:rsid w:val="007850BA"/>
    <w:pPr>
      <w:spacing w:line="240" w:lineRule="auto"/>
    </w:pPr>
    <w:rPr>
      <w:szCs w:val="24"/>
    </w:rPr>
  </w:style>
  <w:style w:type="character" w:customStyle="1" w:styleId="FootnoteTextChar">
    <w:name w:val="Footnote Text Char"/>
    <w:basedOn w:val="DefaultParagraphFont"/>
    <w:link w:val="FootnoteText"/>
    <w:uiPriority w:val="99"/>
    <w:rsid w:val="007850BA"/>
    <w:rPr>
      <w:rFonts w:ascii="Arial" w:eastAsia="Times New Roman" w:hAnsi="Arial" w:cs="Times New Roman"/>
      <w:spacing w:val="6"/>
      <w:lang w:val="es-ES" w:eastAsia="es-ES"/>
    </w:rPr>
  </w:style>
  <w:style w:type="character" w:styleId="FootnoteReference">
    <w:name w:val="footnote reference"/>
    <w:basedOn w:val="DefaultParagraphFont"/>
    <w:uiPriority w:val="99"/>
    <w:unhideWhenUsed/>
    <w:rsid w:val="00785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5111">
      <w:bodyDiv w:val="1"/>
      <w:marLeft w:val="0"/>
      <w:marRight w:val="0"/>
      <w:marTop w:val="0"/>
      <w:marBottom w:val="0"/>
      <w:divBdr>
        <w:top w:val="none" w:sz="0" w:space="0" w:color="auto"/>
        <w:left w:val="none" w:sz="0" w:space="0" w:color="auto"/>
        <w:bottom w:val="none" w:sz="0" w:space="0" w:color="auto"/>
        <w:right w:val="none" w:sz="0" w:space="0" w:color="auto"/>
      </w:divBdr>
      <w:divsChild>
        <w:div w:id="1665086272">
          <w:marLeft w:val="0"/>
          <w:marRight w:val="0"/>
          <w:marTop w:val="0"/>
          <w:marBottom w:val="0"/>
          <w:divBdr>
            <w:top w:val="none" w:sz="0" w:space="0" w:color="auto"/>
            <w:left w:val="none" w:sz="0" w:space="0" w:color="auto"/>
            <w:bottom w:val="none" w:sz="0" w:space="0" w:color="auto"/>
            <w:right w:val="none" w:sz="0" w:space="0" w:color="auto"/>
          </w:divBdr>
        </w:div>
        <w:div w:id="915631007">
          <w:marLeft w:val="0"/>
          <w:marRight w:val="0"/>
          <w:marTop w:val="0"/>
          <w:marBottom w:val="0"/>
          <w:divBdr>
            <w:top w:val="none" w:sz="0" w:space="0" w:color="auto"/>
            <w:left w:val="none" w:sz="0" w:space="0" w:color="auto"/>
            <w:bottom w:val="none" w:sz="0" w:space="0" w:color="auto"/>
            <w:right w:val="none" w:sz="0" w:space="0" w:color="auto"/>
          </w:divBdr>
        </w:div>
        <w:div w:id="1653213148">
          <w:marLeft w:val="0"/>
          <w:marRight w:val="0"/>
          <w:marTop w:val="0"/>
          <w:marBottom w:val="0"/>
          <w:divBdr>
            <w:top w:val="none" w:sz="0" w:space="0" w:color="auto"/>
            <w:left w:val="none" w:sz="0" w:space="0" w:color="auto"/>
            <w:bottom w:val="none" w:sz="0" w:space="0" w:color="auto"/>
            <w:right w:val="none" w:sz="0" w:space="0" w:color="auto"/>
          </w:divBdr>
        </w:div>
        <w:div w:id="314070177">
          <w:marLeft w:val="0"/>
          <w:marRight w:val="0"/>
          <w:marTop w:val="0"/>
          <w:marBottom w:val="0"/>
          <w:divBdr>
            <w:top w:val="none" w:sz="0" w:space="0" w:color="auto"/>
            <w:left w:val="none" w:sz="0" w:space="0" w:color="auto"/>
            <w:bottom w:val="none" w:sz="0" w:space="0" w:color="auto"/>
            <w:right w:val="none" w:sz="0" w:space="0" w:color="auto"/>
          </w:divBdr>
        </w:div>
      </w:divsChild>
    </w:div>
    <w:div w:id="1988973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F1C8-C78F-2144-BC81-838C38A2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7730</Characters>
  <Application>Microsoft Macintosh Word</Application>
  <DocSecurity>0</DocSecurity>
  <Lines>64</Lines>
  <Paragraphs>18</Paragraphs>
  <ScaleCrop>false</ScaleCrop>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2018-10-09T03:05:00Z</dcterms:created>
  <dcterms:modified xsi:type="dcterms:W3CDTF">2018-10-09T03:05:00Z</dcterms:modified>
</cp:coreProperties>
</file>