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6317E" w14:textId="71D57AA4" w:rsidR="00A47D19" w:rsidRPr="00BA6E8E" w:rsidRDefault="00FB6919" w:rsidP="00AE3F0B">
      <w:pPr>
        <w:jc w:val="center"/>
        <w:rPr>
          <w:rFonts w:asciiTheme="majorHAnsi" w:hAnsiTheme="majorHAnsi"/>
          <w:b/>
          <w:u w:val="single"/>
          <w:lang w:val="es-ES"/>
        </w:rPr>
      </w:pPr>
      <w:r w:rsidRPr="00BA6E8E">
        <w:rPr>
          <w:rFonts w:asciiTheme="majorHAnsi" w:hAnsiTheme="majorHAnsi"/>
          <w:b/>
          <w:u w:val="single"/>
          <w:lang w:val="es-ES"/>
        </w:rPr>
        <w:t>Proyecto</w:t>
      </w:r>
      <w:r w:rsidR="00BA6E8E" w:rsidRPr="00BA6E8E">
        <w:rPr>
          <w:rFonts w:asciiTheme="majorHAnsi" w:hAnsiTheme="majorHAnsi"/>
          <w:b/>
          <w:u w:val="single"/>
          <w:lang w:val="es-ES"/>
        </w:rPr>
        <w:t xml:space="preserve"> que</w:t>
      </w:r>
      <w:r w:rsidR="006069FE">
        <w:rPr>
          <w:rFonts w:asciiTheme="majorHAnsi" w:hAnsiTheme="majorHAnsi"/>
          <w:b/>
          <w:u w:val="single"/>
          <w:lang w:val="es-ES"/>
        </w:rPr>
        <w:t xml:space="preserve"> modifica diversos cuerpos legales para proteger los humedales urbanos</w:t>
      </w:r>
      <w:r w:rsidR="00A47D19" w:rsidRPr="00BA6E8E">
        <w:rPr>
          <w:rFonts w:asciiTheme="majorHAnsi" w:hAnsiTheme="majorHAnsi"/>
          <w:b/>
          <w:u w:val="single"/>
          <w:lang w:val="es-ES"/>
        </w:rPr>
        <w:t>.</w:t>
      </w:r>
    </w:p>
    <w:p w14:paraId="30859A56" w14:textId="358E9DBC" w:rsidR="00BA6E8E" w:rsidRPr="00BA6E8E" w:rsidRDefault="006069FE" w:rsidP="00AE3F0B">
      <w:pPr>
        <w:jc w:val="center"/>
        <w:rPr>
          <w:rFonts w:asciiTheme="majorHAnsi" w:hAnsiTheme="majorHAnsi"/>
          <w:lang w:val="es-ES"/>
        </w:rPr>
      </w:pPr>
      <w:r>
        <w:rPr>
          <w:rFonts w:asciiTheme="majorHAnsi" w:hAnsiTheme="majorHAnsi"/>
          <w:lang w:val="es-ES"/>
        </w:rPr>
        <w:t>Boletín 11.256-12</w:t>
      </w:r>
    </w:p>
    <w:p w14:paraId="3263F9A0" w14:textId="77777777" w:rsidR="00BA6E8E" w:rsidRPr="00596945" w:rsidRDefault="00BA6E8E" w:rsidP="00BA6E8E">
      <w:pPr>
        <w:rPr>
          <w:rFonts w:asciiTheme="majorHAnsi" w:hAnsiTheme="majorHAnsi"/>
          <w:sz w:val="22"/>
          <w:szCs w:val="22"/>
        </w:rPr>
      </w:pPr>
    </w:p>
    <w:tbl>
      <w:tblPr>
        <w:tblStyle w:val="TableGrid"/>
        <w:tblW w:w="0" w:type="auto"/>
        <w:tblLook w:val="04A0" w:firstRow="1" w:lastRow="0" w:firstColumn="1" w:lastColumn="0" w:noHBand="0" w:noVBand="1"/>
      </w:tblPr>
      <w:tblGrid>
        <w:gridCol w:w="4414"/>
        <w:gridCol w:w="4414"/>
      </w:tblGrid>
      <w:tr w:rsidR="00BA6E8E" w:rsidRPr="00596945" w14:paraId="4B5D0743" w14:textId="77777777" w:rsidTr="00F55958">
        <w:tc>
          <w:tcPr>
            <w:tcW w:w="4414" w:type="dxa"/>
          </w:tcPr>
          <w:p w14:paraId="406C39C1"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 xml:space="preserve">Origen del proyecto </w:t>
            </w:r>
          </w:p>
          <w:p w14:paraId="12F077A9" w14:textId="77777777" w:rsidR="00BA6E8E" w:rsidRPr="00596945" w:rsidRDefault="00BA6E8E" w:rsidP="00F55958">
            <w:pPr>
              <w:tabs>
                <w:tab w:val="left" w:pos="7453"/>
              </w:tabs>
              <w:jc w:val="both"/>
              <w:rPr>
                <w:rFonts w:asciiTheme="majorHAnsi" w:hAnsiTheme="majorHAnsi"/>
                <w:szCs w:val="22"/>
              </w:rPr>
            </w:pPr>
          </w:p>
        </w:tc>
        <w:tc>
          <w:tcPr>
            <w:tcW w:w="4414" w:type="dxa"/>
          </w:tcPr>
          <w:p w14:paraId="2E2B3A01" w14:textId="697237CC" w:rsidR="00BA6E8E" w:rsidRPr="00596945" w:rsidRDefault="006069FE" w:rsidP="006069FE">
            <w:pPr>
              <w:tabs>
                <w:tab w:val="left" w:pos="1507"/>
              </w:tabs>
              <w:jc w:val="both"/>
              <w:rPr>
                <w:rFonts w:asciiTheme="majorHAnsi" w:hAnsiTheme="majorHAnsi"/>
                <w:szCs w:val="22"/>
              </w:rPr>
            </w:pPr>
            <w:r>
              <w:rPr>
                <w:rFonts w:asciiTheme="majorHAnsi" w:hAnsiTheme="majorHAnsi"/>
                <w:szCs w:val="22"/>
              </w:rPr>
              <w:t>Moción</w:t>
            </w:r>
            <w:r w:rsidR="00BA6E8E" w:rsidRPr="00596945">
              <w:rPr>
                <w:rFonts w:asciiTheme="majorHAnsi" w:hAnsiTheme="majorHAnsi"/>
                <w:szCs w:val="22"/>
              </w:rPr>
              <w:t xml:space="preserve"> (2018)</w:t>
            </w:r>
          </w:p>
        </w:tc>
      </w:tr>
      <w:tr w:rsidR="00BA6E8E" w:rsidRPr="00596945" w14:paraId="1268436E" w14:textId="77777777" w:rsidTr="00F55958">
        <w:tc>
          <w:tcPr>
            <w:tcW w:w="4414" w:type="dxa"/>
          </w:tcPr>
          <w:p w14:paraId="4AEC7972"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 xml:space="preserve">Trámite legislativo </w:t>
            </w:r>
          </w:p>
        </w:tc>
        <w:tc>
          <w:tcPr>
            <w:tcW w:w="4414" w:type="dxa"/>
          </w:tcPr>
          <w:p w14:paraId="6CFBD7AA"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 xml:space="preserve">Senado, Primer Tramite Constitucional, </w:t>
            </w:r>
          </w:p>
          <w:p w14:paraId="148D7904" w14:textId="77777777" w:rsidR="00BA6E8E" w:rsidRPr="00596945" w:rsidRDefault="00BA6E8E" w:rsidP="00F55958">
            <w:pPr>
              <w:tabs>
                <w:tab w:val="left" w:pos="7453"/>
              </w:tabs>
              <w:jc w:val="both"/>
              <w:rPr>
                <w:rFonts w:asciiTheme="majorHAnsi" w:hAnsiTheme="majorHAnsi"/>
                <w:szCs w:val="22"/>
              </w:rPr>
            </w:pPr>
          </w:p>
        </w:tc>
      </w:tr>
      <w:tr w:rsidR="00BA6E8E" w:rsidRPr="00596945" w14:paraId="2349B762" w14:textId="77777777" w:rsidTr="00F55958">
        <w:trPr>
          <w:trHeight w:val="357"/>
        </w:trPr>
        <w:tc>
          <w:tcPr>
            <w:tcW w:w="4414" w:type="dxa"/>
          </w:tcPr>
          <w:p w14:paraId="44EF968C"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 xml:space="preserve">Urgencia </w:t>
            </w:r>
          </w:p>
        </w:tc>
        <w:tc>
          <w:tcPr>
            <w:tcW w:w="4414" w:type="dxa"/>
          </w:tcPr>
          <w:p w14:paraId="66D8B94D" w14:textId="020E3DD5" w:rsidR="00BA6E8E" w:rsidRPr="00596945" w:rsidRDefault="001F33F1" w:rsidP="00F55958">
            <w:pPr>
              <w:tabs>
                <w:tab w:val="left" w:pos="7453"/>
              </w:tabs>
              <w:jc w:val="both"/>
              <w:rPr>
                <w:rFonts w:asciiTheme="majorHAnsi" w:hAnsiTheme="majorHAnsi"/>
                <w:szCs w:val="22"/>
              </w:rPr>
            </w:pPr>
            <w:r>
              <w:rPr>
                <w:rFonts w:asciiTheme="majorHAnsi" w:hAnsiTheme="majorHAnsi"/>
                <w:szCs w:val="22"/>
              </w:rPr>
              <w:t>No</w:t>
            </w:r>
          </w:p>
        </w:tc>
      </w:tr>
      <w:tr w:rsidR="006069FE" w:rsidRPr="00596945" w14:paraId="30D962A9" w14:textId="77777777" w:rsidTr="00F55958">
        <w:trPr>
          <w:trHeight w:val="357"/>
        </w:trPr>
        <w:tc>
          <w:tcPr>
            <w:tcW w:w="4414" w:type="dxa"/>
          </w:tcPr>
          <w:p w14:paraId="638143EC" w14:textId="35634204" w:rsidR="006069FE" w:rsidRPr="00596945" w:rsidRDefault="006069FE" w:rsidP="00F55958">
            <w:pPr>
              <w:tabs>
                <w:tab w:val="left" w:pos="7453"/>
              </w:tabs>
              <w:jc w:val="both"/>
              <w:rPr>
                <w:rFonts w:asciiTheme="majorHAnsi" w:hAnsiTheme="majorHAnsi"/>
                <w:szCs w:val="22"/>
              </w:rPr>
            </w:pPr>
            <w:r>
              <w:rPr>
                <w:rFonts w:asciiTheme="majorHAnsi" w:hAnsiTheme="majorHAnsi"/>
                <w:szCs w:val="22"/>
              </w:rPr>
              <w:t>Quórum Especial</w:t>
            </w:r>
          </w:p>
        </w:tc>
        <w:tc>
          <w:tcPr>
            <w:tcW w:w="4414" w:type="dxa"/>
          </w:tcPr>
          <w:p w14:paraId="711795C4" w14:textId="3BE85A30" w:rsidR="006069FE" w:rsidRDefault="006069FE" w:rsidP="00F55958">
            <w:pPr>
              <w:tabs>
                <w:tab w:val="left" w:pos="7453"/>
              </w:tabs>
              <w:jc w:val="both"/>
              <w:rPr>
                <w:rFonts w:asciiTheme="majorHAnsi" w:hAnsiTheme="majorHAnsi"/>
                <w:szCs w:val="22"/>
              </w:rPr>
            </w:pPr>
            <w:r>
              <w:rPr>
                <w:rFonts w:asciiTheme="majorHAnsi" w:hAnsiTheme="majorHAnsi"/>
                <w:szCs w:val="22"/>
              </w:rPr>
              <w:t>No</w:t>
            </w:r>
          </w:p>
        </w:tc>
      </w:tr>
      <w:tr w:rsidR="00BA6E8E" w:rsidRPr="00596945" w14:paraId="37511373" w14:textId="77777777" w:rsidTr="00F55958">
        <w:tc>
          <w:tcPr>
            <w:tcW w:w="4414" w:type="dxa"/>
          </w:tcPr>
          <w:p w14:paraId="1E3CFF10"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Comisión</w:t>
            </w:r>
          </w:p>
        </w:tc>
        <w:tc>
          <w:tcPr>
            <w:tcW w:w="4414" w:type="dxa"/>
          </w:tcPr>
          <w:p w14:paraId="2511CF79" w14:textId="12804BC9" w:rsidR="00BA6E8E" w:rsidRPr="00596945" w:rsidRDefault="006069FE" w:rsidP="00F55958">
            <w:pPr>
              <w:tabs>
                <w:tab w:val="left" w:pos="7453"/>
              </w:tabs>
              <w:jc w:val="both"/>
              <w:rPr>
                <w:rFonts w:asciiTheme="majorHAnsi" w:hAnsiTheme="majorHAnsi"/>
                <w:szCs w:val="22"/>
              </w:rPr>
            </w:pPr>
            <w:r>
              <w:rPr>
                <w:rFonts w:asciiTheme="majorHAnsi" w:hAnsiTheme="majorHAnsi" w:cs="Arial"/>
                <w:szCs w:val="22"/>
              </w:rPr>
              <w:t>Medio Ambiente y Bienes Nacionales</w:t>
            </w:r>
            <w:r w:rsidR="00BA6E8E">
              <w:rPr>
                <w:rFonts w:asciiTheme="majorHAnsi" w:hAnsiTheme="majorHAnsi" w:cs="Arial"/>
                <w:szCs w:val="22"/>
              </w:rPr>
              <w:t xml:space="preserve"> </w:t>
            </w:r>
          </w:p>
        </w:tc>
      </w:tr>
      <w:tr w:rsidR="00BA6E8E" w:rsidRPr="00596945" w14:paraId="45A82B93" w14:textId="77777777" w:rsidTr="00F55958">
        <w:tc>
          <w:tcPr>
            <w:tcW w:w="4414" w:type="dxa"/>
          </w:tcPr>
          <w:p w14:paraId="3C63E8FC" w14:textId="77777777" w:rsidR="00BA6E8E" w:rsidRPr="00596945" w:rsidRDefault="00BA6E8E" w:rsidP="00F55958">
            <w:pPr>
              <w:tabs>
                <w:tab w:val="left" w:pos="7453"/>
              </w:tabs>
              <w:jc w:val="both"/>
              <w:rPr>
                <w:rFonts w:asciiTheme="majorHAnsi" w:hAnsiTheme="majorHAnsi"/>
                <w:szCs w:val="22"/>
              </w:rPr>
            </w:pPr>
            <w:r w:rsidRPr="00596945">
              <w:rPr>
                <w:rFonts w:asciiTheme="majorHAnsi" w:hAnsiTheme="majorHAnsi"/>
                <w:szCs w:val="22"/>
              </w:rPr>
              <w:t>Forma de discusión</w:t>
            </w:r>
          </w:p>
        </w:tc>
        <w:tc>
          <w:tcPr>
            <w:tcW w:w="4414" w:type="dxa"/>
          </w:tcPr>
          <w:p w14:paraId="5FEDECF4" w14:textId="2DC65B44" w:rsidR="00BA6E8E" w:rsidRPr="00596945" w:rsidRDefault="006069FE" w:rsidP="00F55958">
            <w:pPr>
              <w:tabs>
                <w:tab w:val="left" w:pos="7453"/>
              </w:tabs>
              <w:jc w:val="both"/>
              <w:rPr>
                <w:rFonts w:asciiTheme="majorHAnsi" w:hAnsiTheme="majorHAnsi"/>
                <w:szCs w:val="22"/>
              </w:rPr>
            </w:pPr>
            <w:r>
              <w:rPr>
                <w:rFonts w:asciiTheme="majorHAnsi" w:hAnsiTheme="majorHAnsi"/>
                <w:szCs w:val="22"/>
              </w:rPr>
              <w:t xml:space="preserve">En </w:t>
            </w:r>
            <w:r w:rsidR="00BA23C6">
              <w:rPr>
                <w:rFonts w:asciiTheme="majorHAnsi" w:hAnsiTheme="majorHAnsi"/>
                <w:szCs w:val="22"/>
              </w:rPr>
              <w:t>particular a la vez</w:t>
            </w:r>
          </w:p>
        </w:tc>
      </w:tr>
    </w:tbl>
    <w:p w14:paraId="5E39FF30" w14:textId="77777777" w:rsidR="00BA6E8E" w:rsidRDefault="00BA6E8E" w:rsidP="00AE3F0B">
      <w:pPr>
        <w:jc w:val="center"/>
        <w:rPr>
          <w:rFonts w:asciiTheme="majorHAnsi" w:hAnsiTheme="majorHAnsi"/>
          <w:b/>
          <w:sz w:val="22"/>
          <w:szCs w:val="22"/>
          <w:u w:val="single"/>
          <w:lang w:val="es-ES"/>
        </w:rPr>
      </w:pPr>
    </w:p>
    <w:p w14:paraId="329E384E" w14:textId="77777777" w:rsidR="006069FE" w:rsidRPr="00411A46" w:rsidRDefault="006069FE" w:rsidP="001F33F1">
      <w:pPr>
        <w:tabs>
          <w:tab w:val="left" w:pos="2835"/>
        </w:tabs>
        <w:jc w:val="both"/>
        <w:rPr>
          <w:rFonts w:asciiTheme="majorHAnsi" w:eastAsia="Times New Roman" w:hAnsiTheme="majorHAnsi" w:cs="Arial"/>
          <w:b/>
          <w:lang w:eastAsia="es-ES"/>
        </w:rPr>
      </w:pPr>
    </w:p>
    <w:p w14:paraId="29E17E30" w14:textId="2D75D207" w:rsidR="001F33F1" w:rsidRPr="001F33F1" w:rsidRDefault="001F33F1" w:rsidP="001F33F1">
      <w:pPr>
        <w:pStyle w:val="ListParagraph"/>
        <w:numPr>
          <w:ilvl w:val="0"/>
          <w:numId w:val="22"/>
        </w:numPr>
        <w:tabs>
          <w:tab w:val="left" w:pos="2835"/>
        </w:tabs>
        <w:spacing w:line="240" w:lineRule="auto"/>
        <w:jc w:val="both"/>
        <w:rPr>
          <w:rFonts w:asciiTheme="majorHAnsi" w:eastAsia="Times New Roman" w:hAnsiTheme="majorHAnsi" w:cs="Arial"/>
          <w:b/>
          <w:lang w:eastAsia="es-ES"/>
        </w:rPr>
      </w:pPr>
      <w:r>
        <w:rPr>
          <w:rFonts w:asciiTheme="majorHAnsi" w:eastAsia="Times New Roman" w:hAnsiTheme="majorHAnsi" w:cs="Arial"/>
          <w:b/>
          <w:lang w:eastAsia="es-ES"/>
        </w:rPr>
        <w:t xml:space="preserve">Obejtivo del Proyecto de Ley: </w:t>
      </w:r>
      <w:r>
        <w:rPr>
          <w:rFonts w:asciiTheme="majorHAnsi" w:eastAsia="Times New Roman" w:hAnsiTheme="majorHAnsi" w:cs="Arial"/>
          <w:lang w:eastAsia="es-ES"/>
        </w:rPr>
        <w:t>proteger los humedales urbanos y periurbanos.</w:t>
      </w:r>
      <w:r w:rsidRPr="001F33F1">
        <w:rPr>
          <w:rFonts w:eastAsia="Times New Roman"/>
          <w:szCs w:val="20"/>
          <w:lang w:val="es-ES" w:eastAsia="es-ES"/>
        </w:rPr>
        <w:t xml:space="preserve"> </w:t>
      </w:r>
    </w:p>
    <w:p w14:paraId="47838784" w14:textId="77777777" w:rsidR="001F33F1" w:rsidRPr="001F33F1" w:rsidRDefault="001F33F1" w:rsidP="001F33F1">
      <w:pPr>
        <w:tabs>
          <w:tab w:val="left" w:pos="2835"/>
        </w:tabs>
        <w:jc w:val="both"/>
        <w:rPr>
          <w:rFonts w:asciiTheme="majorHAnsi" w:eastAsia="Times New Roman" w:hAnsiTheme="majorHAnsi" w:cs="Arial"/>
          <w:b/>
          <w:lang w:eastAsia="es-ES"/>
        </w:rPr>
      </w:pPr>
    </w:p>
    <w:p w14:paraId="72AB4B69" w14:textId="5389B76E" w:rsidR="00B8406D" w:rsidRPr="00B8406D" w:rsidRDefault="001F33F1" w:rsidP="00B8406D">
      <w:pPr>
        <w:pStyle w:val="ListParagraph"/>
        <w:numPr>
          <w:ilvl w:val="0"/>
          <w:numId w:val="22"/>
        </w:numPr>
        <w:tabs>
          <w:tab w:val="left" w:pos="2835"/>
        </w:tabs>
        <w:spacing w:line="240" w:lineRule="auto"/>
        <w:jc w:val="both"/>
        <w:rPr>
          <w:rFonts w:asciiTheme="majorHAnsi" w:eastAsia="Times New Roman" w:hAnsiTheme="majorHAnsi" w:cs="Arial"/>
          <w:b/>
          <w:lang w:eastAsia="es-ES"/>
        </w:rPr>
      </w:pPr>
      <w:r>
        <w:rPr>
          <w:rFonts w:asciiTheme="majorHAnsi" w:eastAsia="Times New Roman" w:hAnsiTheme="majorHAnsi" w:cs="Arial"/>
          <w:b/>
          <w:lang w:eastAsia="es-ES"/>
        </w:rPr>
        <w:t>Leyes que modifican el</w:t>
      </w:r>
      <w:r w:rsidR="006069FE" w:rsidRPr="006069FE">
        <w:rPr>
          <w:rFonts w:asciiTheme="majorHAnsi" w:eastAsia="Times New Roman" w:hAnsiTheme="majorHAnsi" w:cs="Arial"/>
          <w:b/>
          <w:lang w:eastAsia="es-ES"/>
        </w:rPr>
        <w:t xml:space="preserve"> proyecto de ley:</w:t>
      </w:r>
      <w:r w:rsidR="00B8406D">
        <w:rPr>
          <w:rFonts w:asciiTheme="majorHAnsi" w:eastAsia="Times New Roman" w:hAnsiTheme="majorHAnsi" w:cs="Arial"/>
          <w:b/>
          <w:lang w:eastAsia="es-ES"/>
        </w:rPr>
        <w:t xml:space="preserve"> </w:t>
      </w:r>
    </w:p>
    <w:p w14:paraId="1B8D6F99" w14:textId="77777777" w:rsidR="00B8406D" w:rsidRPr="00B8406D" w:rsidRDefault="006069FE" w:rsidP="00B8406D">
      <w:pPr>
        <w:pStyle w:val="ListParagraph"/>
        <w:numPr>
          <w:ilvl w:val="0"/>
          <w:numId w:val="32"/>
        </w:numPr>
        <w:tabs>
          <w:tab w:val="left" w:pos="2835"/>
        </w:tabs>
        <w:spacing w:line="240" w:lineRule="auto"/>
        <w:jc w:val="both"/>
        <w:rPr>
          <w:rFonts w:asciiTheme="majorHAnsi" w:eastAsia="Times New Roman" w:hAnsiTheme="majorHAnsi" w:cs="Arial"/>
          <w:b/>
          <w:lang w:eastAsia="es-ES"/>
        </w:rPr>
      </w:pPr>
      <w:r w:rsidRPr="00B8406D">
        <w:rPr>
          <w:rFonts w:asciiTheme="majorHAnsi" w:eastAsia="Times New Roman" w:hAnsiTheme="majorHAnsi"/>
          <w:lang w:val="es-ES" w:eastAsia="es-ES"/>
        </w:rPr>
        <w:t>Ley N° 19.300, sobre Bases Generales del Medio Ambiente</w:t>
      </w:r>
      <w:r w:rsidR="001F33F1" w:rsidRPr="00B8406D">
        <w:rPr>
          <w:rFonts w:asciiTheme="majorHAnsi" w:eastAsia="Times New Roman" w:hAnsiTheme="majorHAnsi"/>
          <w:lang w:val="es-ES" w:eastAsia="es-ES"/>
        </w:rPr>
        <w:t xml:space="preserve">, </w:t>
      </w:r>
    </w:p>
    <w:p w14:paraId="3330F603" w14:textId="7BCD8C92" w:rsidR="006069FE" w:rsidRPr="00B8406D" w:rsidRDefault="006069FE" w:rsidP="001F33F1">
      <w:pPr>
        <w:pStyle w:val="ListParagraph"/>
        <w:numPr>
          <w:ilvl w:val="0"/>
          <w:numId w:val="32"/>
        </w:numPr>
        <w:tabs>
          <w:tab w:val="left" w:pos="2835"/>
        </w:tabs>
        <w:spacing w:line="240" w:lineRule="auto"/>
        <w:jc w:val="both"/>
        <w:rPr>
          <w:rFonts w:asciiTheme="majorHAnsi" w:eastAsia="Times New Roman" w:hAnsiTheme="majorHAnsi" w:cs="Arial"/>
          <w:b/>
          <w:lang w:eastAsia="es-ES"/>
        </w:rPr>
      </w:pPr>
      <w:r w:rsidRPr="00B8406D">
        <w:rPr>
          <w:rFonts w:asciiTheme="majorHAnsi" w:eastAsia="Times New Roman" w:hAnsiTheme="majorHAnsi"/>
          <w:lang w:val="es-ES" w:eastAsia="es-ES"/>
        </w:rPr>
        <w:t xml:space="preserve">Decreto con fuerza de ley N° 478, del Ministerio de Vivienda y Urbanismo, de 1976, que </w:t>
      </w:r>
      <w:r w:rsidRPr="00B8406D">
        <w:rPr>
          <w:rFonts w:asciiTheme="majorHAnsi" w:eastAsia="Times New Roman" w:hAnsiTheme="majorHAnsi"/>
          <w:lang w:eastAsia="es-ES"/>
        </w:rPr>
        <w:t>Aprueba nueva Ley General de Urbanismo y Construcciones.</w:t>
      </w:r>
    </w:p>
    <w:p w14:paraId="1796BF58" w14:textId="77777777" w:rsidR="00B8406D" w:rsidRPr="00B8406D" w:rsidRDefault="00B8406D" w:rsidP="00B8406D">
      <w:pPr>
        <w:pStyle w:val="ListParagraph"/>
        <w:tabs>
          <w:tab w:val="left" w:pos="2835"/>
        </w:tabs>
        <w:spacing w:line="240" w:lineRule="auto"/>
        <w:ind w:left="2160"/>
        <w:jc w:val="both"/>
        <w:rPr>
          <w:rFonts w:asciiTheme="majorHAnsi" w:eastAsia="Times New Roman" w:hAnsiTheme="majorHAnsi" w:cs="Arial"/>
          <w:b/>
          <w:lang w:eastAsia="es-ES"/>
        </w:rPr>
      </w:pPr>
      <w:bookmarkStart w:id="0" w:name="_GoBack"/>
      <w:bookmarkEnd w:id="0"/>
    </w:p>
    <w:p w14:paraId="3DFCA54F" w14:textId="26A85F42" w:rsidR="006069FE" w:rsidRDefault="00956183" w:rsidP="001F33F1">
      <w:pPr>
        <w:pStyle w:val="ListParagraph"/>
        <w:numPr>
          <w:ilvl w:val="0"/>
          <w:numId w:val="22"/>
        </w:numPr>
        <w:tabs>
          <w:tab w:val="left" w:pos="2835"/>
        </w:tabs>
        <w:spacing w:line="240" w:lineRule="auto"/>
        <w:jc w:val="both"/>
        <w:rPr>
          <w:rFonts w:asciiTheme="majorHAnsi" w:eastAsia="Times New Roman" w:hAnsiTheme="majorHAnsi" w:cs="Arial"/>
          <w:b/>
          <w:lang w:eastAsia="es-ES"/>
        </w:rPr>
      </w:pPr>
      <w:r>
        <w:rPr>
          <w:rFonts w:asciiTheme="majorHAnsi" w:eastAsia="Times New Roman" w:hAnsiTheme="majorHAnsi" w:cs="Arial"/>
          <w:b/>
          <w:lang w:eastAsia="es-ES"/>
        </w:rPr>
        <w:t>El Proyecto</w:t>
      </w:r>
      <w:r w:rsidR="001F33F1">
        <w:rPr>
          <w:rFonts w:asciiTheme="majorHAnsi" w:eastAsia="Times New Roman" w:hAnsiTheme="majorHAnsi" w:cs="Arial"/>
          <w:b/>
          <w:lang w:eastAsia="es-ES"/>
        </w:rPr>
        <w:t>:</w:t>
      </w:r>
    </w:p>
    <w:p w14:paraId="52A0E726" w14:textId="7244742B" w:rsidR="00E91CE0" w:rsidRDefault="00E91CE0" w:rsidP="001F33F1">
      <w:pPr>
        <w:tabs>
          <w:tab w:val="left" w:pos="2835"/>
        </w:tabs>
        <w:jc w:val="both"/>
        <w:rPr>
          <w:rFonts w:asciiTheme="majorHAnsi" w:eastAsia="Times New Roman" w:hAnsiTheme="majorHAnsi" w:cs="Arial"/>
          <w:sz w:val="22"/>
          <w:szCs w:val="22"/>
          <w:lang w:eastAsia="es-ES"/>
        </w:rPr>
      </w:pPr>
      <w:r>
        <w:rPr>
          <w:rFonts w:asciiTheme="majorHAnsi" w:eastAsia="Times New Roman" w:hAnsiTheme="majorHAnsi" w:cs="Arial"/>
          <w:sz w:val="22"/>
          <w:szCs w:val="22"/>
          <w:lang w:eastAsia="es-ES"/>
        </w:rPr>
        <w:t xml:space="preserve">El proyecto de ley en cuestión contiene </w:t>
      </w:r>
      <w:r w:rsidRPr="007F6B8F">
        <w:rPr>
          <w:rFonts w:asciiTheme="majorHAnsi" w:eastAsia="Times New Roman" w:hAnsiTheme="majorHAnsi" w:cs="Arial"/>
          <w:b/>
          <w:sz w:val="22"/>
          <w:szCs w:val="22"/>
          <w:u w:val="single"/>
          <w:lang w:eastAsia="es-ES"/>
        </w:rPr>
        <w:t>4 artículos</w:t>
      </w:r>
      <w:r>
        <w:rPr>
          <w:rFonts w:asciiTheme="majorHAnsi" w:eastAsia="Times New Roman" w:hAnsiTheme="majorHAnsi" w:cs="Arial"/>
          <w:sz w:val="22"/>
          <w:szCs w:val="22"/>
          <w:lang w:eastAsia="es-ES"/>
        </w:rPr>
        <w:t xml:space="preserve">, introduciendo cada uno modificación legal distinta: </w:t>
      </w:r>
    </w:p>
    <w:p w14:paraId="59966FD4" w14:textId="77777777" w:rsidR="00E91CE0" w:rsidRPr="00E91CE0" w:rsidRDefault="00E91CE0" w:rsidP="00411A46">
      <w:pPr>
        <w:tabs>
          <w:tab w:val="left" w:pos="2835"/>
        </w:tabs>
        <w:jc w:val="both"/>
        <w:rPr>
          <w:rFonts w:asciiTheme="majorHAnsi" w:eastAsia="Times New Roman" w:hAnsiTheme="majorHAnsi" w:cs="Arial"/>
          <w:sz w:val="22"/>
          <w:szCs w:val="22"/>
          <w:lang w:eastAsia="es-ES"/>
        </w:rPr>
      </w:pPr>
    </w:p>
    <w:p w14:paraId="38999A5C" w14:textId="77777777" w:rsidR="00E91CE0" w:rsidRPr="007944E2" w:rsidRDefault="00956183" w:rsidP="00411A46">
      <w:pPr>
        <w:pStyle w:val="ListParagraph"/>
        <w:numPr>
          <w:ilvl w:val="0"/>
          <w:numId w:val="24"/>
        </w:numPr>
        <w:spacing w:line="240" w:lineRule="auto"/>
        <w:jc w:val="both"/>
        <w:rPr>
          <w:rFonts w:asciiTheme="majorHAnsi" w:hAnsiTheme="majorHAnsi"/>
          <w:bCs/>
        </w:rPr>
      </w:pPr>
      <w:r w:rsidRPr="007944E2">
        <w:rPr>
          <w:rFonts w:asciiTheme="majorHAnsi" w:hAnsiTheme="majorHAnsi"/>
          <w:b/>
          <w:bCs/>
        </w:rPr>
        <w:t>Artículo 1</w:t>
      </w:r>
      <w:r w:rsidRPr="007944E2">
        <w:rPr>
          <w:rFonts w:asciiTheme="majorHAnsi" w:hAnsiTheme="majorHAnsi"/>
          <w:bCs/>
        </w:rPr>
        <w:t xml:space="preserve">.- </w:t>
      </w:r>
      <w:r w:rsidR="00E91CE0" w:rsidRPr="007944E2">
        <w:rPr>
          <w:rFonts w:asciiTheme="majorHAnsi" w:hAnsiTheme="majorHAnsi"/>
          <w:bCs/>
        </w:rPr>
        <w:t xml:space="preserve">Establece el </w:t>
      </w:r>
      <w:r w:rsidR="00E91CE0" w:rsidRPr="004D44E8">
        <w:rPr>
          <w:rFonts w:asciiTheme="majorHAnsi" w:hAnsiTheme="majorHAnsi"/>
          <w:bCs/>
          <w:u w:val="single"/>
        </w:rPr>
        <w:t>objeto que tiene está ley</w:t>
      </w:r>
      <w:r w:rsidR="00E91CE0" w:rsidRPr="007944E2">
        <w:rPr>
          <w:rFonts w:asciiTheme="majorHAnsi" w:hAnsiTheme="majorHAnsi"/>
          <w:bCs/>
        </w:rPr>
        <w:t>, la cual busca:</w:t>
      </w:r>
    </w:p>
    <w:p w14:paraId="43631D8D" w14:textId="77C37C02" w:rsidR="00E91CE0" w:rsidRDefault="00E91CE0" w:rsidP="00411A46">
      <w:pPr>
        <w:jc w:val="both"/>
        <w:rPr>
          <w:rFonts w:asciiTheme="majorHAnsi" w:hAnsiTheme="majorHAnsi"/>
          <w:bCs/>
          <w:sz w:val="22"/>
          <w:szCs w:val="22"/>
        </w:rPr>
      </w:pPr>
      <w:r>
        <w:rPr>
          <w:rFonts w:asciiTheme="majorHAnsi" w:hAnsiTheme="majorHAnsi"/>
          <w:bCs/>
          <w:sz w:val="22"/>
          <w:szCs w:val="22"/>
        </w:rPr>
        <w:t xml:space="preserve"> </w:t>
      </w:r>
    </w:p>
    <w:p w14:paraId="658D5BEB" w14:textId="4C717B72" w:rsidR="00956183" w:rsidRDefault="00E91CE0" w:rsidP="00411A46">
      <w:pPr>
        <w:ind w:left="720" w:firstLine="360"/>
        <w:jc w:val="both"/>
        <w:rPr>
          <w:rFonts w:asciiTheme="majorHAnsi" w:hAnsiTheme="majorHAnsi"/>
          <w:bCs/>
          <w:sz w:val="22"/>
          <w:szCs w:val="22"/>
        </w:rPr>
      </w:pPr>
      <w:r w:rsidRPr="00E91CE0">
        <w:rPr>
          <w:rFonts w:asciiTheme="majorHAnsi" w:hAnsiTheme="majorHAnsi"/>
          <w:bCs/>
          <w:i/>
          <w:sz w:val="20"/>
          <w:szCs w:val="20"/>
        </w:rPr>
        <w:t>“P</w:t>
      </w:r>
      <w:r w:rsidR="00956183" w:rsidRPr="00E91CE0">
        <w:rPr>
          <w:rFonts w:asciiTheme="majorHAnsi" w:hAnsiTheme="majorHAnsi"/>
          <w:bCs/>
          <w:i/>
          <w:sz w:val="20"/>
          <w:szCs w:val="20"/>
        </w:rPr>
        <w:t>roteger todas aquellas extensiones de marismas, pantanos y turberas, o superficies cubiertas de aguas, sean estas de régimen natural o artificial, permanentes o temporales, estancadas o corrientes, dulces, salobres o saladas, incluidas las extensiones de agua marina, cuya profundidad en marea baja no exceda los seis metros, y que se encuentren dentro del radio urbano o periurbano</w:t>
      </w:r>
      <w:r w:rsidR="00956183" w:rsidRPr="00E91CE0">
        <w:rPr>
          <w:rFonts w:asciiTheme="majorHAnsi" w:hAnsiTheme="majorHAnsi"/>
          <w:bCs/>
          <w:sz w:val="22"/>
          <w:szCs w:val="22"/>
        </w:rPr>
        <w:t>.</w:t>
      </w:r>
      <w:r>
        <w:rPr>
          <w:rFonts w:asciiTheme="majorHAnsi" w:hAnsiTheme="majorHAnsi"/>
          <w:bCs/>
          <w:sz w:val="22"/>
          <w:szCs w:val="22"/>
        </w:rPr>
        <w:t>”</w:t>
      </w:r>
    </w:p>
    <w:p w14:paraId="4C61C972" w14:textId="77777777" w:rsidR="007944E2" w:rsidRDefault="007944E2" w:rsidP="00411A46">
      <w:pPr>
        <w:jc w:val="both"/>
        <w:rPr>
          <w:rFonts w:asciiTheme="majorHAnsi" w:hAnsiTheme="majorHAnsi"/>
          <w:bCs/>
          <w:sz w:val="22"/>
          <w:szCs w:val="22"/>
        </w:rPr>
      </w:pPr>
    </w:p>
    <w:p w14:paraId="1913A407" w14:textId="77777777" w:rsidR="00B8406D" w:rsidRDefault="00B8406D" w:rsidP="00B8406D">
      <w:pPr>
        <w:pStyle w:val="ListParagraph"/>
        <w:numPr>
          <w:ilvl w:val="0"/>
          <w:numId w:val="31"/>
        </w:numPr>
        <w:spacing w:line="240" w:lineRule="auto"/>
        <w:jc w:val="both"/>
        <w:rPr>
          <w:rFonts w:asciiTheme="majorHAnsi" w:hAnsiTheme="majorHAnsi"/>
          <w:bCs/>
        </w:rPr>
      </w:pPr>
      <w:r w:rsidRPr="00B8406D">
        <w:rPr>
          <w:rFonts w:asciiTheme="majorHAnsi" w:hAnsiTheme="majorHAnsi"/>
          <w:b/>
          <w:bCs/>
        </w:rPr>
        <w:t>Comentarios</w:t>
      </w:r>
      <w:r>
        <w:rPr>
          <w:rFonts w:asciiTheme="majorHAnsi" w:hAnsiTheme="majorHAnsi"/>
          <w:bCs/>
        </w:rPr>
        <w:t xml:space="preserve">: </w:t>
      </w:r>
      <w:r w:rsidR="007944E2">
        <w:rPr>
          <w:rFonts w:asciiTheme="majorHAnsi" w:hAnsiTheme="majorHAnsi"/>
          <w:bCs/>
        </w:rPr>
        <w:t xml:space="preserve">El texto consiste en lo que inicialmente era la definición de </w:t>
      </w:r>
      <w:r w:rsidR="007F6B8F">
        <w:rPr>
          <w:rFonts w:asciiTheme="majorHAnsi" w:hAnsiTheme="majorHAnsi"/>
          <w:bCs/>
        </w:rPr>
        <w:t>humedales urbano, que la comisión de Medio Ambiente prefirió dejar consagrado como el objetivo de esta ley, señalando que se remite a aquellos que se encuentren en el radio urbano o periurbano.</w:t>
      </w:r>
      <w:r>
        <w:rPr>
          <w:rFonts w:asciiTheme="majorHAnsi" w:hAnsiTheme="majorHAnsi"/>
          <w:bCs/>
        </w:rPr>
        <w:t xml:space="preserve"> </w:t>
      </w:r>
    </w:p>
    <w:p w14:paraId="5E7A05EF" w14:textId="06981F28" w:rsidR="007944E2" w:rsidRPr="00B8406D" w:rsidRDefault="00B8406D" w:rsidP="00B8406D">
      <w:pPr>
        <w:pStyle w:val="ListParagraph"/>
        <w:numPr>
          <w:ilvl w:val="0"/>
          <w:numId w:val="31"/>
        </w:numPr>
        <w:spacing w:line="240" w:lineRule="auto"/>
        <w:jc w:val="both"/>
        <w:rPr>
          <w:rFonts w:asciiTheme="majorHAnsi" w:hAnsiTheme="majorHAnsi"/>
          <w:bCs/>
        </w:rPr>
      </w:pPr>
      <w:r>
        <w:rPr>
          <w:rFonts w:asciiTheme="majorHAnsi" w:hAnsiTheme="majorHAnsi"/>
          <w:b/>
          <w:bCs/>
        </w:rPr>
        <w:t>Sugerencia:</w:t>
      </w:r>
      <w:r>
        <w:rPr>
          <w:rFonts w:asciiTheme="majorHAnsi" w:hAnsiTheme="majorHAnsi"/>
          <w:bCs/>
        </w:rPr>
        <w:t xml:space="preserve"> Aprobar </w:t>
      </w:r>
    </w:p>
    <w:p w14:paraId="5ACFDD34" w14:textId="77777777" w:rsidR="007F6B8F" w:rsidRDefault="007F6B8F" w:rsidP="00411A46">
      <w:pPr>
        <w:ind w:firstLine="720"/>
        <w:jc w:val="both"/>
        <w:rPr>
          <w:rFonts w:asciiTheme="majorHAnsi" w:hAnsiTheme="majorHAnsi"/>
          <w:bCs/>
          <w:sz w:val="22"/>
          <w:szCs w:val="22"/>
        </w:rPr>
      </w:pPr>
    </w:p>
    <w:p w14:paraId="7365F059" w14:textId="453E02A2" w:rsidR="007F6B8F" w:rsidRDefault="007F6B8F" w:rsidP="00411A46">
      <w:pPr>
        <w:pStyle w:val="ListParagraph"/>
        <w:numPr>
          <w:ilvl w:val="0"/>
          <w:numId w:val="24"/>
        </w:numPr>
        <w:spacing w:line="240" w:lineRule="auto"/>
        <w:jc w:val="both"/>
        <w:rPr>
          <w:rFonts w:asciiTheme="majorHAnsi" w:hAnsiTheme="majorHAnsi"/>
          <w:bCs/>
        </w:rPr>
      </w:pPr>
      <w:r w:rsidRPr="007F6B8F">
        <w:rPr>
          <w:rFonts w:asciiTheme="majorHAnsi" w:hAnsiTheme="majorHAnsi"/>
          <w:b/>
          <w:bCs/>
        </w:rPr>
        <w:t>Artículo 2</w:t>
      </w:r>
      <w:r w:rsidRPr="007F6B8F">
        <w:rPr>
          <w:rFonts w:asciiTheme="majorHAnsi" w:hAnsiTheme="majorHAnsi"/>
          <w:bCs/>
        </w:rPr>
        <w:t>.-</w:t>
      </w:r>
      <w:r>
        <w:rPr>
          <w:rFonts w:asciiTheme="majorHAnsi" w:hAnsiTheme="majorHAnsi"/>
          <w:bCs/>
        </w:rPr>
        <w:t xml:space="preserve"> Establece el deber de las municipalidades de establecer, </w:t>
      </w:r>
      <w:r w:rsidRPr="004D44E8">
        <w:rPr>
          <w:rFonts w:asciiTheme="majorHAnsi" w:hAnsiTheme="majorHAnsi"/>
          <w:bCs/>
          <w:u w:val="single"/>
        </w:rPr>
        <w:t>por medio de una ordenanza general, los criterios mínimos para lograr la sustentabilidad</w:t>
      </w:r>
      <w:r>
        <w:rPr>
          <w:rFonts w:asciiTheme="majorHAnsi" w:hAnsiTheme="majorHAnsi"/>
          <w:bCs/>
        </w:rPr>
        <w:t xml:space="preserve"> y el resguardo de los humedales urbanos y periurbanos.</w:t>
      </w:r>
    </w:p>
    <w:p w14:paraId="245B23E5" w14:textId="77777777" w:rsidR="001F33F1" w:rsidRDefault="001F33F1" w:rsidP="001F33F1">
      <w:pPr>
        <w:pStyle w:val="ListParagraph"/>
        <w:spacing w:line="240" w:lineRule="auto"/>
        <w:jc w:val="both"/>
        <w:rPr>
          <w:rFonts w:asciiTheme="majorHAnsi" w:hAnsiTheme="majorHAnsi"/>
          <w:b/>
          <w:bCs/>
        </w:rPr>
      </w:pPr>
    </w:p>
    <w:p w14:paraId="771EBC0E" w14:textId="77777777" w:rsidR="00B8406D" w:rsidRDefault="001F33F1" w:rsidP="00B8406D">
      <w:pPr>
        <w:pStyle w:val="ListParagraph"/>
        <w:numPr>
          <w:ilvl w:val="0"/>
          <w:numId w:val="27"/>
        </w:numPr>
        <w:spacing w:line="240" w:lineRule="auto"/>
        <w:jc w:val="both"/>
        <w:rPr>
          <w:rFonts w:asciiTheme="majorHAnsi" w:hAnsiTheme="majorHAnsi"/>
          <w:bCs/>
        </w:rPr>
      </w:pPr>
      <w:r>
        <w:rPr>
          <w:rFonts w:asciiTheme="majorHAnsi" w:hAnsiTheme="majorHAnsi"/>
          <w:b/>
          <w:bCs/>
        </w:rPr>
        <w:lastRenderedPageBreak/>
        <w:t xml:space="preserve">Comentario: </w:t>
      </w:r>
      <w:r>
        <w:rPr>
          <w:rFonts w:asciiTheme="majorHAnsi" w:hAnsiTheme="majorHAnsi"/>
          <w:bCs/>
        </w:rPr>
        <w:t>Es razonable la exigencia que se le impone a los municipios en esta materia, en orden a que estos cuenten con una normativa</w:t>
      </w:r>
      <w:r w:rsidR="00B8406D">
        <w:rPr>
          <w:rFonts w:asciiTheme="majorHAnsi" w:hAnsiTheme="majorHAnsi"/>
          <w:bCs/>
        </w:rPr>
        <w:t xml:space="preserve"> local que se haga cargo de estos ecosistemas.</w:t>
      </w:r>
    </w:p>
    <w:p w14:paraId="577CD584" w14:textId="45D67569" w:rsidR="001F33F1" w:rsidRPr="001F33F1" w:rsidRDefault="00B8406D" w:rsidP="00B8406D">
      <w:pPr>
        <w:pStyle w:val="ListParagraph"/>
        <w:numPr>
          <w:ilvl w:val="0"/>
          <w:numId w:val="27"/>
        </w:numPr>
        <w:spacing w:line="240" w:lineRule="auto"/>
        <w:jc w:val="both"/>
        <w:rPr>
          <w:rFonts w:asciiTheme="majorHAnsi" w:hAnsiTheme="majorHAnsi"/>
          <w:bCs/>
        </w:rPr>
      </w:pPr>
      <w:r>
        <w:rPr>
          <w:rFonts w:asciiTheme="majorHAnsi" w:hAnsiTheme="majorHAnsi"/>
          <w:b/>
          <w:bCs/>
        </w:rPr>
        <w:t>Sugerencia:</w:t>
      </w:r>
      <w:r>
        <w:rPr>
          <w:rFonts w:asciiTheme="majorHAnsi" w:hAnsiTheme="majorHAnsi"/>
          <w:bCs/>
        </w:rPr>
        <w:t xml:space="preserve"> Aprobar</w:t>
      </w:r>
      <w:r w:rsidR="001F33F1">
        <w:rPr>
          <w:rFonts w:asciiTheme="majorHAnsi" w:hAnsiTheme="majorHAnsi"/>
          <w:bCs/>
        </w:rPr>
        <w:t xml:space="preserve"> </w:t>
      </w:r>
    </w:p>
    <w:p w14:paraId="63F3DF3A" w14:textId="77777777" w:rsidR="0094133E" w:rsidRDefault="0094133E" w:rsidP="00411A46">
      <w:pPr>
        <w:pStyle w:val="ListParagraph"/>
        <w:spacing w:line="240" w:lineRule="auto"/>
        <w:jc w:val="both"/>
        <w:rPr>
          <w:rFonts w:asciiTheme="majorHAnsi" w:hAnsiTheme="majorHAnsi"/>
          <w:bCs/>
        </w:rPr>
      </w:pPr>
    </w:p>
    <w:p w14:paraId="1E59A0CB" w14:textId="56AE2EA1" w:rsidR="007F6B8F" w:rsidRDefault="007F6B8F" w:rsidP="00411A46">
      <w:pPr>
        <w:pStyle w:val="ListParagraph"/>
        <w:numPr>
          <w:ilvl w:val="0"/>
          <w:numId w:val="24"/>
        </w:numPr>
        <w:spacing w:line="240" w:lineRule="auto"/>
        <w:jc w:val="both"/>
        <w:rPr>
          <w:rFonts w:asciiTheme="majorHAnsi" w:hAnsiTheme="majorHAnsi"/>
          <w:bCs/>
        </w:rPr>
      </w:pPr>
      <w:r>
        <w:rPr>
          <w:rFonts w:asciiTheme="majorHAnsi" w:hAnsiTheme="majorHAnsi"/>
          <w:b/>
          <w:bCs/>
        </w:rPr>
        <w:t>Artículo 3</w:t>
      </w:r>
      <w:r w:rsidRPr="007F6B8F">
        <w:rPr>
          <w:rFonts w:asciiTheme="majorHAnsi" w:hAnsiTheme="majorHAnsi"/>
          <w:bCs/>
        </w:rPr>
        <w:t>.</w:t>
      </w:r>
      <w:r w:rsidR="0094133E">
        <w:rPr>
          <w:rFonts w:asciiTheme="majorHAnsi" w:hAnsiTheme="majorHAnsi"/>
          <w:bCs/>
        </w:rPr>
        <w:t xml:space="preserve">- Modifica el art. 10 de la Ley de Bases Generales de Medio Ambiente, que establece los proyectos o actividades que </w:t>
      </w:r>
      <w:r w:rsidR="0094133E" w:rsidRPr="00411A46">
        <w:rPr>
          <w:rFonts w:asciiTheme="majorHAnsi" w:hAnsiTheme="majorHAnsi"/>
          <w:bCs/>
          <w:u w:val="single"/>
        </w:rPr>
        <w:t>deben someterse al sistema de evaluación de impacto ambiental</w:t>
      </w:r>
      <w:r w:rsidR="00411A46">
        <w:rPr>
          <w:rFonts w:asciiTheme="majorHAnsi" w:hAnsiTheme="majorHAnsi"/>
          <w:bCs/>
        </w:rPr>
        <w:t>, agregando a aquellas obras que</w:t>
      </w:r>
      <w:r w:rsidR="0094133E">
        <w:rPr>
          <w:rFonts w:asciiTheme="majorHAnsi" w:hAnsiTheme="majorHAnsi"/>
          <w:bCs/>
        </w:rPr>
        <w:t>:</w:t>
      </w:r>
    </w:p>
    <w:p w14:paraId="2E8369A8" w14:textId="77777777" w:rsidR="0094133E" w:rsidRDefault="0094133E" w:rsidP="00411A46">
      <w:pPr>
        <w:pStyle w:val="ListParagraph"/>
        <w:spacing w:line="240" w:lineRule="auto"/>
        <w:ind w:firstLine="720"/>
        <w:jc w:val="both"/>
        <w:rPr>
          <w:rFonts w:asciiTheme="majorHAnsi" w:hAnsiTheme="majorHAnsi"/>
          <w:bCs/>
          <w:sz w:val="20"/>
          <w:szCs w:val="20"/>
        </w:rPr>
      </w:pPr>
    </w:p>
    <w:p w14:paraId="3A441195" w14:textId="34B11B1B" w:rsidR="0094133E" w:rsidRDefault="00411A46" w:rsidP="00411A46">
      <w:pPr>
        <w:pStyle w:val="ListParagraph"/>
        <w:spacing w:line="240" w:lineRule="auto"/>
        <w:ind w:firstLine="720"/>
        <w:jc w:val="both"/>
        <w:rPr>
          <w:rFonts w:asciiTheme="majorHAnsi" w:hAnsiTheme="majorHAnsi"/>
          <w:bCs/>
          <w:sz w:val="20"/>
          <w:szCs w:val="20"/>
        </w:rPr>
      </w:pPr>
      <w:r>
        <w:rPr>
          <w:rFonts w:asciiTheme="majorHAnsi" w:hAnsiTheme="majorHAnsi"/>
          <w:bCs/>
          <w:sz w:val="20"/>
          <w:szCs w:val="20"/>
        </w:rPr>
        <w:t>“</w:t>
      </w:r>
      <w:r w:rsidR="0094133E" w:rsidRPr="00411A46">
        <w:rPr>
          <w:rFonts w:asciiTheme="majorHAnsi" w:hAnsiTheme="majorHAnsi"/>
          <w:bCs/>
          <w:i/>
          <w:sz w:val="20"/>
          <w:szCs w:val="20"/>
        </w:rPr>
        <w:t xml:space="preserve">puedan significar una alteración física o química </w:t>
      </w:r>
      <w:r w:rsidRPr="00411A46">
        <w:rPr>
          <w:rFonts w:asciiTheme="majorHAnsi" w:hAnsiTheme="majorHAnsi"/>
          <w:bCs/>
          <w:i/>
          <w:sz w:val="20"/>
          <w:szCs w:val="20"/>
        </w:rPr>
        <w:t>(…)</w:t>
      </w:r>
      <w:r w:rsidR="0094133E" w:rsidRPr="00411A46">
        <w:rPr>
          <w:rFonts w:asciiTheme="majorHAnsi" w:hAnsiTheme="majorHAnsi"/>
          <w:bCs/>
          <w:i/>
          <w:sz w:val="20"/>
          <w:szCs w:val="20"/>
        </w:rPr>
        <w:t xml:space="preserve"> de </w:t>
      </w:r>
      <w:r w:rsidRPr="00411A46">
        <w:rPr>
          <w:rFonts w:asciiTheme="majorHAnsi" w:hAnsiTheme="majorHAnsi"/>
          <w:bCs/>
          <w:i/>
          <w:sz w:val="20"/>
          <w:szCs w:val="20"/>
        </w:rPr>
        <w:t xml:space="preserve">los </w:t>
      </w:r>
      <w:r w:rsidR="0094133E" w:rsidRPr="00411A46">
        <w:rPr>
          <w:rFonts w:asciiTheme="majorHAnsi" w:hAnsiTheme="majorHAnsi"/>
          <w:bCs/>
          <w:i/>
          <w:sz w:val="20"/>
          <w:szCs w:val="20"/>
        </w:rPr>
        <w:t>humedales que se encuentran dentro del perímetro de un radio urbano o periurbano, y que impliquen su relleno, drenaje, secado, extracción de caudales o de áridos, la alteración de la barra terminal, de la vegetación azonal hídrica y ripariana, la extracción de la cubierta vegetal d</w:t>
      </w:r>
      <w:r>
        <w:rPr>
          <w:rFonts w:asciiTheme="majorHAnsi" w:hAnsiTheme="majorHAnsi"/>
          <w:bCs/>
          <w:i/>
          <w:sz w:val="20"/>
          <w:szCs w:val="20"/>
        </w:rPr>
        <w:t xml:space="preserve">e turberas o el deterioro (…) </w:t>
      </w:r>
      <w:r w:rsidR="0094133E" w:rsidRPr="00411A46">
        <w:rPr>
          <w:rFonts w:asciiTheme="majorHAnsi" w:hAnsiTheme="majorHAnsi"/>
          <w:bCs/>
          <w:i/>
          <w:sz w:val="20"/>
          <w:szCs w:val="20"/>
        </w:rPr>
        <w:t>de la flora y la fauna</w:t>
      </w:r>
      <w:r>
        <w:rPr>
          <w:rFonts w:asciiTheme="majorHAnsi" w:hAnsiTheme="majorHAnsi"/>
          <w:bCs/>
          <w:i/>
          <w:sz w:val="20"/>
          <w:szCs w:val="20"/>
        </w:rPr>
        <w:t xml:space="preserve"> del humedal</w:t>
      </w:r>
      <w:r w:rsidR="0094133E" w:rsidRPr="0094133E">
        <w:rPr>
          <w:rFonts w:asciiTheme="majorHAnsi" w:hAnsiTheme="majorHAnsi"/>
          <w:bCs/>
          <w:sz w:val="20"/>
          <w:szCs w:val="20"/>
        </w:rPr>
        <w:t>”.</w:t>
      </w:r>
    </w:p>
    <w:p w14:paraId="0095AB0A" w14:textId="77777777" w:rsidR="00B8406D" w:rsidRPr="0094133E" w:rsidRDefault="00B8406D" w:rsidP="00411A46">
      <w:pPr>
        <w:pStyle w:val="ListParagraph"/>
        <w:spacing w:line="240" w:lineRule="auto"/>
        <w:ind w:firstLine="720"/>
        <w:jc w:val="both"/>
        <w:rPr>
          <w:rFonts w:asciiTheme="majorHAnsi" w:hAnsiTheme="majorHAnsi"/>
          <w:bCs/>
          <w:sz w:val="20"/>
          <w:szCs w:val="20"/>
        </w:rPr>
      </w:pPr>
    </w:p>
    <w:p w14:paraId="52691F36" w14:textId="77777777" w:rsidR="00B8406D" w:rsidRDefault="00411A46" w:rsidP="00B8406D">
      <w:pPr>
        <w:pStyle w:val="ListParagraph"/>
        <w:numPr>
          <w:ilvl w:val="0"/>
          <w:numId w:val="29"/>
        </w:numPr>
        <w:spacing w:line="240" w:lineRule="auto"/>
        <w:jc w:val="both"/>
        <w:rPr>
          <w:rFonts w:asciiTheme="majorHAnsi" w:hAnsiTheme="majorHAnsi"/>
          <w:bCs/>
        </w:rPr>
      </w:pPr>
      <w:r w:rsidRPr="00B8406D">
        <w:rPr>
          <w:rFonts w:asciiTheme="majorHAnsi" w:hAnsiTheme="majorHAnsi"/>
          <w:b/>
          <w:bCs/>
        </w:rPr>
        <w:t xml:space="preserve">Comentario: </w:t>
      </w:r>
      <w:r w:rsidRPr="00B8406D">
        <w:rPr>
          <w:rFonts w:asciiTheme="majorHAnsi" w:hAnsiTheme="majorHAnsi"/>
          <w:bCs/>
        </w:rPr>
        <w:t xml:space="preserve">Si bien es entendible el objetivo que se busca con esta nueva exigencia, esto puede traducirse en una excesiva carga regulatoria para el desarrollo futuro de las ciudades que cuenten con humedales urbanos. </w:t>
      </w:r>
    </w:p>
    <w:p w14:paraId="49FABFAD" w14:textId="38C525AA" w:rsidR="0094133E" w:rsidRDefault="00B8406D" w:rsidP="00411A46">
      <w:pPr>
        <w:pStyle w:val="ListParagraph"/>
        <w:numPr>
          <w:ilvl w:val="0"/>
          <w:numId w:val="29"/>
        </w:numPr>
        <w:spacing w:line="240" w:lineRule="auto"/>
        <w:jc w:val="both"/>
        <w:rPr>
          <w:rFonts w:asciiTheme="majorHAnsi" w:hAnsiTheme="majorHAnsi"/>
          <w:bCs/>
        </w:rPr>
      </w:pPr>
      <w:r>
        <w:rPr>
          <w:rFonts w:asciiTheme="majorHAnsi" w:hAnsiTheme="majorHAnsi"/>
          <w:b/>
          <w:bCs/>
        </w:rPr>
        <w:t>Sugerencia:</w:t>
      </w:r>
      <w:r>
        <w:rPr>
          <w:rFonts w:asciiTheme="majorHAnsi" w:hAnsiTheme="majorHAnsi"/>
          <w:bCs/>
        </w:rPr>
        <w:t xml:space="preserve"> Rechazar.</w:t>
      </w:r>
    </w:p>
    <w:p w14:paraId="41A3AC52" w14:textId="77777777" w:rsidR="00B8406D" w:rsidRPr="00B8406D" w:rsidRDefault="00B8406D" w:rsidP="00B8406D">
      <w:pPr>
        <w:pStyle w:val="ListParagraph"/>
        <w:spacing w:line="240" w:lineRule="auto"/>
        <w:ind w:left="1440"/>
        <w:jc w:val="both"/>
        <w:rPr>
          <w:rFonts w:asciiTheme="majorHAnsi" w:hAnsiTheme="majorHAnsi"/>
          <w:bCs/>
        </w:rPr>
      </w:pPr>
    </w:p>
    <w:p w14:paraId="6B64C6F0" w14:textId="4B0DC70F" w:rsidR="0094133E" w:rsidRPr="004D44E8" w:rsidRDefault="00411A46" w:rsidP="00411A46">
      <w:pPr>
        <w:pStyle w:val="ListParagraph"/>
        <w:numPr>
          <w:ilvl w:val="0"/>
          <w:numId w:val="24"/>
        </w:numPr>
        <w:spacing w:line="240" w:lineRule="auto"/>
        <w:jc w:val="both"/>
        <w:rPr>
          <w:rFonts w:asciiTheme="majorHAnsi" w:hAnsiTheme="majorHAnsi"/>
          <w:b/>
          <w:bCs/>
        </w:rPr>
      </w:pPr>
      <w:r w:rsidRPr="00411A46">
        <w:rPr>
          <w:rFonts w:asciiTheme="majorHAnsi" w:hAnsiTheme="majorHAnsi"/>
          <w:b/>
          <w:bCs/>
        </w:rPr>
        <w:t>Artículo 4:</w:t>
      </w:r>
      <w:r>
        <w:rPr>
          <w:rFonts w:asciiTheme="majorHAnsi" w:hAnsiTheme="majorHAnsi"/>
          <w:b/>
          <w:bCs/>
        </w:rPr>
        <w:t xml:space="preserve"> </w:t>
      </w:r>
      <w:r>
        <w:rPr>
          <w:rFonts w:asciiTheme="majorHAnsi" w:hAnsiTheme="majorHAnsi"/>
          <w:bCs/>
        </w:rPr>
        <w:t>modifica el DFL Nº 458, del Ministerio de Vivienda y Urbanismo, de 1975</w:t>
      </w:r>
      <w:r w:rsidR="004D44E8">
        <w:rPr>
          <w:rFonts w:asciiTheme="majorHAnsi" w:hAnsiTheme="majorHAnsi"/>
          <w:bCs/>
        </w:rPr>
        <w:t>, que aprueba nueva Ley General de Urbanismo, en dos de sus artículos:</w:t>
      </w:r>
    </w:p>
    <w:p w14:paraId="59735A25" w14:textId="77777777" w:rsidR="004D44E8" w:rsidRPr="004D44E8" w:rsidRDefault="004D44E8" w:rsidP="004D44E8">
      <w:pPr>
        <w:pStyle w:val="ListParagraph"/>
        <w:spacing w:line="240" w:lineRule="auto"/>
        <w:jc w:val="both"/>
        <w:rPr>
          <w:rFonts w:asciiTheme="majorHAnsi" w:hAnsiTheme="majorHAnsi"/>
          <w:b/>
          <w:bCs/>
        </w:rPr>
      </w:pPr>
    </w:p>
    <w:p w14:paraId="1C7C6B97" w14:textId="1B31BE77" w:rsidR="004D44E8" w:rsidRPr="004D44E8" w:rsidRDefault="004D44E8" w:rsidP="004D44E8">
      <w:pPr>
        <w:pStyle w:val="ListParagraph"/>
        <w:numPr>
          <w:ilvl w:val="0"/>
          <w:numId w:val="26"/>
        </w:numPr>
        <w:spacing w:line="240" w:lineRule="auto"/>
        <w:jc w:val="both"/>
        <w:rPr>
          <w:rFonts w:asciiTheme="majorHAnsi" w:hAnsiTheme="majorHAnsi"/>
          <w:b/>
          <w:bCs/>
        </w:rPr>
      </w:pPr>
      <w:r w:rsidRPr="00892137">
        <w:rPr>
          <w:rFonts w:asciiTheme="majorHAnsi" w:hAnsiTheme="majorHAnsi"/>
          <w:bCs/>
          <w:i/>
        </w:rPr>
        <w:t>Artículo 28</w:t>
      </w:r>
      <w:r>
        <w:rPr>
          <w:rFonts w:asciiTheme="majorHAnsi" w:hAnsiTheme="majorHAnsi"/>
          <w:bCs/>
        </w:rPr>
        <w:t>:</w:t>
      </w:r>
      <w:r>
        <w:rPr>
          <w:rFonts w:asciiTheme="majorHAnsi" w:hAnsiTheme="majorHAnsi"/>
          <w:b/>
          <w:bCs/>
        </w:rPr>
        <w:t xml:space="preserve"> </w:t>
      </w:r>
      <w:r>
        <w:rPr>
          <w:rFonts w:asciiTheme="majorHAnsi" w:hAnsiTheme="majorHAnsi"/>
          <w:bCs/>
        </w:rPr>
        <w:t xml:space="preserve">Se incorpora un nuevo inciso que establece que </w:t>
      </w:r>
      <w:r w:rsidRPr="004D44E8">
        <w:rPr>
          <w:rFonts w:asciiTheme="majorHAnsi" w:hAnsiTheme="majorHAnsi"/>
          <w:bCs/>
          <w:u w:val="single"/>
        </w:rPr>
        <w:t>todo instrumento de planificación territorial deberá incluir los humedales existentes</w:t>
      </w:r>
      <w:r>
        <w:rPr>
          <w:rFonts w:asciiTheme="majorHAnsi" w:hAnsiTheme="majorHAnsi"/>
          <w:bCs/>
        </w:rPr>
        <w:t xml:space="preserve"> en el territorio respectivo, en calidad de area de protección de valor natural, para establecer las condiciones en que se deberán otorgar los permisos de urbanización y contstrucción.</w:t>
      </w:r>
    </w:p>
    <w:p w14:paraId="5E6499F2" w14:textId="530253B2" w:rsidR="004D44E8" w:rsidRPr="00B8406D" w:rsidRDefault="004D44E8" w:rsidP="004D44E8">
      <w:pPr>
        <w:pStyle w:val="ListParagraph"/>
        <w:numPr>
          <w:ilvl w:val="0"/>
          <w:numId w:val="26"/>
        </w:numPr>
        <w:spacing w:line="240" w:lineRule="auto"/>
        <w:jc w:val="both"/>
        <w:rPr>
          <w:rFonts w:asciiTheme="majorHAnsi" w:hAnsiTheme="majorHAnsi"/>
          <w:b/>
          <w:bCs/>
        </w:rPr>
      </w:pPr>
      <w:r w:rsidRPr="00892137">
        <w:rPr>
          <w:rFonts w:asciiTheme="majorHAnsi" w:hAnsiTheme="majorHAnsi"/>
          <w:bCs/>
          <w:i/>
        </w:rPr>
        <w:t>Artículo 68</w:t>
      </w:r>
      <w:r>
        <w:rPr>
          <w:rFonts w:asciiTheme="majorHAnsi" w:hAnsiTheme="majorHAnsi"/>
          <w:bCs/>
        </w:rPr>
        <w:t xml:space="preserve">: se establece que los </w:t>
      </w:r>
      <w:r w:rsidRPr="00892137">
        <w:rPr>
          <w:rFonts w:asciiTheme="majorHAnsi" w:hAnsiTheme="majorHAnsi"/>
          <w:bCs/>
          <w:u w:val="single"/>
        </w:rPr>
        <w:t>bienes de uso público que correspondan a humedales, se usarán en concordancia con lo dispuesto en el Plan Regulador</w:t>
      </w:r>
      <w:r>
        <w:rPr>
          <w:rFonts w:asciiTheme="majorHAnsi" w:hAnsiTheme="majorHAnsi"/>
          <w:bCs/>
        </w:rPr>
        <w:t xml:space="preserve"> </w:t>
      </w:r>
      <w:r w:rsidR="00892137">
        <w:rPr>
          <w:rFonts w:asciiTheme="majorHAnsi" w:hAnsiTheme="majorHAnsi"/>
          <w:bCs/>
        </w:rPr>
        <w:t>y su Ordenanza Local. A su vez que, las concesiones que otorge la Dirección del Litoral, requerirán informe previo favorable de la Dirección de Obras Municipal respectiva.</w:t>
      </w:r>
    </w:p>
    <w:p w14:paraId="6EEF8863" w14:textId="77777777" w:rsidR="00B8406D" w:rsidRPr="00892137" w:rsidRDefault="00B8406D" w:rsidP="00B8406D">
      <w:pPr>
        <w:pStyle w:val="ListParagraph"/>
        <w:spacing w:line="240" w:lineRule="auto"/>
        <w:ind w:left="1440"/>
        <w:jc w:val="both"/>
        <w:rPr>
          <w:rFonts w:asciiTheme="majorHAnsi" w:hAnsiTheme="majorHAnsi"/>
          <w:b/>
          <w:bCs/>
        </w:rPr>
      </w:pPr>
    </w:p>
    <w:p w14:paraId="5FF0709C" w14:textId="77777777" w:rsidR="00B8406D" w:rsidRDefault="00892137" w:rsidP="00B8406D">
      <w:pPr>
        <w:pStyle w:val="ListParagraph"/>
        <w:numPr>
          <w:ilvl w:val="0"/>
          <w:numId w:val="26"/>
        </w:numPr>
        <w:spacing w:line="240" w:lineRule="auto"/>
        <w:jc w:val="both"/>
        <w:rPr>
          <w:rFonts w:asciiTheme="majorHAnsi" w:hAnsiTheme="majorHAnsi"/>
          <w:bCs/>
        </w:rPr>
      </w:pPr>
      <w:r w:rsidRPr="00892137">
        <w:rPr>
          <w:rFonts w:asciiTheme="majorHAnsi" w:hAnsiTheme="majorHAnsi"/>
          <w:b/>
          <w:bCs/>
        </w:rPr>
        <w:t>Comentarios</w:t>
      </w:r>
      <w:r>
        <w:rPr>
          <w:rFonts w:asciiTheme="majorHAnsi" w:hAnsiTheme="majorHAnsi"/>
          <w:b/>
          <w:bCs/>
        </w:rPr>
        <w:t xml:space="preserve">: </w:t>
      </w:r>
      <w:r w:rsidR="001F33F1">
        <w:rPr>
          <w:rFonts w:asciiTheme="majorHAnsi" w:hAnsiTheme="majorHAnsi"/>
          <w:bCs/>
        </w:rPr>
        <w:t xml:space="preserve">Parecen razonable estas dos nuevas exigencias, que buscan que tanto la planificación territorial, como los bienes nacionales de uso público contemplen y estén orientados a la protección de los humedales urbanos. </w:t>
      </w:r>
    </w:p>
    <w:p w14:paraId="7E42B396" w14:textId="261CF8E6" w:rsidR="00B8406D" w:rsidRPr="001F33F1" w:rsidRDefault="00B8406D" w:rsidP="00B8406D">
      <w:pPr>
        <w:pStyle w:val="ListParagraph"/>
        <w:numPr>
          <w:ilvl w:val="0"/>
          <w:numId w:val="30"/>
        </w:numPr>
        <w:spacing w:line="240" w:lineRule="auto"/>
        <w:jc w:val="both"/>
        <w:rPr>
          <w:rFonts w:asciiTheme="majorHAnsi" w:hAnsiTheme="majorHAnsi"/>
          <w:bCs/>
        </w:rPr>
      </w:pPr>
      <w:r>
        <w:rPr>
          <w:rFonts w:asciiTheme="majorHAnsi" w:hAnsiTheme="majorHAnsi"/>
          <w:b/>
          <w:bCs/>
        </w:rPr>
        <w:t>Sugerencia:</w:t>
      </w:r>
      <w:r>
        <w:rPr>
          <w:rFonts w:asciiTheme="majorHAnsi" w:hAnsiTheme="majorHAnsi"/>
          <w:bCs/>
        </w:rPr>
        <w:t xml:space="preserve"> Aprobar </w:t>
      </w:r>
    </w:p>
    <w:p w14:paraId="4CFBDF2D" w14:textId="4172684C" w:rsidR="00E91CE0" w:rsidRPr="001F33F1" w:rsidRDefault="00E91CE0" w:rsidP="001F33F1">
      <w:pPr>
        <w:ind w:left="720"/>
        <w:jc w:val="both"/>
        <w:rPr>
          <w:rFonts w:asciiTheme="majorHAnsi" w:hAnsiTheme="majorHAnsi"/>
          <w:bCs/>
          <w:sz w:val="22"/>
          <w:szCs w:val="22"/>
        </w:rPr>
      </w:pPr>
    </w:p>
    <w:p w14:paraId="1C1370CD" w14:textId="45867EC3" w:rsidR="00900A3F" w:rsidRPr="00E91CE0" w:rsidRDefault="00900A3F" w:rsidP="00411A46">
      <w:pPr>
        <w:jc w:val="both"/>
        <w:rPr>
          <w:rFonts w:asciiTheme="majorHAnsi" w:hAnsiTheme="majorHAnsi"/>
          <w:sz w:val="22"/>
          <w:szCs w:val="22"/>
          <w:lang w:val="es-ES"/>
        </w:rPr>
      </w:pPr>
    </w:p>
    <w:sectPr w:rsidR="00900A3F" w:rsidRPr="00E91CE0" w:rsidSect="00BA23C6">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E09B7" w14:textId="77777777" w:rsidR="001F33F1" w:rsidRDefault="001F33F1" w:rsidP="00BA23C6">
      <w:r>
        <w:separator/>
      </w:r>
    </w:p>
  </w:endnote>
  <w:endnote w:type="continuationSeparator" w:id="0">
    <w:p w14:paraId="35EDD2DC" w14:textId="77777777" w:rsidR="001F33F1" w:rsidRDefault="001F33F1" w:rsidP="00BA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0C84A" w14:textId="77777777" w:rsidR="001F33F1" w:rsidRDefault="001F33F1" w:rsidP="00BA23C6">
      <w:r>
        <w:separator/>
      </w:r>
    </w:p>
  </w:footnote>
  <w:footnote w:type="continuationSeparator" w:id="0">
    <w:p w14:paraId="6AFF4319" w14:textId="77777777" w:rsidR="001F33F1" w:rsidRDefault="001F33F1" w:rsidP="00BA23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1F33F1" w:rsidRPr="0088634D" w14:paraId="2416BC22" w14:textId="77777777" w:rsidTr="00BA23C6">
      <w:tc>
        <w:tcPr>
          <w:tcW w:w="1152" w:type="dxa"/>
        </w:tcPr>
        <w:p w14:paraId="571BECE8" w14:textId="77777777" w:rsidR="001F33F1" w:rsidRPr="00B8406D" w:rsidRDefault="001F33F1" w:rsidP="00BA23C6">
          <w:pPr>
            <w:pStyle w:val="Header"/>
            <w:jc w:val="right"/>
            <w:rPr>
              <w:rFonts w:asciiTheme="majorHAnsi" w:hAnsiTheme="majorHAnsi"/>
              <w:b/>
              <w:sz w:val="22"/>
              <w:szCs w:val="22"/>
            </w:rPr>
          </w:pPr>
          <w:r w:rsidRPr="00B8406D">
            <w:rPr>
              <w:rFonts w:asciiTheme="majorHAnsi" w:hAnsiTheme="majorHAnsi"/>
              <w:b/>
              <w:sz w:val="22"/>
              <w:szCs w:val="22"/>
            </w:rPr>
            <w:fldChar w:fldCharType="begin"/>
          </w:r>
          <w:r w:rsidRPr="00B8406D">
            <w:rPr>
              <w:rFonts w:asciiTheme="majorHAnsi" w:hAnsiTheme="majorHAnsi"/>
              <w:b/>
              <w:sz w:val="22"/>
              <w:szCs w:val="22"/>
            </w:rPr>
            <w:instrText xml:space="preserve"> PAGE   \* MERGEFORMAT </w:instrText>
          </w:r>
          <w:r w:rsidRPr="00B8406D">
            <w:rPr>
              <w:rFonts w:asciiTheme="majorHAnsi" w:hAnsiTheme="majorHAnsi"/>
              <w:b/>
              <w:sz w:val="22"/>
              <w:szCs w:val="22"/>
            </w:rPr>
            <w:fldChar w:fldCharType="separate"/>
          </w:r>
          <w:r w:rsidR="00B8406D">
            <w:rPr>
              <w:rFonts w:asciiTheme="majorHAnsi" w:hAnsiTheme="majorHAnsi"/>
              <w:b/>
              <w:noProof/>
              <w:sz w:val="22"/>
              <w:szCs w:val="22"/>
            </w:rPr>
            <w:t>2</w:t>
          </w:r>
          <w:r w:rsidRPr="00B8406D">
            <w:rPr>
              <w:rFonts w:asciiTheme="majorHAnsi" w:hAnsiTheme="majorHAnsi"/>
              <w:b/>
              <w:sz w:val="22"/>
              <w:szCs w:val="22"/>
            </w:rPr>
            <w:fldChar w:fldCharType="end"/>
          </w:r>
        </w:p>
      </w:tc>
      <w:tc>
        <w:tcPr>
          <w:tcW w:w="0" w:type="auto"/>
          <w:noWrap/>
        </w:tcPr>
        <w:p w14:paraId="655C6189" w14:textId="5B993AF0" w:rsidR="001F33F1" w:rsidRPr="00B8406D" w:rsidRDefault="00B8406D" w:rsidP="00BA23C6">
          <w:pPr>
            <w:pStyle w:val="Header"/>
            <w:rPr>
              <w:rFonts w:asciiTheme="majorHAnsi" w:hAnsiTheme="majorHAnsi"/>
              <w:sz w:val="22"/>
              <w:szCs w:val="22"/>
            </w:rPr>
          </w:pPr>
          <w:r w:rsidRPr="00B8406D">
            <w:rPr>
              <w:rFonts w:asciiTheme="majorHAnsi" w:hAnsiTheme="majorHAnsi"/>
              <w:sz w:val="22"/>
              <w:szCs w:val="22"/>
            </w:rPr>
            <w:t>Proyecto que busca proteger los humedales urbanos</w:t>
          </w:r>
          <w:r>
            <w:rPr>
              <w:rFonts w:asciiTheme="majorHAnsi" w:hAnsiTheme="majorHAnsi"/>
              <w:sz w:val="22"/>
              <w:szCs w:val="22"/>
            </w:rPr>
            <w:t xml:space="preserve"> y periurbanos</w:t>
          </w:r>
        </w:p>
      </w:tc>
    </w:tr>
  </w:tbl>
  <w:p w14:paraId="5D62EA02" w14:textId="77777777" w:rsidR="001F33F1" w:rsidRDefault="001F33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823E" w14:textId="1E2EB914" w:rsidR="001F33F1" w:rsidRPr="00B8406D" w:rsidRDefault="001F33F1" w:rsidP="00BA23C6">
    <w:pPr>
      <w:pStyle w:val="Header"/>
      <w:jc w:val="right"/>
      <w:rPr>
        <w:rFonts w:asciiTheme="majorHAnsi" w:hAnsiTheme="majorHAnsi"/>
        <w:sz w:val="20"/>
        <w:szCs w:val="20"/>
      </w:rPr>
    </w:pPr>
    <w:r w:rsidRPr="00B8406D">
      <w:rPr>
        <w:rFonts w:asciiTheme="majorHAnsi" w:hAnsiTheme="majorHAnsi"/>
        <w:sz w:val="20"/>
        <w:szCs w:val="20"/>
      </w:rPr>
      <w:t>Juan Carlos Gazmuri</w:t>
    </w:r>
  </w:p>
  <w:p w14:paraId="26AB8C36" w14:textId="7EBDBC79" w:rsidR="001F33F1" w:rsidRPr="00B8406D" w:rsidRDefault="001F33F1" w:rsidP="00BA23C6">
    <w:pPr>
      <w:pStyle w:val="Header"/>
      <w:jc w:val="right"/>
      <w:rPr>
        <w:rFonts w:asciiTheme="majorHAnsi" w:hAnsiTheme="majorHAnsi"/>
        <w:sz w:val="20"/>
        <w:szCs w:val="20"/>
      </w:rPr>
    </w:pPr>
    <w:r w:rsidRPr="00B8406D">
      <w:rPr>
        <w:rFonts w:asciiTheme="majorHAnsi" w:hAnsiTheme="majorHAnsi"/>
        <w:sz w:val="20"/>
        <w:szCs w:val="20"/>
      </w:rPr>
      <w:t>Asesor Legislativo</w:t>
    </w:r>
  </w:p>
  <w:p w14:paraId="017EF65B" w14:textId="1D2BABDB" w:rsidR="001F33F1" w:rsidRPr="00B8406D" w:rsidRDefault="001F33F1" w:rsidP="00BA23C6">
    <w:pPr>
      <w:pStyle w:val="Header"/>
      <w:jc w:val="right"/>
      <w:rPr>
        <w:rFonts w:asciiTheme="majorHAnsi" w:hAnsiTheme="majorHAnsi"/>
        <w:sz w:val="20"/>
        <w:szCs w:val="20"/>
      </w:rPr>
    </w:pPr>
    <w:r w:rsidRPr="00B8406D">
      <w:rPr>
        <w:rFonts w:asciiTheme="majorHAnsi" w:hAnsiTheme="majorHAnsi"/>
        <w:sz w:val="20"/>
        <w:szCs w:val="20"/>
      </w:rPr>
      <w:t>Senadora E. Von Baer</w:t>
    </w:r>
  </w:p>
  <w:p w14:paraId="2F6CB1D3" w14:textId="77777777" w:rsidR="001F33F1" w:rsidRPr="00BA23C6" w:rsidRDefault="001F33F1" w:rsidP="00BA23C6">
    <w:pPr>
      <w:pStyle w:val="Header"/>
      <w:jc w:val="right"/>
      <w:rPr>
        <w:rFonts w:asciiTheme="majorHAnsi" w:hAnsiTheme="maj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549"/>
    <w:multiLevelType w:val="hybridMultilevel"/>
    <w:tmpl w:val="29DEA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70654"/>
    <w:multiLevelType w:val="hybridMultilevel"/>
    <w:tmpl w:val="5118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C1BA5"/>
    <w:multiLevelType w:val="hybridMultilevel"/>
    <w:tmpl w:val="4770E266"/>
    <w:lvl w:ilvl="0" w:tplc="2D629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5195F"/>
    <w:multiLevelType w:val="hybridMultilevel"/>
    <w:tmpl w:val="A5C05556"/>
    <w:lvl w:ilvl="0" w:tplc="F62C8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26E6E"/>
    <w:multiLevelType w:val="hybridMultilevel"/>
    <w:tmpl w:val="9C10A1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D25375"/>
    <w:multiLevelType w:val="hybridMultilevel"/>
    <w:tmpl w:val="2D161348"/>
    <w:lvl w:ilvl="0" w:tplc="ED22B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76677"/>
    <w:multiLevelType w:val="hybridMultilevel"/>
    <w:tmpl w:val="F0B0284A"/>
    <w:lvl w:ilvl="0" w:tplc="2B4C6CDA">
      <w:start w:val="1"/>
      <w:numFmt w:val="lowerLetter"/>
      <w:lvlText w:val="%1)"/>
      <w:lvlJc w:val="left"/>
      <w:pPr>
        <w:ind w:left="1080" w:hanging="360"/>
      </w:pPr>
      <w:rPr>
        <w:rFonts w:asciiTheme="minorHAnsi" w:eastAsiaTheme="minorHAnsi" w:hAnsiTheme="minorHAnsi" w:cstheme="minorBidi"/>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88E4777"/>
    <w:multiLevelType w:val="hybridMultilevel"/>
    <w:tmpl w:val="6B02BC9C"/>
    <w:lvl w:ilvl="0" w:tplc="508A3CF8">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827FDF"/>
    <w:multiLevelType w:val="hybridMultilevel"/>
    <w:tmpl w:val="177C764E"/>
    <w:lvl w:ilvl="0" w:tplc="5D58906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C578B4"/>
    <w:multiLevelType w:val="hybridMultilevel"/>
    <w:tmpl w:val="1C1223A0"/>
    <w:lvl w:ilvl="0" w:tplc="BFAA5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DF78BD"/>
    <w:multiLevelType w:val="hybridMultilevel"/>
    <w:tmpl w:val="57E41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3858D6"/>
    <w:multiLevelType w:val="hybridMultilevel"/>
    <w:tmpl w:val="97BA2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45590D"/>
    <w:multiLevelType w:val="hybridMultilevel"/>
    <w:tmpl w:val="8610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66286"/>
    <w:multiLevelType w:val="hybridMultilevel"/>
    <w:tmpl w:val="D188E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15D4D"/>
    <w:multiLevelType w:val="hybridMultilevel"/>
    <w:tmpl w:val="C5D28D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5176B"/>
    <w:multiLevelType w:val="hybridMultilevel"/>
    <w:tmpl w:val="28E2CB46"/>
    <w:lvl w:ilvl="0" w:tplc="340A0017">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16">
    <w:nsid w:val="40845737"/>
    <w:multiLevelType w:val="hybridMultilevel"/>
    <w:tmpl w:val="2652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6D3055"/>
    <w:multiLevelType w:val="hybridMultilevel"/>
    <w:tmpl w:val="DD6AD5D8"/>
    <w:lvl w:ilvl="0" w:tplc="E2E03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C17A8"/>
    <w:multiLevelType w:val="hybridMultilevel"/>
    <w:tmpl w:val="2C8E9F7A"/>
    <w:lvl w:ilvl="0" w:tplc="AB1C01B6">
      <w:start w:val="1"/>
      <w:numFmt w:val="decimal"/>
      <w:lvlText w:val="%1."/>
      <w:lvlJc w:val="left"/>
      <w:pPr>
        <w:ind w:left="2629" w:hanging="360"/>
      </w:pPr>
      <w:rPr>
        <w:rFonts w:ascii="Courier New" w:hAnsi="Courier New" w:cs="Courier New" w:hint="default"/>
        <w:b w:val="0"/>
        <w:bCs w:val="0"/>
        <w:i w:val="0"/>
        <w:iCs w:val="0"/>
        <w:caps w:val="0"/>
        <w:strike w:val="0"/>
        <w:dstrike w:val="0"/>
        <w:vanish w:val="0"/>
        <w:color w:val="000000"/>
        <w:spacing w:val="0"/>
        <w:kern w:val="0"/>
        <w:position w:val="0"/>
        <w:sz w:val="24"/>
        <w:szCs w:val="24"/>
        <w:u w:val="none"/>
        <w:effect w:val="none"/>
        <w:vertAlign w:val="baseline"/>
        <w:em w:val="none"/>
        <w:lang w:val="es-CL"/>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19">
    <w:nsid w:val="55015A6B"/>
    <w:multiLevelType w:val="hybridMultilevel"/>
    <w:tmpl w:val="A516BE3C"/>
    <w:lvl w:ilvl="0" w:tplc="EDD2275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C43B1"/>
    <w:multiLevelType w:val="hybridMultilevel"/>
    <w:tmpl w:val="94A403B0"/>
    <w:lvl w:ilvl="0" w:tplc="0A3CDD18">
      <w:start w:val="1"/>
      <w:numFmt w:val="bullet"/>
      <w:lvlText w:val=""/>
      <w:lvlJc w:val="left"/>
      <w:pPr>
        <w:ind w:left="786" w:hanging="360"/>
      </w:pPr>
      <w:rPr>
        <w:rFonts w:ascii="Symbol" w:eastAsiaTheme="minorEastAsia" w:hAnsi="Symbol" w:cstheme="minorBidi" w:hint="default"/>
        <w:b/>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5CCF4DD2"/>
    <w:multiLevelType w:val="hybridMultilevel"/>
    <w:tmpl w:val="6456A9D8"/>
    <w:lvl w:ilvl="0" w:tplc="D1844C6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DD445BD"/>
    <w:multiLevelType w:val="hybridMultilevel"/>
    <w:tmpl w:val="866EC646"/>
    <w:lvl w:ilvl="0" w:tplc="4308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E1C25"/>
    <w:multiLevelType w:val="hybridMultilevel"/>
    <w:tmpl w:val="E4B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7532477"/>
    <w:multiLevelType w:val="hybridMultilevel"/>
    <w:tmpl w:val="AC70CB62"/>
    <w:lvl w:ilvl="0" w:tplc="AEFA56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993EF4"/>
    <w:multiLevelType w:val="hybridMultilevel"/>
    <w:tmpl w:val="BC56E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A57D82"/>
    <w:multiLevelType w:val="hybridMultilevel"/>
    <w:tmpl w:val="79D2D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374737"/>
    <w:multiLevelType w:val="hybridMultilevel"/>
    <w:tmpl w:val="AE28D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FA593F"/>
    <w:multiLevelType w:val="hybridMultilevel"/>
    <w:tmpl w:val="6338C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3649F7"/>
    <w:multiLevelType w:val="hybridMultilevel"/>
    <w:tmpl w:val="A87E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4905D1"/>
    <w:multiLevelType w:val="hybridMultilevel"/>
    <w:tmpl w:val="D04C7AB0"/>
    <w:lvl w:ilvl="0" w:tplc="61BA8F1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AF2570C"/>
    <w:multiLevelType w:val="hybridMultilevel"/>
    <w:tmpl w:val="7EBA3CEC"/>
    <w:lvl w:ilvl="0" w:tplc="340A0017">
      <w:start w:val="1"/>
      <w:numFmt w:val="lowerLetter"/>
      <w:lvlText w:val="%1)"/>
      <w:lvlJc w:val="left"/>
      <w:pPr>
        <w:ind w:left="3479" w:hanging="360"/>
      </w:p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num w:numId="1">
    <w:abstractNumId w:val="30"/>
  </w:num>
  <w:num w:numId="2">
    <w:abstractNumId w:val="6"/>
  </w:num>
  <w:num w:numId="3">
    <w:abstractNumId w:val="12"/>
  </w:num>
  <w:num w:numId="4">
    <w:abstractNumId w:val="2"/>
  </w:num>
  <w:num w:numId="5">
    <w:abstractNumId w:val="28"/>
  </w:num>
  <w:num w:numId="6">
    <w:abstractNumId w:val="29"/>
  </w:num>
  <w:num w:numId="7">
    <w:abstractNumId w:val="18"/>
  </w:num>
  <w:num w:numId="8">
    <w:abstractNumId w:val="15"/>
  </w:num>
  <w:num w:numId="9">
    <w:abstractNumId w:val="31"/>
  </w:num>
  <w:num w:numId="10">
    <w:abstractNumId w:val="4"/>
  </w:num>
  <w:num w:numId="11">
    <w:abstractNumId w:val="8"/>
  </w:num>
  <w:num w:numId="12">
    <w:abstractNumId w:val="1"/>
  </w:num>
  <w:num w:numId="13">
    <w:abstractNumId w:val="5"/>
  </w:num>
  <w:num w:numId="14">
    <w:abstractNumId w:val="22"/>
  </w:num>
  <w:num w:numId="15">
    <w:abstractNumId w:val="7"/>
  </w:num>
  <w:num w:numId="16">
    <w:abstractNumId w:val="9"/>
  </w:num>
  <w:num w:numId="17">
    <w:abstractNumId w:val="21"/>
  </w:num>
  <w:num w:numId="18">
    <w:abstractNumId w:val="3"/>
  </w:num>
  <w:num w:numId="19">
    <w:abstractNumId w:val="19"/>
  </w:num>
  <w:num w:numId="20">
    <w:abstractNumId w:val="17"/>
  </w:num>
  <w:num w:numId="21">
    <w:abstractNumId w:val="20"/>
  </w:num>
  <w:num w:numId="22">
    <w:abstractNumId w:val="24"/>
  </w:num>
  <w:num w:numId="23">
    <w:abstractNumId w:val="13"/>
  </w:num>
  <w:num w:numId="24">
    <w:abstractNumId w:val="14"/>
  </w:num>
  <w:num w:numId="25">
    <w:abstractNumId w:val="25"/>
  </w:num>
  <w:num w:numId="26">
    <w:abstractNumId w:val="27"/>
  </w:num>
  <w:num w:numId="27">
    <w:abstractNumId w:val="11"/>
  </w:num>
  <w:num w:numId="28">
    <w:abstractNumId w:val="10"/>
  </w:num>
  <w:num w:numId="29">
    <w:abstractNumId w:val="26"/>
  </w:num>
  <w:num w:numId="30">
    <w:abstractNumId w:val="16"/>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91"/>
    <w:rsid w:val="00015DF3"/>
    <w:rsid w:val="00023160"/>
    <w:rsid w:val="00026325"/>
    <w:rsid w:val="00034791"/>
    <w:rsid w:val="000821E0"/>
    <w:rsid w:val="000C2429"/>
    <w:rsid w:val="00194B95"/>
    <w:rsid w:val="00196CAC"/>
    <w:rsid w:val="001A2000"/>
    <w:rsid w:val="001C35ED"/>
    <w:rsid w:val="001D0A89"/>
    <w:rsid w:val="001F33F1"/>
    <w:rsid w:val="00216B5A"/>
    <w:rsid w:val="00220D18"/>
    <w:rsid w:val="002F024E"/>
    <w:rsid w:val="003762FC"/>
    <w:rsid w:val="003A13A7"/>
    <w:rsid w:val="003A39F6"/>
    <w:rsid w:val="003F3A3A"/>
    <w:rsid w:val="00411A46"/>
    <w:rsid w:val="00461D5F"/>
    <w:rsid w:val="004D3D3F"/>
    <w:rsid w:val="004D44E8"/>
    <w:rsid w:val="004D64D0"/>
    <w:rsid w:val="0051058E"/>
    <w:rsid w:val="005507D6"/>
    <w:rsid w:val="00571808"/>
    <w:rsid w:val="005B3E3D"/>
    <w:rsid w:val="006069FE"/>
    <w:rsid w:val="006A3AA5"/>
    <w:rsid w:val="006A6E8E"/>
    <w:rsid w:val="006A771A"/>
    <w:rsid w:val="006C4B34"/>
    <w:rsid w:val="00726849"/>
    <w:rsid w:val="007342FC"/>
    <w:rsid w:val="0079113F"/>
    <w:rsid w:val="007944E2"/>
    <w:rsid w:val="007F6B8F"/>
    <w:rsid w:val="00803532"/>
    <w:rsid w:val="008068EF"/>
    <w:rsid w:val="00827664"/>
    <w:rsid w:val="008744FD"/>
    <w:rsid w:val="00882280"/>
    <w:rsid w:val="00892137"/>
    <w:rsid w:val="00900A3F"/>
    <w:rsid w:val="0094133E"/>
    <w:rsid w:val="00956183"/>
    <w:rsid w:val="009854A7"/>
    <w:rsid w:val="0098590E"/>
    <w:rsid w:val="009C2CCE"/>
    <w:rsid w:val="009F7C7C"/>
    <w:rsid w:val="00A36AD4"/>
    <w:rsid w:val="00A47D19"/>
    <w:rsid w:val="00A54657"/>
    <w:rsid w:val="00AC0A86"/>
    <w:rsid w:val="00AD3CA9"/>
    <w:rsid w:val="00AD47D4"/>
    <w:rsid w:val="00AE3F0B"/>
    <w:rsid w:val="00B8406D"/>
    <w:rsid w:val="00BA23C6"/>
    <w:rsid w:val="00BA6E8E"/>
    <w:rsid w:val="00C16FDB"/>
    <w:rsid w:val="00C24018"/>
    <w:rsid w:val="00C31585"/>
    <w:rsid w:val="00C4577B"/>
    <w:rsid w:val="00CB646E"/>
    <w:rsid w:val="00CF65B5"/>
    <w:rsid w:val="00D43EA8"/>
    <w:rsid w:val="00D9747E"/>
    <w:rsid w:val="00DB0459"/>
    <w:rsid w:val="00E5243B"/>
    <w:rsid w:val="00E91CE0"/>
    <w:rsid w:val="00F55958"/>
    <w:rsid w:val="00F77836"/>
    <w:rsid w:val="00F86D09"/>
    <w:rsid w:val="00FA7146"/>
    <w:rsid w:val="00FB6919"/>
    <w:rsid w:val="00FC59D5"/>
    <w:rsid w:val="00FE53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28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91"/>
    <w:pPr>
      <w:spacing w:after="160" w:line="259" w:lineRule="auto"/>
      <w:ind w:left="720"/>
      <w:contextualSpacing/>
    </w:pPr>
    <w:rPr>
      <w:rFonts w:eastAsiaTheme="minorHAnsi"/>
      <w:sz w:val="22"/>
      <w:szCs w:val="22"/>
      <w:lang w:val="es-CL"/>
    </w:rPr>
  </w:style>
  <w:style w:type="paragraph" w:styleId="HTMLPreformatted">
    <w:name w:val="HTML Preformatted"/>
    <w:basedOn w:val="Normal"/>
    <w:link w:val="HTMLPreformattedChar"/>
    <w:uiPriority w:val="99"/>
    <w:semiHidden/>
    <w:unhideWhenUsed/>
    <w:rsid w:val="001A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A2000"/>
    <w:rPr>
      <w:rFonts w:ascii="Courier" w:hAnsi="Courier" w:cs="Courier"/>
      <w:sz w:val="20"/>
      <w:szCs w:val="20"/>
    </w:rPr>
  </w:style>
  <w:style w:type="table" w:styleId="TableGrid">
    <w:name w:val="Table Grid"/>
    <w:basedOn w:val="TableNormal"/>
    <w:uiPriority w:val="39"/>
    <w:rsid w:val="00BA6E8E"/>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A6E8E"/>
    <w:pPr>
      <w:ind w:left="5103"/>
      <w:jc w:val="both"/>
    </w:pPr>
    <w:rPr>
      <w:rFonts w:ascii="Courier" w:eastAsia="Times New Roman" w:hAnsi="Courier" w:cs="Times New Roman"/>
      <w:b/>
      <w:spacing w:val="-3"/>
      <w:szCs w:val="20"/>
      <w:lang w:eastAsia="es-ES"/>
    </w:rPr>
  </w:style>
  <w:style w:type="character" w:customStyle="1" w:styleId="BodyTextIndentChar">
    <w:name w:val="Body Text Indent Char"/>
    <w:basedOn w:val="DefaultParagraphFont"/>
    <w:link w:val="BodyTextIndent"/>
    <w:uiPriority w:val="99"/>
    <w:rsid w:val="00BA6E8E"/>
    <w:rPr>
      <w:rFonts w:ascii="Courier" w:eastAsia="Times New Roman" w:hAnsi="Courier" w:cs="Times New Roman"/>
      <w:b/>
      <w:spacing w:val="-3"/>
      <w:szCs w:val="20"/>
      <w:lang w:eastAsia="es-ES"/>
    </w:rPr>
  </w:style>
  <w:style w:type="paragraph" w:customStyle="1" w:styleId="m7602201591884148785msolistparagraph">
    <w:name w:val="m_7602201591884148785msolistparagraph"/>
    <w:basedOn w:val="Normal"/>
    <w:rsid w:val="00F55958"/>
    <w:pPr>
      <w:spacing w:before="100" w:beforeAutospacing="1" w:after="100" w:afterAutospacing="1"/>
    </w:pPr>
    <w:rPr>
      <w:rFonts w:ascii="Calibri" w:eastAsiaTheme="minorHAnsi" w:hAnsi="Calibri" w:cs="Calibri"/>
      <w:sz w:val="22"/>
      <w:szCs w:val="22"/>
      <w:lang w:val="es-CL" w:eastAsia="es-CL"/>
    </w:rPr>
  </w:style>
  <w:style w:type="paragraph" w:styleId="Header">
    <w:name w:val="header"/>
    <w:basedOn w:val="Normal"/>
    <w:link w:val="HeaderChar"/>
    <w:uiPriority w:val="99"/>
    <w:unhideWhenUsed/>
    <w:rsid w:val="00BA23C6"/>
    <w:pPr>
      <w:tabs>
        <w:tab w:val="center" w:pos="4153"/>
        <w:tab w:val="right" w:pos="8306"/>
      </w:tabs>
    </w:pPr>
  </w:style>
  <w:style w:type="character" w:customStyle="1" w:styleId="HeaderChar">
    <w:name w:val="Header Char"/>
    <w:basedOn w:val="DefaultParagraphFont"/>
    <w:link w:val="Header"/>
    <w:uiPriority w:val="99"/>
    <w:rsid w:val="00BA23C6"/>
  </w:style>
  <w:style w:type="paragraph" w:styleId="Footer">
    <w:name w:val="footer"/>
    <w:basedOn w:val="Normal"/>
    <w:link w:val="FooterChar"/>
    <w:uiPriority w:val="99"/>
    <w:unhideWhenUsed/>
    <w:rsid w:val="00BA23C6"/>
    <w:pPr>
      <w:tabs>
        <w:tab w:val="center" w:pos="4153"/>
        <w:tab w:val="right" w:pos="8306"/>
      </w:tabs>
    </w:pPr>
  </w:style>
  <w:style w:type="character" w:customStyle="1" w:styleId="FooterChar">
    <w:name w:val="Footer Char"/>
    <w:basedOn w:val="DefaultParagraphFont"/>
    <w:link w:val="Footer"/>
    <w:uiPriority w:val="99"/>
    <w:rsid w:val="00BA23C6"/>
  </w:style>
  <w:style w:type="character" w:styleId="PageNumber">
    <w:name w:val="page number"/>
    <w:rsid w:val="006069FE"/>
    <w:rPr>
      <w:rFonts w:ascii="Arial" w:hAnsi="Arial"/>
      <w:sz w:val="22"/>
    </w:rPr>
  </w:style>
  <w:style w:type="paragraph" w:styleId="Title">
    <w:name w:val="Title"/>
    <w:basedOn w:val="Normal"/>
    <w:link w:val="TitleChar"/>
    <w:qFormat/>
    <w:rsid w:val="006069FE"/>
    <w:pPr>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eastAsia="Times New Roman" w:hAnsi="Arial" w:cs="Times New Roman"/>
      <w:b/>
      <w:sz w:val="22"/>
      <w:szCs w:val="20"/>
      <w:lang w:val="es-ES" w:eastAsia="es-ES"/>
    </w:rPr>
  </w:style>
  <w:style w:type="character" w:customStyle="1" w:styleId="TitleChar">
    <w:name w:val="Title Char"/>
    <w:basedOn w:val="DefaultParagraphFont"/>
    <w:link w:val="Title"/>
    <w:rsid w:val="006069FE"/>
    <w:rPr>
      <w:rFonts w:ascii="Arial" w:eastAsia="Times New Roman" w:hAnsi="Arial" w:cs="Times New Roman"/>
      <w:b/>
      <w:sz w:val="22"/>
      <w:szCs w:val="20"/>
      <w:shd w:val="pct5" w:color="auto" w:fill="FFFFFF"/>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91"/>
    <w:pPr>
      <w:spacing w:after="160" w:line="259" w:lineRule="auto"/>
      <w:ind w:left="720"/>
      <w:contextualSpacing/>
    </w:pPr>
    <w:rPr>
      <w:rFonts w:eastAsiaTheme="minorHAnsi"/>
      <w:sz w:val="22"/>
      <w:szCs w:val="22"/>
      <w:lang w:val="es-CL"/>
    </w:rPr>
  </w:style>
  <w:style w:type="paragraph" w:styleId="HTMLPreformatted">
    <w:name w:val="HTML Preformatted"/>
    <w:basedOn w:val="Normal"/>
    <w:link w:val="HTMLPreformattedChar"/>
    <w:uiPriority w:val="99"/>
    <w:semiHidden/>
    <w:unhideWhenUsed/>
    <w:rsid w:val="001A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A2000"/>
    <w:rPr>
      <w:rFonts w:ascii="Courier" w:hAnsi="Courier" w:cs="Courier"/>
      <w:sz w:val="20"/>
      <w:szCs w:val="20"/>
    </w:rPr>
  </w:style>
  <w:style w:type="table" w:styleId="TableGrid">
    <w:name w:val="Table Grid"/>
    <w:basedOn w:val="TableNormal"/>
    <w:uiPriority w:val="39"/>
    <w:rsid w:val="00BA6E8E"/>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A6E8E"/>
    <w:pPr>
      <w:ind w:left="5103"/>
      <w:jc w:val="both"/>
    </w:pPr>
    <w:rPr>
      <w:rFonts w:ascii="Courier" w:eastAsia="Times New Roman" w:hAnsi="Courier" w:cs="Times New Roman"/>
      <w:b/>
      <w:spacing w:val="-3"/>
      <w:szCs w:val="20"/>
      <w:lang w:eastAsia="es-ES"/>
    </w:rPr>
  </w:style>
  <w:style w:type="character" w:customStyle="1" w:styleId="BodyTextIndentChar">
    <w:name w:val="Body Text Indent Char"/>
    <w:basedOn w:val="DefaultParagraphFont"/>
    <w:link w:val="BodyTextIndent"/>
    <w:uiPriority w:val="99"/>
    <w:rsid w:val="00BA6E8E"/>
    <w:rPr>
      <w:rFonts w:ascii="Courier" w:eastAsia="Times New Roman" w:hAnsi="Courier" w:cs="Times New Roman"/>
      <w:b/>
      <w:spacing w:val="-3"/>
      <w:szCs w:val="20"/>
      <w:lang w:eastAsia="es-ES"/>
    </w:rPr>
  </w:style>
  <w:style w:type="paragraph" w:customStyle="1" w:styleId="m7602201591884148785msolistparagraph">
    <w:name w:val="m_7602201591884148785msolistparagraph"/>
    <w:basedOn w:val="Normal"/>
    <w:rsid w:val="00F55958"/>
    <w:pPr>
      <w:spacing w:before="100" w:beforeAutospacing="1" w:after="100" w:afterAutospacing="1"/>
    </w:pPr>
    <w:rPr>
      <w:rFonts w:ascii="Calibri" w:eastAsiaTheme="minorHAnsi" w:hAnsi="Calibri" w:cs="Calibri"/>
      <w:sz w:val="22"/>
      <w:szCs w:val="22"/>
      <w:lang w:val="es-CL" w:eastAsia="es-CL"/>
    </w:rPr>
  </w:style>
  <w:style w:type="paragraph" w:styleId="Header">
    <w:name w:val="header"/>
    <w:basedOn w:val="Normal"/>
    <w:link w:val="HeaderChar"/>
    <w:uiPriority w:val="99"/>
    <w:unhideWhenUsed/>
    <w:rsid w:val="00BA23C6"/>
    <w:pPr>
      <w:tabs>
        <w:tab w:val="center" w:pos="4153"/>
        <w:tab w:val="right" w:pos="8306"/>
      </w:tabs>
    </w:pPr>
  </w:style>
  <w:style w:type="character" w:customStyle="1" w:styleId="HeaderChar">
    <w:name w:val="Header Char"/>
    <w:basedOn w:val="DefaultParagraphFont"/>
    <w:link w:val="Header"/>
    <w:uiPriority w:val="99"/>
    <w:rsid w:val="00BA23C6"/>
  </w:style>
  <w:style w:type="paragraph" w:styleId="Footer">
    <w:name w:val="footer"/>
    <w:basedOn w:val="Normal"/>
    <w:link w:val="FooterChar"/>
    <w:uiPriority w:val="99"/>
    <w:unhideWhenUsed/>
    <w:rsid w:val="00BA23C6"/>
    <w:pPr>
      <w:tabs>
        <w:tab w:val="center" w:pos="4153"/>
        <w:tab w:val="right" w:pos="8306"/>
      </w:tabs>
    </w:pPr>
  </w:style>
  <w:style w:type="character" w:customStyle="1" w:styleId="FooterChar">
    <w:name w:val="Footer Char"/>
    <w:basedOn w:val="DefaultParagraphFont"/>
    <w:link w:val="Footer"/>
    <w:uiPriority w:val="99"/>
    <w:rsid w:val="00BA23C6"/>
  </w:style>
  <w:style w:type="character" w:styleId="PageNumber">
    <w:name w:val="page number"/>
    <w:rsid w:val="006069FE"/>
    <w:rPr>
      <w:rFonts w:ascii="Arial" w:hAnsi="Arial"/>
      <w:sz w:val="22"/>
    </w:rPr>
  </w:style>
  <w:style w:type="paragraph" w:styleId="Title">
    <w:name w:val="Title"/>
    <w:basedOn w:val="Normal"/>
    <w:link w:val="TitleChar"/>
    <w:qFormat/>
    <w:rsid w:val="006069FE"/>
    <w:pPr>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eastAsia="Times New Roman" w:hAnsi="Arial" w:cs="Times New Roman"/>
      <w:b/>
      <w:sz w:val="22"/>
      <w:szCs w:val="20"/>
      <w:lang w:val="es-ES" w:eastAsia="es-ES"/>
    </w:rPr>
  </w:style>
  <w:style w:type="character" w:customStyle="1" w:styleId="TitleChar">
    <w:name w:val="Title Char"/>
    <w:basedOn w:val="DefaultParagraphFont"/>
    <w:link w:val="Title"/>
    <w:rsid w:val="006069FE"/>
    <w:rPr>
      <w:rFonts w:ascii="Arial" w:eastAsia="Times New Roman" w:hAnsi="Arial" w:cs="Times New Roman"/>
      <w:b/>
      <w:sz w:val="22"/>
      <w:szCs w:val="20"/>
      <w:shd w:val="pct5" w:color="auto" w:fill="FFFFF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63672">
      <w:bodyDiv w:val="1"/>
      <w:marLeft w:val="0"/>
      <w:marRight w:val="0"/>
      <w:marTop w:val="0"/>
      <w:marBottom w:val="0"/>
      <w:divBdr>
        <w:top w:val="none" w:sz="0" w:space="0" w:color="auto"/>
        <w:left w:val="none" w:sz="0" w:space="0" w:color="auto"/>
        <w:bottom w:val="none" w:sz="0" w:space="0" w:color="auto"/>
        <w:right w:val="none" w:sz="0" w:space="0" w:color="auto"/>
      </w:divBdr>
    </w:div>
    <w:div w:id="1330865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145B-0BAC-9B48-9998-5F295A14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3295</Characters>
  <Application>Microsoft Macintosh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2018-11-05T22:59:00Z</dcterms:created>
  <dcterms:modified xsi:type="dcterms:W3CDTF">2018-11-05T22:59:00Z</dcterms:modified>
</cp:coreProperties>
</file>