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9FEAFF" w14:textId="5FBF595E" w:rsidR="00451042" w:rsidRPr="00451042" w:rsidRDefault="004813FD" w:rsidP="00451042">
      <w:pPr>
        <w:widowControl w:val="0"/>
        <w:tabs>
          <w:tab w:val="left" w:pos="2835"/>
        </w:tabs>
        <w:spacing w:after="0" w:line="240" w:lineRule="auto"/>
        <w:ind w:left="3402"/>
        <w:jc w:val="both"/>
        <w:rPr>
          <w:rFonts w:ascii="Arial" w:eastAsia="Times New Roman" w:hAnsi="Arial" w:cs="Times New Roman"/>
          <w:color w:val="000000"/>
          <w:sz w:val="24"/>
          <w:szCs w:val="24"/>
          <w:lang w:val="es-ES" w:eastAsia="es-ES"/>
        </w:rPr>
      </w:pPr>
      <w:bookmarkStart w:id="0" w:name="Suma"/>
      <w:r w:rsidRPr="004813FD">
        <w:rPr>
          <w:rFonts w:ascii="Arial" w:eastAsia="Times New Roman" w:hAnsi="Arial" w:cs="Times New Roman"/>
          <w:b/>
          <w:color w:val="000000"/>
          <w:sz w:val="24"/>
          <w:szCs w:val="24"/>
          <w:lang w:val="es-ES" w:eastAsia="es-ES"/>
        </w:rPr>
        <w:t xml:space="preserve">INFORME DE LA </w:t>
      </w:r>
      <w:bookmarkStart w:id="1" w:name="Comision"/>
      <w:r w:rsidRPr="004813FD">
        <w:rPr>
          <w:rFonts w:ascii="Arial" w:eastAsia="Times New Roman" w:hAnsi="Arial" w:cs="Times New Roman"/>
          <w:b/>
          <w:color w:val="000000"/>
          <w:sz w:val="24"/>
          <w:szCs w:val="24"/>
          <w:lang w:val="es-ES" w:eastAsia="es-ES"/>
        </w:rPr>
        <w:t>COMISIÓN DE HACIENDA</w:t>
      </w:r>
      <w:bookmarkEnd w:id="1"/>
      <w:r w:rsidRPr="004813FD">
        <w:rPr>
          <w:rFonts w:ascii="Arial" w:eastAsia="Times New Roman" w:hAnsi="Arial" w:cs="Times New Roman"/>
          <w:b/>
          <w:color w:val="000000"/>
          <w:sz w:val="24"/>
          <w:szCs w:val="24"/>
          <w:lang w:val="es-ES" w:eastAsia="es-ES"/>
        </w:rPr>
        <w:t xml:space="preserve"> </w:t>
      </w:r>
      <w:r w:rsidRPr="004813FD">
        <w:rPr>
          <w:rFonts w:ascii="Arial" w:eastAsia="Times New Roman" w:hAnsi="Arial" w:cs="Times New Roman"/>
          <w:color w:val="000000"/>
          <w:sz w:val="24"/>
          <w:szCs w:val="24"/>
          <w:lang w:val="es-ES" w:eastAsia="es-ES"/>
        </w:rPr>
        <w:t>recaído en el proyecto de ley</w:t>
      </w:r>
      <w:r w:rsidR="003B572B">
        <w:rPr>
          <w:rFonts w:ascii="Arial" w:eastAsia="Times New Roman" w:hAnsi="Arial" w:cs="Times New Roman"/>
          <w:color w:val="000000"/>
          <w:sz w:val="24"/>
          <w:szCs w:val="24"/>
          <w:lang w:val="es-ES" w:eastAsia="es-ES"/>
        </w:rPr>
        <w:t>,</w:t>
      </w:r>
      <w:r w:rsidR="00451042" w:rsidRPr="00451042">
        <w:rPr>
          <w:rFonts w:ascii="Arial" w:eastAsia="Times New Roman" w:hAnsi="Arial" w:cs="Times New Roman"/>
          <w:sz w:val="24"/>
          <w:szCs w:val="24"/>
          <w:lang w:val="es-ES" w:eastAsia="es-ES"/>
        </w:rPr>
        <w:t xml:space="preserve"> </w:t>
      </w:r>
      <w:r w:rsidR="00451042" w:rsidRPr="00451042">
        <w:rPr>
          <w:rFonts w:ascii="Arial" w:eastAsia="Times New Roman" w:hAnsi="Arial" w:cs="Times New Roman"/>
          <w:color w:val="000000"/>
          <w:sz w:val="24"/>
          <w:szCs w:val="24"/>
          <w:lang w:val="es-ES" w:eastAsia="es-ES"/>
        </w:rPr>
        <w:t>en primer trámite constitucional, que fija ley marco de cambio climático.</w:t>
      </w:r>
    </w:p>
    <w:p w14:paraId="67B6333A" w14:textId="1D06EF90" w:rsidR="004813FD" w:rsidRPr="004813FD" w:rsidRDefault="004813FD" w:rsidP="004813FD">
      <w:pPr>
        <w:widowControl w:val="0"/>
        <w:tabs>
          <w:tab w:val="left" w:pos="2835"/>
        </w:tabs>
        <w:spacing w:after="0" w:line="240" w:lineRule="auto"/>
        <w:ind w:left="3402"/>
        <w:jc w:val="both"/>
        <w:rPr>
          <w:rFonts w:ascii="Arial" w:eastAsia="Times New Roman" w:hAnsi="Arial" w:cs="Arial"/>
          <w:color w:val="000000"/>
          <w:sz w:val="24"/>
          <w:szCs w:val="24"/>
          <w:shd w:val="clear" w:color="auto" w:fill="FFFFFF"/>
          <w:lang w:val="es-ES" w:eastAsia="es-ES"/>
        </w:rPr>
      </w:pPr>
    </w:p>
    <w:p w14:paraId="53D81BF3" w14:textId="66E0D605" w:rsidR="004813FD" w:rsidRPr="004813FD" w:rsidRDefault="004813FD" w:rsidP="004813FD">
      <w:pPr>
        <w:widowControl w:val="0"/>
        <w:pBdr>
          <w:bottom w:val="single" w:sz="12" w:space="1" w:color="auto"/>
        </w:pBdr>
        <w:tabs>
          <w:tab w:val="left" w:pos="2835"/>
        </w:tabs>
        <w:spacing w:after="0" w:line="240" w:lineRule="auto"/>
        <w:ind w:left="3402"/>
        <w:jc w:val="both"/>
        <w:rPr>
          <w:rFonts w:ascii="Arial" w:eastAsia="Times New Roman" w:hAnsi="Arial" w:cs="Times New Roman"/>
          <w:b/>
          <w:sz w:val="24"/>
          <w:szCs w:val="24"/>
          <w:lang w:val="es-ES" w:eastAsia="es-ES"/>
        </w:rPr>
      </w:pPr>
      <w:bookmarkStart w:id="2" w:name="Boletin"/>
      <w:r w:rsidRPr="004813FD">
        <w:rPr>
          <w:rFonts w:ascii="Arial" w:eastAsia="Times New Roman" w:hAnsi="Arial" w:cs="Times New Roman"/>
          <w:b/>
          <w:sz w:val="24"/>
          <w:szCs w:val="24"/>
          <w:lang w:val="es-ES" w:eastAsia="es-ES"/>
        </w:rPr>
        <w:t xml:space="preserve">BOLETÍN Nº </w:t>
      </w:r>
      <w:bookmarkEnd w:id="0"/>
      <w:bookmarkEnd w:id="2"/>
      <w:r w:rsidRPr="004813FD">
        <w:rPr>
          <w:rFonts w:ascii="Arial" w:eastAsia="Times New Roman" w:hAnsi="Arial" w:cs="Times New Roman"/>
          <w:b/>
          <w:sz w:val="24"/>
          <w:szCs w:val="24"/>
          <w:lang w:val="es-ES" w:eastAsia="es-ES"/>
        </w:rPr>
        <w:t>1</w:t>
      </w:r>
      <w:r w:rsidR="00451042">
        <w:rPr>
          <w:rFonts w:ascii="Arial" w:eastAsia="Times New Roman" w:hAnsi="Arial" w:cs="Times New Roman"/>
          <w:b/>
          <w:sz w:val="24"/>
          <w:szCs w:val="24"/>
          <w:lang w:val="es-ES" w:eastAsia="es-ES"/>
        </w:rPr>
        <w:t>3</w:t>
      </w:r>
      <w:r w:rsidRPr="004813FD">
        <w:rPr>
          <w:rFonts w:ascii="Arial" w:eastAsia="Times New Roman" w:hAnsi="Arial" w:cs="Times New Roman"/>
          <w:b/>
          <w:sz w:val="24"/>
          <w:szCs w:val="24"/>
          <w:lang w:val="es-ES" w:eastAsia="es-ES"/>
        </w:rPr>
        <w:t>.</w:t>
      </w:r>
      <w:r w:rsidR="00451042">
        <w:rPr>
          <w:rFonts w:ascii="Arial" w:eastAsia="Times New Roman" w:hAnsi="Arial" w:cs="Times New Roman"/>
          <w:b/>
          <w:sz w:val="24"/>
          <w:szCs w:val="24"/>
          <w:lang w:val="es-ES" w:eastAsia="es-ES"/>
        </w:rPr>
        <w:t>191</w:t>
      </w:r>
      <w:r w:rsidRPr="004813FD">
        <w:rPr>
          <w:rFonts w:ascii="Arial" w:eastAsia="Times New Roman" w:hAnsi="Arial" w:cs="Times New Roman"/>
          <w:b/>
          <w:sz w:val="24"/>
          <w:szCs w:val="24"/>
          <w:lang w:val="es-ES" w:eastAsia="es-ES"/>
        </w:rPr>
        <w:t>-</w:t>
      </w:r>
      <w:r w:rsidR="00451042">
        <w:rPr>
          <w:rFonts w:ascii="Arial" w:eastAsia="Times New Roman" w:hAnsi="Arial" w:cs="Times New Roman"/>
          <w:b/>
          <w:sz w:val="24"/>
          <w:szCs w:val="24"/>
          <w:lang w:val="es-ES" w:eastAsia="es-ES"/>
        </w:rPr>
        <w:t>12</w:t>
      </w:r>
    </w:p>
    <w:p w14:paraId="24B517FD" w14:textId="77777777" w:rsidR="004813FD" w:rsidRPr="004813FD" w:rsidRDefault="004813FD" w:rsidP="004813FD">
      <w:pPr>
        <w:tabs>
          <w:tab w:val="left" w:pos="0"/>
          <w:tab w:val="left" w:pos="2835"/>
        </w:tabs>
        <w:spacing w:after="0" w:line="240" w:lineRule="auto"/>
        <w:jc w:val="both"/>
        <w:rPr>
          <w:rFonts w:ascii="Arial" w:eastAsia="Times New Roman" w:hAnsi="Arial" w:cs="Times New Roman"/>
          <w:b/>
          <w:sz w:val="24"/>
          <w:szCs w:val="24"/>
          <w:lang w:val="es-ES_tradnl" w:eastAsia="es-ES"/>
        </w:rPr>
      </w:pPr>
    </w:p>
    <w:p w14:paraId="52660F2A" w14:textId="77777777" w:rsidR="004813FD" w:rsidRPr="004813FD" w:rsidRDefault="004813FD" w:rsidP="004813FD">
      <w:pPr>
        <w:tabs>
          <w:tab w:val="left" w:pos="0"/>
          <w:tab w:val="left" w:pos="2835"/>
        </w:tabs>
        <w:spacing w:after="0" w:line="240" w:lineRule="auto"/>
        <w:jc w:val="both"/>
        <w:rPr>
          <w:rFonts w:ascii="Arial" w:eastAsia="Times New Roman" w:hAnsi="Arial" w:cs="Times New Roman"/>
          <w:b/>
          <w:sz w:val="24"/>
          <w:szCs w:val="24"/>
          <w:lang w:val="es-ES_tradnl" w:eastAsia="es-ES"/>
        </w:rPr>
      </w:pPr>
      <w:r w:rsidRPr="004813FD">
        <w:rPr>
          <w:rFonts w:ascii="Arial" w:eastAsia="Times New Roman" w:hAnsi="Arial" w:cs="Times New Roman"/>
          <w:b/>
          <w:sz w:val="24"/>
          <w:szCs w:val="24"/>
          <w:lang w:val="es-ES_tradnl" w:eastAsia="es-ES"/>
        </w:rPr>
        <w:t>HONORABLE SENADO:</w:t>
      </w:r>
    </w:p>
    <w:p w14:paraId="30609853" w14:textId="77777777" w:rsidR="004813FD" w:rsidRPr="004813FD" w:rsidRDefault="004813FD" w:rsidP="004813FD">
      <w:pPr>
        <w:spacing w:after="0" w:line="240" w:lineRule="auto"/>
        <w:jc w:val="both"/>
        <w:rPr>
          <w:rFonts w:ascii="Arial" w:eastAsia="Times New Roman" w:hAnsi="Arial" w:cs="Times New Roman"/>
          <w:sz w:val="24"/>
          <w:szCs w:val="24"/>
          <w:lang w:val="es-ES_tradnl" w:eastAsia="es-ES"/>
        </w:rPr>
      </w:pPr>
    </w:p>
    <w:p w14:paraId="04C0685F" w14:textId="475562B6" w:rsidR="004813FD" w:rsidRPr="0094563F" w:rsidRDefault="004813FD" w:rsidP="004813FD">
      <w:pPr>
        <w:widowControl w:val="0"/>
        <w:tabs>
          <w:tab w:val="left" w:pos="2835"/>
        </w:tabs>
        <w:spacing w:after="0" w:line="240" w:lineRule="auto"/>
        <w:ind w:firstLine="2835"/>
        <w:jc w:val="both"/>
        <w:rPr>
          <w:rFonts w:ascii="Arial" w:eastAsia="Times New Roman" w:hAnsi="Arial" w:cs="Times New Roman"/>
          <w:sz w:val="24"/>
          <w:szCs w:val="24"/>
          <w:lang w:val="es-ES" w:eastAsia="es-ES"/>
        </w:rPr>
      </w:pPr>
      <w:r w:rsidRPr="0094563F">
        <w:rPr>
          <w:rFonts w:ascii="Arial" w:eastAsia="Times New Roman" w:hAnsi="Arial" w:cs="Times New Roman"/>
          <w:sz w:val="24"/>
          <w:szCs w:val="24"/>
          <w:lang w:val="es-ES_tradnl" w:eastAsia="es-ES"/>
        </w:rPr>
        <w:t xml:space="preserve">La Comisión de Hacienda tiene el honor de emitir </w:t>
      </w:r>
      <w:r w:rsidR="005C2925">
        <w:rPr>
          <w:rFonts w:ascii="Arial" w:eastAsia="Times New Roman" w:hAnsi="Arial" w:cs="Times New Roman"/>
          <w:sz w:val="24"/>
          <w:szCs w:val="24"/>
          <w:lang w:val="es-ES_tradnl" w:eastAsia="es-ES"/>
        </w:rPr>
        <w:t>su</w:t>
      </w:r>
      <w:r w:rsidRPr="0094563F">
        <w:rPr>
          <w:rFonts w:ascii="Arial" w:eastAsia="Times New Roman" w:hAnsi="Arial" w:cs="Times New Roman"/>
          <w:sz w:val="24"/>
          <w:szCs w:val="24"/>
          <w:lang w:val="es-ES_tradnl" w:eastAsia="es-ES"/>
        </w:rPr>
        <w:t xml:space="preserve"> informe sobre el proyecto de ley de la referencia, iniciado en Mensaje de Su Excelencia el señor Presidente de la República, con urgencia calificada de </w:t>
      </w:r>
      <w:r w:rsidRPr="00E6277C">
        <w:rPr>
          <w:rFonts w:ascii="Arial" w:eastAsia="Times New Roman" w:hAnsi="Arial" w:cs="Times New Roman"/>
          <w:sz w:val="24"/>
          <w:szCs w:val="24"/>
          <w:lang w:val="es-ES_tradnl" w:eastAsia="es-ES"/>
        </w:rPr>
        <w:t>“</w:t>
      </w:r>
      <w:r w:rsidR="009F4CDE" w:rsidRPr="00E6277C">
        <w:rPr>
          <w:rFonts w:ascii="Arial" w:eastAsia="Times New Roman" w:hAnsi="Arial" w:cs="Times New Roman"/>
          <w:sz w:val="24"/>
          <w:szCs w:val="24"/>
          <w:lang w:val="es-ES_tradnl" w:eastAsia="es-ES"/>
        </w:rPr>
        <w:t>discusión inmediata</w:t>
      </w:r>
      <w:r w:rsidRPr="00E6277C">
        <w:rPr>
          <w:rFonts w:ascii="Arial" w:eastAsia="Times New Roman" w:hAnsi="Arial" w:cs="Times New Roman"/>
          <w:sz w:val="24"/>
          <w:szCs w:val="24"/>
          <w:lang w:val="es-ES_tradnl" w:eastAsia="es-ES"/>
        </w:rPr>
        <w:t>”.</w:t>
      </w:r>
    </w:p>
    <w:p w14:paraId="3AE04FF2" w14:textId="4A67C164" w:rsidR="00D57333" w:rsidRDefault="00D57333" w:rsidP="00D57333">
      <w:pPr>
        <w:tabs>
          <w:tab w:val="left" w:pos="2835"/>
        </w:tabs>
        <w:spacing w:after="0" w:line="240" w:lineRule="auto"/>
        <w:ind w:firstLine="2835"/>
        <w:jc w:val="both"/>
        <w:rPr>
          <w:rFonts w:ascii="Arial" w:eastAsia="Calibri" w:hAnsi="Arial" w:cs="Times New Roman"/>
          <w:sz w:val="24"/>
        </w:rPr>
      </w:pPr>
    </w:p>
    <w:p w14:paraId="13B66546" w14:textId="5D5DED03" w:rsidR="00D57333" w:rsidRDefault="00D57333" w:rsidP="00D57333">
      <w:pPr>
        <w:spacing w:after="0" w:line="240" w:lineRule="auto"/>
        <w:ind w:firstLine="2835"/>
        <w:jc w:val="both"/>
        <w:rPr>
          <w:rFonts w:ascii="Arial" w:eastAsia="Times New Roman" w:hAnsi="Arial" w:cs="Arial"/>
          <w:sz w:val="24"/>
          <w:szCs w:val="24"/>
          <w:lang w:val="es-ES" w:eastAsia="es-ES"/>
        </w:rPr>
      </w:pPr>
      <w:r w:rsidRPr="00474552">
        <w:rPr>
          <w:rFonts w:ascii="Arial" w:eastAsia="Times New Roman" w:hAnsi="Arial" w:cs="Arial"/>
          <w:sz w:val="24"/>
          <w:szCs w:val="24"/>
          <w:lang w:val="es-ES" w:eastAsia="es-ES"/>
        </w:rPr>
        <w:t>A una o más de las sesiones en que la Comisión estudió esta iniciativa de ley asist</w:t>
      </w:r>
      <w:r w:rsidR="004236ED">
        <w:rPr>
          <w:rFonts w:ascii="Arial" w:eastAsia="Times New Roman" w:hAnsi="Arial" w:cs="Arial"/>
          <w:sz w:val="24"/>
          <w:szCs w:val="24"/>
          <w:lang w:val="es-ES" w:eastAsia="es-ES"/>
        </w:rPr>
        <w:t xml:space="preserve">ieron, </w:t>
      </w:r>
      <w:r w:rsidRPr="00474552">
        <w:rPr>
          <w:rFonts w:ascii="Arial" w:eastAsia="Times New Roman" w:hAnsi="Arial" w:cs="Arial"/>
          <w:sz w:val="24"/>
          <w:szCs w:val="24"/>
          <w:lang w:val="es-ES" w:eastAsia="es-ES"/>
        </w:rPr>
        <w:t>además de sus miembros</w:t>
      </w:r>
      <w:r w:rsidR="003B572B">
        <w:rPr>
          <w:rFonts w:ascii="Arial" w:eastAsia="Times New Roman" w:hAnsi="Arial" w:cs="Arial"/>
          <w:sz w:val="24"/>
          <w:szCs w:val="24"/>
          <w:lang w:val="es-ES" w:eastAsia="es-ES"/>
        </w:rPr>
        <w:t>:</w:t>
      </w:r>
    </w:p>
    <w:p w14:paraId="4B56E2AE" w14:textId="775A6EC4" w:rsidR="003B572B" w:rsidRDefault="003B572B" w:rsidP="00D57333">
      <w:pPr>
        <w:spacing w:after="0" w:line="240" w:lineRule="auto"/>
        <w:ind w:firstLine="2835"/>
        <w:jc w:val="both"/>
        <w:rPr>
          <w:rFonts w:ascii="Arial" w:eastAsia="Times New Roman" w:hAnsi="Arial" w:cs="Arial"/>
          <w:sz w:val="24"/>
          <w:szCs w:val="24"/>
          <w:lang w:val="es-ES" w:eastAsia="es-ES"/>
        </w:rPr>
      </w:pPr>
    </w:p>
    <w:p w14:paraId="731C96E8" w14:textId="4161A93F"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Del Ministerio del Medio Ambiente, la Ministra, señora Carolina Schmidt; el Subsecretario, señor Javier Naranjo; la Jefa de la Oficina de Cambio Climático, señora Carolina Urmeneta; la Jefa de la División Jurídica, señora Paulina Sandoval; el Jefe</w:t>
      </w:r>
      <w:r>
        <w:rPr>
          <w:rFonts w:ascii="Arial" w:eastAsia="Times New Roman" w:hAnsi="Arial" w:cs="Arial"/>
          <w:sz w:val="24"/>
          <w:szCs w:val="24"/>
        </w:rPr>
        <w:t xml:space="preserve"> del</w:t>
      </w:r>
      <w:r w:rsidRPr="00D514A3">
        <w:rPr>
          <w:rFonts w:ascii="Arial" w:eastAsia="Times New Roman" w:hAnsi="Arial" w:cs="Arial"/>
          <w:sz w:val="24"/>
          <w:szCs w:val="24"/>
        </w:rPr>
        <w:t xml:space="preserve"> Departamento de Legislación y Regulación Ambiental, señor Robert </w:t>
      </w:r>
      <w:proofErr w:type="spellStart"/>
      <w:r w:rsidRPr="00D514A3">
        <w:rPr>
          <w:rFonts w:ascii="Arial" w:eastAsia="Times New Roman" w:hAnsi="Arial" w:cs="Arial"/>
          <w:sz w:val="24"/>
          <w:szCs w:val="24"/>
        </w:rPr>
        <w:t>Currie</w:t>
      </w:r>
      <w:proofErr w:type="spellEnd"/>
      <w:r w:rsidRPr="00D514A3">
        <w:rPr>
          <w:rFonts w:ascii="Arial" w:eastAsia="Times New Roman" w:hAnsi="Arial" w:cs="Arial"/>
          <w:sz w:val="24"/>
          <w:szCs w:val="24"/>
        </w:rPr>
        <w:t>, y los asesores legislativos, señora Andrea Barros y señor Tomás de Tezanos.</w:t>
      </w:r>
    </w:p>
    <w:p w14:paraId="2AD64449"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p>
    <w:p w14:paraId="79065DB0"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 xml:space="preserve">De la Dirección de Presupuestos, el Subdirector de Racionalización y Función Pública, señor Hermann </w:t>
      </w:r>
      <w:proofErr w:type="spellStart"/>
      <w:r w:rsidRPr="00D514A3">
        <w:rPr>
          <w:rFonts w:ascii="Arial" w:eastAsia="Times New Roman" w:hAnsi="Arial" w:cs="Arial"/>
          <w:sz w:val="24"/>
          <w:szCs w:val="24"/>
        </w:rPr>
        <w:t>von</w:t>
      </w:r>
      <w:proofErr w:type="spellEnd"/>
      <w:r w:rsidRPr="00D514A3">
        <w:rPr>
          <w:rFonts w:ascii="Arial" w:eastAsia="Times New Roman" w:hAnsi="Arial" w:cs="Arial"/>
          <w:sz w:val="24"/>
          <w:szCs w:val="24"/>
        </w:rPr>
        <w:t xml:space="preserve"> </w:t>
      </w:r>
      <w:proofErr w:type="spellStart"/>
      <w:r w:rsidRPr="00D514A3">
        <w:rPr>
          <w:rFonts w:ascii="Arial" w:eastAsia="Times New Roman" w:hAnsi="Arial" w:cs="Arial"/>
          <w:sz w:val="24"/>
          <w:szCs w:val="24"/>
        </w:rPr>
        <w:t>Gersdorff</w:t>
      </w:r>
      <w:proofErr w:type="spellEnd"/>
      <w:r w:rsidRPr="00D514A3">
        <w:rPr>
          <w:rFonts w:ascii="Arial" w:eastAsia="Times New Roman" w:hAnsi="Arial" w:cs="Arial"/>
          <w:sz w:val="24"/>
          <w:szCs w:val="24"/>
        </w:rPr>
        <w:t>, y el Analista Departamento de Estudios, señor Hipólito Talbot-Wright.</w:t>
      </w:r>
    </w:p>
    <w:p w14:paraId="0445197C"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p>
    <w:p w14:paraId="69EF56ED"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 xml:space="preserve">El ex Ministro del Medio Ambiente, señor Pablo </w:t>
      </w:r>
      <w:proofErr w:type="spellStart"/>
      <w:r w:rsidRPr="00D514A3">
        <w:rPr>
          <w:rFonts w:ascii="Arial" w:eastAsia="Times New Roman" w:hAnsi="Arial" w:cs="Arial"/>
          <w:sz w:val="24"/>
          <w:szCs w:val="24"/>
        </w:rPr>
        <w:t>Badenier</w:t>
      </w:r>
      <w:proofErr w:type="spellEnd"/>
      <w:r w:rsidRPr="00D514A3">
        <w:rPr>
          <w:rFonts w:ascii="Arial" w:eastAsia="Times New Roman" w:hAnsi="Arial" w:cs="Arial"/>
          <w:sz w:val="24"/>
          <w:szCs w:val="24"/>
        </w:rPr>
        <w:t>.</w:t>
      </w:r>
    </w:p>
    <w:p w14:paraId="1DE6BABC"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p>
    <w:p w14:paraId="379682B5"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El abogado y Magister en Derecho Ambiental, señor Jorge Cash.</w:t>
      </w:r>
    </w:p>
    <w:p w14:paraId="24212D60"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p>
    <w:p w14:paraId="27D68AA0" w14:textId="186A1119"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 xml:space="preserve">La Directora Ejecutiva </w:t>
      </w:r>
      <w:r>
        <w:rPr>
          <w:rFonts w:ascii="Arial" w:eastAsia="Times New Roman" w:hAnsi="Arial" w:cs="Arial"/>
          <w:sz w:val="24"/>
          <w:szCs w:val="24"/>
        </w:rPr>
        <w:t>del</w:t>
      </w:r>
      <w:r w:rsidRPr="00D514A3">
        <w:rPr>
          <w:rFonts w:ascii="Arial" w:eastAsia="Times New Roman" w:hAnsi="Arial" w:cs="Arial"/>
          <w:sz w:val="24"/>
          <w:szCs w:val="24"/>
        </w:rPr>
        <w:t xml:space="preserve"> Centro de Ciencia d</w:t>
      </w:r>
      <w:r>
        <w:rPr>
          <w:rFonts w:ascii="Arial" w:eastAsia="Times New Roman" w:hAnsi="Arial" w:cs="Arial"/>
          <w:sz w:val="24"/>
          <w:szCs w:val="24"/>
        </w:rPr>
        <w:t>el Clima y la Resiliencia (CR)2 de la</w:t>
      </w:r>
      <w:r w:rsidRPr="00D514A3">
        <w:rPr>
          <w:rFonts w:ascii="Arial" w:eastAsia="Times New Roman" w:hAnsi="Arial" w:cs="Arial"/>
          <w:sz w:val="24"/>
          <w:szCs w:val="24"/>
        </w:rPr>
        <w:t xml:space="preserve"> Universidad de Chile, señora Andrea </w:t>
      </w:r>
      <w:proofErr w:type="spellStart"/>
      <w:r w:rsidRPr="00D514A3">
        <w:rPr>
          <w:rFonts w:ascii="Arial" w:eastAsia="Times New Roman" w:hAnsi="Arial" w:cs="Arial"/>
          <w:sz w:val="24"/>
          <w:szCs w:val="24"/>
        </w:rPr>
        <w:t>Rudnick</w:t>
      </w:r>
      <w:proofErr w:type="spellEnd"/>
      <w:r w:rsidRPr="00D514A3">
        <w:rPr>
          <w:rFonts w:ascii="Arial" w:eastAsia="Times New Roman" w:hAnsi="Arial" w:cs="Arial"/>
          <w:sz w:val="24"/>
          <w:szCs w:val="24"/>
        </w:rPr>
        <w:t>.</w:t>
      </w:r>
    </w:p>
    <w:p w14:paraId="6C90F24A"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p>
    <w:p w14:paraId="0FABFCBE"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 xml:space="preserve">El Coordinador Económico en Cambio Climático, Energía y Medio Ambiente de </w:t>
      </w:r>
      <w:proofErr w:type="spellStart"/>
      <w:r w:rsidRPr="00D514A3">
        <w:rPr>
          <w:rFonts w:ascii="Arial" w:eastAsia="Times New Roman" w:hAnsi="Arial" w:cs="Arial"/>
          <w:sz w:val="24"/>
          <w:szCs w:val="24"/>
        </w:rPr>
        <w:t>Clapes</w:t>
      </w:r>
      <w:proofErr w:type="spellEnd"/>
      <w:r w:rsidRPr="00D514A3">
        <w:rPr>
          <w:rFonts w:ascii="Arial" w:eastAsia="Times New Roman" w:hAnsi="Arial" w:cs="Arial"/>
          <w:sz w:val="24"/>
          <w:szCs w:val="24"/>
        </w:rPr>
        <w:t xml:space="preserve"> UC, señor Luis Gonzales.</w:t>
      </w:r>
    </w:p>
    <w:p w14:paraId="540BC23D"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p>
    <w:p w14:paraId="6227875C"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De la Mesa Ciudadana de Cambio Climático, el Secretario Ejecutivo, señor Rodrigo Herrera.</w:t>
      </w:r>
    </w:p>
    <w:p w14:paraId="2180AF2A"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p>
    <w:p w14:paraId="60CC9075" w14:textId="47DCFDB6"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 xml:space="preserve">La Profesora Asociada de la Facultad de Derecho de la Universidad de Chile (Centro de Derecho Ambiental) e Investigadora Responsable de la línea de Gobernanza e Interfaz Ciencia Política del Centro </w:t>
      </w:r>
      <w:r w:rsidRPr="00D514A3">
        <w:rPr>
          <w:rFonts w:ascii="Arial" w:eastAsia="Times New Roman" w:hAnsi="Arial" w:cs="Arial"/>
          <w:sz w:val="24"/>
          <w:szCs w:val="24"/>
        </w:rPr>
        <w:lastRenderedPageBreak/>
        <w:t xml:space="preserve">de la Ciencia del Clima y la Resiliencia (CR)2, </w:t>
      </w:r>
      <w:r>
        <w:rPr>
          <w:rFonts w:ascii="Arial" w:eastAsia="Times New Roman" w:hAnsi="Arial" w:cs="Arial"/>
          <w:sz w:val="24"/>
          <w:szCs w:val="24"/>
        </w:rPr>
        <w:t>señor</w:t>
      </w:r>
      <w:r w:rsidRPr="00D514A3">
        <w:rPr>
          <w:rFonts w:ascii="Arial" w:eastAsia="Times New Roman" w:hAnsi="Arial" w:cs="Arial"/>
          <w:sz w:val="24"/>
          <w:szCs w:val="24"/>
        </w:rPr>
        <w:t>a Pilar Moraga.</w:t>
      </w:r>
    </w:p>
    <w:p w14:paraId="22CECD2B"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p>
    <w:p w14:paraId="72A1BD57"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Del Ministerio Secretaría General de la Presidencia, el asesor legislativo, señor Marcelo Estrella.</w:t>
      </w:r>
    </w:p>
    <w:p w14:paraId="41E9A0D3"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p>
    <w:p w14:paraId="3ACB9FFC"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La asesora del Honorable Senador Coloma, señora Carolina Infante.</w:t>
      </w:r>
    </w:p>
    <w:p w14:paraId="30C55E84"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p>
    <w:p w14:paraId="1EC7AADF"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El asesor de la Honorable Senadora Rincón, señor Gonzalo Mardones.</w:t>
      </w:r>
    </w:p>
    <w:p w14:paraId="6CF2FA56" w14:textId="77777777" w:rsidR="00D514A3" w:rsidRPr="00D514A3" w:rsidRDefault="00D514A3" w:rsidP="00D514A3">
      <w:pPr>
        <w:widowControl w:val="0"/>
        <w:spacing w:after="0" w:line="240" w:lineRule="auto"/>
        <w:ind w:firstLine="2835"/>
        <w:jc w:val="both"/>
        <w:rPr>
          <w:rFonts w:ascii="Arial" w:eastAsia="Times New Roman" w:hAnsi="Arial" w:cs="Arial"/>
          <w:bCs/>
          <w:sz w:val="24"/>
          <w:szCs w:val="24"/>
        </w:rPr>
      </w:pPr>
    </w:p>
    <w:p w14:paraId="407AA077" w14:textId="77777777" w:rsidR="00D514A3" w:rsidRPr="00D514A3" w:rsidRDefault="00D514A3" w:rsidP="00D514A3">
      <w:pPr>
        <w:widowControl w:val="0"/>
        <w:spacing w:after="0" w:line="240" w:lineRule="auto"/>
        <w:ind w:firstLine="2835"/>
        <w:jc w:val="both"/>
        <w:rPr>
          <w:rFonts w:ascii="Arial" w:eastAsia="Times New Roman" w:hAnsi="Arial" w:cs="Arial"/>
          <w:sz w:val="24"/>
          <w:szCs w:val="24"/>
        </w:rPr>
      </w:pPr>
      <w:r w:rsidRPr="00D514A3">
        <w:rPr>
          <w:rFonts w:ascii="Arial" w:eastAsia="Times New Roman" w:hAnsi="Arial" w:cs="Arial"/>
          <w:sz w:val="24"/>
          <w:szCs w:val="24"/>
        </w:rPr>
        <w:t>La asesora del Honorable Senador Huenchumilla, señora Alejandra Leiva.</w:t>
      </w:r>
    </w:p>
    <w:p w14:paraId="3B6ACC5F" w14:textId="77777777" w:rsidR="00D514A3" w:rsidRPr="00D514A3" w:rsidRDefault="00D514A3" w:rsidP="00D514A3">
      <w:pPr>
        <w:widowControl w:val="0"/>
        <w:spacing w:after="0" w:line="240" w:lineRule="auto"/>
        <w:ind w:firstLine="2835"/>
        <w:jc w:val="both"/>
        <w:rPr>
          <w:rFonts w:ascii="Arial" w:eastAsia="Times New Roman" w:hAnsi="Arial" w:cs="Arial"/>
          <w:bCs/>
          <w:sz w:val="24"/>
          <w:szCs w:val="24"/>
        </w:rPr>
      </w:pPr>
    </w:p>
    <w:p w14:paraId="74BD9FFC" w14:textId="345878B0" w:rsidR="00D57333" w:rsidRPr="003B572B" w:rsidRDefault="00D57333" w:rsidP="00D57333">
      <w:pPr>
        <w:tabs>
          <w:tab w:val="left" w:pos="2835"/>
        </w:tabs>
        <w:spacing w:after="0" w:line="240" w:lineRule="auto"/>
        <w:jc w:val="center"/>
        <w:rPr>
          <w:rFonts w:ascii="Arial" w:eastAsia="Calibri" w:hAnsi="Arial" w:cs="Arial"/>
          <w:b/>
          <w:bCs/>
          <w:sz w:val="24"/>
          <w:szCs w:val="24"/>
        </w:rPr>
      </w:pPr>
      <w:r w:rsidRPr="003B572B">
        <w:rPr>
          <w:rFonts w:ascii="Arial" w:eastAsia="Calibri" w:hAnsi="Arial" w:cs="Arial"/>
          <w:b/>
          <w:bCs/>
          <w:sz w:val="24"/>
          <w:szCs w:val="24"/>
        </w:rPr>
        <w:t>-</w:t>
      </w:r>
      <w:r w:rsidR="003B572B" w:rsidRPr="003B572B">
        <w:rPr>
          <w:rFonts w:ascii="Arial" w:eastAsia="Calibri" w:hAnsi="Arial" w:cs="Arial"/>
          <w:b/>
          <w:bCs/>
          <w:sz w:val="24"/>
          <w:szCs w:val="24"/>
        </w:rPr>
        <w:t xml:space="preserve"> </w:t>
      </w:r>
      <w:r w:rsidRPr="003B572B">
        <w:rPr>
          <w:rFonts w:ascii="Arial" w:eastAsia="Calibri" w:hAnsi="Arial" w:cs="Arial"/>
          <w:b/>
          <w:bCs/>
          <w:sz w:val="24"/>
          <w:szCs w:val="24"/>
        </w:rPr>
        <w:t>-</w:t>
      </w:r>
      <w:r w:rsidR="003B572B" w:rsidRPr="003B572B">
        <w:rPr>
          <w:rFonts w:ascii="Arial" w:eastAsia="Calibri" w:hAnsi="Arial" w:cs="Arial"/>
          <w:b/>
          <w:bCs/>
          <w:sz w:val="24"/>
          <w:szCs w:val="24"/>
        </w:rPr>
        <w:t xml:space="preserve"> </w:t>
      </w:r>
      <w:r w:rsidRPr="003B572B">
        <w:rPr>
          <w:rFonts w:ascii="Arial" w:eastAsia="Calibri" w:hAnsi="Arial" w:cs="Arial"/>
          <w:b/>
          <w:bCs/>
          <w:sz w:val="24"/>
          <w:szCs w:val="24"/>
        </w:rPr>
        <w:t>-</w:t>
      </w:r>
    </w:p>
    <w:p w14:paraId="4BC05D4B" w14:textId="77777777" w:rsidR="00D57333" w:rsidRPr="00D57333" w:rsidRDefault="00D57333" w:rsidP="00D57333">
      <w:pPr>
        <w:spacing w:after="0" w:line="240" w:lineRule="auto"/>
        <w:jc w:val="both"/>
        <w:rPr>
          <w:rFonts w:ascii="Arial" w:eastAsia="Calibri" w:hAnsi="Arial" w:cs="Times New Roman"/>
          <w:bCs/>
          <w:sz w:val="24"/>
          <w:szCs w:val="24"/>
        </w:rPr>
      </w:pPr>
    </w:p>
    <w:p w14:paraId="2DC7DD9D" w14:textId="11A2FB35" w:rsidR="00D57333" w:rsidRPr="00D57333" w:rsidRDefault="00D57333" w:rsidP="00D57333">
      <w:pPr>
        <w:spacing w:after="0" w:line="240" w:lineRule="auto"/>
        <w:ind w:firstLine="2835"/>
        <w:jc w:val="both"/>
        <w:rPr>
          <w:rFonts w:ascii="Arial" w:eastAsia="Calibri" w:hAnsi="Arial" w:cs="Times New Roman"/>
          <w:bCs/>
          <w:sz w:val="24"/>
          <w:szCs w:val="24"/>
        </w:rPr>
      </w:pPr>
      <w:r>
        <w:rPr>
          <w:rFonts w:ascii="Arial" w:eastAsia="Calibri" w:hAnsi="Arial" w:cs="Times New Roman"/>
          <w:bCs/>
          <w:sz w:val="24"/>
          <w:szCs w:val="24"/>
        </w:rPr>
        <w:t>C</w:t>
      </w:r>
      <w:r w:rsidRPr="00D57333">
        <w:rPr>
          <w:rFonts w:ascii="Arial" w:eastAsia="Calibri" w:hAnsi="Arial" w:cs="Times New Roman"/>
          <w:bCs/>
          <w:sz w:val="24"/>
          <w:szCs w:val="24"/>
        </w:rPr>
        <w:t>abe señalar que el proyecto de ley fue aprobado previamente, en segundo informe, por la</w:t>
      </w:r>
      <w:r w:rsidR="002F46FC">
        <w:rPr>
          <w:rFonts w:ascii="Arial" w:eastAsia="Calibri" w:hAnsi="Arial" w:cs="Times New Roman"/>
          <w:bCs/>
          <w:sz w:val="24"/>
          <w:szCs w:val="24"/>
        </w:rPr>
        <w:t xml:space="preserve"> </w:t>
      </w:r>
      <w:r w:rsidRPr="00D57333">
        <w:rPr>
          <w:rFonts w:ascii="Arial" w:eastAsia="Calibri" w:hAnsi="Arial" w:cs="Times New Roman"/>
          <w:bCs/>
          <w:sz w:val="24"/>
          <w:szCs w:val="24"/>
        </w:rPr>
        <w:t>Comisi</w:t>
      </w:r>
      <w:r w:rsidR="002F46FC">
        <w:rPr>
          <w:rFonts w:ascii="Arial" w:eastAsia="Calibri" w:hAnsi="Arial" w:cs="Times New Roman"/>
          <w:bCs/>
          <w:sz w:val="24"/>
          <w:szCs w:val="24"/>
        </w:rPr>
        <w:t>ón</w:t>
      </w:r>
      <w:r w:rsidRPr="00D57333">
        <w:rPr>
          <w:rFonts w:ascii="Arial" w:eastAsia="Calibri" w:hAnsi="Arial" w:cs="Times New Roman"/>
          <w:bCs/>
          <w:sz w:val="24"/>
          <w:szCs w:val="24"/>
        </w:rPr>
        <w:t xml:space="preserve"> </w:t>
      </w:r>
      <w:bookmarkStart w:id="3" w:name="_Hlk80525263"/>
      <w:r w:rsidRPr="00D57333">
        <w:rPr>
          <w:rFonts w:ascii="Arial" w:eastAsia="Calibri" w:hAnsi="Arial" w:cs="Times New Roman"/>
          <w:bCs/>
          <w:sz w:val="24"/>
          <w:szCs w:val="24"/>
        </w:rPr>
        <w:t xml:space="preserve">de </w:t>
      </w:r>
      <w:r w:rsidR="002F46FC">
        <w:rPr>
          <w:rFonts w:ascii="Arial" w:eastAsia="Calibri" w:hAnsi="Arial" w:cs="Times New Roman"/>
          <w:bCs/>
          <w:sz w:val="24"/>
          <w:szCs w:val="24"/>
        </w:rPr>
        <w:t>Medio Ambiente y Bienes Nacionales</w:t>
      </w:r>
      <w:bookmarkEnd w:id="3"/>
      <w:r w:rsidRPr="00D57333">
        <w:rPr>
          <w:rFonts w:ascii="Arial" w:eastAsia="Calibri" w:hAnsi="Arial" w:cs="Times New Roman"/>
          <w:bCs/>
          <w:sz w:val="24"/>
          <w:szCs w:val="24"/>
        </w:rPr>
        <w:t>.</w:t>
      </w:r>
    </w:p>
    <w:p w14:paraId="678DA1EE" w14:textId="77777777" w:rsidR="00D57333" w:rsidRPr="00D57333" w:rsidRDefault="00D57333" w:rsidP="00D57333">
      <w:pPr>
        <w:spacing w:after="0" w:line="240" w:lineRule="auto"/>
        <w:jc w:val="both"/>
        <w:rPr>
          <w:rFonts w:ascii="Arial" w:eastAsia="Calibri" w:hAnsi="Arial" w:cs="Times New Roman"/>
          <w:bCs/>
          <w:sz w:val="24"/>
          <w:szCs w:val="24"/>
        </w:rPr>
      </w:pPr>
    </w:p>
    <w:p w14:paraId="4E12D3E9" w14:textId="1AE0DB42" w:rsidR="003E37FA" w:rsidRDefault="00D57333" w:rsidP="003E37FA">
      <w:pPr>
        <w:tabs>
          <w:tab w:val="left" w:pos="2835"/>
        </w:tabs>
        <w:spacing w:after="0" w:line="240" w:lineRule="auto"/>
        <w:ind w:firstLine="2835"/>
        <w:jc w:val="both"/>
        <w:rPr>
          <w:rFonts w:ascii="Arial" w:eastAsia="Times New Roman" w:hAnsi="Arial" w:cs="Times New Roman"/>
          <w:sz w:val="24"/>
          <w:szCs w:val="24"/>
          <w:lang w:val="es-ES" w:eastAsia="es-ES"/>
        </w:rPr>
      </w:pPr>
      <w:r w:rsidRPr="00D57333">
        <w:rPr>
          <w:rFonts w:ascii="Arial" w:eastAsia="Calibri" w:hAnsi="Arial" w:cs="Times New Roman"/>
          <w:sz w:val="24"/>
          <w:szCs w:val="24"/>
          <w:lang w:eastAsia="es-ES"/>
        </w:rPr>
        <w:t xml:space="preserve">A la Comisión de Hacienda, en tanto, le correspondió pronunciarse sobre los asuntos de su competencia, </w:t>
      </w:r>
      <w:r w:rsidR="003E37FA" w:rsidRPr="007F6C91">
        <w:rPr>
          <w:rFonts w:ascii="Arial" w:eastAsia="Times New Roman" w:hAnsi="Arial" w:cs="Times New Roman"/>
          <w:sz w:val="24"/>
          <w:szCs w:val="24"/>
          <w:lang w:val="es-ES" w:eastAsia="es-ES"/>
        </w:rPr>
        <w:t xml:space="preserve">de conformidad con lo prescrito en el artículo 17 de la Ley Orgánica Constitucional del Congreso Nacional y </w:t>
      </w:r>
      <w:r w:rsidR="003E37FA">
        <w:rPr>
          <w:rFonts w:ascii="Arial" w:eastAsia="Times New Roman" w:hAnsi="Arial" w:cs="Times New Roman"/>
          <w:sz w:val="24"/>
          <w:szCs w:val="24"/>
          <w:lang w:val="es-ES" w:eastAsia="es-ES"/>
        </w:rPr>
        <w:t xml:space="preserve">a lo dispuesto </w:t>
      </w:r>
      <w:r w:rsidR="003E37FA" w:rsidRPr="007F6C91">
        <w:rPr>
          <w:rFonts w:ascii="Arial" w:eastAsia="Times New Roman" w:hAnsi="Arial" w:cs="Times New Roman"/>
          <w:sz w:val="24"/>
          <w:szCs w:val="24"/>
          <w:lang w:val="es-ES" w:eastAsia="es-ES"/>
        </w:rPr>
        <w:t xml:space="preserve">por la Sala del Senado en sesión de </w:t>
      </w:r>
      <w:r w:rsidR="003E37FA">
        <w:rPr>
          <w:rFonts w:ascii="Arial" w:eastAsia="Times New Roman" w:hAnsi="Arial" w:cs="Times New Roman"/>
          <w:sz w:val="24"/>
          <w:szCs w:val="24"/>
          <w:lang w:val="es-ES" w:eastAsia="es-ES"/>
        </w:rPr>
        <w:t>13</w:t>
      </w:r>
      <w:r w:rsidR="003E37FA" w:rsidRPr="007F6C91">
        <w:rPr>
          <w:rFonts w:ascii="Arial" w:eastAsia="Times New Roman" w:hAnsi="Arial" w:cs="Times New Roman"/>
          <w:sz w:val="24"/>
          <w:szCs w:val="24"/>
          <w:lang w:val="es-ES" w:eastAsia="es-ES"/>
        </w:rPr>
        <w:t xml:space="preserve"> de e</w:t>
      </w:r>
      <w:r w:rsidR="003E37FA">
        <w:rPr>
          <w:rFonts w:ascii="Arial" w:eastAsia="Times New Roman" w:hAnsi="Arial" w:cs="Times New Roman"/>
          <w:sz w:val="24"/>
          <w:szCs w:val="24"/>
          <w:lang w:val="es-ES" w:eastAsia="es-ES"/>
        </w:rPr>
        <w:t>nero</w:t>
      </w:r>
      <w:r w:rsidR="003E37FA" w:rsidRPr="007F6C91">
        <w:rPr>
          <w:rFonts w:ascii="Arial" w:eastAsia="Times New Roman" w:hAnsi="Arial" w:cs="Times New Roman"/>
          <w:sz w:val="24"/>
          <w:szCs w:val="24"/>
          <w:lang w:val="es-ES" w:eastAsia="es-ES"/>
        </w:rPr>
        <w:t xml:space="preserve"> de 20</w:t>
      </w:r>
      <w:r w:rsidR="003E37FA">
        <w:rPr>
          <w:rFonts w:ascii="Arial" w:eastAsia="Times New Roman" w:hAnsi="Arial" w:cs="Times New Roman"/>
          <w:sz w:val="24"/>
          <w:szCs w:val="24"/>
          <w:lang w:val="es-ES" w:eastAsia="es-ES"/>
        </w:rPr>
        <w:t>20</w:t>
      </w:r>
      <w:r w:rsidR="003E37FA" w:rsidRPr="007F6C91">
        <w:rPr>
          <w:rFonts w:ascii="Arial" w:eastAsia="Times New Roman" w:hAnsi="Arial" w:cs="Times New Roman"/>
          <w:sz w:val="24"/>
          <w:szCs w:val="24"/>
          <w:lang w:val="es-ES" w:eastAsia="es-ES"/>
        </w:rPr>
        <w:t>.</w:t>
      </w:r>
    </w:p>
    <w:p w14:paraId="3F4843F9" w14:textId="73A57745" w:rsidR="00EE2D06" w:rsidRDefault="00EE2D06" w:rsidP="003E37FA">
      <w:pPr>
        <w:tabs>
          <w:tab w:val="left" w:pos="2835"/>
        </w:tabs>
        <w:spacing w:after="0" w:line="240" w:lineRule="auto"/>
        <w:ind w:firstLine="2835"/>
        <w:jc w:val="both"/>
        <w:rPr>
          <w:rFonts w:ascii="Arial" w:eastAsia="Times New Roman" w:hAnsi="Arial" w:cs="Times New Roman"/>
          <w:sz w:val="24"/>
          <w:szCs w:val="24"/>
          <w:lang w:val="es-ES" w:eastAsia="es-ES"/>
        </w:rPr>
      </w:pPr>
    </w:p>
    <w:p w14:paraId="2DDD9A5D" w14:textId="4181CC8C" w:rsidR="00EE2D06" w:rsidRPr="00EE2D06" w:rsidRDefault="00EE2D06" w:rsidP="00EE2D06">
      <w:pPr>
        <w:tabs>
          <w:tab w:val="left" w:pos="2835"/>
        </w:tabs>
        <w:spacing w:after="0" w:line="240" w:lineRule="auto"/>
        <w:ind w:firstLine="2835"/>
        <w:jc w:val="both"/>
        <w:rPr>
          <w:rFonts w:ascii="Arial" w:eastAsia="Times New Roman" w:hAnsi="Arial" w:cs="Times New Roman"/>
          <w:sz w:val="24"/>
          <w:szCs w:val="24"/>
          <w:lang w:val="es-ES" w:eastAsia="es-ES"/>
        </w:rPr>
      </w:pPr>
      <w:r>
        <w:rPr>
          <w:rFonts w:ascii="Arial" w:eastAsia="Times New Roman" w:hAnsi="Arial" w:cs="Times New Roman"/>
          <w:sz w:val="24"/>
          <w:szCs w:val="24"/>
          <w:lang w:val="es-ES" w:eastAsia="es-ES"/>
        </w:rPr>
        <w:t>En sesión de 28 de septiembre</w:t>
      </w:r>
      <w:r w:rsidR="00E6277C">
        <w:rPr>
          <w:rFonts w:ascii="Arial" w:eastAsia="Times New Roman" w:hAnsi="Arial" w:cs="Times New Roman"/>
          <w:sz w:val="24"/>
          <w:szCs w:val="24"/>
          <w:lang w:val="es-ES" w:eastAsia="es-ES"/>
        </w:rPr>
        <w:t>,</w:t>
      </w:r>
      <w:r>
        <w:rPr>
          <w:rFonts w:ascii="Arial" w:eastAsia="Times New Roman" w:hAnsi="Arial" w:cs="Times New Roman"/>
          <w:sz w:val="24"/>
          <w:szCs w:val="24"/>
          <w:lang w:val="es-ES" w:eastAsia="es-ES"/>
        </w:rPr>
        <w:t xml:space="preserve"> la Sala abrió un plazo para presentar </w:t>
      </w:r>
      <w:r w:rsidRPr="00EE2D06">
        <w:rPr>
          <w:rFonts w:ascii="Arial" w:eastAsia="Times New Roman" w:hAnsi="Arial" w:cs="Times New Roman"/>
          <w:sz w:val="24"/>
          <w:szCs w:val="24"/>
          <w:lang w:val="es-ES" w:eastAsia="es-ES"/>
        </w:rPr>
        <w:t xml:space="preserve">indicaciones </w:t>
      </w:r>
      <w:r>
        <w:rPr>
          <w:rFonts w:ascii="Arial" w:eastAsia="Times New Roman" w:hAnsi="Arial" w:cs="Times New Roman"/>
          <w:sz w:val="24"/>
          <w:szCs w:val="24"/>
          <w:lang w:val="es-ES" w:eastAsia="es-ES"/>
        </w:rPr>
        <w:t xml:space="preserve">ante </w:t>
      </w:r>
      <w:r w:rsidRPr="00EE2D06">
        <w:rPr>
          <w:rFonts w:ascii="Arial" w:eastAsia="Times New Roman" w:hAnsi="Arial" w:cs="Times New Roman"/>
          <w:sz w:val="24"/>
          <w:szCs w:val="24"/>
          <w:lang w:val="es-ES" w:eastAsia="es-ES"/>
        </w:rPr>
        <w:t xml:space="preserve">la Secretaría de </w:t>
      </w:r>
      <w:r w:rsidR="007B33EB" w:rsidRPr="007B33EB">
        <w:rPr>
          <w:rFonts w:ascii="Arial" w:eastAsia="Times New Roman" w:hAnsi="Arial" w:cs="Times New Roman"/>
          <w:sz w:val="24"/>
          <w:szCs w:val="24"/>
          <w:lang w:val="es-ES" w:eastAsia="es-ES"/>
        </w:rPr>
        <w:t>v</w:t>
      </w:r>
      <w:r w:rsidRPr="007B33EB">
        <w:rPr>
          <w:rFonts w:ascii="Arial" w:eastAsia="Times New Roman" w:hAnsi="Arial" w:cs="Times New Roman"/>
          <w:sz w:val="24"/>
          <w:szCs w:val="24"/>
          <w:lang w:val="es-ES" w:eastAsia="es-ES"/>
        </w:rPr>
        <w:t>uestra</w:t>
      </w:r>
      <w:r w:rsidRPr="00EE2D06">
        <w:rPr>
          <w:rFonts w:ascii="Arial" w:eastAsia="Times New Roman" w:hAnsi="Arial" w:cs="Times New Roman"/>
          <w:sz w:val="24"/>
          <w:szCs w:val="24"/>
          <w:lang w:val="es-ES" w:eastAsia="es-ES"/>
        </w:rPr>
        <w:t xml:space="preserve"> Comisión</w:t>
      </w:r>
      <w:r>
        <w:rPr>
          <w:rFonts w:ascii="Arial" w:eastAsia="Times New Roman" w:hAnsi="Arial" w:cs="Times New Roman"/>
          <w:sz w:val="24"/>
          <w:szCs w:val="24"/>
          <w:lang w:val="es-ES" w:eastAsia="es-ES"/>
        </w:rPr>
        <w:t>,</w:t>
      </w:r>
      <w:r w:rsidRPr="00EE2D06">
        <w:rPr>
          <w:rFonts w:ascii="Arial" w:eastAsia="Times New Roman" w:hAnsi="Arial" w:cs="Times New Roman"/>
          <w:sz w:val="24"/>
          <w:szCs w:val="24"/>
          <w:lang w:val="es-ES" w:eastAsia="es-ES"/>
        </w:rPr>
        <w:t xml:space="preserve"> hasta las 14:30 horas del </w:t>
      </w:r>
      <w:r>
        <w:rPr>
          <w:rFonts w:ascii="Arial" w:eastAsia="Times New Roman" w:hAnsi="Arial" w:cs="Times New Roman"/>
          <w:sz w:val="24"/>
          <w:szCs w:val="24"/>
          <w:lang w:val="es-ES" w:eastAsia="es-ES"/>
        </w:rPr>
        <w:t>mismo día, recibiéndose 3 indicaciones de la Honorable Senadora Rincón y 2 indicaciones de S.E. el Vicepresidente de la República.</w:t>
      </w:r>
    </w:p>
    <w:p w14:paraId="2F717557" w14:textId="3FC49575" w:rsidR="00D57333" w:rsidRDefault="00D57333" w:rsidP="00D57333">
      <w:pPr>
        <w:tabs>
          <w:tab w:val="left" w:pos="2835"/>
        </w:tabs>
        <w:spacing w:after="0" w:line="240" w:lineRule="auto"/>
        <w:ind w:firstLine="2835"/>
        <w:jc w:val="both"/>
        <w:rPr>
          <w:rFonts w:ascii="Arial" w:eastAsia="Calibri" w:hAnsi="Arial" w:cs="Times New Roman"/>
          <w:sz w:val="24"/>
          <w:szCs w:val="24"/>
          <w:lang w:val="es-ES" w:eastAsia="es-ES"/>
        </w:rPr>
      </w:pPr>
    </w:p>
    <w:p w14:paraId="73A684B0" w14:textId="77777777" w:rsidR="00E6277C" w:rsidRPr="00EE2D06" w:rsidRDefault="00E6277C" w:rsidP="00D57333">
      <w:pPr>
        <w:tabs>
          <w:tab w:val="left" w:pos="2835"/>
        </w:tabs>
        <w:spacing w:after="0" w:line="240" w:lineRule="auto"/>
        <w:ind w:firstLine="2835"/>
        <w:jc w:val="both"/>
        <w:rPr>
          <w:rFonts w:ascii="Arial" w:eastAsia="Calibri" w:hAnsi="Arial" w:cs="Times New Roman"/>
          <w:sz w:val="24"/>
          <w:szCs w:val="24"/>
          <w:lang w:val="es-ES" w:eastAsia="es-ES"/>
        </w:rPr>
      </w:pPr>
    </w:p>
    <w:p w14:paraId="2EAF577C" w14:textId="77777777" w:rsidR="00D57333" w:rsidRPr="00D57333" w:rsidRDefault="00D57333" w:rsidP="00D57333">
      <w:pPr>
        <w:spacing w:after="0" w:line="240" w:lineRule="auto"/>
        <w:jc w:val="center"/>
        <w:rPr>
          <w:rFonts w:ascii="Arial" w:eastAsia="Calibri" w:hAnsi="Arial" w:cs="Times New Roman"/>
          <w:b/>
          <w:bCs/>
          <w:sz w:val="24"/>
          <w:szCs w:val="24"/>
        </w:rPr>
      </w:pPr>
      <w:r w:rsidRPr="00D57333">
        <w:rPr>
          <w:rFonts w:ascii="Arial" w:eastAsia="Calibri" w:hAnsi="Arial" w:cs="Times New Roman"/>
          <w:b/>
          <w:bCs/>
          <w:sz w:val="24"/>
        </w:rPr>
        <w:t>- - -</w:t>
      </w:r>
    </w:p>
    <w:p w14:paraId="617A2477" w14:textId="77777777" w:rsidR="00D514A3" w:rsidRDefault="00D514A3" w:rsidP="00140B54">
      <w:pPr>
        <w:spacing w:after="0" w:line="240" w:lineRule="auto"/>
        <w:jc w:val="center"/>
        <w:rPr>
          <w:rFonts w:ascii="Arial" w:eastAsia="Times New Roman" w:hAnsi="Arial" w:cs="Arial"/>
          <w:b/>
          <w:sz w:val="24"/>
          <w:szCs w:val="24"/>
          <w:lang w:val="es-ES" w:eastAsia="es-ES"/>
        </w:rPr>
      </w:pPr>
    </w:p>
    <w:p w14:paraId="2C81AEAB" w14:textId="7A13B7AB" w:rsidR="00140B54" w:rsidRPr="007F6C91" w:rsidRDefault="00140B54" w:rsidP="00140B54">
      <w:pPr>
        <w:spacing w:after="0" w:line="240" w:lineRule="auto"/>
        <w:jc w:val="center"/>
        <w:rPr>
          <w:rFonts w:ascii="Arial" w:eastAsia="Times New Roman" w:hAnsi="Arial" w:cs="Arial"/>
          <w:b/>
          <w:sz w:val="24"/>
          <w:szCs w:val="24"/>
          <w:lang w:val="es-ES" w:eastAsia="es-ES"/>
        </w:rPr>
      </w:pPr>
      <w:r w:rsidRPr="007F6C91">
        <w:rPr>
          <w:rFonts w:ascii="Arial" w:eastAsia="Times New Roman" w:hAnsi="Arial" w:cs="Arial"/>
          <w:b/>
          <w:sz w:val="24"/>
          <w:szCs w:val="24"/>
          <w:lang w:val="es-ES" w:eastAsia="es-ES"/>
        </w:rPr>
        <w:t>NORMAS DE QUÓRUM ESPECIAL</w:t>
      </w:r>
    </w:p>
    <w:p w14:paraId="0616A3D3" w14:textId="77777777" w:rsidR="00140B54" w:rsidRPr="007F6C91" w:rsidRDefault="00140B54" w:rsidP="00140B54">
      <w:pPr>
        <w:spacing w:after="0" w:line="240" w:lineRule="auto"/>
        <w:ind w:firstLine="2835"/>
        <w:jc w:val="both"/>
        <w:rPr>
          <w:rFonts w:ascii="Arial" w:eastAsia="Times New Roman" w:hAnsi="Arial" w:cs="Arial"/>
          <w:sz w:val="24"/>
          <w:szCs w:val="24"/>
          <w:lang w:val="es-ES" w:eastAsia="es-ES"/>
        </w:rPr>
      </w:pPr>
    </w:p>
    <w:p w14:paraId="2D9796FE" w14:textId="77777777" w:rsidR="00140B54" w:rsidRPr="007F6C91" w:rsidRDefault="00140B54" w:rsidP="00140B54">
      <w:pPr>
        <w:spacing w:after="0" w:line="240" w:lineRule="auto"/>
        <w:ind w:firstLine="2835"/>
        <w:jc w:val="both"/>
        <w:rPr>
          <w:rFonts w:ascii="Arial" w:eastAsia="Times New Roman" w:hAnsi="Arial" w:cs="Arial"/>
          <w:sz w:val="24"/>
          <w:szCs w:val="24"/>
          <w:lang w:val="es-ES" w:eastAsia="es-ES"/>
        </w:rPr>
      </w:pPr>
      <w:r w:rsidRPr="007F6C91">
        <w:rPr>
          <w:rFonts w:ascii="Arial" w:eastAsia="Times New Roman" w:hAnsi="Arial" w:cs="Arial"/>
          <w:sz w:val="24"/>
          <w:szCs w:val="24"/>
          <w:lang w:val="es-ES" w:eastAsia="es-ES"/>
        </w:rPr>
        <w:t xml:space="preserve">La Comisión de Hacienda se remite, al efecto, a lo expresado sobre el particular por la Comisión de </w:t>
      </w:r>
      <w:bookmarkStart w:id="4" w:name="_Hlk9413170"/>
      <w:r>
        <w:rPr>
          <w:rFonts w:ascii="Arial" w:eastAsia="Times New Roman" w:hAnsi="Arial" w:cs="Arial"/>
          <w:sz w:val="24"/>
          <w:szCs w:val="24"/>
          <w:lang w:val="es-ES" w:eastAsia="es-ES"/>
        </w:rPr>
        <w:t xml:space="preserve">Medio Ambiente y Bienes Nacionales </w:t>
      </w:r>
      <w:bookmarkEnd w:id="4"/>
      <w:r w:rsidRPr="007F6C91">
        <w:rPr>
          <w:rFonts w:ascii="Arial" w:eastAsia="Times New Roman" w:hAnsi="Arial" w:cs="Arial"/>
          <w:sz w:val="24"/>
          <w:szCs w:val="24"/>
          <w:lang w:val="es-ES" w:eastAsia="es-ES"/>
        </w:rPr>
        <w:t>en su segundo informe.</w:t>
      </w:r>
    </w:p>
    <w:p w14:paraId="2B8850BD" w14:textId="77777777" w:rsidR="00140B54" w:rsidRPr="007F6C91" w:rsidRDefault="00140B54" w:rsidP="00140B54">
      <w:pPr>
        <w:tabs>
          <w:tab w:val="left" w:pos="2835"/>
        </w:tabs>
        <w:spacing w:after="0" w:line="240" w:lineRule="auto"/>
        <w:ind w:firstLine="2835"/>
        <w:jc w:val="both"/>
        <w:rPr>
          <w:rFonts w:ascii="Arial" w:eastAsia="Times New Roman" w:hAnsi="Arial" w:cs="Times New Roman"/>
          <w:sz w:val="24"/>
          <w:szCs w:val="24"/>
          <w:lang w:val="es-ES" w:eastAsia="es-ES"/>
        </w:rPr>
      </w:pPr>
    </w:p>
    <w:p w14:paraId="278E1A8F" w14:textId="77777777" w:rsidR="00140B54" w:rsidRPr="007F6C91" w:rsidRDefault="00140B54" w:rsidP="00140B54">
      <w:pPr>
        <w:tabs>
          <w:tab w:val="left" w:pos="2835"/>
        </w:tabs>
        <w:spacing w:after="0" w:line="240" w:lineRule="auto"/>
        <w:jc w:val="center"/>
        <w:rPr>
          <w:rFonts w:ascii="Arial" w:eastAsia="Times New Roman" w:hAnsi="Arial" w:cs="Arial"/>
          <w:b/>
          <w:sz w:val="24"/>
          <w:szCs w:val="24"/>
          <w:lang w:val="es-ES" w:eastAsia="es-ES"/>
        </w:rPr>
      </w:pPr>
      <w:r w:rsidRPr="007F6C91">
        <w:rPr>
          <w:rFonts w:ascii="Arial" w:eastAsia="Times New Roman" w:hAnsi="Arial" w:cs="Times New Roman"/>
          <w:b/>
          <w:sz w:val="24"/>
          <w:szCs w:val="20"/>
          <w:lang w:val="es-ES" w:eastAsia="es-ES"/>
        </w:rPr>
        <w:t>- - -</w:t>
      </w:r>
    </w:p>
    <w:p w14:paraId="0B7DB142" w14:textId="77777777" w:rsidR="00140B54" w:rsidRPr="002F46FC" w:rsidRDefault="00140B54" w:rsidP="002F46FC">
      <w:pPr>
        <w:spacing w:after="0" w:line="240" w:lineRule="auto"/>
        <w:ind w:firstLine="2835"/>
        <w:jc w:val="both"/>
        <w:rPr>
          <w:rFonts w:ascii="Arial" w:eastAsia="Times New Roman" w:hAnsi="Arial" w:cs="Arial"/>
          <w:sz w:val="24"/>
          <w:szCs w:val="24"/>
          <w:lang w:val="es-ES" w:eastAsia="es-ES"/>
        </w:rPr>
      </w:pPr>
    </w:p>
    <w:p w14:paraId="322DE8BE" w14:textId="575F53D6" w:rsidR="002F46FC" w:rsidRPr="00E6277C" w:rsidRDefault="002F46FC" w:rsidP="002F46FC">
      <w:pPr>
        <w:spacing w:after="0" w:line="240" w:lineRule="auto"/>
        <w:ind w:firstLine="2880"/>
        <w:jc w:val="both"/>
        <w:rPr>
          <w:rFonts w:ascii="Arial" w:eastAsia="Times New Roman" w:hAnsi="Arial" w:cs="Arial"/>
          <w:sz w:val="24"/>
          <w:szCs w:val="24"/>
          <w:lang w:val="es-ES" w:eastAsia="es-ES"/>
        </w:rPr>
      </w:pPr>
      <w:r w:rsidRPr="00E6277C">
        <w:rPr>
          <w:rFonts w:ascii="Arial" w:eastAsia="Times New Roman" w:hAnsi="Arial" w:cs="Arial"/>
          <w:sz w:val="24"/>
          <w:szCs w:val="24"/>
          <w:lang w:val="es-ES" w:eastAsia="es-ES"/>
        </w:rPr>
        <w:t>Para los efectos de lo dispuesto en el artículo 124 del Reglamento del Senado, cabe dejar constancia que la Comisión de Hacienda introdujo enmiendas respecto</w:t>
      </w:r>
      <w:r w:rsidR="002C4F6D" w:rsidRPr="00E6277C">
        <w:rPr>
          <w:rFonts w:ascii="Arial" w:eastAsia="Times New Roman" w:hAnsi="Arial" w:cs="Arial"/>
          <w:sz w:val="24"/>
          <w:szCs w:val="24"/>
          <w:lang w:val="es-ES" w:eastAsia="es-ES"/>
        </w:rPr>
        <w:t xml:space="preserve"> de los artículos </w:t>
      </w:r>
      <w:r w:rsidR="00E6277C" w:rsidRPr="00E6277C">
        <w:rPr>
          <w:rFonts w:ascii="Arial" w:eastAsia="Times New Roman" w:hAnsi="Arial" w:cs="Arial"/>
          <w:sz w:val="24"/>
          <w:szCs w:val="24"/>
          <w:lang w:val="es-ES" w:eastAsia="es-ES"/>
        </w:rPr>
        <w:t xml:space="preserve">8, </w:t>
      </w:r>
      <w:r w:rsidR="002C4F6D" w:rsidRPr="00E6277C">
        <w:rPr>
          <w:rFonts w:ascii="Arial" w:eastAsia="Times New Roman" w:hAnsi="Arial" w:cs="Arial"/>
          <w:sz w:val="24"/>
          <w:szCs w:val="24"/>
          <w:lang w:val="es-ES" w:eastAsia="es-ES"/>
        </w:rPr>
        <w:t xml:space="preserve">36, 37 e incorporó </w:t>
      </w:r>
      <w:r w:rsidR="002C4F6D" w:rsidRPr="00E6277C">
        <w:rPr>
          <w:rFonts w:ascii="Arial" w:eastAsia="Times New Roman" w:hAnsi="Arial" w:cs="Arial"/>
          <w:sz w:val="24"/>
          <w:szCs w:val="24"/>
          <w:lang w:val="es-ES" w:eastAsia="es-ES"/>
        </w:rPr>
        <w:lastRenderedPageBreak/>
        <w:t>un artículo sexto transitorio, nuevo,</w:t>
      </w:r>
      <w:r w:rsidRPr="00E6277C">
        <w:rPr>
          <w:rFonts w:ascii="Arial" w:eastAsia="Times New Roman" w:hAnsi="Arial" w:cs="Arial"/>
          <w:sz w:val="24"/>
          <w:szCs w:val="24"/>
          <w:lang w:val="es-ES" w:eastAsia="es-ES"/>
        </w:rPr>
        <w:t xml:space="preserve"> </w:t>
      </w:r>
      <w:r w:rsidR="002C4F6D" w:rsidRPr="00E6277C">
        <w:rPr>
          <w:rFonts w:ascii="Arial" w:eastAsia="Times New Roman" w:hAnsi="Arial" w:cs="Arial"/>
          <w:sz w:val="24"/>
          <w:szCs w:val="24"/>
          <w:lang w:val="es-ES" w:eastAsia="es-ES"/>
        </w:rPr>
        <w:t>en relación al</w:t>
      </w:r>
      <w:r w:rsidRPr="00E6277C">
        <w:rPr>
          <w:rFonts w:ascii="Arial" w:eastAsia="Times New Roman" w:hAnsi="Arial" w:cs="Arial"/>
          <w:sz w:val="24"/>
          <w:szCs w:val="24"/>
          <w:lang w:val="es-ES" w:eastAsia="es-ES"/>
        </w:rPr>
        <w:t xml:space="preserve"> texto que propone la</w:t>
      </w:r>
      <w:r w:rsidRPr="00E6277C">
        <w:rPr>
          <w:rFonts w:ascii="Arial" w:eastAsia="Times New Roman" w:hAnsi="Arial" w:cs="Arial"/>
          <w:sz w:val="24"/>
          <w:szCs w:val="24"/>
          <w:lang w:eastAsia="es-ES"/>
        </w:rPr>
        <w:t xml:space="preserve"> Comisión de Medio Ambiente y Bienes Nacionales</w:t>
      </w:r>
      <w:r w:rsidR="00E6277C" w:rsidRPr="00E6277C">
        <w:rPr>
          <w:rFonts w:ascii="Arial" w:eastAsia="Times New Roman" w:hAnsi="Arial" w:cs="Arial"/>
          <w:sz w:val="24"/>
          <w:szCs w:val="24"/>
          <w:lang w:eastAsia="es-ES"/>
        </w:rPr>
        <w:t xml:space="preserve"> en su segundo informe</w:t>
      </w:r>
      <w:r w:rsidRPr="00E6277C">
        <w:rPr>
          <w:rFonts w:ascii="Arial" w:eastAsia="Times New Roman" w:hAnsi="Arial" w:cs="Times New Roman"/>
          <w:sz w:val="24"/>
          <w:szCs w:val="24"/>
          <w:lang w:val="es-ES" w:eastAsia="es-ES"/>
        </w:rPr>
        <w:t>.</w:t>
      </w:r>
    </w:p>
    <w:p w14:paraId="26469432" w14:textId="77777777" w:rsidR="002F46FC" w:rsidRPr="002F46FC" w:rsidRDefault="002F46FC" w:rsidP="002F46FC">
      <w:pPr>
        <w:spacing w:after="0" w:line="240" w:lineRule="auto"/>
        <w:ind w:firstLine="2880"/>
        <w:jc w:val="both"/>
        <w:rPr>
          <w:rFonts w:ascii="Arial" w:eastAsia="Times New Roman" w:hAnsi="Arial" w:cs="Arial"/>
          <w:sz w:val="24"/>
          <w:szCs w:val="24"/>
          <w:highlight w:val="green"/>
          <w:lang w:eastAsia="es-ES"/>
        </w:rPr>
      </w:pPr>
    </w:p>
    <w:p w14:paraId="7CB00D77" w14:textId="77777777" w:rsidR="002F46FC" w:rsidRPr="002F46FC" w:rsidRDefault="002F46FC" w:rsidP="002F46FC">
      <w:pPr>
        <w:tabs>
          <w:tab w:val="left" w:pos="2835"/>
        </w:tabs>
        <w:spacing w:after="0" w:line="240" w:lineRule="auto"/>
        <w:jc w:val="center"/>
        <w:rPr>
          <w:rFonts w:ascii="Arial" w:eastAsia="Times New Roman" w:hAnsi="Arial" w:cs="Arial"/>
          <w:b/>
          <w:sz w:val="24"/>
          <w:szCs w:val="24"/>
          <w:lang w:val="es-ES" w:eastAsia="es-ES"/>
        </w:rPr>
      </w:pPr>
      <w:r w:rsidRPr="002F46FC">
        <w:rPr>
          <w:rFonts w:ascii="Arial" w:eastAsia="Times New Roman" w:hAnsi="Arial" w:cs="Arial"/>
          <w:b/>
          <w:sz w:val="24"/>
          <w:szCs w:val="24"/>
          <w:lang w:val="es-ES" w:eastAsia="es-ES"/>
        </w:rPr>
        <w:t>- - -</w:t>
      </w:r>
    </w:p>
    <w:p w14:paraId="09017D21" w14:textId="77777777" w:rsidR="002F46FC" w:rsidRPr="002F46FC" w:rsidRDefault="002F46FC" w:rsidP="002F46FC">
      <w:pPr>
        <w:spacing w:after="0" w:line="240" w:lineRule="auto"/>
        <w:jc w:val="both"/>
        <w:rPr>
          <w:rFonts w:ascii="Arial" w:eastAsia="Times New Roman" w:hAnsi="Arial" w:cs="Arial"/>
          <w:sz w:val="24"/>
          <w:szCs w:val="24"/>
          <w:lang w:eastAsia="es-ES"/>
        </w:rPr>
      </w:pPr>
    </w:p>
    <w:p w14:paraId="16122189" w14:textId="42FB2692" w:rsidR="00474552" w:rsidRPr="00474552" w:rsidRDefault="00474552" w:rsidP="00474552">
      <w:pPr>
        <w:spacing w:after="0" w:line="240" w:lineRule="auto"/>
        <w:ind w:firstLine="2835"/>
        <w:jc w:val="both"/>
        <w:rPr>
          <w:rFonts w:ascii="Arial" w:eastAsia="Times New Roman" w:hAnsi="Arial" w:cs="Arial"/>
          <w:sz w:val="24"/>
          <w:szCs w:val="24"/>
          <w:lang w:eastAsia="es-ES"/>
        </w:rPr>
      </w:pPr>
      <w:r w:rsidRPr="00474552">
        <w:rPr>
          <w:rFonts w:ascii="Arial" w:eastAsia="Times New Roman" w:hAnsi="Arial" w:cs="Arial"/>
          <w:sz w:val="24"/>
          <w:szCs w:val="24"/>
          <w:lang w:eastAsia="es-ES"/>
        </w:rPr>
        <w:t xml:space="preserve">De conformidad con su competencia, vuestra Comisión de Hacienda se pronunció acerca de los artículos 5°; 7°; 8°; 9°; 10; 11; 12; </w:t>
      </w:r>
      <w:r>
        <w:rPr>
          <w:rFonts w:ascii="Arial" w:eastAsia="Times New Roman" w:hAnsi="Arial" w:cs="Arial"/>
          <w:sz w:val="24"/>
          <w:szCs w:val="24"/>
          <w:lang w:eastAsia="es-ES"/>
        </w:rPr>
        <w:t>13,</w:t>
      </w:r>
      <w:r w:rsidRPr="00474552">
        <w:rPr>
          <w:rFonts w:ascii="Arial" w:eastAsia="Times New Roman" w:hAnsi="Arial" w:cs="Arial"/>
          <w:sz w:val="24"/>
          <w:szCs w:val="24"/>
          <w:lang w:eastAsia="es-ES"/>
        </w:rPr>
        <w:t>14</w:t>
      </w:r>
      <w:r>
        <w:rPr>
          <w:rFonts w:ascii="Arial" w:eastAsia="Times New Roman" w:hAnsi="Arial" w:cs="Arial"/>
          <w:sz w:val="24"/>
          <w:szCs w:val="24"/>
          <w:lang w:eastAsia="es-ES"/>
        </w:rPr>
        <w:t xml:space="preserve">, </w:t>
      </w:r>
      <w:r w:rsidRPr="00474552">
        <w:rPr>
          <w:rFonts w:ascii="Arial" w:eastAsia="Times New Roman" w:hAnsi="Arial" w:cs="Arial"/>
          <w:sz w:val="24"/>
          <w:szCs w:val="24"/>
          <w:lang w:eastAsia="es-ES"/>
        </w:rPr>
        <w:t>15</w:t>
      </w:r>
      <w:r>
        <w:rPr>
          <w:rFonts w:ascii="Arial" w:eastAsia="Times New Roman" w:hAnsi="Arial" w:cs="Arial"/>
          <w:sz w:val="24"/>
          <w:szCs w:val="24"/>
          <w:lang w:eastAsia="es-ES"/>
        </w:rPr>
        <w:t>, 16</w:t>
      </w:r>
      <w:r w:rsidRPr="00474552">
        <w:rPr>
          <w:rFonts w:ascii="Arial" w:eastAsia="Times New Roman" w:hAnsi="Arial" w:cs="Arial"/>
          <w:sz w:val="24"/>
          <w:szCs w:val="24"/>
          <w:lang w:eastAsia="es-ES"/>
        </w:rPr>
        <w:t>,</w:t>
      </w:r>
      <w:r>
        <w:rPr>
          <w:rFonts w:ascii="Arial" w:eastAsia="Times New Roman" w:hAnsi="Arial" w:cs="Arial"/>
          <w:sz w:val="24"/>
          <w:szCs w:val="24"/>
          <w:lang w:eastAsia="es-ES"/>
        </w:rPr>
        <w:t xml:space="preserve"> 17, 19,</w:t>
      </w:r>
      <w:r w:rsidR="00522B2B">
        <w:rPr>
          <w:rFonts w:ascii="Arial" w:eastAsia="Times New Roman" w:hAnsi="Arial" w:cs="Arial"/>
          <w:sz w:val="24"/>
          <w:szCs w:val="24"/>
          <w:lang w:eastAsia="es-ES"/>
        </w:rPr>
        <w:t xml:space="preserve"> </w:t>
      </w:r>
      <w:r>
        <w:rPr>
          <w:rFonts w:ascii="Arial" w:eastAsia="Times New Roman" w:hAnsi="Arial" w:cs="Arial"/>
          <w:sz w:val="24"/>
          <w:szCs w:val="24"/>
          <w:lang w:eastAsia="es-ES"/>
        </w:rPr>
        <w:t>24,</w:t>
      </w:r>
      <w:r w:rsidR="00522B2B">
        <w:rPr>
          <w:rFonts w:ascii="Arial" w:eastAsia="Times New Roman" w:hAnsi="Arial" w:cs="Arial"/>
          <w:sz w:val="24"/>
          <w:szCs w:val="24"/>
          <w:lang w:eastAsia="es-ES"/>
        </w:rPr>
        <w:t xml:space="preserve"> 26, 27, 28,</w:t>
      </w:r>
      <w:r w:rsidR="008D5954">
        <w:rPr>
          <w:rFonts w:ascii="Arial" w:eastAsia="Times New Roman" w:hAnsi="Arial" w:cs="Arial"/>
          <w:sz w:val="24"/>
          <w:szCs w:val="24"/>
          <w:lang w:eastAsia="es-ES"/>
        </w:rPr>
        <w:t xml:space="preserve"> 29,</w:t>
      </w:r>
      <w:r w:rsidR="00522B2B">
        <w:rPr>
          <w:rFonts w:ascii="Arial" w:eastAsia="Times New Roman" w:hAnsi="Arial" w:cs="Arial"/>
          <w:sz w:val="24"/>
          <w:szCs w:val="24"/>
          <w:lang w:eastAsia="es-ES"/>
        </w:rPr>
        <w:t xml:space="preserve"> 30, 31,</w:t>
      </w:r>
      <w:r w:rsidR="008D5954">
        <w:rPr>
          <w:rFonts w:ascii="Arial" w:eastAsia="Times New Roman" w:hAnsi="Arial" w:cs="Arial"/>
          <w:sz w:val="24"/>
          <w:szCs w:val="24"/>
          <w:lang w:eastAsia="es-ES"/>
        </w:rPr>
        <w:t xml:space="preserve"> 33,</w:t>
      </w:r>
      <w:r w:rsidR="00522B2B">
        <w:rPr>
          <w:rFonts w:ascii="Arial" w:eastAsia="Times New Roman" w:hAnsi="Arial" w:cs="Arial"/>
          <w:sz w:val="24"/>
          <w:szCs w:val="24"/>
          <w:lang w:eastAsia="es-ES"/>
        </w:rPr>
        <w:t xml:space="preserve"> 34, 35, 36</w:t>
      </w:r>
      <w:r w:rsidR="002C4F6D">
        <w:rPr>
          <w:rFonts w:ascii="Arial" w:eastAsia="Times New Roman" w:hAnsi="Arial" w:cs="Arial"/>
          <w:sz w:val="24"/>
          <w:szCs w:val="24"/>
          <w:lang w:eastAsia="es-ES"/>
        </w:rPr>
        <w:t>, 37</w:t>
      </w:r>
      <w:r w:rsidR="00522B2B">
        <w:rPr>
          <w:rFonts w:ascii="Arial" w:eastAsia="Times New Roman" w:hAnsi="Arial" w:cs="Arial"/>
          <w:sz w:val="24"/>
          <w:szCs w:val="24"/>
          <w:lang w:eastAsia="es-ES"/>
        </w:rPr>
        <w:t xml:space="preserve"> y 45 número 8, permanentes</w:t>
      </w:r>
      <w:r w:rsidR="00EF1C27">
        <w:rPr>
          <w:rFonts w:ascii="Arial" w:eastAsia="Times New Roman" w:hAnsi="Arial" w:cs="Arial"/>
          <w:sz w:val="24"/>
          <w:szCs w:val="24"/>
          <w:lang w:eastAsia="es-ES"/>
        </w:rPr>
        <w:t>,</w:t>
      </w:r>
      <w:r w:rsidR="00522B2B">
        <w:rPr>
          <w:rFonts w:ascii="Arial" w:eastAsia="Times New Roman" w:hAnsi="Arial" w:cs="Arial"/>
          <w:sz w:val="24"/>
          <w:szCs w:val="24"/>
          <w:lang w:eastAsia="es-ES"/>
        </w:rPr>
        <w:t xml:space="preserve"> </w:t>
      </w:r>
      <w:r w:rsidR="00522B2B" w:rsidRPr="00522B2B">
        <w:rPr>
          <w:rFonts w:ascii="Arial" w:eastAsia="Times New Roman" w:hAnsi="Arial" w:cs="Arial"/>
          <w:sz w:val="24"/>
          <w:szCs w:val="24"/>
          <w:lang w:val="es-ES" w:eastAsia="es-ES"/>
        </w:rPr>
        <w:t xml:space="preserve">y respecto de los artículos </w:t>
      </w:r>
      <w:r w:rsidR="00522B2B">
        <w:rPr>
          <w:rFonts w:ascii="Arial" w:eastAsia="Times New Roman" w:hAnsi="Arial" w:cs="Arial"/>
          <w:sz w:val="24"/>
          <w:szCs w:val="24"/>
          <w:lang w:val="es-ES" w:eastAsia="es-ES"/>
        </w:rPr>
        <w:t>primero</w:t>
      </w:r>
      <w:r w:rsidR="00522B2B" w:rsidRPr="00522B2B">
        <w:rPr>
          <w:rFonts w:ascii="Arial" w:eastAsia="Times New Roman" w:hAnsi="Arial" w:cs="Arial"/>
          <w:sz w:val="24"/>
          <w:szCs w:val="24"/>
          <w:lang w:val="es-ES" w:eastAsia="es-ES"/>
        </w:rPr>
        <w:t xml:space="preserve">, </w:t>
      </w:r>
      <w:r w:rsidR="00522B2B">
        <w:rPr>
          <w:rFonts w:ascii="Arial" w:eastAsia="Times New Roman" w:hAnsi="Arial" w:cs="Arial"/>
          <w:sz w:val="24"/>
          <w:szCs w:val="24"/>
          <w:lang w:val="es-ES" w:eastAsia="es-ES"/>
        </w:rPr>
        <w:t>segundo</w:t>
      </w:r>
      <w:r w:rsidR="00522B2B" w:rsidRPr="00522B2B">
        <w:rPr>
          <w:rFonts w:ascii="Arial" w:eastAsia="Times New Roman" w:hAnsi="Arial" w:cs="Arial"/>
          <w:sz w:val="24"/>
          <w:szCs w:val="24"/>
          <w:lang w:val="es-ES" w:eastAsia="es-ES"/>
        </w:rPr>
        <w:t xml:space="preserve"> y </w:t>
      </w:r>
      <w:r w:rsidR="00522B2B">
        <w:rPr>
          <w:rFonts w:ascii="Arial" w:eastAsia="Times New Roman" w:hAnsi="Arial" w:cs="Arial"/>
          <w:sz w:val="24"/>
          <w:szCs w:val="24"/>
          <w:lang w:val="es-ES" w:eastAsia="es-ES"/>
        </w:rPr>
        <w:t>quin</w:t>
      </w:r>
      <w:r w:rsidR="00522B2B" w:rsidRPr="00522B2B">
        <w:rPr>
          <w:rFonts w:ascii="Arial" w:eastAsia="Times New Roman" w:hAnsi="Arial" w:cs="Arial"/>
          <w:sz w:val="24"/>
          <w:szCs w:val="24"/>
          <w:lang w:val="es-ES" w:eastAsia="es-ES"/>
        </w:rPr>
        <w:t>to</w:t>
      </w:r>
      <w:r w:rsidR="00522B2B" w:rsidRPr="00522B2B">
        <w:rPr>
          <w:rFonts w:ascii="Arial" w:eastAsia="Times New Roman" w:hAnsi="Arial" w:cs="Arial"/>
          <w:sz w:val="24"/>
          <w:szCs w:val="24"/>
          <w:lang w:eastAsia="es-ES"/>
        </w:rPr>
        <w:t xml:space="preserve">, transitorios, </w:t>
      </w:r>
      <w:r w:rsidRPr="00474552">
        <w:rPr>
          <w:rFonts w:ascii="Arial" w:eastAsia="Times New Roman" w:hAnsi="Arial" w:cs="Arial"/>
          <w:sz w:val="24"/>
          <w:szCs w:val="24"/>
          <w:lang w:eastAsia="es-ES"/>
        </w:rPr>
        <w:t xml:space="preserve">en los términos en que fueron aprobados por la </w:t>
      </w:r>
      <w:r w:rsidR="00522B2B" w:rsidRPr="00522B2B">
        <w:rPr>
          <w:rFonts w:ascii="Arial" w:eastAsia="Times New Roman" w:hAnsi="Arial" w:cs="Arial"/>
          <w:sz w:val="24"/>
          <w:szCs w:val="24"/>
          <w:lang w:eastAsia="es-ES"/>
        </w:rPr>
        <w:t>Comisión de Medio Ambiente y Bienes Nacionales</w:t>
      </w:r>
      <w:r w:rsidR="00D323A6">
        <w:rPr>
          <w:rFonts w:ascii="Arial" w:eastAsia="Times New Roman" w:hAnsi="Arial" w:cs="Arial"/>
          <w:sz w:val="24"/>
          <w:szCs w:val="24"/>
          <w:lang w:eastAsia="es-ES"/>
        </w:rPr>
        <w:t xml:space="preserve"> en su segundo informe</w:t>
      </w:r>
      <w:r w:rsidRPr="00522B2B">
        <w:rPr>
          <w:rFonts w:ascii="Arial" w:eastAsia="Times New Roman" w:hAnsi="Arial" w:cs="Arial"/>
          <w:sz w:val="24"/>
          <w:szCs w:val="24"/>
          <w:lang w:eastAsia="es-ES"/>
        </w:rPr>
        <w:t>,</w:t>
      </w:r>
      <w:r w:rsidRPr="00474552">
        <w:rPr>
          <w:rFonts w:ascii="Arial" w:eastAsia="Times New Roman" w:hAnsi="Arial" w:cs="Arial"/>
          <w:sz w:val="24"/>
          <w:szCs w:val="24"/>
          <w:lang w:eastAsia="es-ES"/>
        </w:rPr>
        <w:t xml:space="preserve"> como reglamentariamente corresponde.</w:t>
      </w:r>
    </w:p>
    <w:p w14:paraId="1583956F" w14:textId="77777777" w:rsidR="002F46FC" w:rsidRPr="002F46FC" w:rsidRDefault="002F46FC" w:rsidP="002F46FC">
      <w:pPr>
        <w:tabs>
          <w:tab w:val="left" w:pos="2835"/>
        </w:tabs>
        <w:spacing w:after="0" w:line="240" w:lineRule="auto"/>
        <w:jc w:val="both"/>
        <w:rPr>
          <w:rFonts w:ascii="Arial" w:eastAsia="Times New Roman" w:hAnsi="Arial" w:cs="Arial"/>
          <w:sz w:val="24"/>
          <w:szCs w:val="24"/>
          <w:lang w:eastAsia="es-ES"/>
        </w:rPr>
      </w:pPr>
    </w:p>
    <w:p w14:paraId="74088FD3" w14:textId="77777777" w:rsidR="002F46FC" w:rsidRPr="002F46FC" w:rsidRDefault="002F46FC" w:rsidP="002F46FC">
      <w:pPr>
        <w:tabs>
          <w:tab w:val="left" w:pos="2835"/>
        </w:tabs>
        <w:spacing w:after="0" w:line="240" w:lineRule="auto"/>
        <w:jc w:val="center"/>
        <w:rPr>
          <w:rFonts w:ascii="Arial" w:eastAsia="Times New Roman" w:hAnsi="Arial" w:cs="Arial"/>
          <w:b/>
          <w:sz w:val="24"/>
          <w:szCs w:val="24"/>
          <w:lang w:val="es-ES" w:eastAsia="es-ES"/>
        </w:rPr>
      </w:pPr>
      <w:r w:rsidRPr="002F46FC">
        <w:rPr>
          <w:rFonts w:ascii="Arial" w:eastAsia="Times New Roman" w:hAnsi="Arial" w:cs="Arial"/>
          <w:b/>
          <w:sz w:val="24"/>
          <w:szCs w:val="24"/>
          <w:lang w:val="es-ES" w:eastAsia="es-ES"/>
        </w:rPr>
        <w:t>- - -</w:t>
      </w:r>
    </w:p>
    <w:p w14:paraId="07827CF4" w14:textId="77777777" w:rsidR="002F46FC" w:rsidRPr="002F46FC" w:rsidRDefault="002F46FC" w:rsidP="002F46FC">
      <w:pPr>
        <w:tabs>
          <w:tab w:val="left" w:pos="2835"/>
        </w:tabs>
        <w:spacing w:after="0" w:line="240" w:lineRule="auto"/>
        <w:jc w:val="both"/>
        <w:rPr>
          <w:rFonts w:ascii="Arial" w:eastAsia="Times New Roman" w:hAnsi="Arial" w:cs="Arial"/>
          <w:sz w:val="24"/>
          <w:szCs w:val="24"/>
          <w:lang w:val="es-ES" w:eastAsia="es-ES"/>
        </w:rPr>
      </w:pPr>
    </w:p>
    <w:p w14:paraId="34005450" w14:textId="77777777" w:rsidR="002F46FC" w:rsidRPr="002F46FC" w:rsidRDefault="002F46FC" w:rsidP="002F46FC">
      <w:pPr>
        <w:tabs>
          <w:tab w:val="left" w:pos="2835"/>
        </w:tabs>
        <w:spacing w:after="0" w:line="240" w:lineRule="auto"/>
        <w:jc w:val="center"/>
        <w:rPr>
          <w:rFonts w:ascii="Arial" w:eastAsia="Times New Roman" w:hAnsi="Arial" w:cs="Arial"/>
          <w:b/>
          <w:sz w:val="24"/>
          <w:szCs w:val="24"/>
          <w:lang w:val="es-ES" w:eastAsia="es-ES"/>
        </w:rPr>
      </w:pPr>
      <w:r w:rsidRPr="002F46FC">
        <w:rPr>
          <w:rFonts w:ascii="Arial" w:eastAsia="Times New Roman" w:hAnsi="Arial" w:cs="Arial"/>
          <w:b/>
          <w:sz w:val="24"/>
          <w:szCs w:val="24"/>
          <w:lang w:val="es-ES" w:eastAsia="es-ES"/>
        </w:rPr>
        <w:t>DISCUSIÓN</w:t>
      </w:r>
    </w:p>
    <w:p w14:paraId="02262722" w14:textId="77777777" w:rsidR="002F46FC" w:rsidRPr="002F46FC" w:rsidRDefault="002F46FC" w:rsidP="002F46FC">
      <w:pPr>
        <w:tabs>
          <w:tab w:val="left" w:pos="2835"/>
        </w:tabs>
        <w:spacing w:after="0" w:line="240" w:lineRule="auto"/>
        <w:jc w:val="both"/>
        <w:rPr>
          <w:rFonts w:ascii="Arial" w:eastAsia="Times New Roman" w:hAnsi="Arial" w:cs="Times New Roman"/>
          <w:sz w:val="24"/>
          <w:szCs w:val="24"/>
          <w:lang w:val="es-ES" w:eastAsia="es-ES"/>
        </w:rPr>
      </w:pPr>
    </w:p>
    <w:p w14:paraId="79EAE7C1" w14:textId="77777777" w:rsidR="009E7B14" w:rsidRPr="006A67BA" w:rsidRDefault="002F46FC" w:rsidP="009E7B14">
      <w:pPr>
        <w:spacing w:after="0" w:line="240" w:lineRule="auto"/>
        <w:ind w:firstLine="2835"/>
        <w:jc w:val="both"/>
        <w:rPr>
          <w:rFonts w:ascii="Arial" w:eastAsia="Times New Roman" w:hAnsi="Arial" w:cs="Arial"/>
          <w:bCs/>
          <w:sz w:val="24"/>
          <w:szCs w:val="24"/>
          <w:lang w:val="es-ES" w:eastAsia="es-ES"/>
        </w:rPr>
      </w:pPr>
      <w:r w:rsidRPr="002F46FC">
        <w:rPr>
          <w:rFonts w:ascii="Arial" w:eastAsia="Times New Roman" w:hAnsi="Arial" w:cs="Times New Roman"/>
          <w:sz w:val="24"/>
          <w:szCs w:val="24"/>
          <w:lang w:val="es-ES" w:eastAsia="es-ES"/>
        </w:rPr>
        <w:t xml:space="preserve">Previo a la consideración de los asuntos de competencia de la Comisión de Hacienda, </w:t>
      </w:r>
      <w:r w:rsidRPr="002F46FC">
        <w:rPr>
          <w:rFonts w:ascii="Arial" w:eastAsia="Calibri" w:hAnsi="Arial" w:cs="Arial"/>
          <w:color w:val="000000" w:themeColor="text1"/>
          <w:sz w:val="24"/>
          <w:szCs w:val="24"/>
        </w:rPr>
        <w:t>en</w:t>
      </w:r>
      <w:r w:rsidRPr="002F46FC">
        <w:rPr>
          <w:rFonts w:ascii="Arial" w:eastAsia="Calibri" w:hAnsi="Arial" w:cs="Arial"/>
          <w:color w:val="FF0000"/>
          <w:sz w:val="24"/>
          <w:szCs w:val="24"/>
        </w:rPr>
        <w:t xml:space="preserve"> </w:t>
      </w:r>
      <w:r w:rsidR="006A67BA" w:rsidRPr="006A67BA">
        <w:rPr>
          <w:rFonts w:ascii="Arial" w:eastAsia="Times New Roman" w:hAnsi="Arial" w:cs="Arial"/>
          <w:b/>
          <w:bCs/>
          <w:sz w:val="24"/>
          <w:szCs w:val="24"/>
          <w:lang w:val="es-ES" w:eastAsia="es-ES"/>
        </w:rPr>
        <w:t xml:space="preserve">sesión de </w:t>
      </w:r>
      <w:r w:rsidR="007C02BA" w:rsidRPr="007C02BA">
        <w:rPr>
          <w:rFonts w:ascii="Arial" w:eastAsia="Times New Roman" w:hAnsi="Arial" w:cs="Arial"/>
          <w:b/>
          <w:bCs/>
          <w:sz w:val="24"/>
          <w:szCs w:val="24"/>
          <w:lang w:val="es-ES" w:eastAsia="es-ES"/>
        </w:rPr>
        <w:t>8</w:t>
      </w:r>
      <w:r w:rsidR="006A67BA" w:rsidRPr="006A67BA">
        <w:rPr>
          <w:rFonts w:ascii="Arial" w:eastAsia="Times New Roman" w:hAnsi="Arial" w:cs="Arial"/>
          <w:b/>
          <w:bCs/>
          <w:sz w:val="24"/>
          <w:szCs w:val="24"/>
          <w:lang w:val="es-ES" w:eastAsia="es-ES"/>
        </w:rPr>
        <w:t xml:space="preserve"> de </w:t>
      </w:r>
      <w:r w:rsidR="007C02BA" w:rsidRPr="007C02BA">
        <w:rPr>
          <w:rFonts w:ascii="Arial" w:eastAsia="Times New Roman" w:hAnsi="Arial" w:cs="Arial"/>
          <w:b/>
          <w:bCs/>
          <w:sz w:val="24"/>
          <w:szCs w:val="24"/>
          <w:lang w:val="es-ES" w:eastAsia="es-ES"/>
        </w:rPr>
        <w:t>septiembre</w:t>
      </w:r>
      <w:r w:rsidR="006A67BA" w:rsidRPr="006A67BA">
        <w:rPr>
          <w:rFonts w:ascii="Arial" w:eastAsia="Times New Roman" w:hAnsi="Arial" w:cs="Arial"/>
          <w:b/>
          <w:bCs/>
          <w:sz w:val="24"/>
          <w:szCs w:val="24"/>
          <w:lang w:val="es-ES" w:eastAsia="es-ES"/>
        </w:rPr>
        <w:t xml:space="preserve"> de 2021</w:t>
      </w:r>
      <w:r w:rsidR="006A67BA" w:rsidRPr="006A67BA">
        <w:rPr>
          <w:rFonts w:ascii="Arial" w:eastAsia="Times New Roman" w:hAnsi="Arial" w:cs="Arial"/>
          <w:b/>
          <w:sz w:val="24"/>
          <w:szCs w:val="24"/>
          <w:lang w:val="es-ES" w:eastAsia="es-ES"/>
        </w:rPr>
        <w:t>,</w:t>
      </w:r>
      <w:r w:rsidR="009E7B14">
        <w:rPr>
          <w:rFonts w:ascii="Arial" w:eastAsia="Times New Roman" w:hAnsi="Arial" w:cs="Arial"/>
          <w:b/>
          <w:sz w:val="24"/>
          <w:szCs w:val="24"/>
          <w:lang w:val="es-ES" w:eastAsia="es-ES"/>
        </w:rPr>
        <w:t xml:space="preserve"> la</w:t>
      </w:r>
      <w:r w:rsidR="006A67BA" w:rsidRPr="006A67BA">
        <w:rPr>
          <w:rFonts w:ascii="Arial" w:eastAsia="Times New Roman" w:hAnsi="Arial" w:cs="Arial"/>
          <w:b/>
          <w:sz w:val="24"/>
          <w:szCs w:val="24"/>
          <w:lang w:val="es-ES" w:eastAsia="es-ES"/>
        </w:rPr>
        <w:t xml:space="preserve"> </w:t>
      </w:r>
      <w:r w:rsidR="009E7B14" w:rsidRPr="009E7B14">
        <w:rPr>
          <w:rFonts w:ascii="Arial" w:eastAsia="Times New Roman" w:hAnsi="Arial" w:cs="Arial"/>
          <w:b/>
          <w:sz w:val="24"/>
          <w:szCs w:val="24"/>
          <w:lang w:eastAsia="es-ES"/>
        </w:rPr>
        <w:t>Jefa de la Oficina de Cambio Climático</w:t>
      </w:r>
      <w:r w:rsidR="009E7B14">
        <w:rPr>
          <w:rFonts w:ascii="Arial" w:eastAsia="Times New Roman" w:hAnsi="Arial" w:cs="Arial"/>
          <w:b/>
          <w:sz w:val="24"/>
          <w:szCs w:val="24"/>
          <w:lang w:eastAsia="es-ES"/>
        </w:rPr>
        <w:t xml:space="preserve"> del Ministerio del Medio Ambiente</w:t>
      </w:r>
      <w:r w:rsidR="009E7B14" w:rsidRPr="009E7B14">
        <w:rPr>
          <w:rFonts w:ascii="Arial" w:eastAsia="Times New Roman" w:hAnsi="Arial" w:cs="Arial"/>
          <w:b/>
          <w:sz w:val="24"/>
          <w:szCs w:val="24"/>
          <w:lang w:eastAsia="es-ES"/>
        </w:rPr>
        <w:t>, señora Carolina Urmeneta</w:t>
      </w:r>
      <w:r w:rsidR="009E7B14" w:rsidRPr="009E7B14">
        <w:rPr>
          <w:rFonts w:ascii="Arial" w:eastAsia="Times New Roman" w:hAnsi="Arial" w:cs="Arial"/>
          <w:sz w:val="24"/>
          <w:szCs w:val="24"/>
          <w:lang w:eastAsia="es-ES"/>
        </w:rPr>
        <w:t>,</w:t>
      </w:r>
      <w:r w:rsidR="009E7B14">
        <w:rPr>
          <w:rFonts w:ascii="Arial" w:eastAsia="Times New Roman" w:hAnsi="Arial" w:cs="Arial"/>
          <w:sz w:val="24"/>
          <w:szCs w:val="24"/>
          <w:lang w:eastAsia="es-ES"/>
        </w:rPr>
        <w:t xml:space="preserve"> inició </w:t>
      </w:r>
      <w:r w:rsidR="009E7B14" w:rsidRPr="006A67BA">
        <w:rPr>
          <w:rFonts w:ascii="Arial" w:eastAsia="Times New Roman" w:hAnsi="Arial" w:cs="Arial"/>
          <w:bCs/>
          <w:sz w:val="24"/>
          <w:szCs w:val="24"/>
          <w:lang w:val="es-ES" w:eastAsia="es-ES"/>
        </w:rPr>
        <w:t xml:space="preserve">una presentación, en formato </w:t>
      </w:r>
      <w:proofErr w:type="spellStart"/>
      <w:r w:rsidR="009E7B14" w:rsidRPr="006A67BA">
        <w:rPr>
          <w:rFonts w:ascii="Arial" w:eastAsia="Times New Roman" w:hAnsi="Arial" w:cs="Arial"/>
          <w:bCs/>
          <w:sz w:val="24"/>
          <w:szCs w:val="24"/>
          <w:lang w:val="es-ES" w:eastAsia="es-ES"/>
        </w:rPr>
        <w:t>ppt</w:t>
      </w:r>
      <w:proofErr w:type="spellEnd"/>
      <w:r w:rsidR="009E7B14" w:rsidRPr="006A67BA">
        <w:rPr>
          <w:rFonts w:ascii="Arial" w:eastAsia="Times New Roman" w:hAnsi="Arial" w:cs="Arial"/>
          <w:bCs/>
          <w:sz w:val="24"/>
          <w:szCs w:val="24"/>
          <w:lang w:val="es-ES" w:eastAsia="es-ES"/>
        </w:rPr>
        <w:t>, del siguiente tenor:</w:t>
      </w:r>
    </w:p>
    <w:p w14:paraId="3DDE0DD1" w14:textId="77777777" w:rsidR="009E7B14" w:rsidRDefault="009E7B14" w:rsidP="009E7B14">
      <w:pPr>
        <w:spacing w:after="0" w:line="240" w:lineRule="auto"/>
        <w:ind w:firstLine="2835"/>
        <w:jc w:val="both"/>
        <w:rPr>
          <w:rFonts w:ascii="Arial" w:hAnsi="Arial" w:cs="Arial"/>
          <w:b/>
          <w:bCs/>
          <w:sz w:val="24"/>
          <w:szCs w:val="24"/>
        </w:rPr>
      </w:pPr>
    </w:p>
    <w:p w14:paraId="40058948" w14:textId="561B7B37" w:rsidR="009E7B14" w:rsidRPr="009E7B14" w:rsidRDefault="009E7B14" w:rsidP="009E7B14">
      <w:pPr>
        <w:spacing w:after="0" w:line="240" w:lineRule="auto"/>
        <w:ind w:firstLine="2835"/>
        <w:jc w:val="both"/>
        <w:rPr>
          <w:rFonts w:ascii="Arial" w:eastAsia="Times New Roman" w:hAnsi="Arial" w:cs="Arial"/>
          <w:b/>
          <w:bCs/>
          <w:sz w:val="24"/>
          <w:szCs w:val="24"/>
        </w:rPr>
      </w:pPr>
      <w:r w:rsidRPr="00C40055">
        <w:rPr>
          <w:rFonts w:ascii="Arial" w:hAnsi="Arial" w:cs="Arial"/>
          <w:b/>
          <w:bCs/>
          <w:sz w:val="24"/>
          <w:szCs w:val="24"/>
        </w:rPr>
        <w:t>Proyecto L</w:t>
      </w:r>
      <w:r w:rsidRPr="009E7B14">
        <w:rPr>
          <w:rFonts w:ascii="Arial" w:eastAsia="Times New Roman" w:hAnsi="Arial" w:cs="Arial"/>
          <w:b/>
          <w:bCs/>
          <w:sz w:val="24"/>
          <w:szCs w:val="24"/>
        </w:rPr>
        <w:t>ey Marco de CC</w:t>
      </w:r>
    </w:p>
    <w:p w14:paraId="2F706C38"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06F46AC0"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b/>
          <w:bCs/>
          <w:color w:val="000000"/>
          <w:sz w:val="24"/>
          <w:szCs w:val="24"/>
        </w:rPr>
        <w:t>Frente a la Crisis climática, necesitamos CON URGENCIA la LEY MARCO DE CC.</w:t>
      </w:r>
    </w:p>
    <w:p w14:paraId="69B00963"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2164F94D" w14:textId="77777777" w:rsidR="009E7B14" w:rsidRPr="009E7B14" w:rsidRDefault="009E7B14" w:rsidP="009E7B14">
      <w:pPr>
        <w:widowControl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Que establezca las facultades, responsabilidades y atribuciones vinculantes para actuar con urgencia frente al cambio climático.</w:t>
      </w:r>
    </w:p>
    <w:p w14:paraId="39BCCCC0" w14:textId="77777777" w:rsidR="009E7B14" w:rsidRPr="009E7B14" w:rsidRDefault="009E7B14" w:rsidP="009E7B14">
      <w:pPr>
        <w:widowControl w:val="0"/>
        <w:spacing w:after="0" w:line="240" w:lineRule="auto"/>
        <w:ind w:firstLine="2835"/>
        <w:jc w:val="both"/>
        <w:rPr>
          <w:rFonts w:ascii="Arial" w:eastAsia="Times New Roman" w:hAnsi="Arial" w:cs="Arial"/>
          <w:color w:val="000000"/>
          <w:sz w:val="24"/>
          <w:szCs w:val="24"/>
        </w:rPr>
      </w:pPr>
    </w:p>
    <w:p w14:paraId="1B07AA0F" w14:textId="241176A3"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t>Agosto 2021, 6</w:t>
      </w:r>
      <w:r w:rsidR="00AE6DC2">
        <w:rPr>
          <w:rFonts w:ascii="Arial" w:eastAsia="Times New Roman" w:hAnsi="Arial" w:cs="Arial"/>
          <w:b/>
          <w:bCs/>
          <w:sz w:val="24"/>
          <w:szCs w:val="24"/>
        </w:rPr>
        <w:t xml:space="preserve">° </w:t>
      </w:r>
      <w:r w:rsidRPr="009E7B14">
        <w:rPr>
          <w:rFonts w:ascii="Arial" w:eastAsia="Times New Roman" w:hAnsi="Arial" w:cs="Arial"/>
          <w:b/>
          <w:bCs/>
          <w:sz w:val="24"/>
          <w:szCs w:val="24"/>
        </w:rPr>
        <w:t xml:space="preserve">Informe del </w:t>
      </w:r>
      <w:r w:rsidR="003C5373" w:rsidRPr="003C5373">
        <w:rPr>
          <w:rFonts w:ascii="Arial" w:eastAsia="Times New Roman" w:hAnsi="Arial" w:cs="Arial"/>
          <w:b/>
          <w:bCs/>
          <w:sz w:val="24"/>
          <w:szCs w:val="24"/>
        </w:rPr>
        <w:t>Grupo Intergubernamental de Expertos sobre el Cambio Climático</w:t>
      </w:r>
      <w:r w:rsidR="003C5373">
        <w:rPr>
          <w:rFonts w:ascii="Arial" w:eastAsia="Times New Roman" w:hAnsi="Arial" w:cs="Arial"/>
          <w:b/>
          <w:bCs/>
          <w:sz w:val="24"/>
          <w:szCs w:val="24"/>
        </w:rPr>
        <w:t xml:space="preserve">, </w:t>
      </w:r>
      <w:r w:rsidRPr="009E7B14">
        <w:rPr>
          <w:rFonts w:ascii="Arial" w:eastAsia="Times New Roman" w:hAnsi="Arial" w:cs="Arial"/>
          <w:b/>
          <w:bCs/>
          <w:sz w:val="24"/>
          <w:szCs w:val="24"/>
        </w:rPr>
        <w:t>IPCC: CÓDIGO ROJO DE LA CIENCIA</w:t>
      </w:r>
    </w:p>
    <w:p w14:paraId="1013BFCB"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60B18704" w14:textId="5F644B56"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lastRenderedPageBreak/>
        <w:drawing>
          <wp:inline distT="0" distB="0" distL="0" distR="0" wp14:anchorId="3AB30EAE" wp14:editId="38B3A8ED">
            <wp:extent cx="4456430" cy="2726690"/>
            <wp:effectExtent l="19050" t="19050" r="20320" b="165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56430" cy="2726690"/>
                    </a:xfrm>
                    <a:prstGeom prst="rect">
                      <a:avLst/>
                    </a:prstGeom>
                    <a:noFill/>
                    <a:ln w="9525" cmpd="sng">
                      <a:solidFill>
                        <a:srgbClr val="000000"/>
                      </a:solidFill>
                      <a:miter lim="800000"/>
                      <a:headEnd/>
                      <a:tailEnd/>
                    </a:ln>
                    <a:effectLst/>
                  </pic:spPr>
                </pic:pic>
              </a:graphicData>
            </a:graphic>
          </wp:inline>
        </w:drawing>
      </w:r>
    </w:p>
    <w:p w14:paraId="15958E1B"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257959A2" w14:textId="6DFA9435"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02470FA4" wp14:editId="71A1F9D7">
            <wp:extent cx="4687570" cy="3460115"/>
            <wp:effectExtent l="19050" t="19050" r="17780" b="260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7570" cy="3460115"/>
                    </a:xfrm>
                    <a:prstGeom prst="rect">
                      <a:avLst/>
                    </a:prstGeom>
                    <a:noFill/>
                    <a:ln w="9525" cmpd="sng">
                      <a:solidFill>
                        <a:srgbClr val="000000"/>
                      </a:solidFill>
                      <a:miter lim="800000"/>
                      <a:headEnd/>
                      <a:tailEnd/>
                    </a:ln>
                    <a:effectLst/>
                  </pic:spPr>
                </pic:pic>
              </a:graphicData>
            </a:graphic>
          </wp:inline>
        </w:drawing>
      </w:r>
    </w:p>
    <w:p w14:paraId="3B705BB1"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607A65D9" w14:textId="46F21C9A"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t>Acuerdo de Par</w:t>
      </w:r>
      <w:r w:rsidR="00AE6DC2">
        <w:rPr>
          <w:rFonts w:ascii="Arial" w:eastAsia="Times New Roman" w:hAnsi="Arial" w:cs="Arial"/>
          <w:b/>
          <w:bCs/>
          <w:sz w:val="24"/>
          <w:szCs w:val="24"/>
        </w:rPr>
        <w:t>í</w:t>
      </w:r>
      <w:r w:rsidRPr="009E7B14">
        <w:rPr>
          <w:rFonts w:ascii="Arial" w:eastAsia="Times New Roman" w:hAnsi="Arial" w:cs="Arial"/>
          <w:b/>
          <w:bCs/>
          <w:sz w:val="24"/>
          <w:szCs w:val="24"/>
        </w:rPr>
        <w:t>s: 2015</w:t>
      </w:r>
    </w:p>
    <w:p w14:paraId="52A219C9"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2FC419B3"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El Acuerdo de París nace producto del 5° Informe del IPCC:</w:t>
      </w:r>
    </w:p>
    <w:p w14:paraId="111AAE2A"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47983555"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Establece para todos los países responsabilidades comunes pero diferenciadas.</w:t>
      </w:r>
    </w:p>
    <w:p w14:paraId="3542E0EF"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61BC0F9B"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Compromiso de todos los países firmantes:</w:t>
      </w:r>
    </w:p>
    <w:p w14:paraId="06AFA4E6"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B55BB23"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a) Presentan sus compromisos de reducción de emisiones (NDC).</w:t>
      </w:r>
    </w:p>
    <w:p w14:paraId="42F8EE4E" w14:textId="77777777" w:rsidR="009E7B14" w:rsidRPr="009E7B14" w:rsidRDefault="009E7B14" w:rsidP="009E7B14">
      <w:pPr>
        <w:widowControl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b) Acuerdan que, en el año 2020, presentarán nuevas </w:t>
      </w:r>
      <w:proofErr w:type="spellStart"/>
      <w:r w:rsidRPr="009E7B14">
        <w:rPr>
          <w:rFonts w:ascii="Arial" w:eastAsia="Times New Roman" w:hAnsi="Arial" w:cs="Arial"/>
          <w:color w:val="000000"/>
          <w:sz w:val="24"/>
          <w:szCs w:val="24"/>
        </w:rPr>
        <w:t>NDCs</w:t>
      </w:r>
      <w:proofErr w:type="spellEnd"/>
      <w:r w:rsidRPr="009E7B14">
        <w:rPr>
          <w:rFonts w:ascii="Arial" w:eastAsia="Times New Roman" w:hAnsi="Arial" w:cs="Arial"/>
          <w:color w:val="000000"/>
          <w:sz w:val="24"/>
          <w:szCs w:val="24"/>
        </w:rPr>
        <w:t xml:space="preserve"> ambiciosas para asegurar que la temperatura global no supere los 2°C (idealmente 1,5°C).</w:t>
      </w:r>
    </w:p>
    <w:p w14:paraId="62DAEFD7" w14:textId="77777777" w:rsidR="009E7B14" w:rsidRPr="009E7B14" w:rsidRDefault="009E7B14" w:rsidP="009E7B14">
      <w:pPr>
        <w:widowControl w:val="0"/>
        <w:spacing w:after="0" w:line="240" w:lineRule="auto"/>
        <w:ind w:firstLine="2835"/>
        <w:jc w:val="both"/>
        <w:rPr>
          <w:rFonts w:ascii="Arial" w:eastAsia="Times New Roman" w:hAnsi="Arial" w:cs="Arial"/>
          <w:color w:val="000000"/>
          <w:sz w:val="24"/>
          <w:szCs w:val="24"/>
        </w:rPr>
      </w:pPr>
    </w:p>
    <w:p w14:paraId="042FEC37" w14:textId="6FD39C6D"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7B2FC5AA" wp14:editId="39B50027">
            <wp:extent cx="3130550" cy="2092325"/>
            <wp:effectExtent l="19050" t="19050" r="12700" b="222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0550" cy="2092325"/>
                    </a:xfrm>
                    <a:prstGeom prst="rect">
                      <a:avLst/>
                    </a:prstGeom>
                    <a:noFill/>
                    <a:ln w="9525" cmpd="sng">
                      <a:solidFill>
                        <a:srgbClr val="000000"/>
                      </a:solidFill>
                      <a:miter lim="800000"/>
                      <a:headEnd/>
                      <a:tailEnd/>
                    </a:ln>
                    <a:effectLst/>
                  </pic:spPr>
                </pic:pic>
              </a:graphicData>
            </a:graphic>
          </wp:inline>
        </w:drawing>
      </w:r>
    </w:p>
    <w:p w14:paraId="3D85BD0B" w14:textId="77777777" w:rsidR="009E7B14" w:rsidRPr="009E7B14" w:rsidRDefault="009E7B14" w:rsidP="009E7B14">
      <w:pPr>
        <w:widowControl w:val="0"/>
        <w:spacing w:after="0" w:line="240" w:lineRule="auto"/>
        <w:jc w:val="center"/>
        <w:rPr>
          <w:rFonts w:ascii="Arial" w:eastAsia="Times New Roman" w:hAnsi="Arial" w:cs="Arial"/>
          <w:sz w:val="24"/>
          <w:szCs w:val="24"/>
        </w:rPr>
      </w:pPr>
    </w:p>
    <w:p w14:paraId="4B51190D"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t>Emisiones de CO2eq a nivel global</w:t>
      </w:r>
    </w:p>
    <w:p w14:paraId="013AE876" w14:textId="544F805E"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72BF08B6" wp14:editId="29198D53">
            <wp:extent cx="4744720" cy="3138805"/>
            <wp:effectExtent l="19050" t="19050" r="17780" b="2349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44720" cy="3138805"/>
                    </a:xfrm>
                    <a:prstGeom prst="rect">
                      <a:avLst/>
                    </a:prstGeom>
                    <a:noFill/>
                    <a:ln w="9525" cmpd="sng">
                      <a:solidFill>
                        <a:srgbClr val="000000"/>
                      </a:solidFill>
                      <a:miter lim="800000"/>
                      <a:headEnd/>
                      <a:tailEnd/>
                    </a:ln>
                    <a:effectLst/>
                  </pic:spPr>
                </pic:pic>
              </a:graphicData>
            </a:graphic>
          </wp:inline>
        </w:drawing>
      </w:r>
    </w:p>
    <w:p w14:paraId="4BF49716"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1D4C482C" w14:textId="77777777" w:rsidR="009E7B14" w:rsidRDefault="009E7B14" w:rsidP="009E7B14">
      <w:pPr>
        <w:widowControl w:val="0"/>
        <w:spacing w:after="0" w:line="240" w:lineRule="auto"/>
        <w:ind w:firstLine="709"/>
        <w:jc w:val="both"/>
        <w:rPr>
          <w:rFonts w:ascii="Arial" w:eastAsia="Times New Roman" w:hAnsi="Arial" w:cs="Arial"/>
          <w:b/>
          <w:bCs/>
          <w:sz w:val="24"/>
          <w:szCs w:val="24"/>
        </w:rPr>
      </w:pPr>
    </w:p>
    <w:p w14:paraId="411DFD2B" w14:textId="77777777" w:rsidR="009E7B14" w:rsidRDefault="009E7B14" w:rsidP="009E7B14">
      <w:pPr>
        <w:widowControl w:val="0"/>
        <w:spacing w:after="0" w:line="240" w:lineRule="auto"/>
        <w:ind w:firstLine="709"/>
        <w:jc w:val="both"/>
        <w:rPr>
          <w:rFonts w:ascii="Arial" w:eastAsia="Times New Roman" w:hAnsi="Arial" w:cs="Arial"/>
          <w:b/>
          <w:bCs/>
          <w:sz w:val="24"/>
          <w:szCs w:val="24"/>
        </w:rPr>
      </w:pPr>
    </w:p>
    <w:p w14:paraId="359A57B6" w14:textId="77777777" w:rsidR="009E7B14" w:rsidRDefault="009E7B14" w:rsidP="009E7B14">
      <w:pPr>
        <w:widowControl w:val="0"/>
        <w:spacing w:after="0" w:line="240" w:lineRule="auto"/>
        <w:ind w:firstLine="709"/>
        <w:jc w:val="both"/>
        <w:rPr>
          <w:rFonts w:ascii="Arial" w:eastAsia="Times New Roman" w:hAnsi="Arial" w:cs="Arial"/>
          <w:b/>
          <w:bCs/>
          <w:sz w:val="24"/>
          <w:szCs w:val="24"/>
        </w:rPr>
      </w:pPr>
    </w:p>
    <w:p w14:paraId="2C67B3FB" w14:textId="77777777" w:rsidR="009E7B14" w:rsidRDefault="009E7B14" w:rsidP="009E7B14">
      <w:pPr>
        <w:widowControl w:val="0"/>
        <w:spacing w:after="0" w:line="240" w:lineRule="auto"/>
        <w:ind w:firstLine="709"/>
        <w:jc w:val="both"/>
        <w:rPr>
          <w:rFonts w:ascii="Arial" w:eastAsia="Times New Roman" w:hAnsi="Arial" w:cs="Arial"/>
          <w:b/>
          <w:bCs/>
          <w:sz w:val="24"/>
          <w:szCs w:val="24"/>
        </w:rPr>
      </w:pPr>
    </w:p>
    <w:p w14:paraId="4C16FDBD" w14:textId="77777777" w:rsidR="009E7B14" w:rsidRDefault="009E7B14" w:rsidP="009E7B14">
      <w:pPr>
        <w:widowControl w:val="0"/>
        <w:spacing w:after="0" w:line="240" w:lineRule="auto"/>
        <w:ind w:firstLine="709"/>
        <w:jc w:val="both"/>
        <w:rPr>
          <w:rFonts w:ascii="Arial" w:eastAsia="Times New Roman" w:hAnsi="Arial" w:cs="Arial"/>
          <w:b/>
          <w:bCs/>
          <w:sz w:val="24"/>
          <w:szCs w:val="24"/>
        </w:rPr>
      </w:pPr>
    </w:p>
    <w:p w14:paraId="71AB11D8" w14:textId="77777777" w:rsidR="009E7B14" w:rsidRDefault="009E7B14" w:rsidP="009E7B14">
      <w:pPr>
        <w:widowControl w:val="0"/>
        <w:spacing w:after="0" w:line="240" w:lineRule="auto"/>
        <w:ind w:firstLine="709"/>
        <w:jc w:val="both"/>
        <w:rPr>
          <w:rFonts w:ascii="Arial" w:eastAsia="Times New Roman" w:hAnsi="Arial" w:cs="Arial"/>
          <w:b/>
          <w:bCs/>
          <w:sz w:val="24"/>
          <w:szCs w:val="24"/>
        </w:rPr>
      </w:pPr>
    </w:p>
    <w:p w14:paraId="015504E2" w14:textId="10C1DBB2" w:rsidR="009E7B14" w:rsidRPr="009E7B14" w:rsidRDefault="009E7B14" w:rsidP="009E7B14">
      <w:pPr>
        <w:widowControl w:val="0"/>
        <w:spacing w:after="0" w:line="240" w:lineRule="auto"/>
        <w:ind w:firstLine="709"/>
        <w:jc w:val="both"/>
        <w:rPr>
          <w:rFonts w:ascii="Arial" w:eastAsia="Times New Roman" w:hAnsi="Arial" w:cs="Arial"/>
          <w:b/>
          <w:bCs/>
          <w:sz w:val="24"/>
          <w:szCs w:val="24"/>
        </w:rPr>
      </w:pPr>
      <w:r w:rsidRPr="009E7B14">
        <w:rPr>
          <w:rFonts w:ascii="Arial" w:eastAsia="Times New Roman" w:hAnsi="Arial" w:cs="Arial"/>
          <w:b/>
          <w:bCs/>
          <w:sz w:val="24"/>
          <w:szCs w:val="24"/>
        </w:rPr>
        <w:lastRenderedPageBreak/>
        <w:t>¿Por qué no se logra avanzar con la velocidad que se requiere?</w:t>
      </w:r>
    </w:p>
    <w:p w14:paraId="35A90188" w14:textId="05BD956A"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25BE2BEC" wp14:editId="5E33D6A0">
            <wp:extent cx="4802505" cy="2734945"/>
            <wp:effectExtent l="19050" t="19050" r="17145" b="273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2505" cy="2734945"/>
                    </a:xfrm>
                    <a:prstGeom prst="rect">
                      <a:avLst/>
                    </a:prstGeom>
                    <a:noFill/>
                    <a:ln w="9525" cmpd="sng">
                      <a:solidFill>
                        <a:srgbClr val="000000"/>
                      </a:solidFill>
                      <a:miter lim="800000"/>
                      <a:headEnd/>
                      <a:tailEnd/>
                    </a:ln>
                    <a:effectLst/>
                  </pic:spPr>
                </pic:pic>
              </a:graphicData>
            </a:graphic>
          </wp:inline>
        </w:drawing>
      </w:r>
    </w:p>
    <w:p w14:paraId="2FAC976C"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46AD8E86" w14:textId="12067ED7"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0BA7D5AE" wp14:editId="6475B0A4">
            <wp:extent cx="5189855" cy="2257425"/>
            <wp:effectExtent l="19050" t="19050" r="10795" b="285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89855" cy="2257425"/>
                    </a:xfrm>
                    <a:prstGeom prst="rect">
                      <a:avLst/>
                    </a:prstGeom>
                    <a:noFill/>
                    <a:ln w="9525" cmpd="sng">
                      <a:solidFill>
                        <a:srgbClr val="000000"/>
                      </a:solidFill>
                      <a:miter lim="800000"/>
                      <a:headEnd/>
                      <a:tailEnd/>
                    </a:ln>
                    <a:effectLst/>
                  </pic:spPr>
                </pic:pic>
              </a:graphicData>
            </a:graphic>
          </wp:inline>
        </w:drawing>
      </w:r>
    </w:p>
    <w:p w14:paraId="0B418725"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6BEA4F76" w14:textId="0990093B"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eastAsia="Times New Roman" w:cs="Times New Roman"/>
          <w:noProof/>
          <w:lang w:eastAsia="es-CL"/>
        </w:rPr>
        <w:drawing>
          <wp:inline distT="0" distB="0" distL="0" distR="0" wp14:anchorId="40BD18A0" wp14:editId="2330288A">
            <wp:extent cx="5115560" cy="2578735"/>
            <wp:effectExtent l="19050" t="19050" r="27940" b="1206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15560" cy="2578735"/>
                    </a:xfrm>
                    <a:prstGeom prst="rect">
                      <a:avLst/>
                    </a:prstGeom>
                    <a:noFill/>
                    <a:ln w="9525" cmpd="sng">
                      <a:solidFill>
                        <a:srgbClr val="000000"/>
                      </a:solidFill>
                      <a:miter lim="800000"/>
                      <a:headEnd/>
                      <a:tailEnd/>
                    </a:ln>
                    <a:effectLst/>
                  </pic:spPr>
                </pic:pic>
              </a:graphicData>
            </a:graphic>
          </wp:inline>
        </w:drawing>
      </w:r>
    </w:p>
    <w:p w14:paraId="16F7447A"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270AB14C"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b/>
          <w:bCs/>
          <w:color w:val="000000"/>
          <w:sz w:val="24"/>
          <w:szCs w:val="24"/>
        </w:rPr>
        <w:t xml:space="preserve">Ante la Crisis Climática Global, Chile tiene dos grandes ventajas </w:t>
      </w:r>
    </w:p>
    <w:p w14:paraId="60407431"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23B675DC"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1. Existe consenso político para enfrentar el cambio climático como </w:t>
      </w:r>
      <w:r w:rsidRPr="009E7B14">
        <w:rPr>
          <w:rFonts w:ascii="Arial" w:eastAsia="Times New Roman" w:hAnsi="Arial" w:cs="Arial"/>
          <w:b/>
          <w:bCs/>
          <w:color w:val="000000"/>
          <w:sz w:val="24"/>
          <w:szCs w:val="24"/>
        </w:rPr>
        <w:t xml:space="preserve">Política de Estado </w:t>
      </w:r>
      <w:r w:rsidRPr="009E7B14">
        <w:rPr>
          <w:rFonts w:ascii="Arial" w:eastAsia="Times New Roman" w:hAnsi="Arial" w:cs="Arial"/>
          <w:color w:val="000000"/>
          <w:sz w:val="24"/>
          <w:szCs w:val="24"/>
        </w:rPr>
        <w:t>que transcienda Gobierno de turno.</w:t>
      </w:r>
    </w:p>
    <w:p w14:paraId="29D44EA4"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p>
    <w:p w14:paraId="50D9BBA0"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b/>
          <w:bCs/>
          <w:color w:val="000000"/>
          <w:sz w:val="24"/>
          <w:szCs w:val="24"/>
        </w:rPr>
        <w:t>2. Chile es pobre en energía fósiles y rico en energías limpias</w:t>
      </w:r>
      <w:r w:rsidRPr="009E7B14">
        <w:rPr>
          <w:rFonts w:ascii="Arial" w:eastAsia="Times New Roman" w:hAnsi="Arial" w:cs="Arial"/>
          <w:color w:val="000000"/>
          <w:sz w:val="24"/>
          <w:szCs w:val="24"/>
        </w:rPr>
        <w:t>, una transformación acelerada puede potenciar su desarrollo.</w:t>
      </w:r>
    </w:p>
    <w:p w14:paraId="521EDA15"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04A149D3"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t>Política Climática de Chile</w:t>
      </w:r>
    </w:p>
    <w:p w14:paraId="3A99D03C" w14:textId="4436D6B7"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3166969B" wp14:editId="24008D3B">
            <wp:extent cx="4448175" cy="2800985"/>
            <wp:effectExtent l="19050" t="19050" r="28575" b="184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48175" cy="2800985"/>
                    </a:xfrm>
                    <a:prstGeom prst="rect">
                      <a:avLst/>
                    </a:prstGeom>
                    <a:noFill/>
                    <a:ln w="9525" cmpd="sng">
                      <a:solidFill>
                        <a:srgbClr val="000000"/>
                      </a:solidFill>
                      <a:miter lim="800000"/>
                      <a:headEnd/>
                      <a:tailEnd/>
                    </a:ln>
                    <a:effectLst/>
                  </pic:spPr>
                </pic:pic>
              </a:graphicData>
            </a:graphic>
          </wp:inline>
        </w:drawing>
      </w:r>
    </w:p>
    <w:p w14:paraId="71C2C4D7" w14:textId="01CFDD31"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47AC820A" wp14:editId="3853CC42">
            <wp:extent cx="4785995" cy="3295015"/>
            <wp:effectExtent l="19050" t="19050" r="14605" b="196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85995" cy="3295015"/>
                    </a:xfrm>
                    <a:prstGeom prst="rect">
                      <a:avLst/>
                    </a:prstGeom>
                    <a:noFill/>
                    <a:ln w="9525" cmpd="sng">
                      <a:solidFill>
                        <a:srgbClr val="000000"/>
                      </a:solidFill>
                      <a:miter lim="800000"/>
                      <a:headEnd/>
                      <a:tailEnd/>
                    </a:ln>
                    <a:effectLst/>
                  </pic:spPr>
                </pic:pic>
              </a:graphicData>
            </a:graphic>
          </wp:inline>
        </w:drawing>
      </w:r>
    </w:p>
    <w:p w14:paraId="3A9BEA30" w14:textId="77777777" w:rsidR="009E7B14" w:rsidRPr="009E7B14" w:rsidRDefault="009E7B14" w:rsidP="007C02BA">
      <w:pPr>
        <w:spacing w:after="0" w:line="240" w:lineRule="auto"/>
        <w:ind w:firstLine="2835"/>
        <w:jc w:val="both"/>
        <w:rPr>
          <w:rFonts w:ascii="Arial" w:eastAsia="Times New Roman" w:hAnsi="Arial" w:cs="Arial"/>
          <w:b/>
          <w:sz w:val="24"/>
          <w:szCs w:val="24"/>
          <w:lang w:eastAsia="es-ES"/>
        </w:rPr>
      </w:pPr>
    </w:p>
    <w:p w14:paraId="2A879402" w14:textId="77777777" w:rsidR="009E7B14" w:rsidRDefault="009E7B14" w:rsidP="007C02BA">
      <w:pPr>
        <w:spacing w:after="0" w:line="240" w:lineRule="auto"/>
        <w:ind w:firstLine="2835"/>
        <w:jc w:val="both"/>
        <w:rPr>
          <w:rFonts w:ascii="Arial" w:eastAsia="Times New Roman" w:hAnsi="Arial" w:cs="Arial"/>
          <w:b/>
          <w:sz w:val="24"/>
          <w:szCs w:val="24"/>
          <w:lang w:val="es-ES" w:eastAsia="es-ES"/>
        </w:rPr>
      </w:pPr>
    </w:p>
    <w:p w14:paraId="3C3CEC8F" w14:textId="77777777" w:rsidR="009E7B14" w:rsidRDefault="009E7B14" w:rsidP="007C02BA">
      <w:pPr>
        <w:spacing w:after="0" w:line="240" w:lineRule="auto"/>
        <w:ind w:firstLine="2835"/>
        <w:jc w:val="both"/>
        <w:rPr>
          <w:rFonts w:ascii="Arial" w:eastAsia="Times New Roman" w:hAnsi="Arial" w:cs="Arial"/>
          <w:b/>
          <w:sz w:val="24"/>
          <w:szCs w:val="24"/>
          <w:lang w:val="es-ES" w:eastAsia="es-ES"/>
        </w:rPr>
      </w:pPr>
    </w:p>
    <w:p w14:paraId="6CC096D9" w14:textId="2F3AAC26" w:rsidR="009E7B14" w:rsidRDefault="009E7B14" w:rsidP="007C02BA">
      <w:pPr>
        <w:spacing w:after="0" w:line="240" w:lineRule="auto"/>
        <w:ind w:firstLine="2835"/>
        <w:jc w:val="both"/>
        <w:rPr>
          <w:rFonts w:ascii="Arial" w:eastAsia="Times New Roman" w:hAnsi="Arial" w:cs="Arial"/>
          <w:bCs/>
          <w:sz w:val="24"/>
          <w:szCs w:val="24"/>
          <w:lang w:val="es-ES" w:eastAsia="es-ES"/>
        </w:rPr>
      </w:pPr>
      <w:r w:rsidRPr="009E7B14">
        <w:rPr>
          <w:rFonts w:ascii="Arial" w:eastAsia="Times New Roman" w:hAnsi="Arial" w:cs="Arial"/>
          <w:bCs/>
          <w:sz w:val="24"/>
          <w:szCs w:val="24"/>
          <w:lang w:val="es-ES" w:eastAsia="es-ES"/>
        </w:rPr>
        <w:t xml:space="preserve">Continuó con la presentación </w:t>
      </w:r>
      <w:r w:rsidR="007C02BA" w:rsidRPr="009E7B14">
        <w:rPr>
          <w:rFonts w:ascii="Arial" w:eastAsia="Times New Roman" w:hAnsi="Arial" w:cs="Arial"/>
          <w:bCs/>
          <w:sz w:val="24"/>
          <w:szCs w:val="24"/>
          <w:lang w:val="es-ES" w:eastAsia="es-ES"/>
        </w:rPr>
        <w:t>la</w:t>
      </w:r>
      <w:r w:rsidR="006A67BA" w:rsidRPr="006A67BA">
        <w:rPr>
          <w:rFonts w:ascii="Arial" w:eastAsia="Times New Roman" w:hAnsi="Arial" w:cs="Arial"/>
          <w:b/>
          <w:bCs/>
          <w:sz w:val="24"/>
          <w:szCs w:val="24"/>
          <w:lang w:val="es-ES" w:eastAsia="es-ES"/>
        </w:rPr>
        <w:t xml:space="preserve"> </w:t>
      </w:r>
      <w:r w:rsidR="007C02BA" w:rsidRPr="007C02BA">
        <w:rPr>
          <w:rFonts w:ascii="Arial" w:eastAsia="Times New Roman" w:hAnsi="Arial" w:cs="Arial"/>
          <w:b/>
          <w:sz w:val="24"/>
          <w:szCs w:val="24"/>
          <w:lang w:val="es-ES_tradnl" w:eastAsia="es-ES"/>
        </w:rPr>
        <w:t>Ministra</w:t>
      </w:r>
      <w:r w:rsidR="006A67BA" w:rsidRPr="006A67BA">
        <w:rPr>
          <w:rFonts w:ascii="Arial" w:eastAsia="Times New Roman" w:hAnsi="Arial" w:cs="Arial"/>
          <w:b/>
          <w:sz w:val="24"/>
          <w:szCs w:val="24"/>
          <w:lang w:val="es-ES_tradnl" w:eastAsia="es-ES"/>
        </w:rPr>
        <w:t xml:space="preserve"> de</w:t>
      </w:r>
      <w:r w:rsidR="007C02BA" w:rsidRPr="007C02BA">
        <w:rPr>
          <w:rFonts w:ascii="Arial" w:eastAsia="Times New Roman" w:hAnsi="Arial" w:cs="Arial"/>
          <w:b/>
          <w:sz w:val="24"/>
          <w:szCs w:val="24"/>
          <w:lang w:val="es-ES_tradnl" w:eastAsia="es-ES"/>
        </w:rPr>
        <w:t>l</w:t>
      </w:r>
      <w:r w:rsidR="006A67BA" w:rsidRPr="006A67BA">
        <w:rPr>
          <w:rFonts w:ascii="Arial" w:eastAsia="Times New Roman" w:hAnsi="Arial" w:cs="Arial"/>
          <w:b/>
          <w:sz w:val="24"/>
          <w:szCs w:val="24"/>
          <w:lang w:val="es-ES_tradnl" w:eastAsia="es-ES"/>
        </w:rPr>
        <w:t xml:space="preserve"> </w:t>
      </w:r>
      <w:r w:rsidR="007C02BA" w:rsidRPr="007C02BA">
        <w:rPr>
          <w:rFonts w:ascii="Arial" w:eastAsia="Times New Roman" w:hAnsi="Arial" w:cs="Arial"/>
          <w:b/>
          <w:sz w:val="24"/>
          <w:szCs w:val="24"/>
          <w:lang w:val="es-ES_tradnl" w:eastAsia="es-ES"/>
        </w:rPr>
        <w:t>Medio Ambiente</w:t>
      </w:r>
      <w:r w:rsidR="006A67BA" w:rsidRPr="006A67BA">
        <w:rPr>
          <w:rFonts w:ascii="Arial" w:eastAsia="Times New Roman" w:hAnsi="Arial" w:cs="Arial"/>
          <w:b/>
          <w:sz w:val="24"/>
          <w:szCs w:val="24"/>
          <w:lang w:val="es-ES_tradnl" w:eastAsia="es-ES"/>
        </w:rPr>
        <w:t>, señor</w:t>
      </w:r>
      <w:r w:rsidR="007C02BA" w:rsidRPr="007C02BA">
        <w:rPr>
          <w:rFonts w:ascii="Arial" w:eastAsia="Times New Roman" w:hAnsi="Arial" w:cs="Arial"/>
          <w:b/>
          <w:sz w:val="24"/>
          <w:szCs w:val="24"/>
          <w:lang w:val="es-ES_tradnl" w:eastAsia="es-ES"/>
        </w:rPr>
        <w:t>a</w:t>
      </w:r>
      <w:r w:rsidR="006A67BA" w:rsidRPr="006A67BA">
        <w:rPr>
          <w:rFonts w:ascii="Arial" w:eastAsia="Times New Roman" w:hAnsi="Arial" w:cs="Arial"/>
          <w:b/>
          <w:sz w:val="24"/>
          <w:szCs w:val="24"/>
          <w:lang w:val="es-ES_tradnl" w:eastAsia="es-ES"/>
        </w:rPr>
        <w:t xml:space="preserve"> </w:t>
      </w:r>
      <w:r w:rsidR="007C02BA" w:rsidRPr="007C02BA">
        <w:rPr>
          <w:rFonts w:ascii="Arial" w:eastAsia="Times New Roman" w:hAnsi="Arial" w:cs="Arial"/>
          <w:b/>
          <w:sz w:val="24"/>
          <w:szCs w:val="24"/>
          <w:lang w:eastAsia="es-ES"/>
        </w:rPr>
        <w:t>Carolina Schmidt</w:t>
      </w:r>
      <w:r w:rsidR="006A67BA" w:rsidRPr="006A67BA">
        <w:rPr>
          <w:rFonts w:ascii="Arial" w:eastAsia="Times New Roman" w:hAnsi="Arial" w:cs="Arial"/>
          <w:bCs/>
          <w:sz w:val="24"/>
          <w:szCs w:val="24"/>
          <w:lang w:val="es-ES" w:eastAsia="es-ES"/>
        </w:rPr>
        <w:t>:</w:t>
      </w:r>
    </w:p>
    <w:p w14:paraId="6F8493AF"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4C229D54" w14:textId="1D50C477"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0C027FFF" wp14:editId="4315259D">
            <wp:extent cx="4456430" cy="3072765"/>
            <wp:effectExtent l="19050" t="19050" r="20320" b="133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56430" cy="3072765"/>
                    </a:xfrm>
                    <a:prstGeom prst="rect">
                      <a:avLst/>
                    </a:prstGeom>
                    <a:noFill/>
                    <a:ln w="9525" cmpd="sng">
                      <a:solidFill>
                        <a:srgbClr val="000000"/>
                      </a:solidFill>
                      <a:miter lim="800000"/>
                      <a:headEnd/>
                      <a:tailEnd/>
                    </a:ln>
                    <a:effectLst/>
                  </pic:spPr>
                </pic:pic>
              </a:graphicData>
            </a:graphic>
          </wp:inline>
        </w:drawing>
      </w:r>
    </w:p>
    <w:p w14:paraId="66FA89FD"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348C8D05" w14:textId="77777777" w:rsidR="009E7B14" w:rsidRPr="009E7B14" w:rsidRDefault="009E7B14" w:rsidP="009E7B14">
      <w:pPr>
        <w:widowControl w:val="0"/>
        <w:spacing w:after="0" w:line="240" w:lineRule="auto"/>
        <w:ind w:firstLine="1276"/>
        <w:jc w:val="both"/>
        <w:rPr>
          <w:rFonts w:ascii="Arial" w:eastAsia="Times New Roman" w:hAnsi="Arial" w:cs="Arial"/>
          <w:b/>
          <w:bCs/>
          <w:sz w:val="24"/>
          <w:szCs w:val="24"/>
        </w:rPr>
      </w:pPr>
      <w:r w:rsidRPr="009E7B14">
        <w:rPr>
          <w:rFonts w:ascii="Arial" w:eastAsia="Times New Roman" w:hAnsi="Arial" w:cs="Arial"/>
          <w:b/>
          <w:bCs/>
          <w:sz w:val="24"/>
          <w:szCs w:val="24"/>
        </w:rPr>
        <w:t>Chile ha impulsado la acción climática basada en la ciencia</w:t>
      </w:r>
    </w:p>
    <w:p w14:paraId="0F0AD80E"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2E0F3F65" w14:textId="24AA36BE"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56F512CE" wp14:editId="271D2892">
            <wp:extent cx="4785995" cy="2545715"/>
            <wp:effectExtent l="19050" t="19050" r="14605" b="260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85995" cy="2545715"/>
                    </a:xfrm>
                    <a:prstGeom prst="rect">
                      <a:avLst/>
                    </a:prstGeom>
                    <a:noFill/>
                    <a:ln w="9525" cmpd="sng">
                      <a:solidFill>
                        <a:srgbClr val="000000"/>
                      </a:solidFill>
                      <a:miter lim="800000"/>
                      <a:headEnd/>
                      <a:tailEnd/>
                    </a:ln>
                    <a:effectLst/>
                  </pic:spPr>
                </pic:pic>
              </a:graphicData>
            </a:graphic>
          </wp:inline>
        </w:drawing>
      </w:r>
    </w:p>
    <w:p w14:paraId="19FFC2E9"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03E5277C"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t>Chile ha sido reconocido por su compromiso para enfrentar el cambio climático y su liderazgo en la transformación a las energías limpias.</w:t>
      </w:r>
    </w:p>
    <w:p w14:paraId="0928746D"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70072BCC" w14:textId="0589E8D5"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lastRenderedPageBreak/>
        <w:drawing>
          <wp:inline distT="0" distB="0" distL="0" distR="0" wp14:anchorId="12DF5962" wp14:editId="3C35B349">
            <wp:extent cx="5206365" cy="1787611"/>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6365" cy="1787611"/>
                    </a:xfrm>
                    <a:prstGeom prst="rect">
                      <a:avLst/>
                    </a:prstGeom>
                    <a:noFill/>
                    <a:ln>
                      <a:noFill/>
                    </a:ln>
                  </pic:spPr>
                </pic:pic>
              </a:graphicData>
            </a:graphic>
          </wp:inline>
        </w:drawing>
      </w:r>
    </w:p>
    <w:p w14:paraId="5E2825C5"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74228164" w14:textId="09860217" w:rsidR="009E7B14" w:rsidRPr="009E7B14" w:rsidRDefault="009E7B14" w:rsidP="009E7B14">
      <w:pPr>
        <w:widowControl w:val="0"/>
        <w:spacing w:after="0" w:line="240" w:lineRule="auto"/>
        <w:ind w:firstLine="851"/>
        <w:jc w:val="both"/>
        <w:rPr>
          <w:rFonts w:ascii="Arial" w:eastAsia="Times New Roman" w:hAnsi="Arial" w:cs="Arial"/>
          <w:b/>
          <w:bCs/>
          <w:sz w:val="24"/>
          <w:szCs w:val="24"/>
        </w:rPr>
      </w:pPr>
      <w:r w:rsidRPr="009E7B14">
        <w:rPr>
          <w:rFonts w:ascii="Arial" w:eastAsia="Times New Roman" w:hAnsi="Arial" w:cs="Arial"/>
          <w:b/>
          <w:bCs/>
          <w:sz w:val="24"/>
          <w:szCs w:val="24"/>
        </w:rPr>
        <w:t>Chile presentó NDC ambiciosa en medio de la pandemia</w:t>
      </w:r>
    </w:p>
    <w:p w14:paraId="6ACADCD3" w14:textId="565C0204"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1D74B156" wp14:editId="707933B5">
            <wp:extent cx="5345030" cy="2808605"/>
            <wp:effectExtent l="19050" t="19050" r="27305" b="1079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46237" cy="2809239"/>
                    </a:xfrm>
                    <a:prstGeom prst="rect">
                      <a:avLst/>
                    </a:prstGeom>
                    <a:noFill/>
                    <a:ln w="9525" cmpd="sng">
                      <a:solidFill>
                        <a:srgbClr val="000000"/>
                      </a:solidFill>
                      <a:miter lim="800000"/>
                      <a:headEnd/>
                      <a:tailEnd/>
                    </a:ln>
                    <a:effectLst/>
                  </pic:spPr>
                </pic:pic>
              </a:graphicData>
            </a:graphic>
          </wp:inline>
        </w:drawing>
      </w:r>
    </w:p>
    <w:p w14:paraId="03868277"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5A47D3CA" w14:textId="5A22BD5B"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20C3F494" wp14:editId="7CB580FF">
            <wp:extent cx="3575050" cy="2347595"/>
            <wp:effectExtent l="19050" t="19050" r="25400" b="146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75050" cy="2347595"/>
                    </a:xfrm>
                    <a:prstGeom prst="rect">
                      <a:avLst/>
                    </a:prstGeom>
                    <a:noFill/>
                    <a:ln w="9525" cmpd="sng">
                      <a:solidFill>
                        <a:srgbClr val="000000"/>
                      </a:solidFill>
                      <a:miter lim="800000"/>
                      <a:headEnd/>
                      <a:tailEnd/>
                    </a:ln>
                    <a:effectLst/>
                  </pic:spPr>
                </pic:pic>
              </a:graphicData>
            </a:graphic>
          </wp:inline>
        </w:drawing>
      </w:r>
    </w:p>
    <w:p w14:paraId="1094CDF1" w14:textId="3A41E1D5" w:rsidR="009E7B14" w:rsidRDefault="009E7B14" w:rsidP="009E7B14">
      <w:pPr>
        <w:widowControl w:val="0"/>
        <w:spacing w:after="0" w:line="240" w:lineRule="auto"/>
        <w:ind w:firstLine="2835"/>
        <w:jc w:val="both"/>
        <w:rPr>
          <w:rFonts w:ascii="Arial" w:eastAsia="Times New Roman" w:hAnsi="Arial" w:cs="Arial"/>
          <w:sz w:val="24"/>
          <w:szCs w:val="24"/>
        </w:rPr>
      </w:pPr>
    </w:p>
    <w:p w14:paraId="0C818CDD" w14:textId="006FEBA9" w:rsidR="009E7B14" w:rsidRDefault="009E7B14" w:rsidP="009E7B14">
      <w:pPr>
        <w:widowControl w:val="0"/>
        <w:spacing w:after="0" w:line="240" w:lineRule="auto"/>
        <w:ind w:firstLine="2835"/>
        <w:jc w:val="both"/>
        <w:rPr>
          <w:rFonts w:ascii="Arial" w:eastAsia="Times New Roman" w:hAnsi="Arial" w:cs="Arial"/>
          <w:sz w:val="24"/>
          <w:szCs w:val="24"/>
        </w:rPr>
      </w:pPr>
    </w:p>
    <w:p w14:paraId="60B057C8" w14:textId="3DF9BDA1" w:rsidR="009E7B14" w:rsidRDefault="009E7B14" w:rsidP="009E7B14">
      <w:pPr>
        <w:widowControl w:val="0"/>
        <w:spacing w:after="0" w:line="240" w:lineRule="auto"/>
        <w:ind w:firstLine="2835"/>
        <w:jc w:val="both"/>
        <w:rPr>
          <w:rFonts w:ascii="Arial" w:eastAsia="Times New Roman" w:hAnsi="Arial" w:cs="Arial"/>
          <w:sz w:val="24"/>
          <w:szCs w:val="24"/>
        </w:rPr>
      </w:pPr>
    </w:p>
    <w:p w14:paraId="30EC91DF" w14:textId="22645855" w:rsidR="009E7B14" w:rsidRDefault="009E7B14" w:rsidP="009E7B14">
      <w:pPr>
        <w:widowControl w:val="0"/>
        <w:spacing w:after="0" w:line="240" w:lineRule="auto"/>
        <w:ind w:firstLine="2835"/>
        <w:jc w:val="both"/>
        <w:rPr>
          <w:rFonts w:ascii="Arial" w:eastAsia="Times New Roman" w:hAnsi="Arial" w:cs="Arial"/>
          <w:sz w:val="24"/>
          <w:szCs w:val="24"/>
        </w:rPr>
      </w:pPr>
    </w:p>
    <w:p w14:paraId="37AD5D0F"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lastRenderedPageBreak/>
        <w:t>Recuperación sustentable post COVID19</w:t>
      </w:r>
    </w:p>
    <w:p w14:paraId="10D7DF5F"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44A0E799" w14:textId="78CBCFEF"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188A9E6C" wp14:editId="2E9A8422">
            <wp:extent cx="4258945" cy="2257425"/>
            <wp:effectExtent l="19050" t="19050" r="27305" b="285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58945" cy="2257425"/>
                    </a:xfrm>
                    <a:prstGeom prst="rect">
                      <a:avLst/>
                    </a:prstGeom>
                    <a:noFill/>
                    <a:ln w="9525" cmpd="sng">
                      <a:solidFill>
                        <a:srgbClr val="000000"/>
                      </a:solidFill>
                      <a:miter lim="800000"/>
                      <a:headEnd/>
                      <a:tailEnd/>
                    </a:ln>
                    <a:effectLst/>
                  </pic:spPr>
                </pic:pic>
              </a:graphicData>
            </a:graphic>
          </wp:inline>
        </w:drawing>
      </w:r>
    </w:p>
    <w:p w14:paraId="6BE1B93D"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4D8C3F23"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t>Chile impulsa recuperación sustentable del COVID19</w:t>
      </w:r>
    </w:p>
    <w:p w14:paraId="185F03CC"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10217A09"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Gracias a la acción climática como una política de Estado basada en la ciencia, Chile ha podido impulsar una recuperación post COVID que permite acelerar su transformación a un desarrollo más limpio y resiliente al clima.</w:t>
      </w:r>
    </w:p>
    <w:p w14:paraId="6F536556"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6D638BAD"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b/>
          <w:bCs/>
          <w:color w:val="000000"/>
          <w:sz w:val="24"/>
          <w:szCs w:val="24"/>
        </w:rPr>
        <w:t>Criterios Sustentabilidad:</w:t>
      </w:r>
    </w:p>
    <w:p w14:paraId="1EF25A5F"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2819EFD"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b/>
          <w:bCs/>
          <w:color w:val="000000"/>
          <w:sz w:val="24"/>
          <w:szCs w:val="24"/>
        </w:rPr>
        <w:t>1. NDC</w:t>
      </w:r>
    </w:p>
    <w:p w14:paraId="51BD3DC1"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b/>
          <w:bCs/>
          <w:color w:val="000000"/>
          <w:sz w:val="24"/>
          <w:szCs w:val="24"/>
        </w:rPr>
        <w:t>2. Clasificación internacional CBI (</w:t>
      </w:r>
      <w:proofErr w:type="spellStart"/>
      <w:r w:rsidRPr="009E7B14">
        <w:rPr>
          <w:rFonts w:ascii="Arial" w:eastAsia="Times New Roman" w:hAnsi="Arial" w:cs="Arial"/>
          <w:b/>
          <w:bCs/>
          <w:color w:val="000000"/>
          <w:sz w:val="24"/>
          <w:szCs w:val="24"/>
        </w:rPr>
        <w:t>Climate</w:t>
      </w:r>
      <w:proofErr w:type="spellEnd"/>
      <w:r w:rsidRPr="009E7B14">
        <w:rPr>
          <w:rFonts w:ascii="Arial" w:eastAsia="Times New Roman" w:hAnsi="Arial" w:cs="Arial"/>
          <w:b/>
          <w:bCs/>
          <w:color w:val="000000"/>
          <w:sz w:val="24"/>
          <w:szCs w:val="24"/>
        </w:rPr>
        <w:t xml:space="preserve"> Bond </w:t>
      </w:r>
      <w:proofErr w:type="spellStart"/>
      <w:r w:rsidRPr="009E7B14">
        <w:rPr>
          <w:rFonts w:ascii="Arial" w:eastAsia="Times New Roman" w:hAnsi="Arial" w:cs="Arial"/>
          <w:b/>
          <w:bCs/>
          <w:color w:val="000000"/>
          <w:sz w:val="24"/>
          <w:szCs w:val="24"/>
        </w:rPr>
        <w:t>Initiative</w:t>
      </w:r>
      <w:proofErr w:type="spellEnd"/>
      <w:r w:rsidRPr="009E7B14">
        <w:rPr>
          <w:rFonts w:ascii="Arial" w:eastAsia="Times New Roman" w:hAnsi="Arial" w:cs="Arial"/>
          <w:b/>
          <w:bCs/>
          <w:color w:val="000000"/>
          <w:sz w:val="24"/>
          <w:szCs w:val="24"/>
        </w:rPr>
        <w:t>)</w:t>
      </w:r>
    </w:p>
    <w:p w14:paraId="63F6F9E4"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4DD856F"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b/>
          <w:bCs/>
          <w:color w:val="000000"/>
          <w:sz w:val="24"/>
          <w:szCs w:val="24"/>
        </w:rPr>
        <w:t xml:space="preserve">Inversión pública para la recuperación 2021: MM US$ 5.800 </w:t>
      </w:r>
    </w:p>
    <w:p w14:paraId="1154B27E"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795043F7"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Proyectos de acción climática y sustentabilidad: MMUS$ 1.760 (30%)</w:t>
      </w:r>
    </w:p>
    <w:p w14:paraId="174C63C7"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689C854F"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 Proyectos de Inversión Sustentables empresas del Estado (Metro y EFE): MM US$ 692 </w:t>
      </w:r>
    </w:p>
    <w:p w14:paraId="57B3147E"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0C261C17"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Subsidios Viviendas Sustentables (eficiencia energética, aislación térmica): MM US$ 180</w:t>
      </w:r>
    </w:p>
    <w:p w14:paraId="2D104A91"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65095698"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proofErr w:type="gramStart"/>
      <w:r w:rsidRPr="009E7B14">
        <w:rPr>
          <w:rFonts w:ascii="Arial" w:eastAsia="Times New Roman" w:hAnsi="Arial" w:cs="Arial"/>
          <w:b/>
          <w:bCs/>
          <w:color w:val="000000"/>
          <w:sz w:val="24"/>
          <w:szCs w:val="24"/>
        </w:rPr>
        <w:t>Total</w:t>
      </w:r>
      <w:proofErr w:type="gramEnd"/>
      <w:r w:rsidRPr="009E7B14">
        <w:rPr>
          <w:rFonts w:ascii="Arial" w:eastAsia="Times New Roman" w:hAnsi="Arial" w:cs="Arial"/>
          <w:b/>
          <w:bCs/>
          <w:color w:val="000000"/>
          <w:sz w:val="24"/>
          <w:szCs w:val="24"/>
        </w:rPr>
        <w:t xml:space="preserve"> Inversión Pública Sustentable para la recuperación económica: + MM US$ 2.600</w:t>
      </w:r>
    </w:p>
    <w:p w14:paraId="324BEEB8"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2611D918"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b/>
          <w:bCs/>
          <w:color w:val="000000"/>
          <w:sz w:val="24"/>
          <w:szCs w:val="24"/>
        </w:rPr>
        <w:t xml:space="preserve">REPORTE PÚBLICO Y TRANSPARENTE: </w:t>
      </w:r>
    </w:p>
    <w:p w14:paraId="15C235CD"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696C945"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b/>
          <w:bCs/>
          <w:color w:val="000000"/>
          <w:sz w:val="24"/>
          <w:szCs w:val="24"/>
        </w:rPr>
        <w:lastRenderedPageBreak/>
        <w:t xml:space="preserve">a) AL CONGRESO </w:t>
      </w:r>
    </w:p>
    <w:p w14:paraId="25F5D723" w14:textId="77777777" w:rsidR="009E7B14" w:rsidRDefault="009E7B14" w:rsidP="009E7B14">
      <w:pPr>
        <w:widowControl w:val="0"/>
        <w:spacing w:after="0" w:line="240" w:lineRule="auto"/>
        <w:ind w:firstLine="2835"/>
        <w:jc w:val="both"/>
        <w:rPr>
          <w:rFonts w:ascii="Arial" w:eastAsia="Times New Roman" w:hAnsi="Arial" w:cs="Arial"/>
          <w:b/>
          <w:bCs/>
          <w:color w:val="000000"/>
          <w:sz w:val="24"/>
          <w:szCs w:val="24"/>
        </w:rPr>
      </w:pPr>
    </w:p>
    <w:p w14:paraId="71B44710" w14:textId="4F666321" w:rsidR="009E7B14" w:rsidRPr="009E7B14" w:rsidRDefault="009E7B14" w:rsidP="009E7B14">
      <w:pPr>
        <w:widowControl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b/>
          <w:bCs/>
          <w:color w:val="000000"/>
          <w:sz w:val="24"/>
          <w:szCs w:val="24"/>
        </w:rPr>
        <w:t>b) PLATAFORMA PÚBLICA DE LA RECUPERACIÓN PARA ACCIÓN CLIMÁTICA.</w:t>
      </w:r>
    </w:p>
    <w:p w14:paraId="2C171957" w14:textId="77777777" w:rsidR="009E7B14" w:rsidRPr="009E7B14" w:rsidRDefault="009E7B14" w:rsidP="009E7B14">
      <w:pPr>
        <w:widowControl w:val="0"/>
        <w:spacing w:after="0" w:line="240" w:lineRule="auto"/>
        <w:ind w:firstLine="2835"/>
        <w:jc w:val="both"/>
        <w:rPr>
          <w:rFonts w:ascii="Arial" w:eastAsia="Times New Roman" w:hAnsi="Arial" w:cs="Arial"/>
          <w:b/>
          <w:bCs/>
          <w:color w:val="000000"/>
          <w:sz w:val="24"/>
          <w:szCs w:val="24"/>
        </w:rPr>
      </w:pPr>
    </w:p>
    <w:p w14:paraId="0D33E112"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t>Chile reconocido internacionalmente dentro de los 10 países más ambiciosas para enfrentar el cambio climático</w:t>
      </w:r>
    </w:p>
    <w:p w14:paraId="1A4E2770"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434BBA7F" w14:textId="096C9F7D"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18EC41BF" wp14:editId="6B86A521">
            <wp:extent cx="4456430" cy="2199502"/>
            <wp:effectExtent l="19050" t="19050" r="20320" b="1079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6481" cy="2199527"/>
                    </a:xfrm>
                    <a:prstGeom prst="rect">
                      <a:avLst/>
                    </a:prstGeom>
                    <a:noFill/>
                    <a:ln w="9525" cmpd="sng">
                      <a:solidFill>
                        <a:srgbClr val="000000"/>
                      </a:solidFill>
                      <a:miter lim="800000"/>
                      <a:headEnd/>
                      <a:tailEnd/>
                    </a:ln>
                    <a:effectLst/>
                  </pic:spPr>
                </pic:pic>
              </a:graphicData>
            </a:graphic>
          </wp:inline>
        </w:drawing>
      </w:r>
    </w:p>
    <w:p w14:paraId="4B3E6690"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33F186A4"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Todo lo que se ha avanzado ha sido fruto del compromiso de los Gobiernos de Chile, SIN TENER </w:t>
      </w:r>
      <w:r w:rsidRPr="009E7B14">
        <w:rPr>
          <w:rFonts w:ascii="Arial" w:eastAsia="Times New Roman" w:hAnsi="Arial" w:cs="Arial"/>
          <w:b/>
          <w:bCs/>
          <w:sz w:val="24"/>
          <w:szCs w:val="24"/>
          <w:u w:val="single"/>
        </w:rPr>
        <w:t>facultades para hacer vinculantes las acciones establecidas para enfrentar el cambio climático</w:t>
      </w:r>
      <w:r w:rsidRPr="009E7B14">
        <w:rPr>
          <w:rFonts w:ascii="Arial" w:eastAsia="Times New Roman" w:hAnsi="Arial" w:cs="Arial"/>
          <w:sz w:val="24"/>
          <w:szCs w:val="24"/>
        </w:rPr>
        <w:t>. Frente a la Crisis climática, necesitamos CON URGENCIA la LEY MARCO DE CC.</w:t>
      </w:r>
    </w:p>
    <w:p w14:paraId="53C723BC"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19B2BB31" w14:textId="64377DC2"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Pr>
          <w:rFonts w:ascii="Arial" w:eastAsia="Times New Roman" w:hAnsi="Arial" w:cs="Arial"/>
          <w:b/>
          <w:bCs/>
          <w:color w:val="000000"/>
          <w:sz w:val="24"/>
          <w:szCs w:val="24"/>
        </w:rPr>
        <w:t>Proyecto de l</w:t>
      </w:r>
      <w:r w:rsidRPr="009E7B14">
        <w:rPr>
          <w:rFonts w:ascii="Arial" w:eastAsia="Times New Roman" w:hAnsi="Arial" w:cs="Arial"/>
          <w:b/>
          <w:bCs/>
          <w:color w:val="000000"/>
          <w:sz w:val="24"/>
          <w:szCs w:val="24"/>
        </w:rPr>
        <w:t>ey marco de cambio climático</w:t>
      </w:r>
    </w:p>
    <w:p w14:paraId="78C3FCBF"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1C42333"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La aprobación del proyecto es fundamental para que Chile pueda establecer:</w:t>
      </w:r>
    </w:p>
    <w:p w14:paraId="2C872017"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6E6CD8C" w14:textId="46D2EBCD"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Metas sectoriales de reducción emisión de</w:t>
      </w:r>
      <w:r w:rsidR="003C5373">
        <w:rPr>
          <w:rFonts w:ascii="Arial" w:eastAsia="Times New Roman" w:hAnsi="Arial" w:cs="Arial"/>
          <w:color w:val="000000"/>
          <w:sz w:val="24"/>
          <w:szCs w:val="24"/>
        </w:rPr>
        <w:t xml:space="preserve"> Gases de Efecto Invernadero,</w:t>
      </w:r>
      <w:r w:rsidRPr="009E7B14">
        <w:rPr>
          <w:rFonts w:ascii="Arial" w:eastAsia="Times New Roman" w:hAnsi="Arial" w:cs="Arial"/>
          <w:color w:val="000000"/>
          <w:sz w:val="24"/>
          <w:szCs w:val="24"/>
        </w:rPr>
        <w:t xml:space="preserve"> GEI</w:t>
      </w:r>
      <w:r w:rsidR="003C5373">
        <w:rPr>
          <w:rFonts w:ascii="Arial" w:eastAsia="Times New Roman" w:hAnsi="Arial" w:cs="Arial"/>
          <w:color w:val="000000"/>
          <w:sz w:val="24"/>
          <w:szCs w:val="24"/>
        </w:rPr>
        <w:t>,</w:t>
      </w:r>
      <w:r w:rsidRPr="009E7B14">
        <w:rPr>
          <w:rFonts w:ascii="Arial" w:eastAsia="Times New Roman" w:hAnsi="Arial" w:cs="Arial"/>
          <w:color w:val="000000"/>
          <w:sz w:val="24"/>
          <w:szCs w:val="24"/>
        </w:rPr>
        <w:t xml:space="preserve"> vinculantes</w:t>
      </w:r>
    </w:p>
    <w:p w14:paraId="6F6860BA"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253BCDB"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Normas de emisión de GEI</w:t>
      </w:r>
    </w:p>
    <w:p w14:paraId="3180C5A5"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342B2B9A"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color w:val="000000"/>
          <w:sz w:val="24"/>
          <w:szCs w:val="24"/>
        </w:rPr>
        <w:t xml:space="preserve">- </w:t>
      </w:r>
      <w:r w:rsidRPr="009E7B14">
        <w:rPr>
          <w:rFonts w:ascii="Arial" w:eastAsia="Times New Roman" w:hAnsi="Arial" w:cs="Arial"/>
          <w:b/>
          <w:bCs/>
          <w:color w:val="000000"/>
          <w:sz w:val="24"/>
          <w:szCs w:val="24"/>
        </w:rPr>
        <w:t>Obligación de implementar planes acción climática regional y comunal</w:t>
      </w:r>
    </w:p>
    <w:p w14:paraId="7734728E"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321BB9F5"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color w:val="000000"/>
          <w:sz w:val="24"/>
          <w:szCs w:val="24"/>
        </w:rPr>
        <w:t xml:space="preserve">- </w:t>
      </w:r>
      <w:r w:rsidRPr="009E7B14">
        <w:rPr>
          <w:rFonts w:ascii="Arial" w:eastAsia="Times New Roman" w:hAnsi="Arial" w:cs="Arial"/>
          <w:b/>
          <w:bCs/>
          <w:color w:val="000000"/>
          <w:sz w:val="24"/>
          <w:szCs w:val="24"/>
        </w:rPr>
        <w:t>Obligación de incorporar impactos cambio climático en planificación territorial</w:t>
      </w:r>
    </w:p>
    <w:p w14:paraId="6CB9B5F5"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2B865C8F" w14:textId="51F12416"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color w:val="000000"/>
          <w:sz w:val="24"/>
          <w:szCs w:val="24"/>
        </w:rPr>
        <w:t xml:space="preserve">- </w:t>
      </w:r>
      <w:r w:rsidRPr="009E7B14">
        <w:rPr>
          <w:rFonts w:ascii="Arial" w:eastAsia="Times New Roman" w:hAnsi="Arial" w:cs="Arial"/>
          <w:b/>
          <w:bCs/>
          <w:color w:val="000000"/>
          <w:sz w:val="24"/>
          <w:szCs w:val="24"/>
        </w:rPr>
        <w:t>Obligación de implementar r</w:t>
      </w:r>
      <w:r>
        <w:rPr>
          <w:rFonts w:ascii="Arial" w:eastAsia="Times New Roman" w:hAnsi="Arial" w:cs="Arial"/>
          <w:b/>
          <w:bCs/>
          <w:color w:val="000000"/>
          <w:sz w:val="24"/>
          <w:szCs w:val="24"/>
        </w:rPr>
        <w:t>educción de GEI con foco en la c</w:t>
      </w:r>
      <w:r w:rsidRPr="009E7B14">
        <w:rPr>
          <w:rFonts w:ascii="Arial" w:eastAsia="Times New Roman" w:hAnsi="Arial" w:cs="Arial"/>
          <w:b/>
          <w:bCs/>
          <w:color w:val="000000"/>
          <w:sz w:val="24"/>
          <w:szCs w:val="24"/>
        </w:rPr>
        <w:t>ontaminación local, compromisos de mitigación y adaptación deben considerar zonas saturadas y latentes.</w:t>
      </w:r>
    </w:p>
    <w:p w14:paraId="5C99AACC"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0E3A2D94" w14:textId="41A89E0C"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color w:val="000000"/>
          <w:sz w:val="24"/>
          <w:szCs w:val="24"/>
        </w:rPr>
        <w:t xml:space="preserve">- </w:t>
      </w:r>
      <w:r>
        <w:rPr>
          <w:rFonts w:ascii="Arial" w:eastAsia="Times New Roman" w:hAnsi="Arial" w:cs="Arial"/>
          <w:b/>
          <w:bCs/>
          <w:color w:val="000000"/>
          <w:sz w:val="24"/>
          <w:szCs w:val="24"/>
        </w:rPr>
        <w:t>Obligación de que los g</w:t>
      </w:r>
      <w:r w:rsidRPr="009E7B14">
        <w:rPr>
          <w:rFonts w:ascii="Arial" w:eastAsia="Times New Roman" w:hAnsi="Arial" w:cs="Arial"/>
          <w:b/>
          <w:bCs/>
          <w:color w:val="000000"/>
          <w:sz w:val="24"/>
          <w:szCs w:val="24"/>
        </w:rPr>
        <w:t xml:space="preserve">obernadores presidan los CORECC y focalicen recursos en acción climática. </w:t>
      </w:r>
    </w:p>
    <w:p w14:paraId="68F33598"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55BF636"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color w:val="000000"/>
          <w:sz w:val="24"/>
          <w:szCs w:val="24"/>
        </w:rPr>
        <w:t xml:space="preserve">- </w:t>
      </w:r>
      <w:r w:rsidRPr="009E7B14">
        <w:rPr>
          <w:rFonts w:ascii="Arial" w:eastAsia="Times New Roman" w:hAnsi="Arial" w:cs="Arial"/>
          <w:b/>
          <w:bCs/>
          <w:color w:val="000000"/>
          <w:sz w:val="24"/>
          <w:szCs w:val="24"/>
        </w:rPr>
        <w:t>Obligación de implementar Planes estratégicos de cuenca con participación de todos los actores para una gestión sustentable del agua en el territorio.</w:t>
      </w:r>
    </w:p>
    <w:p w14:paraId="44016855"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050C623E"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9E7B14">
        <w:rPr>
          <w:rFonts w:ascii="Arial" w:eastAsia="Times New Roman" w:hAnsi="Arial" w:cs="Arial"/>
          <w:color w:val="000000"/>
          <w:sz w:val="24"/>
          <w:szCs w:val="24"/>
        </w:rPr>
        <w:t xml:space="preserve">- </w:t>
      </w:r>
      <w:r w:rsidRPr="009E7B14">
        <w:rPr>
          <w:rFonts w:ascii="Arial" w:eastAsia="Times New Roman" w:hAnsi="Arial" w:cs="Arial"/>
          <w:b/>
          <w:bCs/>
          <w:color w:val="000000"/>
          <w:sz w:val="24"/>
          <w:szCs w:val="24"/>
        </w:rPr>
        <w:t>Obligación de que los Proyectos que se realizan en Chile contemplen en su evaluación ambiental los impactos cambio climático.</w:t>
      </w:r>
    </w:p>
    <w:p w14:paraId="4721A470"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70AE3433"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Hacer vinculante los compromisos de reducción de emisiones establecido en la NDC, de manera vinculante.</w:t>
      </w:r>
    </w:p>
    <w:p w14:paraId="66158EB9"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64113555"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Establecer Comité Científico de CC como parte de la institucionalidad ambiental para el desarrollo, evaluación y definición de metas, instrumentos y reportes.</w:t>
      </w:r>
    </w:p>
    <w:p w14:paraId="0337EDD3"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345BCA17" w14:textId="79DE3B45" w:rsidR="009E7B14" w:rsidRPr="009E7B14" w:rsidRDefault="009E7B14" w:rsidP="00F336C0">
      <w:pPr>
        <w:widowControl w:val="0"/>
        <w:spacing w:after="0" w:line="240" w:lineRule="auto"/>
        <w:ind w:firstLine="567"/>
        <w:jc w:val="both"/>
        <w:rPr>
          <w:rFonts w:ascii="Arial" w:eastAsia="Times New Roman" w:hAnsi="Arial" w:cs="Arial"/>
          <w:b/>
          <w:bCs/>
          <w:sz w:val="24"/>
          <w:szCs w:val="24"/>
        </w:rPr>
      </w:pPr>
      <w:r w:rsidRPr="009E7B14">
        <w:rPr>
          <w:rFonts w:ascii="Arial" w:eastAsia="Times New Roman" w:hAnsi="Arial" w:cs="Arial"/>
          <w:b/>
          <w:bCs/>
          <w:sz w:val="24"/>
          <w:szCs w:val="24"/>
        </w:rPr>
        <w:t>CONTENIDO PROYECTO LEY MARCO DE CAMBIO CLIMÁTICO</w:t>
      </w:r>
    </w:p>
    <w:p w14:paraId="4064B503" w14:textId="42B230A8"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3AA2EBD1" wp14:editId="41FFFA74">
            <wp:extent cx="5139416" cy="2528570"/>
            <wp:effectExtent l="19050" t="19050" r="23495" b="2413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40323" cy="2529016"/>
                    </a:xfrm>
                    <a:prstGeom prst="rect">
                      <a:avLst/>
                    </a:prstGeom>
                    <a:noFill/>
                    <a:ln w="9525" cmpd="sng">
                      <a:solidFill>
                        <a:srgbClr val="000000"/>
                      </a:solidFill>
                      <a:miter lim="800000"/>
                      <a:headEnd/>
                      <a:tailEnd/>
                    </a:ln>
                    <a:effectLst/>
                  </pic:spPr>
                </pic:pic>
              </a:graphicData>
            </a:graphic>
          </wp:inline>
        </w:drawing>
      </w:r>
    </w:p>
    <w:p w14:paraId="72811A11"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57923507" w14:textId="6BE8A5F4" w:rsidR="009E7B14" w:rsidRPr="009E7B14" w:rsidRDefault="00F336C0" w:rsidP="009E7B14">
      <w:pPr>
        <w:widowControl w:val="0"/>
        <w:spacing w:after="0" w:line="240" w:lineRule="auto"/>
        <w:ind w:firstLine="2835"/>
        <w:jc w:val="both"/>
        <w:rPr>
          <w:rFonts w:ascii="Arial" w:eastAsia="Times New Roman" w:hAnsi="Arial" w:cs="Arial"/>
          <w:b/>
          <w:bCs/>
          <w:sz w:val="24"/>
          <w:szCs w:val="24"/>
        </w:rPr>
      </w:pPr>
      <w:r>
        <w:rPr>
          <w:rFonts w:ascii="Arial" w:eastAsia="Times New Roman" w:hAnsi="Arial" w:cs="Arial"/>
          <w:b/>
          <w:bCs/>
          <w:sz w:val="24"/>
          <w:szCs w:val="24"/>
        </w:rPr>
        <w:t>Principios establecidos en la l</w:t>
      </w:r>
      <w:r w:rsidR="009E7B14" w:rsidRPr="009E7B14">
        <w:rPr>
          <w:rFonts w:ascii="Arial" w:eastAsia="Times New Roman" w:hAnsi="Arial" w:cs="Arial"/>
          <w:b/>
          <w:bCs/>
          <w:sz w:val="24"/>
          <w:szCs w:val="24"/>
        </w:rPr>
        <w:t>ey</w:t>
      </w:r>
    </w:p>
    <w:p w14:paraId="1F093219" w14:textId="5FE8D4EC"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173D89F2" wp14:editId="464F0111">
            <wp:extent cx="3583305" cy="1713230"/>
            <wp:effectExtent l="19050" t="19050" r="17145" b="203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3305" cy="1713230"/>
                    </a:xfrm>
                    <a:prstGeom prst="rect">
                      <a:avLst/>
                    </a:prstGeom>
                    <a:noFill/>
                    <a:ln w="9525" cmpd="sng">
                      <a:solidFill>
                        <a:srgbClr val="000000"/>
                      </a:solidFill>
                      <a:miter lim="800000"/>
                      <a:headEnd/>
                      <a:tailEnd/>
                    </a:ln>
                    <a:effectLst/>
                  </pic:spPr>
                </pic:pic>
              </a:graphicData>
            </a:graphic>
          </wp:inline>
        </w:drawing>
      </w:r>
    </w:p>
    <w:p w14:paraId="3ED3B9C8"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5B8AF92F"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t xml:space="preserve">Estructura e Instrumentos de gestión climática para alcanzar </w:t>
      </w:r>
      <w:proofErr w:type="gramStart"/>
      <w:r w:rsidRPr="009E7B14">
        <w:rPr>
          <w:rFonts w:ascii="Arial" w:eastAsia="Times New Roman" w:hAnsi="Arial" w:cs="Arial"/>
          <w:b/>
          <w:bCs/>
          <w:sz w:val="24"/>
          <w:szCs w:val="24"/>
        </w:rPr>
        <w:t>la carbono</w:t>
      </w:r>
      <w:proofErr w:type="gramEnd"/>
      <w:r w:rsidRPr="009E7B14">
        <w:rPr>
          <w:rFonts w:ascii="Arial" w:eastAsia="Times New Roman" w:hAnsi="Arial" w:cs="Arial"/>
          <w:b/>
          <w:bCs/>
          <w:sz w:val="24"/>
          <w:szCs w:val="24"/>
        </w:rPr>
        <w:t xml:space="preserve"> neutralidad y </w:t>
      </w:r>
      <w:proofErr w:type="spellStart"/>
      <w:r w:rsidRPr="009E7B14">
        <w:rPr>
          <w:rFonts w:ascii="Arial" w:eastAsia="Times New Roman" w:hAnsi="Arial" w:cs="Arial"/>
          <w:b/>
          <w:bCs/>
          <w:sz w:val="24"/>
          <w:szCs w:val="24"/>
        </w:rPr>
        <w:t>resilencia</w:t>
      </w:r>
      <w:proofErr w:type="spellEnd"/>
      <w:r w:rsidRPr="009E7B14">
        <w:rPr>
          <w:rFonts w:ascii="Arial" w:eastAsia="Times New Roman" w:hAnsi="Arial" w:cs="Arial"/>
          <w:b/>
          <w:bCs/>
          <w:sz w:val="24"/>
          <w:szCs w:val="24"/>
        </w:rPr>
        <w:t xml:space="preserve"> de Chile</w:t>
      </w:r>
    </w:p>
    <w:p w14:paraId="7D865D82"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26BE3179" w14:textId="415CA13A"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2EE1B44D" wp14:editId="50B4ED74">
            <wp:extent cx="4530385" cy="2314575"/>
            <wp:effectExtent l="19050" t="19050" r="2286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30890" cy="2314833"/>
                    </a:xfrm>
                    <a:prstGeom prst="rect">
                      <a:avLst/>
                    </a:prstGeom>
                    <a:noFill/>
                    <a:ln w="9525" cmpd="sng">
                      <a:solidFill>
                        <a:srgbClr val="000000"/>
                      </a:solidFill>
                      <a:miter lim="800000"/>
                      <a:headEnd/>
                      <a:tailEnd/>
                    </a:ln>
                    <a:effectLst/>
                  </pic:spPr>
                </pic:pic>
              </a:graphicData>
            </a:graphic>
          </wp:inline>
        </w:drawing>
      </w:r>
    </w:p>
    <w:p w14:paraId="697CC280"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6626123A" w14:textId="7BBFC996" w:rsidR="009E7B14" w:rsidRPr="009E7B14" w:rsidRDefault="009E7B14" w:rsidP="00F336C0">
      <w:pPr>
        <w:widowControl w:val="0"/>
        <w:spacing w:after="0" w:line="240" w:lineRule="auto"/>
        <w:ind w:firstLine="2268"/>
        <w:jc w:val="both"/>
        <w:rPr>
          <w:rFonts w:ascii="Arial" w:eastAsia="Times New Roman" w:hAnsi="Arial" w:cs="Arial"/>
          <w:b/>
          <w:bCs/>
          <w:sz w:val="24"/>
          <w:szCs w:val="24"/>
        </w:rPr>
      </w:pPr>
      <w:r w:rsidRPr="009E7B14">
        <w:rPr>
          <w:rFonts w:ascii="Arial" w:eastAsia="Times New Roman" w:hAnsi="Arial" w:cs="Arial"/>
          <w:b/>
          <w:bCs/>
          <w:sz w:val="24"/>
          <w:szCs w:val="24"/>
        </w:rPr>
        <w:t>Ruta para la Carbono Neutralidad de Chile</w:t>
      </w:r>
    </w:p>
    <w:p w14:paraId="5D9636A0" w14:textId="06301BB5" w:rsidR="009E7B14" w:rsidRPr="009E7B14" w:rsidRDefault="009E7B14" w:rsidP="009E7B14">
      <w:pPr>
        <w:widowControl w:val="0"/>
        <w:spacing w:after="0" w:line="240" w:lineRule="auto"/>
        <w:jc w:val="center"/>
        <w:rPr>
          <w:rFonts w:ascii="Arial" w:eastAsia="Times New Roman" w:hAnsi="Arial" w:cs="Arial"/>
          <w:sz w:val="24"/>
          <w:szCs w:val="24"/>
        </w:rPr>
      </w:pPr>
      <w:r w:rsidRPr="009E7B14">
        <w:rPr>
          <w:rFonts w:ascii="Arial" w:eastAsia="Times New Roman" w:hAnsi="Arial" w:cs="Arial"/>
          <w:noProof/>
          <w:sz w:val="24"/>
          <w:szCs w:val="24"/>
          <w:lang w:eastAsia="es-CL"/>
        </w:rPr>
        <w:drawing>
          <wp:inline distT="0" distB="0" distL="0" distR="0" wp14:anchorId="23CEA7F8" wp14:editId="7DC76483">
            <wp:extent cx="5558622" cy="3023287"/>
            <wp:effectExtent l="19050" t="19050" r="23495" b="2476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60980" cy="3024570"/>
                    </a:xfrm>
                    <a:prstGeom prst="rect">
                      <a:avLst/>
                    </a:prstGeom>
                    <a:noFill/>
                    <a:ln w="9525" cmpd="sng">
                      <a:solidFill>
                        <a:srgbClr val="000000"/>
                      </a:solidFill>
                      <a:miter lim="800000"/>
                      <a:headEnd/>
                      <a:tailEnd/>
                    </a:ln>
                    <a:effectLst/>
                  </pic:spPr>
                </pic:pic>
              </a:graphicData>
            </a:graphic>
          </wp:inline>
        </w:drawing>
      </w:r>
    </w:p>
    <w:p w14:paraId="66BA861E"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1CB81F9E" w14:textId="6101977A"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t>Proceso</w:t>
      </w:r>
      <w:r w:rsidR="002401AB">
        <w:rPr>
          <w:rFonts w:ascii="Arial" w:eastAsia="Times New Roman" w:hAnsi="Arial" w:cs="Arial"/>
          <w:b/>
          <w:bCs/>
          <w:sz w:val="24"/>
          <w:szCs w:val="24"/>
        </w:rPr>
        <w:t xml:space="preserve"> de</w:t>
      </w:r>
      <w:r w:rsidRPr="009E7B14">
        <w:rPr>
          <w:rFonts w:ascii="Arial" w:eastAsia="Times New Roman" w:hAnsi="Arial" w:cs="Arial"/>
          <w:b/>
          <w:bCs/>
          <w:sz w:val="24"/>
          <w:szCs w:val="24"/>
        </w:rPr>
        <w:t xml:space="preserve"> elaboración y tramitación</w:t>
      </w:r>
    </w:p>
    <w:p w14:paraId="7A9FB3F7"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BC8089C" w14:textId="75ED6066"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i/>
          <w:iCs/>
          <w:color w:val="000000"/>
          <w:sz w:val="24"/>
          <w:szCs w:val="24"/>
        </w:rPr>
      </w:pPr>
      <w:r w:rsidRPr="009E7B14">
        <w:rPr>
          <w:rFonts w:ascii="Arial" w:eastAsia="Times New Roman" w:hAnsi="Arial" w:cs="Arial"/>
          <w:b/>
          <w:bCs/>
          <w:i/>
          <w:iCs/>
          <w:color w:val="000000"/>
          <w:sz w:val="24"/>
          <w:szCs w:val="24"/>
        </w:rPr>
        <w:t>Elaboración participa</w:t>
      </w:r>
      <w:r w:rsidR="002401AB">
        <w:rPr>
          <w:rFonts w:ascii="Arial" w:eastAsia="Times New Roman" w:hAnsi="Arial" w:cs="Arial"/>
          <w:b/>
          <w:bCs/>
          <w:i/>
          <w:iCs/>
          <w:color w:val="000000"/>
          <w:sz w:val="24"/>
          <w:szCs w:val="24"/>
        </w:rPr>
        <w:t xml:space="preserve">tiva, transparente, </w:t>
      </w:r>
      <w:proofErr w:type="spellStart"/>
      <w:r w:rsidR="002401AB">
        <w:rPr>
          <w:rFonts w:ascii="Arial" w:eastAsia="Times New Roman" w:hAnsi="Arial" w:cs="Arial"/>
          <w:b/>
          <w:bCs/>
          <w:i/>
          <w:iCs/>
          <w:color w:val="000000"/>
          <w:sz w:val="24"/>
          <w:szCs w:val="24"/>
        </w:rPr>
        <w:t>multiactor</w:t>
      </w:r>
      <w:proofErr w:type="spellEnd"/>
      <w:r w:rsidR="002401AB">
        <w:rPr>
          <w:rFonts w:ascii="Arial" w:eastAsia="Times New Roman" w:hAnsi="Arial" w:cs="Arial"/>
          <w:b/>
          <w:bCs/>
          <w:i/>
          <w:iCs/>
          <w:color w:val="000000"/>
          <w:sz w:val="24"/>
          <w:szCs w:val="24"/>
        </w:rPr>
        <w:t>/</w:t>
      </w:r>
      <w:r w:rsidRPr="009E7B14">
        <w:rPr>
          <w:rFonts w:ascii="Arial" w:eastAsia="Times New Roman" w:hAnsi="Arial" w:cs="Arial"/>
          <w:b/>
          <w:bCs/>
          <w:i/>
          <w:iCs/>
          <w:color w:val="000000"/>
          <w:sz w:val="24"/>
          <w:szCs w:val="24"/>
        </w:rPr>
        <w:t xml:space="preserve">multisectorial: </w:t>
      </w:r>
    </w:p>
    <w:p w14:paraId="23FF2882"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0EC1C2EB"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 Proceso participación temprana, Jul 2018 a Ene 2019. </w:t>
      </w:r>
    </w:p>
    <w:p w14:paraId="3A5F73FC"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7AF15060"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Proceso consulta ciudadana, Jun a Jul 2019</w:t>
      </w:r>
    </w:p>
    <w:p w14:paraId="16A57E2B"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65E604DF"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Más de 3.000 personas y más de 4.000 observaciones que permitieron mejoras al proyecto.</w:t>
      </w:r>
    </w:p>
    <w:p w14:paraId="4455C344"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2930E2E4" w14:textId="4CC5FADC"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 </w:t>
      </w:r>
      <w:r w:rsidR="00F336C0">
        <w:rPr>
          <w:rFonts w:ascii="Arial" w:eastAsia="Times New Roman" w:hAnsi="Arial" w:cs="Arial"/>
          <w:color w:val="000000"/>
          <w:sz w:val="24"/>
          <w:szCs w:val="24"/>
        </w:rPr>
        <w:t>Proyecto firmado por 15 m</w:t>
      </w:r>
      <w:r w:rsidRPr="009E7B14">
        <w:rPr>
          <w:rFonts w:ascii="Arial" w:eastAsia="Times New Roman" w:hAnsi="Arial" w:cs="Arial"/>
          <w:color w:val="000000"/>
          <w:sz w:val="24"/>
          <w:szCs w:val="24"/>
        </w:rPr>
        <w:t>inisterios: Interior, Cancillería, Defensa, Hacienda, Economía, Educación, MOP, Salud, Vivienda, Agricultura, Minería, Transportes, Energía, Ciencia y MMA.</w:t>
      </w:r>
    </w:p>
    <w:p w14:paraId="537D20D7"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7944DEF6"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i/>
          <w:iCs/>
          <w:color w:val="000000"/>
          <w:sz w:val="24"/>
          <w:szCs w:val="24"/>
        </w:rPr>
      </w:pPr>
      <w:r w:rsidRPr="009E7B14">
        <w:rPr>
          <w:rFonts w:ascii="Arial" w:eastAsia="Times New Roman" w:hAnsi="Arial" w:cs="Arial"/>
          <w:b/>
          <w:bCs/>
          <w:i/>
          <w:iCs/>
          <w:color w:val="000000"/>
          <w:sz w:val="24"/>
          <w:szCs w:val="24"/>
        </w:rPr>
        <w:t>Tramitación, gran apoyo mundo ciencia:</w:t>
      </w:r>
    </w:p>
    <w:p w14:paraId="622A82D2"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b/>
          <w:bCs/>
          <w:i/>
          <w:iCs/>
          <w:color w:val="000000"/>
          <w:sz w:val="24"/>
          <w:szCs w:val="24"/>
        </w:rPr>
      </w:pPr>
    </w:p>
    <w:p w14:paraId="13E9A203" w14:textId="5E7AB60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 Ingreso al Senado, </w:t>
      </w:r>
      <w:r w:rsidR="00F336C0" w:rsidRPr="009E7B14">
        <w:rPr>
          <w:rFonts w:ascii="Arial" w:eastAsia="Times New Roman" w:hAnsi="Arial" w:cs="Arial"/>
          <w:color w:val="000000"/>
          <w:sz w:val="24"/>
          <w:szCs w:val="24"/>
        </w:rPr>
        <w:t>enero</w:t>
      </w:r>
      <w:r w:rsidRPr="009E7B14">
        <w:rPr>
          <w:rFonts w:ascii="Arial" w:eastAsia="Times New Roman" w:hAnsi="Arial" w:cs="Arial"/>
          <w:color w:val="000000"/>
          <w:sz w:val="24"/>
          <w:szCs w:val="24"/>
        </w:rPr>
        <w:t xml:space="preserve"> 2020</w:t>
      </w:r>
    </w:p>
    <w:p w14:paraId="04F8F9E7"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E97B7DB" w14:textId="37A6C87F"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 Aprobación en general en sala por unanimidad, </w:t>
      </w:r>
      <w:r w:rsidR="00F336C0" w:rsidRPr="009E7B14">
        <w:rPr>
          <w:rFonts w:ascii="Arial" w:eastAsia="Times New Roman" w:hAnsi="Arial" w:cs="Arial"/>
          <w:color w:val="000000"/>
          <w:sz w:val="24"/>
          <w:szCs w:val="24"/>
        </w:rPr>
        <w:t>agosto</w:t>
      </w:r>
      <w:r w:rsidRPr="009E7B14">
        <w:rPr>
          <w:rFonts w:ascii="Arial" w:eastAsia="Times New Roman" w:hAnsi="Arial" w:cs="Arial"/>
          <w:color w:val="000000"/>
          <w:sz w:val="24"/>
          <w:szCs w:val="24"/>
        </w:rPr>
        <w:t xml:space="preserve"> 2020</w:t>
      </w:r>
    </w:p>
    <w:p w14:paraId="7D753B73"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576A464" w14:textId="25C9F221"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 </w:t>
      </w:r>
      <w:r w:rsidR="002401AB">
        <w:rPr>
          <w:rFonts w:ascii="Arial" w:eastAsia="Times New Roman" w:hAnsi="Arial" w:cs="Arial"/>
          <w:color w:val="000000"/>
          <w:sz w:val="24"/>
          <w:szCs w:val="24"/>
        </w:rPr>
        <w:t>847 i</w:t>
      </w:r>
      <w:r w:rsidRPr="009E7B14">
        <w:rPr>
          <w:rFonts w:ascii="Arial" w:eastAsia="Times New Roman" w:hAnsi="Arial" w:cs="Arial"/>
          <w:color w:val="000000"/>
          <w:sz w:val="24"/>
          <w:szCs w:val="24"/>
        </w:rPr>
        <w:t xml:space="preserve">ndicaciones, </w:t>
      </w:r>
      <w:r w:rsidR="00F336C0" w:rsidRPr="009E7B14">
        <w:rPr>
          <w:rFonts w:ascii="Arial" w:eastAsia="Times New Roman" w:hAnsi="Arial" w:cs="Arial"/>
          <w:color w:val="000000"/>
          <w:sz w:val="24"/>
          <w:szCs w:val="24"/>
        </w:rPr>
        <w:t>octubre</w:t>
      </w:r>
      <w:r w:rsidRPr="009E7B14">
        <w:rPr>
          <w:rFonts w:ascii="Arial" w:eastAsia="Times New Roman" w:hAnsi="Arial" w:cs="Arial"/>
          <w:color w:val="000000"/>
          <w:sz w:val="24"/>
          <w:szCs w:val="24"/>
        </w:rPr>
        <w:t xml:space="preserve"> 2020</w:t>
      </w:r>
    </w:p>
    <w:p w14:paraId="038D3C51"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C4F9470" w14:textId="4E32B1DB"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 Mesa técnica: CR2, Asesores Senadores, Asesores MMA, </w:t>
      </w:r>
      <w:r w:rsidR="00F336C0" w:rsidRPr="009E7B14">
        <w:rPr>
          <w:rFonts w:ascii="Arial" w:eastAsia="Times New Roman" w:hAnsi="Arial" w:cs="Arial"/>
          <w:color w:val="000000"/>
          <w:sz w:val="24"/>
          <w:szCs w:val="24"/>
        </w:rPr>
        <w:t>noviembre</w:t>
      </w:r>
      <w:r w:rsidRPr="009E7B14">
        <w:rPr>
          <w:rFonts w:ascii="Arial" w:eastAsia="Times New Roman" w:hAnsi="Arial" w:cs="Arial"/>
          <w:color w:val="000000"/>
          <w:sz w:val="24"/>
          <w:szCs w:val="24"/>
        </w:rPr>
        <w:t xml:space="preserve"> 2020 a </w:t>
      </w:r>
      <w:r w:rsidR="00F336C0">
        <w:rPr>
          <w:rFonts w:ascii="Arial" w:eastAsia="Times New Roman" w:hAnsi="Arial" w:cs="Arial"/>
          <w:color w:val="000000"/>
          <w:sz w:val="24"/>
          <w:szCs w:val="24"/>
        </w:rPr>
        <w:t>j</w:t>
      </w:r>
      <w:r w:rsidRPr="009E7B14">
        <w:rPr>
          <w:rFonts w:ascii="Arial" w:eastAsia="Times New Roman" w:hAnsi="Arial" w:cs="Arial"/>
          <w:color w:val="000000"/>
          <w:sz w:val="24"/>
          <w:szCs w:val="24"/>
        </w:rPr>
        <w:t>ulio 2021</w:t>
      </w:r>
    </w:p>
    <w:p w14:paraId="73FE828C"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05E32A5A" w14:textId="4B86D781"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Aprobación en parti</w:t>
      </w:r>
      <w:r w:rsidR="002401AB">
        <w:rPr>
          <w:rFonts w:ascii="Arial" w:eastAsia="Times New Roman" w:hAnsi="Arial" w:cs="Arial"/>
          <w:color w:val="000000"/>
          <w:sz w:val="24"/>
          <w:szCs w:val="24"/>
        </w:rPr>
        <w:t>cular Comisión de Medio A</w:t>
      </w:r>
      <w:r w:rsidR="00F336C0">
        <w:rPr>
          <w:rFonts w:ascii="Arial" w:eastAsia="Times New Roman" w:hAnsi="Arial" w:cs="Arial"/>
          <w:color w:val="000000"/>
          <w:sz w:val="24"/>
          <w:szCs w:val="24"/>
        </w:rPr>
        <w:t>mbiente</w:t>
      </w:r>
      <w:r w:rsidR="002401AB">
        <w:rPr>
          <w:rFonts w:ascii="Arial" w:eastAsia="Times New Roman" w:hAnsi="Arial" w:cs="Arial"/>
          <w:color w:val="000000"/>
          <w:sz w:val="24"/>
          <w:szCs w:val="24"/>
        </w:rPr>
        <w:t xml:space="preserve"> y Bienes Nacionales</w:t>
      </w:r>
      <w:r w:rsidR="00F336C0">
        <w:rPr>
          <w:rFonts w:ascii="Arial" w:eastAsia="Times New Roman" w:hAnsi="Arial" w:cs="Arial"/>
          <w:color w:val="000000"/>
          <w:sz w:val="24"/>
          <w:szCs w:val="24"/>
        </w:rPr>
        <w:t>, j</w:t>
      </w:r>
      <w:r w:rsidRPr="009E7B14">
        <w:rPr>
          <w:rFonts w:ascii="Arial" w:eastAsia="Times New Roman" w:hAnsi="Arial" w:cs="Arial"/>
          <w:color w:val="000000"/>
          <w:sz w:val="24"/>
          <w:szCs w:val="24"/>
        </w:rPr>
        <w:t>ulio 2021</w:t>
      </w:r>
    </w:p>
    <w:p w14:paraId="76DC6AFA"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0100E013"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 </w:t>
      </w:r>
      <w:r w:rsidRPr="009E7B14">
        <w:rPr>
          <w:rFonts w:ascii="Arial" w:eastAsia="Times New Roman" w:hAnsi="Arial" w:cs="Arial"/>
          <w:color w:val="000000"/>
          <w:sz w:val="24"/>
          <w:szCs w:val="24"/>
          <w:u w:val="single"/>
        </w:rPr>
        <w:t>Discusión inmediata</w:t>
      </w:r>
      <w:r w:rsidRPr="009E7B14">
        <w:rPr>
          <w:rFonts w:ascii="Arial" w:eastAsia="Times New Roman" w:hAnsi="Arial" w:cs="Arial"/>
          <w:color w:val="000000"/>
          <w:sz w:val="24"/>
          <w:szCs w:val="24"/>
        </w:rPr>
        <w:t>.</w:t>
      </w:r>
    </w:p>
    <w:p w14:paraId="19A0F812"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4F5982BC"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t>Principales mejoras hechas al proyecto</w:t>
      </w:r>
    </w:p>
    <w:p w14:paraId="37F9547B"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732ABD4F" w14:textId="370A579E"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 </w:t>
      </w:r>
      <w:r w:rsidR="002401AB">
        <w:rPr>
          <w:rFonts w:ascii="Arial" w:eastAsia="Times New Roman" w:hAnsi="Arial" w:cs="Arial"/>
          <w:b/>
          <w:bCs/>
          <w:sz w:val="24"/>
          <w:szCs w:val="24"/>
        </w:rPr>
        <w:t>Se ampliaron y fortalecieron p</w:t>
      </w:r>
      <w:r w:rsidRPr="009E7B14">
        <w:rPr>
          <w:rFonts w:ascii="Arial" w:eastAsia="Times New Roman" w:hAnsi="Arial" w:cs="Arial"/>
          <w:b/>
          <w:bCs/>
          <w:sz w:val="24"/>
          <w:szCs w:val="24"/>
        </w:rPr>
        <w:t>rincipios:</w:t>
      </w:r>
      <w:r w:rsidR="002401AB">
        <w:rPr>
          <w:rFonts w:ascii="Arial" w:eastAsia="Times New Roman" w:hAnsi="Arial" w:cs="Arial"/>
          <w:sz w:val="24"/>
          <w:szCs w:val="24"/>
        </w:rPr>
        <w:t xml:space="preserve"> p</w:t>
      </w:r>
      <w:r w:rsidRPr="009E7B14">
        <w:rPr>
          <w:rFonts w:ascii="Arial" w:eastAsia="Times New Roman" w:hAnsi="Arial" w:cs="Arial"/>
          <w:sz w:val="24"/>
          <w:szCs w:val="24"/>
        </w:rPr>
        <w:t>rincipios ambientales y sociales, como Enfoque Ecosistémico, Equidad y Justicia Climática, No regresión, Territorialidad, Transparencia y Participación Además de los principios que ya incorporaba el proyecto como Científico, Costo efectividad, Equidad, Precautorio, Progresividad y Transversalidad.</w:t>
      </w:r>
    </w:p>
    <w:p w14:paraId="49AD7C9B"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1F92185B" w14:textId="1BE95CE2"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 </w:t>
      </w:r>
      <w:r w:rsidRPr="009E7B14">
        <w:rPr>
          <w:rFonts w:ascii="Arial" w:eastAsia="Times New Roman" w:hAnsi="Arial" w:cs="Arial"/>
          <w:b/>
          <w:bCs/>
          <w:sz w:val="24"/>
          <w:szCs w:val="24"/>
        </w:rPr>
        <w:t>Meta:</w:t>
      </w:r>
      <w:r w:rsidR="002401AB">
        <w:rPr>
          <w:rFonts w:ascii="Arial" w:eastAsia="Times New Roman" w:hAnsi="Arial" w:cs="Arial"/>
          <w:sz w:val="24"/>
          <w:szCs w:val="24"/>
        </w:rPr>
        <w:t xml:space="preserve"> s</w:t>
      </w:r>
      <w:r w:rsidRPr="009E7B14">
        <w:rPr>
          <w:rFonts w:ascii="Arial" w:eastAsia="Times New Roman" w:hAnsi="Arial" w:cs="Arial"/>
          <w:sz w:val="24"/>
          <w:szCs w:val="24"/>
        </w:rPr>
        <w:t>e establece que meta carbon</w:t>
      </w:r>
      <w:r w:rsidR="002401AB">
        <w:rPr>
          <w:rFonts w:ascii="Arial" w:eastAsia="Times New Roman" w:hAnsi="Arial" w:cs="Arial"/>
          <w:sz w:val="24"/>
          <w:szCs w:val="24"/>
        </w:rPr>
        <w:t>o neutralidad es a MÁS TARDAR al</w:t>
      </w:r>
      <w:r w:rsidRPr="009E7B14">
        <w:rPr>
          <w:rFonts w:ascii="Arial" w:eastAsia="Times New Roman" w:hAnsi="Arial" w:cs="Arial"/>
          <w:sz w:val="24"/>
          <w:szCs w:val="24"/>
        </w:rPr>
        <w:t xml:space="preserve"> 2050 como pide la ciencia y la obligación de su evaluación cada 10 años para adelantarla.</w:t>
      </w:r>
    </w:p>
    <w:p w14:paraId="42BD30ED"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6F0AD414" w14:textId="23F283E1"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 </w:t>
      </w:r>
      <w:r w:rsidR="002401AB">
        <w:rPr>
          <w:rFonts w:ascii="Arial" w:eastAsia="Times New Roman" w:hAnsi="Arial" w:cs="Arial"/>
          <w:b/>
          <w:bCs/>
          <w:sz w:val="24"/>
          <w:szCs w:val="24"/>
        </w:rPr>
        <w:t>Se fortalece la p</w:t>
      </w:r>
      <w:r w:rsidRPr="009E7B14">
        <w:rPr>
          <w:rFonts w:ascii="Arial" w:eastAsia="Times New Roman" w:hAnsi="Arial" w:cs="Arial"/>
          <w:b/>
          <w:bCs/>
          <w:sz w:val="24"/>
          <w:szCs w:val="24"/>
        </w:rPr>
        <w:t>articipación ciudadana:</w:t>
      </w:r>
      <w:r w:rsidR="002401AB">
        <w:rPr>
          <w:rFonts w:ascii="Arial" w:eastAsia="Times New Roman" w:hAnsi="Arial" w:cs="Arial"/>
          <w:sz w:val="24"/>
          <w:szCs w:val="24"/>
        </w:rPr>
        <w:t xml:space="preserve"> s</w:t>
      </w:r>
      <w:r w:rsidRPr="009E7B14">
        <w:rPr>
          <w:rFonts w:ascii="Arial" w:eastAsia="Times New Roman" w:hAnsi="Arial" w:cs="Arial"/>
          <w:sz w:val="24"/>
          <w:szCs w:val="24"/>
        </w:rPr>
        <w:t>e fortalecieron fuertemente los procedimientos obligatorios de participación ciudadana para todos los ministerios.</w:t>
      </w:r>
    </w:p>
    <w:p w14:paraId="0D76F742"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27F85959" w14:textId="52D1F03A"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 </w:t>
      </w:r>
      <w:r w:rsidR="002401AB">
        <w:rPr>
          <w:rFonts w:ascii="Arial" w:eastAsia="Times New Roman" w:hAnsi="Arial" w:cs="Arial"/>
          <w:b/>
          <w:bCs/>
          <w:sz w:val="24"/>
          <w:szCs w:val="24"/>
        </w:rPr>
        <w:t>Se fortalecen los r</w:t>
      </w:r>
      <w:r w:rsidRPr="009E7B14">
        <w:rPr>
          <w:rFonts w:ascii="Arial" w:eastAsia="Times New Roman" w:hAnsi="Arial" w:cs="Arial"/>
          <w:b/>
          <w:bCs/>
          <w:sz w:val="24"/>
          <w:szCs w:val="24"/>
        </w:rPr>
        <w:t>eportes y transparencia:</w:t>
      </w:r>
      <w:r w:rsidR="002401AB">
        <w:rPr>
          <w:rFonts w:ascii="Arial" w:eastAsia="Times New Roman" w:hAnsi="Arial" w:cs="Arial"/>
          <w:sz w:val="24"/>
          <w:szCs w:val="24"/>
        </w:rPr>
        <w:t xml:space="preserve"> s</w:t>
      </w:r>
      <w:r w:rsidRPr="009E7B14">
        <w:rPr>
          <w:rFonts w:ascii="Arial" w:eastAsia="Times New Roman" w:hAnsi="Arial" w:cs="Arial"/>
          <w:sz w:val="24"/>
          <w:szCs w:val="24"/>
        </w:rPr>
        <w:t>e incorpora obligación para el Ministerio del Medio ambiente de realizar reportes periódicos al congreso sobre los avances en acción climática y se fortalece la obligación de transparencia con Monitoreo, Reporte y Verificación para todos los instrumentos de gestión climática que establece la ley.</w:t>
      </w:r>
    </w:p>
    <w:p w14:paraId="7D8871E9"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7686FBE4" w14:textId="75E51953"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lastRenderedPageBreak/>
        <w:t xml:space="preserve">- </w:t>
      </w:r>
      <w:r w:rsidRPr="009E7B14">
        <w:rPr>
          <w:rFonts w:ascii="Arial" w:eastAsia="Times New Roman" w:hAnsi="Arial" w:cs="Arial"/>
          <w:b/>
          <w:bCs/>
          <w:sz w:val="24"/>
          <w:szCs w:val="24"/>
        </w:rPr>
        <w:t>Se fortalece la gestión climática a nivel regional:</w:t>
      </w:r>
      <w:r w:rsidR="002401AB">
        <w:rPr>
          <w:rFonts w:ascii="Arial" w:eastAsia="Times New Roman" w:hAnsi="Arial" w:cs="Arial"/>
          <w:sz w:val="24"/>
          <w:szCs w:val="24"/>
        </w:rPr>
        <w:t xml:space="preserve"> s</w:t>
      </w:r>
      <w:r w:rsidRPr="009E7B14">
        <w:rPr>
          <w:rFonts w:ascii="Arial" w:eastAsia="Times New Roman" w:hAnsi="Arial" w:cs="Arial"/>
          <w:sz w:val="24"/>
          <w:szCs w:val="24"/>
        </w:rPr>
        <w:t>e establece al Gobernador Regional como Presidente del CORECC y quien dirige los recursos regionales para la acción climática.</w:t>
      </w:r>
    </w:p>
    <w:p w14:paraId="337A4A99"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758C914B" w14:textId="4AC125D3"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 </w:t>
      </w:r>
      <w:r w:rsidR="002401AB">
        <w:rPr>
          <w:rFonts w:ascii="Arial" w:eastAsia="Times New Roman" w:hAnsi="Arial" w:cs="Arial"/>
          <w:b/>
          <w:bCs/>
          <w:sz w:val="24"/>
          <w:szCs w:val="24"/>
        </w:rPr>
        <w:t>Se fortalece la g</w:t>
      </w:r>
      <w:r w:rsidRPr="009E7B14">
        <w:rPr>
          <w:rFonts w:ascii="Arial" w:eastAsia="Times New Roman" w:hAnsi="Arial" w:cs="Arial"/>
          <w:b/>
          <w:bCs/>
          <w:sz w:val="24"/>
          <w:szCs w:val="24"/>
        </w:rPr>
        <w:t xml:space="preserve">estión climática a nivel comunal: </w:t>
      </w:r>
      <w:r w:rsidR="002401AB">
        <w:rPr>
          <w:rFonts w:ascii="Arial" w:eastAsia="Times New Roman" w:hAnsi="Arial" w:cs="Arial"/>
          <w:sz w:val="24"/>
          <w:szCs w:val="24"/>
        </w:rPr>
        <w:t>s</w:t>
      </w:r>
      <w:r w:rsidRPr="009E7B14">
        <w:rPr>
          <w:rFonts w:ascii="Arial" w:eastAsia="Times New Roman" w:hAnsi="Arial" w:cs="Arial"/>
          <w:sz w:val="24"/>
          <w:szCs w:val="24"/>
        </w:rPr>
        <w:t>e incorpora obligación de realizar planes comunales de acción climática por parte de los Municipios.</w:t>
      </w:r>
    </w:p>
    <w:p w14:paraId="2CAECF8D"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495D1DE0" w14:textId="7E174C2F"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 </w:t>
      </w:r>
      <w:r w:rsidRPr="009E7B14">
        <w:rPr>
          <w:rFonts w:ascii="Arial" w:eastAsia="Times New Roman" w:hAnsi="Arial" w:cs="Arial"/>
          <w:b/>
          <w:bCs/>
          <w:sz w:val="24"/>
          <w:szCs w:val="24"/>
        </w:rPr>
        <w:t>Se fortalece el Ministerio del Medio Ambiente</w:t>
      </w:r>
      <w:r w:rsidRPr="009E7B14">
        <w:rPr>
          <w:rFonts w:ascii="Arial" w:eastAsia="Times New Roman" w:hAnsi="Arial" w:cs="Arial"/>
          <w:sz w:val="24"/>
          <w:szCs w:val="24"/>
        </w:rPr>
        <w:t>:</w:t>
      </w:r>
      <w:r w:rsidR="002401AB">
        <w:rPr>
          <w:rFonts w:ascii="Arial" w:eastAsia="Times New Roman" w:hAnsi="Arial" w:cs="Arial"/>
          <w:sz w:val="24"/>
          <w:szCs w:val="24"/>
        </w:rPr>
        <w:t xml:space="preserve"> s</w:t>
      </w:r>
      <w:r w:rsidRPr="009E7B14">
        <w:rPr>
          <w:rFonts w:ascii="Arial" w:eastAsia="Times New Roman" w:hAnsi="Arial" w:cs="Arial"/>
          <w:sz w:val="24"/>
          <w:szCs w:val="24"/>
        </w:rPr>
        <w:t>e establece como el organismo que aprueba todos los planes sectoriales. Se fortalece y hace más exigente el programa de regulación ambiental con fecha actualización normas, planes y reportes.</w:t>
      </w:r>
    </w:p>
    <w:p w14:paraId="1450096C"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5D862F0D" w14:textId="25947102"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 </w:t>
      </w:r>
      <w:r w:rsidRPr="009E7B14">
        <w:rPr>
          <w:rFonts w:ascii="Arial" w:eastAsia="Times New Roman" w:hAnsi="Arial" w:cs="Arial"/>
          <w:b/>
          <w:bCs/>
          <w:sz w:val="24"/>
          <w:szCs w:val="24"/>
        </w:rPr>
        <w:t>Se fomenta a la acción climática-ambiental en zonas saturadas y latentes:</w:t>
      </w:r>
      <w:r w:rsidR="002401AB">
        <w:rPr>
          <w:rFonts w:ascii="Arial" w:eastAsia="Times New Roman" w:hAnsi="Arial" w:cs="Arial"/>
          <w:sz w:val="24"/>
          <w:szCs w:val="24"/>
        </w:rPr>
        <w:t xml:space="preserve"> s</w:t>
      </w:r>
      <w:r w:rsidRPr="009E7B14">
        <w:rPr>
          <w:rFonts w:ascii="Arial" w:eastAsia="Times New Roman" w:hAnsi="Arial" w:cs="Arial"/>
          <w:sz w:val="24"/>
          <w:szCs w:val="24"/>
        </w:rPr>
        <w:t xml:space="preserve">e incorpora obligación de implementar reducción de GEI con foco en </w:t>
      </w:r>
      <w:r w:rsidR="00AE6DC2">
        <w:rPr>
          <w:rFonts w:ascii="Arial" w:eastAsia="Times New Roman" w:hAnsi="Arial" w:cs="Arial"/>
          <w:sz w:val="24"/>
          <w:szCs w:val="24"/>
        </w:rPr>
        <w:t>c</w:t>
      </w:r>
      <w:r w:rsidRPr="009E7B14">
        <w:rPr>
          <w:rFonts w:ascii="Arial" w:eastAsia="Times New Roman" w:hAnsi="Arial" w:cs="Arial"/>
          <w:sz w:val="24"/>
          <w:szCs w:val="24"/>
        </w:rPr>
        <w:t>ontaminación local (compromisos de mitigación y adaptación deben considerar zonas saturadas y latentes).</w:t>
      </w:r>
    </w:p>
    <w:p w14:paraId="7FC7F61D"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3539A20F" w14:textId="0AEF01E9"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 </w:t>
      </w:r>
      <w:r w:rsidR="002401AB">
        <w:rPr>
          <w:rFonts w:ascii="Arial" w:eastAsia="Times New Roman" w:hAnsi="Arial" w:cs="Arial"/>
          <w:b/>
          <w:bCs/>
          <w:sz w:val="24"/>
          <w:szCs w:val="24"/>
        </w:rPr>
        <w:t>Se fortalecen los i</w:t>
      </w:r>
      <w:r w:rsidRPr="009E7B14">
        <w:rPr>
          <w:rFonts w:ascii="Arial" w:eastAsia="Times New Roman" w:hAnsi="Arial" w:cs="Arial"/>
          <w:b/>
          <w:bCs/>
          <w:sz w:val="24"/>
          <w:szCs w:val="24"/>
        </w:rPr>
        <w:t>nstrumentos financieros:</w:t>
      </w:r>
      <w:r w:rsidR="002401AB">
        <w:rPr>
          <w:rFonts w:ascii="Arial" w:eastAsia="Times New Roman" w:hAnsi="Arial" w:cs="Arial"/>
          <w:sz w:val="24"/>
          <w:szCs w:val="24"/>
        </w:rPr>
        <w:t xml:space="preserve"> s</w:t>
      </w:r>
      <w:r w:rsidRPr="009E7B14">
        <w:rPr>
          <w:rFonts w:ascii="Arial" w:eastAsia="Times New Roman" w:hAnsi="Arial" w:cs="Arial"/>
          <w:sz w:val="24"/>
          <w:szCs w:val="24"/>
        </w:rPr>
        <w:t>e especifica el contenido obligatorio especifico que debe tener la estrategia financiera de cambio climático, que define los instrumentos financieros para lograr la carbono neutralidad y resiliencia climática.</w:t>
      </w:r>
    </w:p>
    <w:p w14:paraId="7F0AE619"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602A4650" w14:textId="11856614"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 </w:t>
      </w:r>
      <w:r w:rsidRPr="009E7B14">
        <w:rPr>
          <w:rFonts w:ascii="Arial" w:eastAsia="Times New Roman" w:hAnsi="Arial" w:cs="Arial"/>
          <w:b/>
          <w:bCs/>
          <w:sz w:val="24"/>
          <w:szCs w:val="24"/>
        </w:rPr>
        <w:t>Se establecen los informes obligatorios de Inversión Climática:</w:t>
      </w:r>
      <w:r w:rsidR="002401AB">
        <w:rPr>
          <w:rFonts w:ascii="Arial" w:eastAsia="Times New Roman" w:hAnsi="Arial" w:cs="Arial"/>
          <w:sz w:val="24"/>
          <w:szCs w:val="24"/>
        </w:rPr>
        <w:t xml:space="preserve"> s</w:t>
      </w:r>
      <w:r w:rsidRPr="009E7B14">
        <w:rPr>
          <w:rFonts w:ascii="Arial" w:eastAsia="Times New Roman" w:hAnsi="Arial" w:cs="Arial"/>
          <w:sz w:val="24"/>
          <w:szCs w:val="24"/>
        </w:rPr>
        <w:t xml:space="preserve">e establece obligación de realizar informe de inversión climática del sector público a cargo de </w:t>
      </w:r>
      <w:proofErr w:type="spellStart"/>
      <w:r w:rsidRPr="009E7B14">
        <w:rPr>
          <w:rFonts w:ascii="Arial" w:eastAsia="Times New Roman" w:hAnsi="Arial" w:cs="Arial"/>
          <w:sz w:val="24"/>
          <w:szCs w:val="24"/>
        </w:rPr>
        <w:t>Dipres</w:t>
      </w:r>
      <w:proofErr w:type="spellEnd"/>
      <w:r w:rsidRPr="009E7B14">
        <w:rPr>
          <w:rFonts w:ascii="Arial" w:eastAsia="Times New Roman" w:hAnsi="Arial" w:cs="Arial"/>
          <w:sz w:val="24"/>
          <w:szCs w:val="24"/>
        </w:rPr>
        <w:t xml:space="preserve">, MIDESO y MMA. Además, se </w:t>
      </w:r>
      <w:r w:rsidR="002401AB">
        <w:rPr>
          <w:rFonts w:ascii="Arial" w:eastAsia="Times New Roman" w:hAnsi="Arial" w:cs="Arial"/>
          <w:sz w:val="24"/>
          <w:szCs w:val="24"/>
        </w:rPr>
        <w:t>establece que las instituciones f</w:t>
      </w:r>
      <w:r w:rsidRPr="009E7B14">
        <w:rPr>
          <w:rFonts w:ascii="Arial" w:eastAsia="Times New Roman" w:hAnsi="Arial" w:cs="Arial"/>
          <w:sz w:val="24"/>
          <w:szCs w:val="24"/>
        </w:rPr>
        <w:t>inancieras deben declarar anualmente los impactos y riesgos climáticos de sus proyectos de inversión privada.</w:t>
      </w:r>
    </w:p>
    <w:p w14:paraId="50D8675E"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1902681A" w14:textId="2968A079" w:rsidR="009E7B14" w:rsidRPr="009E7B14" w:rsidRDefault="009E7B14" w:rsidP="009E7B14">
      <w:pPr>
        <w:widowControl w:val="0"/>
        <w:spacing w:after="0" w:line="240" w:lineRule="auto"/>
        <w:ind w:firstLine="2835"/>
        <w:jc w:val="both"/>
        <w:rPr>
          <w:rFonts w:ascii="Arial" w:eastAsia="Times New Roman" w:hAnsi="Arial" w:cs="Arial"/>
          <w:sz w:val="24"/>
          <w:szCs w:val="24"/>
        </w:rPr>
      </w:pPr>
      <w:r w:rsidRPr="009E7B14">
        <w:rPr>
          <w:rFonts w:ascii="Arial" w:eastAsia="Times New Roman" w:hAnsi="Arial" w:cs="Arial"/>
          <w:sz w:val="24"/>
          <w:szCs w:val="24"/>
        </w:rPr>
        <w:t xml:space="preserve">- </w:t>
      </w:r>
      <w:r w:rsidRPr="009E7B14">
        <w:rPr>
          <w:rFonts w:ascii="Arial" w:eastAsia="Times New Roman" w:hAnsi="Arial" w:cs="Arial"/>
          <w:b/>
          <w:bCs/>
          <w:sz w:val="24"/>
          <w:szCs w:val="24"/>
        </w:rPr>
        <w:t>Se profundiza la equidad de género y el pilar social:</w:t>
      </w:r>
      <w:r w:rsidR="002401AB">
        <w:rPr>
          <w:rFonts w:ascii="Arial" w:eastAsia="Times New Roman" w:hAnsi="Arial" w:cs="Arial"/>
          <w:sz w:val="24"/>
          <w:szCs w:val="24"/>
        </w:rPr>
        <w:t xml:space="preserve"> se incorporan el </w:t>
      </w:r>
      <w:r w:rsidRPr="009E7B14">
        <w:rPr>
          <w:rFonts w:ascii="Arial" w:eastAsia="Times New Roman" w:hAnsi="Arial" w:cs="Arial"/>
          <w:sz w:val="24"/>
          <w:szCs w:val="24"/>
        </w:rPr>
        <w:t>Ministerio de la Mujer</w:t>
      </w:r>
      <w:r w:rsidR="002401AB">
        <w:rPr>
          <w:rFonts w:ascii="Arial" w:eastAsia="Times New Roman" w:hAnsi="Arial" w:cs="Arial"/>
          <w:sz w:val="24"/>
          <w:szCs w:val="24"/>
        </w:rPr>
        <w:t xml:space="preserve"> y la Equidad de Género</w:t>
      </w:r>
      <w:r w:rsidRPr="009E7B14">
        <w:rPr>
          <w:rFonts w:ascii="Arial" w:eastAsia="Times New Roman" w:hAnsi="Arial" w:cs="Arial"/>
          <w:sz w:val="24"/>
          <w:szCs w:val="24"/>
        </w:rPr>
        <w:t xml:space="preserve"> y el Ministerio Desarrollo Social</w:t>
      </w:r>
      <w:r w:rsidR="002401AB">
        <w:rPr>
          <w:rFonts w:ascii="Arial" w:eastAsia="Times New Roman" w:hAnsi="Arial" w:cs="Arial"/>
          <w:sz w:val="24"/>
          <w:szCs w:val="24"/>
        </w:rPr>
        <w:t xml:space="preserve"> y Familia</w:t>
      </w:r>
      <w:r w:rsidRPr="009E7B14">
        <w:rPr>
          <w:rFonts w:ascii="Arial" w:eastAsia="Times New Roman" w:hAnsi="Arial" w:cs="Arial"/>
          <w:sz w:val="24"/>
          <w:szCs w:val="24"/>
        </w:rPr>
        <w:t xml:space="preserve"> como firmantes del proyecto</w:t>
      </w:r>
      <w:r w:rsidR="002401AB">
        <w:rPr>
          <w:rFonts w:ascii="Arial" w:eastAsia="Times New Roman" w:hAnsi="Arial" w:cs="Arial"/>
          <w:sz w:val="24"/>
          <w:szCs w:val="24"/>
        </w:rPr>
        <w:t>.</w:t>
      </w:r>
      <w:r w:rsidRPr="009E7B14">
        <w:rPr>
          <w:rFonts w:ascii="Arial" w:eastAsia="Times New Roman" w:hAnsi="Arial" w:cs="Arial"/>
          <w:sz w:val="24"/>
          <w:szCs w:val="24"/>
        </w:rPr>
        <w:t xml:space="preserve"> Se fortalece incorporación de equidad de género en todos los instrumentos de acción climática.</w:t>
      </w:r>
    </w:p>
    <w:p w14:paraId="0C6076F4" w14:textId="77777777" w:rsidR="009E7B14" w:rsidRPr="009E7B14" w:rsidRDefault="009E7B14" w:rsidP="009E7B14">
      <w:pPr>
        <w:widowControl w:val="0"/>
        <w:spacing w:after="0" w:line="240" w:lineRule="auto"/>
        <w:ind w:firstLine="2835"/>
        <w:jc w:val="both"/>
        <w:rPr>
          <w:rFonts w:ascii="Arial" w:eastAsia="Times New Roman" w:hAnsi="Arial" w:cs="Arial"/>
          <w:sz w:val="24"/>
          <w:szCs w:val="24"/>
        </w:rPr>
      </w:pPr>
    </w:p>
    <w:p w14:paraId="6D6267C3"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25E0E961"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0F6CEBA2"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1095DB96"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540F3555"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66D1EB7A"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0B01660E"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65B2604F"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6E6DD056"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42C7A8B2"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6AB8F288"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34D067FC" w14:textId="77777777" w:rsidR="002401AB" w:rsidRDefault="002401AB" w:rsidP="009E7B14">
      <w:pPr>
        <w:widowControl w:val="0"/>
        <w:spacing w:after="0" w:line="240" w:lineRule="auto"/>
        <w:ind w:firstLine="2835"/>
        <w:jc w:val="both"/>
        <w:rPr>
          <w:rFonts w:ascii="Arial" w:eastAsia="Times New Roman" w:hAnsi="Arial" w:cs="Arial"/>
          <w:b/>
          <w:bCs/>
          <w:sz w:val="24"/>
          <w:szCs w:val="24"/>
        </w:rPr>
      </w:pPr>
    </w:p>
    <w:p w14:paraId="46007E07" w14:textId="3904CE49"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r w:rsidRPr="009E7B14">
        <w:rPr>
          <w:rFonts w:ascii="Arial" w:eastAsia="Times New Roman" w:hAnsi="Arial" w:cs="Arial"/>
          <w:b/>
          <w:bCs/>
          <w:sz w:val="24"/>
          <w:szCs w:val="24"/>
        </w:rPr>
        <w:lastRenderedPageBreak/>
        <w:t>Informe Financiero</w:t>
      </w:r>
    </w:p>
    <w:p w14:paraId="1BEF9BE6" w14:textId="45CB7D53" w:rsidR="009E7B14" w:rsidRPr="009E7B14" w:rsidRDefault="009E7B14" w:rsidP="009E7B14">
      <w:pPr>
        <w:widowControl w:val="0"/>
        <w:spacing w:after="0" w:line="240" w:lineRule="auto"/>
        <w:jc w:val="center"/>
        <w:rPr>
          <w:rFonts w:ascii="Arial" w:eastAsia="Times New Roman" w:hAnsi="Arial" w:cs="Arial"/>
          <w:b/>
          <w:bCs/>
          <w:sz w:val="24"/>
          <w:szCs w:val="24"/>
        </w:rPr>
      </w:pPr>
      <w:r w:rsidRPr="009E7B14">
        <w:rPr>
          <w:rFonts w:ascii="Arial" w:eastAsia="Times New Roman" w:hAnsi="Arial" w:cs="Arial"/>
          <w:noProof/>
          <w:sz w:val="24"/>
          <w:szCs w:val="24"/>
          <w:lang w:eastAsia="es-CL"/>
        </w:rPr>
        <w:drawing>
          <wp:inline distT="0" distB="0" distL="0" distR="0" wp14:anchorId="4A0E9F33" wp14:editId="01823C60">
            <wp:extent cx="4728210" cy="2842054"/>
            <wp:effectExtent l="19050" t="19050" r="15240" b="158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28347" cy="2842136"/>
                    </a:xfrm>
                    <a:prstGeom prst="rect">
                      <a:avLst/>
                    </a:prstGeom>
                    <a:noFill/>
                    <a:ln w="9525" cmpd="sng">
                      <a:solidFill>
                        <a:srgbClr val="000000"/>
                      </a:solidFill>
                      <a:miter lim="800000"/>
                      <a:headEnd/>
                      <a:tailEnd/>
                    </a:ln>
                    <a:effectLst/>
                  </pic:spPr>
                </pic:pic>
              </a:graphicData>
            </a:graphic>
          </wp:inline>
        </w:drawing>
      </w:r>
    </w:p>
    <w:p w14:paraId="523C99B9"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79E23FDF" w14:textId="4B68C2E4" w:rsidR="009E7B14" w:rsidRPr="009E7B14" w:rsidRDefault="009E7B14" w:rsidP="009E7B14">
      <w:pPr>
        <w:widowControl w:val="0"/>
        <w:spacing w:after="0" w:line="240" w:lineRule="auto"/>
        <w:jc w:val="center"/>
        <w:rPr>
          <w:rFonts w:ascii="Arial" w:eastAsia="Times New Roman" w:hAnsi="Arial" w:cs="Arial"/>
          <w:b/>
          <w:bCs/>
          <w:sz w:val="24"/>
          <w:szCs w:val="24"/>
        </w:rPr>
      </w:pPr>
      <w:r w:rsidRPr="009E7B14">
        <w:rPr>
          <w:rFonts w:ascii="Arial" w:eastAsia="Times New Roman" w:hAnsi="Arial" w:cs="Arial"/>
          <w:noProof/>
          <w:sz w:val="24"/>
          <w:szCs w:val="24"/>
          <w:lang w:eastAsia="es-CL"/>
        </w:rPr>
        <w:drawing>
          <wp:inline distT="0" distB="0" distL="0" distR="0" wp14:anchorId="2DFE33A8" wp14:editId="204E86D9">
            <wp:extent cx="4702267" cy="2520315"/>
            <wp:effectExtent l="19050" t="19050" r="22225" b="133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03631" cy="2521046"/>
                    </a:xfrm>
                    <a:prstGeom prst="rect">
                      <a:avLst/>
                    </a:prstGeom>
                    <a:noFill/>
                    <a:ln w="9525" cmpd="sng">
                      <a:solidFill>
                        <a:srgbClr val="000000"/>
                      </a:solidFill>
                      <a:miter lim="800000"/>
                      <a:headEnd/>
                      <a:tailEnd/>
                    </a:ln>
                    <a:effectLst/>
                  </pic:spPr>
                </pic:pic>
              </a:graphicData>
            </a:graphic>
          </wp:inline>
        </w:drawing>
      </w:r>
    </w:p>
    <w:p w14:paraId="77B93CE7" w14:textId="77777777" w:rsidR="009E7B14" w:rsidRPr="009E7B14" w:rsidRDefault="009E7B14" w:rsidP="009E7B14">
      <w:pPr>
        <w:widowControl w:val="0"/>
        <w:spacing w:after="0" w:line="240" w:lineRule="auto"/>
        <w:ind w:firstLine="2835"/>
        <w:jc w:val="both"/>
        <w:rPr>
          <w:rFonts w:ascii="Arial" w:eastAsia="Times New Roman" w:hAnsi="Arial" w:cs="Arial"/>
          <w:b/>
          <w:bCs/>
          <w:sz w:val="24"/>
          <w:szCs w:val="24"/>
        </w:rPr>
      </w:pPr>
    </w:p>
    <w:p w14:paraId="18626388" w14:textId="0F74EE04"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 </w:t>
      </w:r>
      <w:r w:rsidRPr="009E7B14">
        <w:rPr>
          <w:rFonts w:ascii="Arial" w:eastAsia="Times New Roman" w:hAnsi="Arial" w:cs="Arial"/>
          <w:b/>
          <w:bCs/>
          <w:color w:val="000000"/>
          <w:sz w:val="24"/>
          <w:szCs w:val="24"/>
        </w:rPr>
        <w:t xml:space="preserve">La ley </w:t>
      </w:r>
      <w:r w:rsidR="002401AB">
        <w:rPr>
          <w:rFonts w:ascii="Arial" w:eastAsia="Times New Roman" w:hAnsi="Arial" w:cs="Arial"/>
          <w:b/>
          <w:bCs/>
          <w:color w:val="000000"/>
          <w:sz w:val="24"/>
          <w:szCs w:val="24"/>
        </w:rPr>
        <w:t>c</w:t>
      </w:r>
      <w:r w:rsidRPr="009E7B14">
        <w:rPr>
          <w:rFonts w:ascii="Arial" w:eastAsia="Times New Roman" w:hAnsi="Arial" w:cs="Arial"/>
          <w:b/>
          <w:bCs/>
          <w:color w:val="000000"/>
          <w:sz w:val="24"/>
          <w:szCs w:val="24"/>
        </w:rPr>
        <w:t xml:space="preserve">ontempla el financiamiento para la gobernanza, elaboración y actualización de los instrumentos de gestión, sistemas de información, </w:t>
      </w:r>
      <w:r w:rsidRPr="009E7B14">
        <w:rPr>
          <w:rFonts w:ascii="Arial" w:eastAsia="Times New Roman" w:hAnsi="Arial" w:cs="Arial"/>
          <w:color w:val="000000"/>
          <w:sz w:val="24"/>
          <w:szCs w:val="24"/>
        </w:rPr>
        <w:t xml:space="preserve">procesos participativos, sistema de monitoreo, reporte y verificación, así como para el Reporte </w:t>
      </w:r>
      <w:r w:rsidR="002401AB">
        <w:rPr>
          <w:rFonts w:ascii="Arial" w:eastAsia="Times New Roman" w:hAnsi="Arial" w:cs="Arial"/>
          <w:color w:val="000000"/>
          <w:sz w:val="24"/>
          <w:szCs w:val="24"/>
        </w:rPr>
        <w:t xml:space="preserve">de </w:t>
      </w:r>
      <w:r w:rsidRPr="009E7B14">
        <w:rPr>
          <w:rFonts w:ascii="Arial" w:eastAsia="Times New Roman" w:hAnsi="Arial" w:cs="Arial"/>
          <w:color w:val="000000"/>
          <w:sz w:val="24"/>
          <w:szCs w:val="24"/>
        </w:rPr>
        <w:t>Acción Climática, contemplando 2 periodos de financiamiento:</w:t>
      </w:r>
    </w:p>
    <w:p w14:paraId="11910464"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03623BB6" w14:textId="7965566E"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 Gasto </w:t>
      </w:r>
      <w:r w:rsidR="002401AB">
        <w:rPr>
          <w:rFonts w:ascii="Arial" w:eastAsia="Times New Roman" w:hAnsi="Arial" w:cs="Arial"/>
          <w:color w:val="000000"/>
          <w:sz w:val="24"/>
          <w:szCs w:val="24"/>
        </w:rPr>
        <w:t>i</w:t>
      </w:r>
      <w:r w:rsidRPr="009E7B14">
        <w:rPr>
          <w:rFonts w:ascii="Arial" w:eastAsia="Times New Roman" w:hAnsi="Arial" w:cs="Arial"/>
          <w:color w:val="000000"/>
          <w:sz w:val="24"/>
          <w:szCs w:val="24"/>
        </w:rPr>
        <w:t>nicial, 3 primeros años: $5.764 millones (45% del financiamiento es para el MMA)</w:t>
      </w:r>
    </w:p>
    <w:p w14:paraId="6A995E40"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8C1B2BE"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Gasto en régimen: $3.414 millones (45% del financiamiento es para el MMA)</w:t>
      </w:r>
    </w:p>
    <w:p w14:paraId="59F2CF4E"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307CA96"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 xml:space="preserve">*Históricamente la Oficina de Cambio Climático ha </w:t>
      </w:r>
      <w:r w:rsidRPr="009E7B14">
        <w:rPr>
          <w:rFonts w:ascii="Arial" w:eastAsia="Times New Roman" w:hAnsi="Arial" w:cs="Arial"/>
          <w:color w:val="000000"/>
          <w:sz w:val="24"/>
          <w:szCs w:val="24"/>
        </w:rPr>
        <w:lastRenderedPageBreak/>
        <w:t>contado con un presupuesto de $100 a 200 millones.</w:t>
      </w:r>
    </w:p>
    <w:p w14:paraId="6CF3C1DE"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E6158A2"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color w:val="000000"/>
          <w:sz w:val="24"/>
          <w:szCs w:val="24"/>
        </w:rPr>
        <w:t>Los instrumentos desarrollados se han implementado con financiamiento internacional sin embargo el financiamiento internacional para Chile es cada vez más escaso por ser país graduado OECD.</w:t>
      </w:r>
    </w:p>
    <w:p w14:paraId="579229C6"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D59727D" w14:textId="4667335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9E7B14">
        <w:rPr>
          <w:rFonts w:ascii="Arial" w:eastAsia="Times New Roman" w:hAnsi="Arial" w:cs="Arial"/>
          <w:b/>
          <w:bCs/>
          <w:color w:val="000000"/>
          <w:sz w:val="24"/>
          <w:szCs w:val="24"/>
        </w:rPr>
        <w:t>La ley establece la Estrategia Financiera</w:t>
      </w:r>
      <w:r w:rsidRPr="009E7B14">
        <w:rPr>
          <w:rFonts w:ascii="Arial" w:eastAsia="Times New Roman" w:hAnsi="Arial" w:cs="Arial"/>
          <w:color w:val="000000"/>
          <w:sz w:val="24"/>
          <w:szCs w:val="24"/>
        </w:rPr>
        <w:t xml:space="preserve"> que determina los instrumentos de financiamiento requeridos para la acción climática, pública y privada, para la transformación a las energías limpias.</w:t>
      </w:r>
    </w:p>
    <w:p w14:paraId="0B89EBEC" w14:textId="77777777" w:rsidR="009E7B14" w:rsidRPr="009E7B14" w:rsidRDefault="009E7B14" w:rsidP="009E7B14">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452C6D4A" w14:textId="5B8F4289" w:rsidR="009E7B14" w:rsidRPr="009E7B14" w:rsidRDefault="002401AB" w:rsidP="009E7B14">
      <w:pPr>
        <w:widowControl w:val="0"/>
        <w:spacing w:after="0" w:line="240" w:lineRule="auto"/>
        <w:ind w:firstLine="2835"/>
        <w:jc w:val="both"/>
        <w:rPr>
          <w:rFonts w:ascii="Arial" w:eastAsia="Times New Roman" w:hAnsi="Arial" w:cs="Arial"/>
          <w:color w:val="000000"/>
          <w:sz w:val="24"/>
          <w:szCs w:val="24"/>
        </w:rPr>
      </w:pPr>
      <w:r>
        <w:rPr>
          <w:rFonts w:ascii="Arial" w:eastAsia="Times New Roman" w:hAnsi="Arial" w:cs="Arial"/>
          <w:color w:val="000000"/>
          <w:sz w:val="24"/>
          <w:szCs w:val="24"/>
        </w:rPr>
        <w:t>El i</w:t>
      </w:r>
      <w:r w:rsidR="009E7B14" w:rsidRPr="009E7B14">
        <w:rPr>
          <w:rFonts w:ascii="Arial" w:eastAsia="Times New Roman" w:hAnsi="Arial" w:cs="Arial"/>
          <w:color w:val="000000"/>
          <w:sz w:val="24"/>
          <w:szCs w:val="24"/>
        </w:rPr>
        <w:t>nforme financiero de la ley considera el presupuesto público para la elaboración y actualización de todos los instrumentos de gestión climática y todos los sistemas de información, monitoreo, reporte y verificación.</w:t>
      </w:r>
    </w:p>
    <w:p w14:paraId="54697E55" w14:textId="77777777" w:rsidR="009E7B14" w:rsidRPr="009E7B14" w:rsidRDefault="009E7B14" w:rsidP="009E7B14">
      <w:pPr>
        <w:widowControl w:val="0"/>
        <w:spacing w:after="0" w:line="240" w:lineRule="auto"/>
        <w:ind w:firstLine="2835"/>
        <w:jc w:val="both"/>
        <w:rPr>
          <w:rFonts w:ascii="Arial" w:eastAsia="Times New Roman" w:hAnsi="Arial" w:cs="Arial"/>
          <w:color w:val="000000"/>
          <w:sz w:val="24"/>
          <w:szCs w:val="24"/>
        </w:rPr>
      </w:pPr>
    </w:p>
    <w:p w14:paraId="6E206389" w14:textId="4E370BD7" w:rsidR="009E7B14" w:rsidRPr="009E7B14" w:rsidRDefault="009E7B14" w:rsidP="009E7B14">
      <w:pPr>
        <w:widowControl w:val="0"/>
        <w:spacing w:after="0" w:line="240" w:lineRule="auto"/>
        <w:jc w:val="center"/>
        <w:rPr>
          <w:rFonts w:ascii="Arial" w:eastAsia="Times New Roman" w:hAnsi="Arial" w:cs="Arial"/>
          <w:b/>
          <w:bCs/>
          <w:sz w:val="24"/>
          <w:szCs w:val="24"/>
        </w:rPr>
      </w:pPr>
      <w:r w:rsidRPr="009E7B14">
        <w:rPr>
          <w:rFonts w:ascii="Arial" w:eastAsia="Times New Roman" w:hAnsi="Arial" w:cs="Arial"/>
          <w:noProof/>
          <w:sz w:val="24"/>
          <w:szCs w:val="24"/>
          <w:lang w:eastAsia="es-CL"/>
        </w:rPr>
        <w:drawing>
          <wp:inline distT="0" distB="0" distL="0" distR="0" wp14:anchorId="0C107C7E" wp14:editId="7DACDD26">
            <wp:extent cx="3904529" cy="1861721"/>
            <wp:effectExtent l="0" t="0" r="127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4736" cy="1861820"/>
                    </a:xfrm>
                    <a:prstGeom prst="rect">
                      <a:avLst/>
                    </a:prstGeom>
                    <a:noFill/>
                    <a:ln>
                      <a:noFill/>
                    </a:ln>
                  </pic:spPr>
                </pic:pic>
              </a:graphicData>
            </a:graphic>
          </wp:inline>
        </w:drawing>
      </w:r>
    </w:p>
    <w:p w14:paraId="0FC3207A" w14:textId="77777777" w:rsidR="009E7B14" w:rsidRPr="006A67BA" w:rsidRDefault="009E7B14" w:rsidP="007C02BA">
      <w:pPr>
        <w:spacing w:after="0" w:line="240" w:lineRule="auto"/>
        <w:ind w:firstLine="2835"/>
        <w:jc w:val="both"/>
        <w:rPr>
          <w:rFonts w:ascii="Arial" w:eastAsia="Times New Roman" w:hAnsi="Arial" w:cs="Arial"/>
          <w:bCs/>
          <w:sz w:val="24"/>
          <w:szCs w:val="24"/>
          <w:lang w:val="es-ES" w:eastAsia="es-ES"/>
        </w:rPr>
      </w:pPr>
    </w:p>
    <w:p w14:paraId="1D32BBFF" w14:textId="77777777" w:rsidR="006A67BA" w:rsidRPr="00151C71" w:rsidRDefault="006A67BA" w:rsidP="006A67BA">
      <w:pPr>
        <w:spacing w:after="0" w:line="240" w:lineRule="auto"/>
        <w:jc w:val="both"/>
        <w:rPr>
          <w:rFonts w:ascii="Arial" w:eastAsia="Times New Roman" w:hAnsi="Arial" w:cs="Arial"/>
          <w:bCs/>
          <w:sz w:val="24"/>
          <w:szCs w:val="24"/>
          <w:lang w:val="es-ES" w:eastAsia="es-ES"/>
        </w:rPr>
      </w:pPr>
    </w:p>
    <w:p w14:paraId="628A7971" w14:textId="12721CEA" w:rsidR="00DA094E" w:rsidRDefault="00DA094E" w:rsidP="00DA094E">
      <w:pPr>
        <w:spacing w:after="0" w:line="240" w:lineRule="auto"/>
        <w:ind w:firstLine="2835"/>
        <w:jc w:val="both"/>
        <w:rPr>
          <w:rFonts w:ascii="Arial" w:eastAsia="Times New Roman" w:hAnsi="Arial" w:cs="Arial"/>
          <w:bCs/>
          <w:sz w:val="24"/>
          <w:szCs w:val="24"/>
          <w:lang w:val="es-ES" w:eastAsia="es-ES"/>
        </w:rPr>
      </w:pPr>
      <w:r w:rsidRPr="006A67BA">
        <w:rPr>
          <w:rFonts w:ascii="Arial" w:eastAsia="Times New Roman" w:hAnsi="Arial" w:cs="Arial"/>
          <w:bCs/>
          <w:sz w:val="24"/>
          <w:szCs w:val="24"/>
          <w:lang w:val="es-ES" w:eastAsia="es-ES"/>
        </w:rPr>
        <w:t xml:space="preserve">La </w:t>
      </w:r>
      <w:r w:rsidRPr="006A67BA">
        <w:rPr>
          <w:rFonts w:ascii="Arial" w:eastAsia="Times New Roman" w:hAnsi="Arial" w:cs="Arial"/>
          <w:b/>
          <w:bCs/>
          <w:sz w:val="24"/>
          <w:szCs w:val="24"/>
          <w:lang w:val="es-ES" w:eastAsia="es-ES"/>
        </w:rPr>
        <w:t>Honorable Senadora señora Rincón</w:t>
      </w:r>
      <w:r>
        <w:rPr>
          <w:rFonts w:ascii="Arial" w:eastAsia="Times New Roman" w:hAnsi="Arial" w:cs="Arial"/>
          <w:b/>
          <w:bCs/>
          <w:sz w:val="24"/>
          <w:szCs w:val="24"/>
          <w:lang w:val="es-ES" w:eastAsia="es-ES"/>
        </w:rPr>
        <w:t xml:space="preserve"> </w:t>
      </w:r>
      <w:r w:rsidRPr="006A67BA">
        <w:rPr>
          <w:rFonts w:ascii="Arial" w:eastAsia="Times New Roman" w:hAnsi="Arial" w:cs="Arial"/>
          <w:bCs/>
          <w:sz w:val="24"/>
          <w:szCs w:val="24"/>
          <w:lang w:val="es-ES" w:eastAsia="es-ES"/>
        </w:rPr>
        <w:t>indicó</w:t>
      </w:r>
      <w:r>
        <w:rPr>
          <w:rFonts w:ascii="Arial" w:eastAsia="Times New Roman" w:hAnsi="Arial" w:cs="Arial"/>
          <w:bCs/>
          <w:sz w:val="24"/>
          <w:szCs w:val="24"/>
          <w:lang w:val="es-ES" w:eastAsia="es-ES"/>
        </w:rPr>
        <w:t xml:space="preserve"> haber seguido la tramitación de la ley, incluso presentando indicaciones en el trámite anterior</w:t>
      </w:r>
      <w:r w:rsidRPr="006A67BA">
        <w:rPr>
          <w:rFonts w:ascii="Arial" w:eastAsia="Times New Roman" w:hAnsi="Arial" w:cs="Arial"/>
          <w:bCs/>
          <w:sz w:val="24"/>
          <w:szCs w:val="24"/>
          <w:lang w:val="es-ES" w:eastAsia="es-ES"/>
        </w:rPr>
        <w:t>.</w:t>
      </w:r>
      <w:r w:rsidRPr="006A67BA">
        <w:rPr>
          <w:rFonts w:ascii="Arial" w:eastAsia="Times New Roman" w:hAnsi="Arial" w:cs="Arial"/>
          <w:b/>
          <w:bCs/>
          <w:sz w:val="24"/>
          <w:szCs w:val="24"/>
          <w:lang w:val="es-ES" w:eastAsia="es-ES"/>
        </w:rPr>
        <w:t xml:space="preserve"> </w:t>
      </w:r>
      <w:r w:rsidRPr="00DA094E">
        <w:rPr>
          <w:rFonts w:ascii="Arial" w:eastAsia="Times New Roman" w:hAnsi="Arial" w:cs="Arial"/>
          <w:bCs/>
          <w:sz w:val="24"/>
          <w:szCs w:val="24"/>
          <w:lang w:val="es-ES" w:eastAsia="es-ES"/>
        </w:rPr>
        <w:t>Consideró relevante despachar el proyecto de ley después de escuchar algunos expertos en la materia.</w:t>
      </w:r>
    </w:p>
    <w:p w14:paraId="3ECBFC66" w14:textId="67160999" w:rsidR="00DA094E" w:rsidRDefault="00DA094E" w:rsidP="00DA094E">
      <w:pPr>
        <w:spacing w:after="0" w:line="240" w:lineRule="auto"/>
        <w:ind w:firstLine="2835"/>
        <w:jc w:val="both"/>
        <w:rPr>
          <w:rFonts w:ascii="Arial" w:eastAsia="Times New Roman" w:hAnsi="Arial" w:cs="Arial"/>
          <w:bCs/>
          <w:sz w:val="24"/>
          <w:szCs w:val="24"/>
          <w:lang w:val="es-ES" w:eastAsia="es-ES"/>
        </w:rPr>
      </w:pPr>
    </w:p>
    <w:p w14:paraId="7BF169D6" w14:textId="3D3FCE03" w:rsidR="00DA094E" w:rsidRDefault="00DA094E" w:rsidP="00DA094E">
      <w:pPr>
        <w:spacing w:after="0" w:line="240" w:lineRule="auto"/>
        <w:ind w:firstLine="2835"/>
        <w:jc w:val="both"/>
        <w:rPr>
          <w:rFonts w:ascii="Arial" w:eastAsia="Times New Roman" w:hAnsi="Arial" w:cs="Arial"/>
          <w:bCs/>
          <w:sz w:val="24"/>
          <w:szCs w:val="24"/>
          <w:lang w:val="es-ES" w:eastAsia="es-ES"/>
        </w:rPr>
      </w:pPr>
      <w:r w:rsidRPr="006A67BA">
        <w:rPr>
          <w:rFonts w:ascii="Arial" w:eastAsia="Times New Roman" w:hAnsi="Arial" w:cs="Arial"/>
          <w:bCs/>
          <w:sz w:val="24"/>
          <w:szCs w:val="24"/>
          <w:lang w:val="es-ES_tradnl" w:eastAsia="es-ES"/>
        </w:rPr>
        <w:t xml:space="preserve">El </w:t>
      </w:r>
      <w:r w:rsidRPr="006A67BA">
        <w:rPr>
          <w:rFonts w:ascii="Arial" w:eastAsia="Times New Roman" w:hAnsi="Arial" w:cs="Arial"/>
          <w:b/>
          <w:sz w:val="24"/>
          <w:szCs w:val="24"/>
          <w:lang w:val="es-ES_tradnl" w:eastAsia="es-ES"/>
        </w:rPr>
        <w:t xml:space="preserve">Honorable Senador señor Montes </w:t>
      </w:r>
      <w:r>
        <w:rPr>
          <w:rFonts w:ascii="Arial" w:eastAsia="Times New Roman" w:hAnsi="Arial" w:cs="Arial"/>
          <w:bCs/>
          <w:sz w:val="24"/>
          <w:szCs w:val="24"/>
          <w:lang w:val="es-ES" w:eastAsia="es-ES"/>
        </w:rPr>
        <w:t>señal</w:t>
      </w:r>
      <w:r w:rsidRPr="006A67BA">
        <w:rPr>
          <w:rFonts w:ascii="Arial" w:eastAsia="Times New Roman" w:hAnsi="Arial" w:cs="Arial"/>
          <w:bCs/>
          <w:sz w:val="24"/>
          <w:szCs w:val="24"/>
          <w:lang w:val="es-ES" w:eastAsia="es-ES"/>
        </w:rPr>
        <w:t>ó</w:t>
      </w:r>
      <w:r>
        <w:rPr>
          <w:rFonts w:ascii="Arial" w:eastAsia="Times New Roman" w:hAnsi="Arial" w:cs="Arial"/>
          <w:bCs/>
          <w:sz w:val="24"/>
          <w:szCs w:val="24"/>
          <w:lang w:val="es-ES" w:eastAsia="es-ES"/>
        </w:rPr>
        <w:t xml:space="preserve"> querer estudiar los informes financieros y solicitó a la señora Ministra la información sobre mapa de riesgos a nivel comunal</w:t>
      </w:r>
      <w:r w:rsidRPr="006A67BA">
        <w:rPr>
          <w:rFonts w:ascii="Arial" w:eastAsia="Times New Roman" w:hAnsi="Arial" w:cs="Arial"/>
          <w:bCs/>
          <w:sz w:val="24"/>
          <w:szCs w:val="24"/>
          <w:lang w:val="es-ES" w:eastAsia="es-ES"/>
        </w:rPr>
        <w:t>.</w:t>
      </w:r>
    </w:p>
    <w:p w14:paraId="53CF1F2E" w14:textId="6AE8E914" w:rsidR="00DA094E" w:rsidRDefault="00DA094E" w:rsidP="00DA094E">
      <w:pPr>
        <w:spacing w:after="0" w:line="240" w:lineRule="auto"/>
        <w:ind w:firstLine="2835"/>
        <w:jc w:val="both"/>
        <w:rPr>
          <w:rFonts w:ascii="Arial" w:eastAsia="Times New Roman" w:hAnsi="Arial" w:cs="Arial"/>
          <w:bCs/>
          <w:sz w:val="24"/>
          <w:szCs w:val="24"/>
          <w:lang w:val="es-ES" w:eastAsia="es-ES"/>
        </w:rPr>
      </w:pPr>
    </w:p>
    <w:p w14:paraId="01DF925F" w14:textId="7549FD84" w:rsidR="00DA094E" w:rsidRDefault="00DA094E" w:rsidP="00DA094E">
      <w:pPr>
        <w:spacing w:after="0" w:line="240" w:lineRule="auto"/>
        <w:ind w:firstLine="2835"/>
        <w:jc w:val="both"/>
        <w:rPr>
          <w:rFonts w:ascii="Arial" w:eastAsia="Times New Roman" w:hAnsi="Arial" w:cs="Arial"/>
          <w:bCs/>
          <w:sz w:val="24"/>
          <w:szCs w:val="24"/>
          <w:lang w:val="es-ES" w:eastAsia="es-ES"/>
        </w:rPr>
      </w:pPr>
      <w:r w:rsidRPr="006A67BA">
        <w:rPr>
          <w:rFonts w:ascii="Arial" w:eastAsia="Times New Roman" w:hAnsi="Arial" w:cs="Arial"/>
          <w:bCs/>
          <w:sz w:val="24"/>
          <w:szCs w:val="24"/>
          <w:lang w:val="es-ES_tradnl" w:eastAsia="es-ES"/>
        </w:rPr>
        <w:t xml:space="preserve">El </w:t>
      </w:r>
      <w:r w:rsidRPr="006A67BA">
        <w:rPr>
          <w:rFonts w:ascii="Arial" w:eastAsia="Times New Roman" w:hAnsi="Arial" w:cs="Arial"/>
          <w:b/>
          <w:sz w:val="24"/>
          <w:szCs w:val="24"/>
          <w:lang w:val="es-ES_tradnl" w:eastAsia="es-ES"/>
        </w:rPr>
        <w:t xml:space="preserve">Honorable Senador señor Lagos </w:t>
      </w:r>
      <w:r>
        <w:rPr>
          <w:rFonts w:ascii="Arial" w:eastAsia="Times New Roman" w:hAnsi="Arial" w:cs="Arial"/>
          <w:bCs/>
          <w:sz w:val="24"/>
          <w:szCs w:val="24"/>
          <w:lang w:val="es-ES" w:eastAsia="es-ES"/>
        </w:rPr>
        <w:t>consult</w:t>
      </w:r>
      <w:r w:rsidRPr="006A67BA">
        <w:rPr>
          <w:rFonts w:ascii="Arial" w:eastAsia="Times New Roman" w:hAnsi="Arial" w:cs="Arial"/>
          <w:bCs/>
          <w:sz w:val="24"/>
          <w:szCs w:val="24"/>
          <w:lang w:val="es-ES" w:eastAsia="es-ES"/>
        </w:rPr>
        <w:t>ó</w:t>
      </w:r>
      <w:r>
        <w:rPr>
          <w:rFonts w:ascii="Arial" w:eastAsia="Times New Roman" w:hAnsi="Arial" w:cs="Arial"/>
          <w:bCs/>
          <w:sz w:val="24"/>
          <w:szCs w:val="24"/>
          <w:lang w:val="es-ES" w:eastAsia="es-ES"/>
        </w:rPr>
        <w:t xml:space="preserve"> si el proyecto de ley -siendo genérico y global- implicará algún cambio inmediato respecto de zonas saturadas en nuestro país</w:t>
      </w:r>
      <w:r w:rsidRPr="006A67BA">
        <w:rPr>
          <w:rFonts w:ascii="Arial" w:eastAsia="Times New Roman" w:hAnsi="Arial" w:cs="Arial"/>
          <w:bCs/>
          <w:sz w:val="24"/>
          <w:szCs w:val="24"/>
          <w:lang w:val="es-ES" w:eastAsia="es-ES"/>
        </w:rPr>
        <w:t>.</w:t>
      </w:r>
    </w:p>
    <w:p w14:paraId="328FA0F9" w14:textId="66B34128" w:rsidR="00DA094E" w:rsidRDefault="00DA094E" w:rsidP="00DA094E">
      <w:pPr>
        <w:spacing w:after="0" w:line="240" w:lineRule="auto"/>
        <w:ind w:firstLine="2835"/>
        <w:jc w:val="both"/>
        <w:rPr>
          <w:rFonts w:ascii="Arial" w:eastAsia="Times New Roman" w:hAnsi="Arial" w:cs="Arial"/>
          <w:bCs/>
          <w:sz w:val="24"/>
          <w:szCs w:val="24"/>
          <w:lang w:val="es-ES" w:eastAsia="es-ES"/>
        </w:rPr>
      </w:pPr>
    </w:p>
    <w:p w14:paraId="316DB7E1" w14:textId="10838F58" w:rsidR="00DA094E" w:rsidRPr="006A67BA" w:rsidRDefault="00DA094E" w:rsidP="00DA094E">
      <w:pPr>
        <w:spacing w:after="0" w:line="240" w:lineRule="auto"/>
        <w:ind w:firstLine="2835"/>
        <w:jc w:val="both"/>
        <w:rPr>
          <w:rFonts w:ascii="Arial" w:eastAsia="Times New Roman" w:hAnsi="Arial" w:cs="Arial"/>
          <w:b/>
          <w:sz w:val="24"/>
          <w:szCs w:val="24"/>
          <w:lang w:val="es-ES_tradnl" w:eastAsia="es-ES"/>
        </w:rPr>
      </w:pPr>
      <w:r w:rsidRPr="006A67BA">
        <w:rPr>
          <w:rFonts w:ascii="Arial" w:eastAsia="Times New Roman" w:hAnsi="Arial" w:cs="Arial"/>
          <w:bCs/>
          <w:sz w:val="24"/>
          <w:szCs w:val="24"/>
          <w:lang w:val="es-ES_tradnl" w:eastAsia="es-ES"/>
        </w:rPr>
        <w:t xml:space="preserve">El </w:t>
      </w:r>
      <w:r w:rsidRPr="006A67BA">
        <w:rPr>
          <w:rFonts w:ascii="Arial" w:eastAsia="Times New Roman" w:hAnsi="Arial" w:cs="Arial"/>
          <w:b/>
          <w:sz w:val="24"/>
          <w:szCs w:val="24"/>
          <w:lang w:val="es-ES_tradnl" w:eastAsia="es-ES"/>
        </w:rPr>
        <w:t xml:space="preserve">Honorable Senador señor Coloma </w:t>
      </w:r>
      <w:r>
        <w:rPr>
          <w:rFonts w:ascii="Arial" w:eastAsia="Times New Roman" w:hAnsi="Arial" w:cs="Arial"/>
          <w:bCs/>
          <w:sz w:val="24"/>
          <w:szCs w:val="24"/>
          <w:lang w:val="es-ES" w:eastAsia="es-ES"/>
        </w:rPr>
        <w:t>manifest</w:t>
      </w:r>
      <w:r w:rsidRPr="006A67BA">
        <w:rPr>
          <w:rFonts w:ascii="Arial" w:eastAsia="Times New Roman" w:hAnsi="Arial" w:cs="Arial"/>
          <w:bCs/>
          <w:sz w:val="24"/>
          <w:szCs w:val="24"/>
          <w:lang w:val="es-ES" w:eastAsia="es-ES"/>
        </w:rPr>
        <w:t>ó</w:t>
      </w:r>
      <w:r>
        <w:rPr>
          <w:rFonts w:ascii="Arial" w:eastAsia="Times New Roman" w:hAnsi="Arial" w:cs="Arial"/>
          <w:bCs/>
          <w:sz w:val="24"/>
          <w:szCs w:val="24"/>
          <w:lang w:val="es-ES" w:eastAsia="es-ES"/>
        </w:rPr>
        <w:t xml:space="preserve"> su interés en someter a votación la iniciativa inmediatamente después de escuchar a las personas que expongan sobre la materia</w:t>
      </w:r>
      <w:r w:rsidRPr="006A67BA">
        <w:rPr>
          <w:rFonts w:ascii="Arial" w:eastAsia="Times New Roman" w:hAnsi="Arial" w:cs="Arial"/>
          <w:bCs/>
          <w:sz w:val="24"/>
          <w:szCs w:val="24"/>
          <w:lang w:val="es-ES" w:eastAsia="es-ES"/>
        </w:rPr>
        <w:t>.</w:t>
      </w:r>
    </w:p>
    <w:p w14:paraId="5933FCD7" w14:textId="77777777" w:rsidR="00DA094E" w:rsidRPr="006A67BA" w:rsidRDefault="00DA094E" w:rsidP="00DA094E">
      <w:pPr>
        <w:spacing w:after="0" w:line="240" w:lineRule="auto"/>
        <w:ind w:firstLine="2835"/>
        <w:jc w:val="both"/>
        <w:rPr>
          <w:rFonts w:ascii="Arial" w:eastAsia="Times New Roman" w:hAnsi="Arial" w:cs="Arial"/>
          <w:sz w:val="24"/>
          <w:szCs w:val="24"/>
          <w:lang w:val="es-ES_tradnl" w:eastAsia="es-ES"/>
        </w:rPr>
      </w:pPr>
    </w:p>
    <w:p w14:paraId="6E1AC74D" w14:textId="018B109B" w:rsidR="00DA094E" w:rsidRDefault="00DA094E" w:rsidP="00DA094E">
      <w:pPr>
        <w:spacing w:after="0" w:line="240" w:lineRule="auto"/>
        <w:ind w:firstLine="2835"/>
        <w:jc w:val="both"/>
        <w:rPr>
          <w:rFonts w:ascii="Arial" w:eastAsia="Times New Roman" w:hAnsi="Arial" w:cs="Arial"/>
          <w:bCs/>
          <w:sz w:val="24"/>
          <w:szCs w:val="24"/>
          <w:lang w:val="es-ES" w:eastAsia="es-ES"/>
        </w:rPr>
      </w:pPr>
    </w:p>
    <w:p w14:paraId="0049A25C" w14:textId="0C0E8068" w:rsidR="00DA094E" w:rsidRDefault="00DA094E" w:rsidP="00DA094E">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lastRenderedPageBreak/>
        <w:t xml:space="preserve">La </w:t>
      </w:r>
      <w:r w:rsidRPr="006A67BA">
        <w:rPr>
          <w:rFonts w:ascii="Arial" w:eastAsia="Times New Roman" w:hAnsi="Arial" w:cs="Arial"/>
          <w:b/>
          <w:bCs/>
          <w:sz w:val="24"/>
          <w:szCs w:val="24"/>
          <w:lang w:val="es-ES" w:eastAsia="es-ES"/>
        </w:rPr>
        <w:t>señor</w:t>
      </w:r>
      <w:r>
        <w:rPr>
          <w:rFonts w:ascii="Arial" w:eastAsia="Times New Roman" w:hAnsi="Arial" w:cs="Arial"/>
          <w:b/>
          <w:bCs/>
          <w:sz w:val="24"/>
          <w:szCs w:val="24"/>
          <w:lang w:val="es-ES" w:eastAsia="es-ES"/>
        </w:rPr>
        <w:t>a Ministra</w:t>
      </w:r>
      <w:r w:rsidRPr="006A67BA">
        <w:rPr>
          <w:rFonts w:ascii="Arial" w:eastAsia="Times New Roman" w:hAnsi="Arial" w:cs="Arial"/>
          <w:bCs/>
          <w:sz w:val="24"/>
          <w:szCs w:val="24"/>
          <w:lang w:val="es-ES" w:eastAsia="es-ES"/>
        </w:rPr>
        <w:t xml:space="preserve"> </w:t>
      </w:r>
      <w:r>
        <w:rPr>
          <w:rFonts w:ascii="Arial" w:eastAsia="Times New Roman" w:hAnsi="Arial" w:cs="Arial"/>
          <w:bCs/>
          <w:sz w:val="24"/>
          <w:szCs w:val="24"/>
          <w:lang w:val="es-ES" w:eastAsia="es-ES"/>
        </w:rPr>
        <w:t>exp</w:t>
      </w:r>
      <w:r w:rsidR="00AA7AE5">
        <w:rPr>
          <w:rFonts w:ascii="Arial" w:eastAsia="Times New Roman" w:hAnsi="Arial" w:cs="Arial"/>
          <w:bCs/>
          <w:sz w:val="24"/>
          <w:szCs w:val="24"/>
          <w:lang w:val="es-ES" w:eastAsia="es-ES"/>
        </w:rPr>
        <w:t>res</w:t>
      </w:r>
      <w:r w:rsidRPr="006A67BA">
        <w:rPr>
          <w:rFonts w:ascii="Arial" w:eastAsia="Times New Roman" w:hAnsi="Arial" w:cs="Arial"/>
          <w:bCs/>
          <w:sz w:val="24"/>
          <w:szCs w:val="24"/>
          <w:lang w:val="es-ES" w:eastAsia="es-ES"/>
        </w:rPr>
        <w:t>ó</w:t>
      </w:r>
      <w:r w:rsidR="00AA7AE5">
        <w:rPr>
          <w:rFonts w:ascii="Arial" w:eastAsia="Times New Roman" w:hAnsi="Arial" w:cs="Arial"/>
          <w:bCs/>
          <w:sz w:val="24"/>
          <w:szCs w:val="24"/>
          <w:lang w:val="es-ES" w:eastAsia="es-ES"/>
        </w:rPr>
        <w:t xml:space="preserve"> que</w:t>
      </w:r>
      <w:r w:rsidR="00AE6DC2">
        <w:rPr>
          <w:rFonts w:ascii="Arial" w:eastAsia="Times New Roman" w:hAnsi="Arial" w:cs="Arial"/>
          <w:bCs/>
          <w:sz w:val="24"/>
          <w:szCs w:val="24"/>
          <w:lang w:val="es-ES" w:eastAsia="es-ES"/>
        </w:rPr>
        <w:t xml:space="preserve"> en</w:t>
      </w:r>
      <w:r w:rsidR="00AA7AE5">
        <w:rPr>
          <w:rFonts w:ascii="Arial" w:eastAsia="Times New Roman" w:hAnsi="Arial" w:cs="Arial"/>
          <w:bCs/>
          <w:sz w:val="24"/>
          <w:szCs w:val="24"/>
          <w:lang w:val="es-ES" w:eastAsia="es-ES"/>
        </w:rPr>
        <w:t xml:space="preserve"> zonas saturadas como</w:t>
      </w:r>
      <w:r w:rsidR="00151C71">
        <w:rPr>
          <w:rFonts w:ascii="Arial" w:eastAsia="Times New Roman" w:hAnsi="Arial" w:cs="Arial"/>
          <w:bCs/>
          <w:sz w:val="24"/>
          <w:szCs w:val="24"/>
          <w:lang w:val="es-ES" w:eastAsia="es-ES"/>
        </w:rPr>
        <w:t>,</w:t>
      </w:r>
      <w:r w:rsidR="00AA7AE5">
        <w:rPr>
          <w:rFonts w:ascii="Arial" w:eastAsia="Times New Roman" w:hAnsi="Arial" w:cs="Arial"/>
          <w:bCs/>
          <w:sz w:val="24"/>
          <w:szCs w:val="24"/>
          <w:lang w:val="es-ES" w:eastAsia="es-ES"/>
        </w:rPr>
        <w:t xml:space="preserve"> Quintero-Puchuncaví</w:t>
      </w:r>
      <w:r w:rsidR="00151C71">
        <w:rPr>
          <w:rFonts w:ascii="Arial" w:eastAsia="Times New Roman" w:hAnsi="Arial" w:cs="Arial"/>
          <w:bCs/>
          <w:sz w:val="24"/>
          <w:szCs w:val="24"/>
          <w:lang w:val="es-ES" w:eastAsia="es-ES"/>
        </w:rPr>
        <w:t>,</w:t>
      </w:r>
      <w:r w:rsidR="00AA7AE5">
        <w:rPr>
          <w:rFonts w:ascii="Arial" w:eastAsia="Times New Roman" w:hAnsi="Arial" w:cs="Arial"/>
          <w:bCs/>
          <w:sz w:val="24"/>
          <w:szCs w:val="24"/>
          <w:lang w:val="es-ES" w:eastAsia="es-ES"/>
        </w:rPr>
        <w:t xml:space="preserve"> ya existe un sistema en línea y público que monitorea las emisiones e indica la situación</w:t>
      </w:r>
      <w:r w:rsidR="00AE6DC2">
        <w:rPr>
          <w:rFonts w:ascii="Arial" w:eastAsia="Times New Roman" w:hAnsi="Arial" w:cs="Arial"/>
          <w:bCs/>
          <w:sz w:val="24"/>
          <w:szCs w:val="24"/>
          <w:lang w:val="es-ES" w:eastAsia="es-ES"/>
        </w:rPr>
        <w:t xml:space="preserve"> en el momento</w:t>
      </w:r>
      <w:r w:rsidR="00AA7AE5">
        <w:rPr>
          <w:rFonts w:ascii="Arial" w:eastAsia="Times New Roman" w:hAnsi="Arial" w:cs="Arial"/>
          <w:bCs/>
          <w:sz w:val="24"/>
          <w:szCs w:val="24"/>
          <w:lang w:val="es-ES" w:eastAsia="es-ES"/>
        </w:rPr>
        <w:t xml:space="preserve">, </w:t>
      </w:r>
      <w:r w:rsidR="00151C71">
        <w:rPr>
          <w:rFonts w:ascii="Arial" w:eastAsia="Times New Roman" w:hAnsi="Arial" w:cs="Arial"/>
          <w:bCs/>
          <w:sz w:val="24"/>
          <w:szCs w:val="24"/>
          <w:lang w:val="es-ES" w:eastAsia="es-ES"/>
        </w:rPr>
        <w:t xml:space="preserve">el que </w:t>
      </w:r>
      <w:r w:rsidR="00AA7AE5">
        <w:rPr>
          <w:rFonts w:ascii="Arial" w:eastAsia="Times New Roman" w:hAnsi="Arial" w:cs="Arial"/>
          <w:bCs/>
          <w:sz w:val="24"/>
          <w:szCs w:val="24"/>
          <w:lang w:val="es-ES" w:eastAsia="es-ES"/>
        </w:rPr>
        <w:t>incluso puede consultarse mediante celular</w:t>
      </w:r>
      <w:r w:rsidRPr="006A67BA">
        <w:rPr>
          <w:rFonts w:ascii="Arial" w:eastAsia="Times New Roman" w:hAnsi="Arial" w:cs="Arial"/>
          <w:bCs/>
          <w:sz w:val="24"/>
          <w:szCs w:val="24"/>
          <w:lang w:val="es-ES" w:eastAsia="es-ES"/>
        </w:rPr>
        <w:t>.</w:t>
      </w:r>
    </w:p>
    <w:p w14:paraId="41300337" w14:textId="5A73CA18" w:rsidR="00AA7AE5" w:rsidRDefault="00AA7AE5" w:rsidP="00DA094E">
      <w:pPr>
        <w:spacing w:after="0" w:line="240" w:lineRule="auto"/>
        <w:ind w:firstLine="2835"/>
        <w:jc w:val="both"/>
        <w:rPr>
          <w:rFonts w:ascii="Arial" w:eastAsia="Times New Roman" w:hAnsi="Arial" w:cs="Arial"/>
          <w:bCs/>
          <w:sz w:val="24"/>
          <w:szCs w:val="24"/>
          <w:lang w:val="es-ES" w:eastAsia="es-ES"/>
        </w:rPr>
      </w:pPr>
    </w:p>
    <w:p w14:paraId="537B16E9" w14:textId="03B65352" w:rsidR="00DA094E" w:rsidRPr="006A67BA" w:rsidRDefault="00AA7AE5" w:rsidP="00DA094E">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Respecto del proyecto de ley, </w:t>
      </w:r>
      <w:r w:rsidR="00AE6DC2">
        <w:rPr>
          <w:rFonts w:ascii="Arial" w:eastAsia="Times New Roman" w:hAnsi="Arial" w:cs="Arial"/>
          <w:bCs/>
          <w:sz w:val="24"/>
          <w:szCs w:val="24"/>
          <w:lang w:val="es-ES" w:eastAsia="es-ES"/>
        </w:rPr>
        <w:t xml:space="preserve">indicó que </w:t>
      </w:r>
      <w:r>
        <w:rPr>
          <w:rFonts w:ascii="Arial" w:eastAsia="Times New Roman" w:hAnsi="Arial" w:cs="Arial"/>
          <w:bCs/>
          <w:sz w:val="24"/>
          <w:szCs w:val="24"/>
          <w:lang w:val="es-ES" w:eastAsia="es-ES"/>
        </w:rPr>
        <w:t xml:space="preserve">se dispone que sea el Gobernador Regional el que debe establecer un plan regional con participación ciudadana. Además, se deberá incorporar el criterio del cambio climático para el </w:t>
      </w:r>
      <w:r w:rsidR="00151C71">
        <w:rPr>
          <w:rFonts w:ascii="Arial" w:eastAsia="Times New Roman" w:hAnsi="Arial" w:cs="Arial"/>
          <w:bCs/>
          <w:sz w:val="24"/>
          <w:szCs w:val="24"/>
          <w:lang w:val="es-ES" w:eastAsia="es-ES"/>
        </w:rPr>
        <w:t>sistema de evaluación de impacto ambiental</w:t>
      </w:r>
      <w:r>
        <w:rPr>
          <w:rFonts w:ascii="Arial" w:eastAsia="Times New Roman" w:hAnsi="Arial" w:cs="Arial"/>
          <w:bCs/>
          <w:sz w:val="24"/>
          <w:szCs w:val="24"/>
          <w:lang w:val="es-ES" w:eastAsia="es-ES"/>
        </w:rPr>
        <w:t xml:space="preserve"> de todo proyecto. Misma importancia tienen los planes estratégicos de cuencas, agregó.</w:t>
      </w:r>
    </w:p>
    <w:p w14:paraId="7561BFD6" w14:textId="39B77DA9" w:rsidR="00DA094E" w:rsidRDefault="00DA094E" w:rsidP="00DA094E">
      <w:pPr>
        <w:spacing w:after="0" w:line="240" w:lineRule="auto"/>
        <w:ind w:firstLine="2835"/>
        <w:jc w:val="both"/>
        <w:rPr>
          <w:rFonts w:ascii="Arial" w:eastAsia="Times New Roman" w:hAnsi="Arial" w:cs="Arial"/>
          <w:bCs/>
          <w:sz w:val="24"/>
          <w:szCs w:val="24"/>
          <w:lang w:val="es-ES" w:eastAsia="es-ES"/>
        </w:rPr>
      </w:pPr>
    </w:p>
    <w:p w14:paraId="4F5C8214" w14:textId="7A073205" w:rsidR="00B527E4" w:rsidRDefault="00B527E4" w:rsidP="00DA094E">
      <w:pPr>
        <w:spacing w:after="0" w:line="240" w:lineRule="auto"/>
        <w:ind w:firstLine="2835"/>
        <w:jc w:val="both"/>
        <w:rPr>
          <w:rFonts w:ascii="Arial" w:eastAsia="Times New Roman" w:hAnsi="Arial" w:cs="Arial"/>
          <w:bCs/>
          <w:sz w:val="24"/>
          <w:szCs w:val="24"/>
          <w:lang w:val="es-ES" w:eastAsia="es-ES"/>
        </w:rPr>
      </w:pPr>
    </w:p>
    <w:p w14:paraId="3D376217" w14:textId="5F837F76" w:rsidR="00B527E4" w:rsidRDefault="00B527E4" w:rsidP="00B527E4">
      <w:pPr>
        <w:spacing w:after="0" w:line="240" w:lineRule="auto"/>
        <w:ind w:firstLine="2835"/>
        <w:jc w:val="both"/>
        <w:rPr>
          <w:rFonts w:ascii="Arial" w:eastAsia="Times New Roman" w:hAnsi="Arial" w:cs="Arial"/>
          <w:bCs/>
          <w:sz w:val="24"/>
          <w:szCs w:val="24"/>
          <w:lang w:val="es-ES" w:eastAsia="es-ES"/>
        </w:rPr>
      </w:pPr>
      <w:bookmarkStart w:id="5" w:name="_Hlk83279674"/>
      <w:r w:rsidRPr="009F4CDE">
        <w:rPr>
          <w:rFonts w:ascii="Arial" w:eastAsia="Calibri" w:hAnsi="Arial" w:cs="Arial"/>
          <w:color w:val="000000" w:themeColor="text1"/>
          <w:sz w:val="24"/>
          <w:szCs w:val="24"/>
        </w:rPr>
        <w:t>En</w:t>
      </w:r>
      <w:r w:rsidRPr="009F4CDE">
        <w:rPr>
          <w:rFonts w:ascii="Arial" w:eastAsia="Calibri" w:hAnsi="Arial" w:cs="Arial"/>
          <w:sz w:val="24"/>
          <w:szCs w:val="24"/>
        </w:rPr>
        <w:t xml:space="preserve"> </w:t>
      </w:r>
      <w:r w:rsidRPr="009F4CDE">
        <w:rPr>
          <w:rFonts w:ascii="Arial" w:eastAsia="Times New Roman" w:hAnsi="Arial" w:cs="Arial"/>
          <w:b/>
          <w:bCs/>
          <w:sz w:val="24"/>
          <w:szCs w:val="24"/>
          <w:lang w:val="es-ES" w:eastAsia="es-ES"/>
        </w:rPr>
        <w:t>sesión de 22 de septiembre de 2021</w:t>
      </w:r>
      <w:r w:rsidRPr="009F4CDE">
        <w:rPr>
          <w:rFonts w:ascii="Arial" w:eastAsia="Times New Roman" w:hAnsi="Arial" w:cs="Arial"/>
          <w:b/>
          <w:sz w:val="24"/>
          <w:szCs w:val="24"/>
          <w:lang w:val="es-ES" w:eastAsia="es-ES"/>
        </w:rPr>
        <w:t>,</w:t>
      </w:r>
      <w:r w:rsidR="009651DC" w:rsidRPr="009F4CDE">
        <w:rPr>
          <w:rFonts w:ascii="Arial" w:eastAsia="Times New Roman" w:hAnsi="Arial" w:cs="Arial"/>
          <w:b/>
          <w:sz w:val="24"/>
          <w:szCs w:val="24"/>
          <w:lang w:val="es-ES" w:eastAsia="es-ES"/>
        </w:rPr>
        <w:t xml:space="preserve"> el</w:t>
      </w:r>
      <w:r w:rsidRPr="009F4CDE">
        <w:rPr>
          <w:rFonts w:ascii="Arial" w:eastAsia="Times New Roman" w:hAnsi="Arial" w:cs="Arial"/>
          <w:b/>
          <w:sz w:val="24"/>
          <w:szCs w:val="24"/>
          <w:lang w:val="es-ES" w:eastAsia="es-ES"/>
        </w:rPr>
        <w:t xml:space="preserve"> ex Ministro </w:t>
      </w:r>
      <w:r w:rsidRPr="009F4CDE">
        <w:rPr>
          <w:rFonts w:ascii="Arial" w:eastAsia="Times New Roman" w:hAnsi="Arial" w:cs="Arial"/>
          <w:b/>
          <w:sz w:val="24"/>
          <w:szCs w:val="24"/>
          <w:lang w:eastAsia="es-ES"/>
        </w:rPr>
        <w:t xml:space="preserve">del Medio Ambiente, señor Pablo </w:t>
      </w:r>
      <w:proofErr w:type="spellStart"/>
      <w:r w:rsidRPr="009F4CDE">
        <w:rPr>
          <w:rFonts w:ascii="Arial" w:eastAsia="Times New Roman" w:hAnsi="Arial" w:cs="Arial"/>
          <w:b/>
          <w:sz w:val="24"/>
          <w:szCs w:val="24"/>
          <w:lang w:eastAsia="es-ES"/>
        </w:rPr>
        <w:t>Badenier</w:t>
      </w:r>
      <w:proofErr w:type="spellEnd"/>
      <w:r w:rsidRPr="009F4CDE">
        <w:rPr>
          <w:rFonts w:ascii="Arial" w:eastAsia="Times New Roman" w:hAnsi="Arial" w:cs="Arial"/>
          <w:sz w:val="24"/>
          <w:szCs w:val="24"/>
          <w:lang w:eastAsia="es-ES"/>
        </w:rPr>
        <w:t xml:space="preserve">, efectuó </w:t>
      </w:r>
      <w:r w:rsidRPr="009F4CDE">
        <w:rPr>
          <w:rFonts w:ascii="Arial" w:eastAsia="Times New Roman" w:hAnsi="Arial" w:cs="Arial"/>
          <w:bCs/>
          <w:sz w:val="24"/>
          <w:szCs w:val="24"/>
          <w:lang w:val="es-ES" w:eastAsia="es-ES"/>
        </w:rPr>
        <w:t xml:space="preserve">una presentación, en formato </w:t>
      </w:r>
      <w:proofErr w:type="spellStart"/>
      <w:r w:rsidRPr="009F4CDE">
        <w:rPr>
          <w:rFonts w:ascii="Arial" w:eastAsia="Times New Roman" w:hAnsi="Arial" w:cs="Arial"/>
          <w:bCs/>
          <w:sz w:val="24"/>
          <w:szCs w:val="24"/>
          <w:lang w:val="es-ES" w:eastAsia="es-ES"/>
        </w:rPr>
        <w:t>ppt</w:t>
      </w:r>
      <w:proofErr w:type="spellEnd"/>
      <w:r w:rsidRPr="009F4CDE">
        <w:rPr>
          <w:rFonts w:ascii="Arial" w:eastAsia="Times New Roman" w:hAnsi="Arial" w:cs="Arial"/>
          <w:bCs/>
          <w:sz w:val="24"/>
          <w:szCs w:val="24"/>
          <w:lang w:val="es-ES" w:eastAsia="es-ES"/>
        </w:rPr>
        <w:t>, del siguiente tenor:</w:t>
      </w:r>
    </w:p>
    <w:bookmarkEnd w:id="5"/>
    <w:p w14:paraId="52BDC4BB" w14:textId="11A35FDA" w:rsidR="003B68C1" w:rsidRDefault="003B68C1" w:rsidP="00B527E4">
      <w:pPr>
        <w:spacing w:after="0" w:line="240" w:lineRule="auto"/>
        <w:ind w:firstLine="2835"/>
        <w:jc w:val="both"/>
        <w:rPr>
          <w:rFonts w:ascii="Arial" w:eastAsia="Times New Roman" w:hAnsi="Arial" w:cs="Arial"/>
          <w:bCs/>
          <w:sz w:val="24"/>
          <w:szCs w:val="24"/>
          <w:lang w:val="es-ES" w:eastAsia="es-ES"/>
        </w:rPr>
      </w:pPr>
    </w:p>
    <w:p w14:paraId="6168CE61" w14:textId="6D0E6E13" w:rsidR="003B68C1" w:rsidRPr="002C2C52" w:rsidRDefault="003B68C1" w:rsidP="003B68C1">
      <w:pPr>
        <w:widowControl w:val="0"/>
        <w:spacing w:after="0" w:line="240" w:lineRule="auto"/>
        <w:ind w:firstLine="2835"/>
        <w:jc w:val="both"/>
        <w:rPr>
          <w:rFonts w:ascii="Arial" w:hAnsi="Arial" w:cs="Arial"/>
          <w:b/>
          <w:bCs/>
          <w:sz w:val="24"/>
          <w:szCs w:val="24"/>
        </w:rPr>
      </w:pPr>
      <w:r w:rsidRPr="002C2C52">
        <w:rPr>
          <w:rFonts w:ascii="Arial" w:hAnsi="Arial" w:cs="Arial"/>
          <w:b/>
          <w:bCs/>
          <w:sz w:val="24"/>
          <w:szCs w:val="24"/>
        </w:rPr>
        <w:t xml:space="preserve">Observaciones y comentarios al </w:t>
      </w:r>
      <w:r w:rsidR="00E80417">
        <w:rPr>
          <w:rFonts w:ascii="Arial" w:hAnsi="Arial" w:cs="Arial"/>
          <w:b/>
          <w:bCs/>
          <w:sz w:val="24"/>
          <w:szCs w:val="24"/>
        </w:rPr>
        <w:t>p</w:t>
      </w:r>
      <w:r w:rsidRPr="002C2C52">
        <w:rPr>
          <w:rFonts w:ascii="Arial" w:hAnsi="Arial" w:cs="Arial"/>
          <w:b/>
          <w:bCs/>
          <w:sz w:val="24"/>
          <w:szCs w:val="24"/>
        </w:rPr>
        <w:t>royecto de</w:t>
      </w:r>
      <w:r w:rsidR="00E80417">
        <w:rPr>
          <w:rFonts w:ascii="Arial" w:hAnsi="Arial" w:cs="Arial"/>
          <w:b/>
          <w:bCs/>
          <w:sz w:val="24"/>
          <w:szCs w:val="24"/>
        </w:rPr>
        <w:t xml:space="preserve"> ley, iniciado en mensaje de S.</w:t>
      </w:r>
      <w:r w:rsidRPr="002C2C52">
        <w:rPr>
          <w:rFonts w:ascii="Arial" w:hAnsi="Arial" w:cs="Arial"/>
          <w:b/>
          <w:bCs/>
          <w:sz w:val="24"/>
          <w:szCs w:val="24"/>
        </w:rPr>
        <w:t xml:space="preserve">E. el Presidente de la República, que fija Ley Marco de Cambio Climático. </w:t>
      </w:r>
    </w:p>
    <w:p w14:paraId="0CC2479F"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144243DB" w14:textId="1661565F" w:rsidR="003B68C1" w:rsidRDefault="00E80417" w:rsidP="003B68C1">
      <w:pPr>
        <w:widowControl w:val="0"/>
        <w:spacing w:after="0" w:line="240" w:lineRule="auto"/>
        <w:ind w:firstLine="2835"/>
        <w:jc w:val="both"/>
        <w:rPr>
          <w:rFonts w:ascii="Arial" w:hAnsi="Arial" w:cs="Arial"/>
          <w:sz w:val="24"/>
          <w:szCs w:val="24"/>
        </w:rPr>
      </w:pPr>
      <w:r>
        <w:rPr>
          <w:rFonts w:ascii="Arial" w:hAnsi="Arial" w:cs="Arial"/>
          <w:sz w:val="24"/>
          <w:szCs w:val="24"/>
        </w:rPr>
        <w:t>Estructura del proyecto de l</w:t>
      </w:r>
      <w:r w:rsidR="003B68C1" w:rsidRPr="002C2C52">
        <w:rPr>
          <w:rFonts w:ascii="Arial" w:hAnsi="Arial" w:cs="Arial"/>
          <w:sz w:val="24"/>
          <w:szCs w:val="24"/>
        </w:rPr>
        <w:t>ey</w:t>
      </w:r>
    </w:p>
    <w:p w14:paraId="4D31D8A9" w14:textId="77777777" w:rsidR="003B68C1" w:rsidRDefault="003B68C1" w:rsidP="003B68C1">
      <w:pPr>
        <w:widowControl w:val="0"/>
        <w:spacing w:after="0" w:line="240" w:lineRule="auto"/>
        <w:ind w:firstLine="2835"/>
        <w:jc w:val="both"/>
        <w:rPr>
          <w:rFonts w:ascii="Arial" w:hAnsi="Arial" w:cs="Arial"/>
          <w:sz w:val="24"/>
          <w:szCs w:val="24"/>
        </w:rPr>
      </w:pPr>
    </w:p>
    <w:p w14:paraId="0C51BCC4" w14:textId="77777777" w:rsidR="003B68C1" w:rsidRPr="00DE2B5B" w:rsidRDefault="003B68C1" w:rsidP="003B68C1">
      <w:pPr>
        <w:widowControl w:val="0"/>
        <w:spacing w:after="0" w:line="240" w:lineRule="auto"/>
        <w:ind w:firstLine="2835"/>
        <w:jc w:val="both"/>
        <w:rPr>
          <w:rFonts w:ascii="Arial" w:hAnsi="Arial" w:cs="Arial"/>
          <w:sz w:val="24"/>
          <w:szCs w:val="24"/>
          <w:u w:val="single"/>
        </w:rPr>
      </w:pPr>
      <w:r w:rsidRPr="00DE2B5B">
        <w:rPr>
          <w:rFonts w:ascii="Arial" w:hAnsi="Arial" w:cs="Arial"/>
          <w:sz w:val="24"/>
          <w:szCs w:val="24"/>
          <w:u w:val="single"/>
        </w:rPr>
        <w:t>Contenidos esenciales</w:t>
      </w:r>
    </w:p>
    <w:p w14:paraId="36C357DC"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F0E76A6"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1. Definiciones, objetivos y principios (Título I)</w:t>
      </w:r>
    </w:p>
    <w:p w14:paraId="68EAB570"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F3F82B3" w14:textId="13BFCB48" w:rsidR="003B68C1" w:rsidRDefault="003B68C1" w:rsidP="003B68C1">
      <w:pPr>
        <w:widowControl w:val="0"/>
        <w:spacing w:after="0" w:line="240" w:lineRule="auto"/>
        <w:ind w:firstLine="2835"/>
        <w:jc w:val="both"/>
        <w:rPr>
          <w:rFonts w:ascii="Arial" w:hAnsi="Arial" w:cs="Arial"/>
          <w:b/>
          <w:bCs/>
          <w:sz w:val="24"/>
          <w:szCs w:val="24"/>
        </w:rPr>
      </w:pPr>
      <w:r w:rsidRPr="00DE2B5B">
        <w:rPr>
          <w:rFonts w:ascii="Arial" w:hAnsi="Arial" w:cs="Arial"/>
          <w:b/>
          <w:bCs/>
          <w:sz w:val="24"/>
          <w:szCs w:val="24"/>
        </w:rPr>
        <w:t>2. Instrumentos de gestión del cambio climático. (Título II, art</w:t>
      </w:r>
      <w:r w:rsidR="00255ACC">
        <w:rPr>
          <w:rFonts w:ascii="Arial" w:hAnsi="Arial" w:cs="Arial"/>
          <w:b/>
          <w:bCs/>
          <w:sz w:val="24"/>
          <w:szCs w:val="24"/>
        </w:rPr>
        <w:t>ículos</w:t>
      </w:r>
      <w:r w:rsidRPr="00DE2B5B">
        <w:rPr>
          <w:rFonts w:ascii="Arial" w:hAnsi="Arial" w:cs="Arial"/>
          <w:b/>
          <w:bCs/>
          <w:sz w:val="24"/>
          <w:szCs w:val="24"/>
        </w:rPr>
        <w:t xml:space="preserve"> 4º al 13)</w:t>
      </w:r>
    </w:p>
    <w:p w14:paraId="1285CDEB" w14:textId="77777777" w:rsidR="003B68C1" w:rsidRPr="00DE2B5B" w:rsidRDefault="003B68C1" w:rsidP="003B68C1">
      <w:pPr>
        <w:widowControl w:val="0"/>
        <w:spacing w:after="0" w:line="240" w:lineRule="auto"/>
        <w:ind w:firstLine="2835"/>
        <w:jc w:val="both"/>
        <w:rPr>
          <w:rFonts w:ascii="Arial" w:hAnsi="Arial" w:cs="Arial"/>
          <w:b/>
          <w:bCs/>
          <w:sz w:val="24"/>
          <w:szCs w:val="24"/>
        </w:rPr>
      </w:pPr>
    </w:p>
    <w:p w14:paraId="32396F63" w14:textId="3C64537C"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3. Normas de emisión de gases de efecto invernadero y los certificados de reducción de</w:t>
      </w:r>
      <w:r>
        <w:rPr>
          <w:rFonts w:ascii="Arial" w:hAnsi="Arial" w:cs="Arial"/>
          <w:sz w:val="24"/>
          <w:szCs w:val="24"/>
        </w:rPr>
        <w:t xml:space="preserve"> </w:t>
      </w:r>
      <w:r w:rsidRPr="002C2C52">
        <w:rPr>
          <w:rFonts w:ascii="Arial" w:hAnsi="Arial" w:cs="Arial"/>
          <w:sz w:val="24"/>
          <w:szCs w:val="24"/>
        </w:rPr>
        <w:t>emisiones. (Título III, art</w:t>
      </w:r>
      <w:r w:rsidR="00255ACC">
        <w:rPr>
          <w:rFonts w:ascii="Arial" w:hAnsi="Arial" w:cs="Arial"/>
          <w:sz w:val="24"/>
          <w:szCs w:val="24"/>
        </w:rPr>
        <w:t>ículos</w:t>
      </w:r>
      <w:r w:rsidRPr="002C2C52">
        <w:rPr>
          <w:rFonts w:ascii="Arial" w:hAnsi="Arial" w:cs="Arial"/>
          <w:sz w:val="24"/>
          <w:szCs w:val="24"/>
        </w:rPr>
        <w:t xml:space="preserve"> 14 al 15)</w:t>
      </w:r>
    </w:p>
    <w:p w14:paraId="6072F996"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35DDDA6A" w14:textId="5F1DD873" w:rsidR="003B68C1" w:rsidRDefault="003B68C1" w:rsidP="003B68C1">
      <w:pPr>
        <w:widowControl w:val="0"/>
        <w:spacing w:after="0" w:line="240" w:lineRule="auto"/>
        <w:ind w:firstLine="2835"/>
        <w:jc w:val="both"/>
        <w:rPr>
          <w:rFonts w:ascii="Arial" w:hAnsi="Arial" w:cs="Arial"/>
          <w:b/>
          <w:bCs/>
          <w:sz w:val="24"/>
          <w:szCs w:val="24"/>
        </w:rPr>
      </w:pPr>
      <w:r w:rsidRPr="00DE2B5B">
        <w:rPr>
          <w:rFonts w:ascii="Arial" w:hAnsi="Arial" w:cs="Arial"/>
          <w:b/>
          <w:bCs/>
          <w:sz w:val="24"/>
          <w:szCs w:val="24"/>
        </w:rPr>
        <w:t>4. Institucionalidad para el Cambio Climático (Título IV, art</w:t>
      </w:r>
      <w:r w:rsidR="00255ACC">
        <w:rPr>
          <w:rFonts w:ascii="Arial" w:hAnsi="Arial" w:cs="Arial"/>
          <w:b/>
          <w:bCs/>
          <w:sz w:val="24"/>
          <w:szCs w:val="24"/>
        </w:rPr>
        <w:t>ículos</w:t>
      </w:r>
      <w:r w:rsidRPr="00DE2B5B">
        <w:rPr>
          <w:rFonts w:ascii="Arial" w:hAnsi="Arial" w:cs="Arial"/>
          <w:b/>
          <w:bCs/>
          <w:sz w:val="24"/>
          <w:szCs w:val="24"/>
        </w:rPr>
        <w:t xml:space="preserve"> 16 al 25)</w:t>
      </w:r>
    </w:p>
    <w:p w14:paraId="1B10F611" w14:textId="77777777" w:rsidR="003B68C1" w:rsidRPr="00DE2B5B" w:rsidRDefault="003B68C1" w:rsidP="003B68C1">
      <w:pPr>
        <w:widowControl w:val="0"/>
        <w:spacing w:after="0" w:line="240" w:lineRule="auto"/>
        <w:ind w:firstLine="2835"/>
        <w:jc w:val="both"/>
        <w:rPr>
          <w:rFonts w:ascii="Arial" w:hAnsi="Arial" w:cs="Arial"/>
          <w:b/>
          <w:bCs/>
          <w:sz w:val="24"/>
          <w:szCs w:val="24"/>
        </w:rPr>
      </w:pPr>
    </w:p>
    <w:p w14:paraId="74BCB0AE" w14:textId="7C4D02AF"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5. Sistema Nacional de acceso a la información sobre cambio climático y participación</w:t>
      </w:r>
      <w:r>
        <w:rPr>
          <w:rFonts w:ascii="Arial" w:hAnsi="Arial" w:cs="Arial"/>
          <w:sz w:val="24"/>
          <w:szCs w:val="24"/>
        </w:rPr>
        <w:t xml:space="preserve"> </w:t>
      </w:r>
      <w:r w:rsidRPr="002C2C52">
        <w:rPr>
          <w:rFonts w:ascii="Arial" w:hAnsi="Arial" w:cs="Arial"/>
          <w:sz w:val="24"/>
          <w:szCs w:val="24"/>
        </w:rPr>
        <w:t>ciudadana (Título V, art</w:t>
      </w:r>
      <w:r w:rsidR="00255ACC">
        <w:rPr>
          <w:rFonts w:ascii="Arial" w:hAnsi="Arial" w:cs="Arial"/>
          <w:sz w:val="24"/>
          <w:szCs w:val="24"/>
        </w:rPr>
        <w:t>ículos</w:t>
      </w:r>
      <w:r w:rsidRPr="002C2C52">
        <w:rPr>
          <w:rFonts w:ascii="Arial" w:hAnsi="Arial" w:cs="Arial"/>
          <w:sz w:val="24"/>
          <w:szCs w:val="24"/>
        </w:rPr>
        <w:t xml:space="preserve"> 26 al 33)</w:t>
      </w:r>
    </w:p>
    <w:p w14:paraId="05D3007F"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AC6B03A" w14:textId="4A9584EC" w:rsidR="003B68C1" w:rsidRDefault="003B68C1" w:rsidP="003B68C1">
      <w:pPr>
        <w:widowControl w:val="0"/>
        <w:spacing w:after="0" w:line="240" w:lineRule="auto"/>
        <w:ind w:firstLine="2835"/>
        <w:jc w:val="both"/>
        <w:rPr>
          <w:rFonts w:ascii="Arial" w:hAnsi="Arial" w:cs="Arial"/>
          <w:b/>
          <w:bCs/>
          <w:sz w:val="24"/>
          <w:szCs w:val="24"/>
        </w:rPr>
      </w:pPr>
      <w:r w:rsidRPr="00DE2B5B">
        <w:rPr>
          <w:rFonts w:ascii="Arial" w:hAnsi="Arial" w:cs="Arial"/>
          <w:b/>
          <w:bCs/>
          <w:sz w:val="24"/>
          <w:szCs w:val="24"/>
        </w:rPr>
        <w:t>6. Mecanismos y lineamientos financieros para enfrentar el cambio climático (Título VI, art</w:t>
      </w:r>
      <w:r w:rsidR="00255ACC">
        <w:rPr>
          <w:rFonts w:ascii="Arial" w:hAnsi="Arial" w:cs="Arial"/>
          <w:b/>
          <w:bCs/>
          <w:sz w:val="24"/>
          <w:szCs w:val="24"/>
        </w:rPr>
        <w:t>ículos</w:t>
      </w:r>
      <w:r w:rsidRPr="00DE2B5B">
        <w:rPr>
          <w:rFonts w:ascii="Arial" w:hAnsi="Arial" w:cs="Arial"/>
          <w:b/>
          <w:bCs/>
          <w:sz w:val="24"/>
          <w:szCs w:val="24"/>
        </w:rPr>
        <w:t>. 34 al 37)</w:t>
      </w:r>
    </w:p>
    <w:p w14:paraId="03635B5E" w14:textId="77777777" w:rsidR="003B68C1" w:rsidRPr="00DE2B5B" w:rsidRDefault="003B68C1" w:rsidP="003B68C1">
      <w:pPr>
        <w:widowControl w:val="0"/>
        <w:spacing w:after="0" w:line="240" w:lineRule="auto"/>
        <w:ind w:firstLine="2835"/>
        <w:jc w:val="both"/>
        <w:rPr>
          <w:rFonts w:ascii="Arial" w:hAnsi="Arial" w:cs="Arial"/>
          <w:b/>
          <w:bCs/>
          <w:sz w:val="24"/>
          <w:szCs w:val="24"/>
        </w:rPr>
      </w:pPr>
    </w:p>
    <w:p w14:paraId="15B4E4C4" w14:textId="45CFE301"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7. Disposiciones complementarias (Título VII, art</w:t>
      </w:r>
      <w:r w:rsidR="00255ACC">
        <w:rPr>
          <w:rFonts w:ascii="Arial" w:hAnsi="Arial" w:cs="Arial"/>
          <w:sz w:val="24"/>
          <w:szCs w:val="24"/>
        </w:rPr>
        <w:t>ículos</w:t>
      </w:r>
      <w:r w:rsidRPr="002C2C52">
        <w:rPr>
          <w:rFonts w:ascii="Arial" w:hAnsi="Arial" w:cs="Arial"/>
          <w:sz w:val="24"/>
          <w:szCs w:val="24"/>
        </w:rPr>
        <w:t xml:space="preserve"> 38 al 51)</w:t>
      </w:r>
    </w:p>
    <w:p w14:paraId="57B8EED8"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6CAFC4C9" w14:textId="4E1E2054" w:rsidR="003B68C1" w:rsidRDefault="003B68C1" w:rsidP="003B68C1">
      <w:pPr>
        <w:widowControl w:val="0"/>
        <w:spacing w:after="0" w:line="240" w:lineRule="auto"/>
        <w:ind w:firstLine="2835"/>
        <w:jc w:val="both"/>
        <w:rPr>
          <w:rFonts w:ascii="Arial" w:hAnsi="Arial" w:cs="Arial"/>
          <w:sz w:val="24"/>
          <w:szCs w:val="24"/>
          <w:u w:val="single"/>
        </w:rPr>
      </w:pPr>
      <w:r w:rsidRPr="002C2C52">
        <w:rPr>
          <w:rFonts w:ascii="Arial" w:hAnsi="Arial" w:cs="Arial"/>
          <w:sz w:val="24"/>
          <w:szCs w:val="24"/>
        </w:rPr>
        <w:t>1</w:t>
      </w:r>
      <w:r w:rsidRPr="00DE2B5B">
        <w:rPr>
          <w:rFonts w:ascii="Arial" w:hAnsi="Arial" w:cs="Arial"/>
          <w:sz w:val="24"/>
          <w:szCs w:val="24"/>
        </w:rPr>
        <w:t xml:space="preserve">. </w:t>
      </w:r>
      <w:r w:rsidRPr="00DE2B5B">
        <w:rPr>
          <w:rFonts w:ascii="Arial" w:hAnsi="Arial" w:cs="Arial"/>
          <w:sz w:val="24"/>
          <w:szCs w:val="24"/>
          <w:u w:val="single"/>
        </w:rPr>
        <w:t>Instrumentos de gestión del cambio climático. (Título II, art</w:t>
      </w:r>
      <w:r w:rsidR="00255ACC">
        <w:rPr>
          <w:rFonts w:ascii="Arial" w:hAnsi="Arial" w:cs="Arial"/>
          <w:sz w:val="24"/>
          <w:szCs w:val="24"/>
          <w:u w:val="single"/>
        </w:rPr>
        <w:t>ículos</w:t>
      </w:r>
      <w:r w:rsidRPr="00DE2B5B">
        <w:rPr>
          <w:rFonts w:ascii="Arial" w:hAnsi="Arial" w:cs="Arial"/>
          <w:sz w:val="24"/>
          <w:szCs w:val="24"/>
          <w:u w:val="single"/>
        </w:rPr>
        <w:t xml:space="preserve"> 4º al 13)</w:t>
      </w:r>
    </w:p>
    <w:p w14:paraId="2E1D3793" w14:textId="77777777" w:rsidR="003B68C1" w:rsidRPr="00DE2B5B" w:rsidRDefault="003B68C1" w:rsidP="003B68C1">
      <w:pPr>
        <w:widowControl w:val="0"/>
        <w:spacing w:after="0" w:line="240" w:lineRule="auto"/>
        <w:ind w:firstLine="2835"/>
        <w:jc w:val="both"/>
        <w:rPr>
          <w:rFonts w:ascii="Arial" w:hAnsi="Arial" w:cs="Arial"/>
          <w:sz w:val="24"/>
          <w:szCs w:val="24"/>
          <w:u w:val="single"/>
        </w:rPr>
      </w:pPr>
    </w:p>
    <w:p w14:paraId="31E9D340" w14:textId="210B1E3B"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a) Estrategia climática de largo plazo (ECLP) (art</w:t>
      </w:r>
      <w:r w:rsidR="00255ACC">
        <w:rPr>
          <w:rFonts w:ascii="Arial" w:hAnsi="Arial" w:cs="Arial"/>
          <w:sz w:val="24"/>
          <w:szCs w:val="24"/>
        </w:rPr>
        <w:t xml:space="preserve">ículo </w:t>
      </w:r>
      <w:r w:rsidRPr="002C2C52">
        <w:rPr>
          <w:rFonts w:ascii="Arial" w:hAnsi="Arial" w:cs="Arial"/>
          <w:sz w:val="24"/>
          <w:szCs w:val="24"/>
        </w:rPr>
        <w:t>5</w:t>
      </w:r>
      <w:r w:rsidR="00255ACC">
        <w:rPr>
          <w:rFonts w:ascii="Arial" w:hAnsi="Arial" w:cs="Arial"/>
          <w:sz w:val="24"/>
          <w:szCs w:val="24"/>
        </w:rPr>
        <w:t>°</w:t>
      </w:r>
      <w:r w:rsidRPr="002C2C52">
        <w:rPr>
          <w:rFonts w:ascii="Arial" w:hAnsi="Arial" w:cs="Arial"/>
          <w:sz w:val="24"/>
          <w:szCs w:val="24"/>
        </w:rPr>
        <w:t>)</w:t>
      </w:r>
    </w:p>
    <w:p w14:paraId="725A17B6"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54C9CAE" w14:textId="49366CEA"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Establece un presupuesto de emisiones para el periodo 2030 y 2050</w:t>
      </w:r>
      <w:r w:rsidR="00255ACC">
        <w:rPr>
          <w:rFonts w:ascii="Arial" w:hAnsi="Arial" w:cs="Arial"/>
          <w:sz w:val="24"/>
          <w:szCs w:val="24"/>
        </w:rPr>
        <w:t>.</w:t>
      </w:r>
    </w:p>
    <w:p w14:paraId="6723608D"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533BFAE8" w14:textId="3BC1498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Establece los presupuestos sectoriales de emisiones al 2030</w:t>
      </w:r>
      <w:r w:rsidR="00255ACC">
        <w:rPr>
          <w:rFonts w:ascii="Arial" w:hAnsi="Arial" w:cs="Arial"/>
          <w:sz w:val="24"/>
          <w:szCs w:val="24"/>
        </w:rPr>
        <w:t>.</w:t>
      </w:r>
    </w:p>
    <w:p w14:paraId="3F156F85"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346427F8" w14:textId="48ADA06A"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xml:space="preserve">- Considera los niveles de absorción y almacenamiento de </w:t>
      </w:r>
      <w:r w:rsidR="00255ACC">
        <w:rPr>
          <w:rFonts w:ascii="Arial" w:hAnsi="Arial" w:cs="Arial"/>
          <w:sz w:val="24"/>
          <w:szCs w:val="24"/>
        </w:rPr>
        <w:t>Gas de Efecto Invernadero (</w:t>
      </w:r>
      <w:r w:rsidRPr="002C2C52">
        <w:rPr>
          <w:rFonts w:ascii="Arial" w:hAnsi="Arial" w:cs="Arial"/>
          <w:sz w:val="24"/>
          <w:szCs w:val="24"/>
        </w:rPr>
        <w:t>GEI</w:t>
      </w:r>
      <w:r w:rsidR="00255ACC">
        <w:rPr>
          <w:rFonts w:ascii="Arial" w:hAnsi="Arial" w:cs="Arial"/>
          <w:sz w:val="24"/>
          <w:szCs w:val="24"/>
        </w:rPr>
        <w:t>)</w:t>
      </w:r>
      <w:r w:rsidRPr="002C2C52">
        <w:rPr>
          <w:rFonts w:ascii="Arial" w:hAnsi="Arial" w:cs="Arial"/>
          <w:sz w:val="24"/>
          <w:szCs w:val="24"/>
        </w:rPr>
        <w:t xml:space="preserve"> para alcanzar </w:t>
      </w:r>
      <w:proofErr w:type="gramStart"/>
      <w:r w:rsidRPr="002C2C52">
        <w:rPr>
          <w:rFonts w:ascii="Arial" w:hAnsi="Arial" w:cs="Arial"/>
          <w:sz w:val="24"/>
          <w:szCs w:val="24"/>
        </w:rPr>
        <w:t>la carbono</w:t>
      </w:r>
      <w:proofErr w:type="gramEnd"/>
      <w:r w:rsidRPr="002C2C52">
        <w:rPr>
          <w:rFonts w:ascii="Arial" w:hAnsi="Arial" w:cs="Arial"/>
          <w:sz w:val="24"/>
          <w:szCs w:val="24"/>
        </w:rPr>
        <w:t xml:space="preserve"> neutralidad</w:t>
      </w:r>
      <w:r w:rsidR="00255ACC">
        <w:rPr>
          <w:rFonts w:ascii="Arial" w:hAnsi="Arial" w:cs="Arial"/>
          <w:sz w:val="24"/>
          <w:szCs w:val="24"/>
        </w:rPr>
        <w:t>.</w:t>
      </w:r>
    </w:p>
    <w:p w14:paraId="015E2918"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145B2296" w14:textId="6A2D19E4"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Contiene mecanismos de integración entre las políticas nacionales, sectoriales y regionales, considerando las</w:t>
      </w:r>
      <w:r>
        <w:rPr>
          <w:rFonts w:ascii="Arial" w:hAnsi="Arial" w:cs="Arial"/>
          <w:sz w:val="24"/>
          <w:szCs w:val="24"/>
        </w:rPr>
        <w:t xml:space="preserve"> </w:t>
      </w:r>
      <w:r w:rsidRPr="002C2C52">
        <w:rPr>
          <w:rFonts w:ascii="Arial" w:hAnsi="Arial" w:cs="Arial"/>
          <w:sz w:val="24"/>
          <w:szCs w:val="24"/>
        </w:rPr>
        <w:t>sinergias entre adaptación y mitigación</w:t>
      </w:r>
      <w:r w:rsidR="00255ACC">
        <w:rPr>
          <w:rFonts w:ascii="Arial" w:hAnsi="Arial" w:cs="Arial"/>
          <w:sz w:val="24"/>
          <w:szCs w:val="24"/>
        </w:rPr>
        <w:t>.</w:t>
      </w:r>
    </w:p>
    <w:p w14:paraId="074A960F"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536B79F4"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Mecanismos de integración entre políticas nacionales, sectoriales y regionales.</w:t>
      </w:r>
    </w:p>
    <w:p w14:paraId="5D32662F"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18707D1"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Criterios de monitoreo, reporte y verificación del cumplimiento de metas y planes sectoriales.</w:t>
      </w:r>
    </w:p>
    <w:p w14:paraId="6443C899"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1773702C" w14:textId="442EE71F" w:rsidR="003B68C1"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w:t>
      </w:r>
      <w:r w:rsidRPr="002C2C52">
        <w:rPr>
          <w:rFonts w:ascii="Arial" w:hAnsi="Arial" w:cs="Arial"/>
          <w:sz w:val="24"/>
          <w:szCs w:val="24"/>
        </w:rPr>
        <w:t xml:space="preserve"> La estrategia será elaborada por el </w:t>
      </w:r>
      <w:r w:rsidR="00255ACC">
        <w:rPr>
          <w:rFonts w:ascii="Arial" w:hAnsi="Arial" w:cs="Arial"/>
          <w:sz w:val="24"/>
          <w:szCs w:val="24"/>
        </w:rPr>
        <w:t>Ministerio del Medio Ambiente (</w:t>
      </w:r>
      <w:r w:rsidRPr="002C2C52">
        <w:rPr>
          <w:rFonts w:ascii="Arial" w:hAnsi="Arial" w:cs="Arial"/>
          <w:sz w:val="24"/>
          <w:szCs w:val="24"/>
        </w:rPr>
        <w:t>MMA</w:t>
      </w:r>
      <w:r w:rsidR="00255ACC">
        <w:rPr>
          <w:rFonts w:ascii="Arial" w:hAnsi="Arial" w:cs="Arial"/>
          <w:sz w:val="24"/>
          <w:szCs w:val="24"/>
        </w:rPr>
        <w:t>)</w:t>
      </w:r>
      <w:r w:rsidRPr="002C2C52">
        <w:rPr>
          <w:rFonts w:ascii="Arial" w:hAnsi="Arial" w:cs="Arial"/>
          <w:sz w:val="24"/>
          <w:szCs w:val="24"/>
        </w:rPr>
        <w:t xml:space="preserve"> con la colaboración de los ministerios sectoriales y se actualizará al</w:t>
      </w:r>
      <w:r>
        <w:rPr>
          <w:rFonts w:ascii="Arial" w:hAnsi="Arial" w:cs="Arial"/>
          <w:sz w:val="24"/>
          <w:szCs w:val="24"/>
        </w:rPr>
        <w:t xml:space="preserve"> </w:t>
      </w:r>
      <w:r w:rsidRPr="002C2C52">
        <w:rPr>
          <w:rFonts w:ascii="Arial" w:hAnsi="Arial" w:cs="Arial"/>
          <w:sz w:val="24"/>
          <w:szCs w:val="24"/>
        </w:rPr>
        <w:t>menos cada 10 años.</w:t>
      </w:r>
    </w:p>
    <w:p w14:paraId="42A3129D"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50DE795" w14:textId="77777777" w:rsidR="003B68C1"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w:t>
      </w:r>
      <w:r w:rsidRPr="002C2C52">
        <w:rPr>
          <w:rFonts w:ascii="Arial" w:hAnsi="Arial" w:cs="Arial"/>
          <w:sz w:val="24"/>
          <w:szCs w:val="24"/>
        </w:rPr>
        <w:t xml:space="preserve"> El procedimiento para su elaboración contempla un proceso de participación ciudadana, un informe previo</w:t>
      </w:r>
      <w:r>
        <w:rPr>
          <w:rFonts w:ascii="Arial" w:hAnsi="Arial" w:cs="Arial"/>
          <w:sz w:val="24"/>
          <w:szCs w:val="24"/>
        </w:rPr>
        <w:t xml:space="preserve"> </w:t>
      </w:r>
      <w:r w:rsidRPr="002C2C52">
        <w:rPr>
          <w:rFonts w:ascii="Arial" w:hAnsi="Arial" w:cs="Arial"/>
          <w:sz w:val="24"/>
          <w:szCs w:val="24"/>
        </w:rPr>
        <w:t>del Comité Científico Asesor y el pronunciamiento del Consejo de Ministros para Sustentabilidad.</w:t>
      </w:r>
    </w:p>
    <w:p w14:paraId="0179EABE"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3D2F238F" w14:textId="7A9D8873" w:rsidR="003B68C1" w:rsidRPr="002C2C52"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w:t>
      </w:r>
      <w:r w:rsidRPr="002C2C52">
        <w:rPr>
          <w:rFonts w:ascii="Arial" w:hAnsi="Arial" w:cs="Arial"/>
          <w:sz w:val="24"/>
          <w:szCs w:val="24"/>
        </w:rPr>
        <w:t xml:space="preserve"> Se establecerá por </w:t>
      </w:r>
      <w:r w:rsidR="00255ACC">
        <w:rPr>
          <w:rFonts w:ascii="Arial" w:hAnsi="Arial" w:cs="Arial"/>
          <w:sz w:val="24"/>
          <w:szCs w:val="24"/>
        </w:rPr>
        <w:t>decreto supremo</w:t>
      </w:r>
      <w:r w:rsidRPr="002C2C52">
        <w:rPr>
          <w:rFonts w:ascii="Arial" w:hAnsi="Arial" w:cs="Arial"/>
          <w:sz w:val="24"/>
          <w:szCs w:val="24"/>
        </w:rPr>
        <w:t xml:space="preserve"> del MMA y suscrito por el Ministerio de Hacienda.</w:t>
      </w:r>
    </w:p>
    <w:p w14:paraId="5474090E"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28C36CE"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b) Contribución Determinada a Nivel Nacional (NDC)</w:t>
      </w:r>
    </w:p>
    <w:p w14:paraId="581F32B5"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3FE93A99"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Reglamento para su elaboración y actualización.</w:t>
      </w:r>
    </w:p>
    <w:p w14:paraId="7179DF30"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6B742BF2" w14:textId="0F1CED40"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Constituye los hitos y metas intermedias del cumplimiento de la ECLP</w:t>
      </w:r>
      <w:r w:rsidR="00255ACC">
        <w:rPr>
          <w:rFonts w:ascii="Arial" w:hAnsi="Arial" w:cs="Arial"/>
          <w:sz w:val="24"/>
          <w:szCs w:val="24"/>
        </w:rPr>
        <w:t>.</w:t>
      </w:r>
    </w:p>
    <w:p w14:paraId="62C6D853"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165DA46" w14:textId="3F488CB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Contenidos y actualización según lo que establece el Acuerdo de París</w:t>
      </w:r>
      <w:r w:rsidR="00255ACC">
        <w:rPr>
          <w:rFonts w:ascii="Arial" w:hAnsi="Arial" w:cs="Arial"/>
          <w:sz w:val="24"/>
          <w:szCs w:val="24"/>
        </w:rPr>
        <w:t>.</w:t>
      </w:r>
    </w:p>
    <w:p w14:paraId="3B73550B"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529267E1" w14:textId="77777777" w:rsidR="003B68C1"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w:t>
      </w:r>
      <w:r w:rsidRPr="002C2C52">
        <w:rPr>
          <w:rFonts w:ascii="Arial" w:hAnsi="Arial" w:cs="Arial"/>
          <w:sz w:val="24"/>
          <w:szCs w:val="24"/>
        </w:rPr>
        <w:t xml:space="preserve"> Será elaborada, revisada y actualizada por el </w:t>
      </w:r>
      <w:r w:rsidRPr="002C2C52">
        <w:rPr>
          <w:rFonts w:ascii="Arial" w:hAnsi="Arial" w:cs="Arial"/>
          <w:sz w:val="24"/>
          <w:szCs w:val="24"/>
        </w:rPr>
        <w:lastRenderedPageBreak/>
        <w:t>Ministerio del Medio Ambiente en conjunto con las autoridades</w:t>
      </w:r>
      <w:r>
        <w:rPr>
          <w:rFonts w:ascii="Arial" w:hAnsi="Arial" w:cs="Arial"/>
          <w:sz w:val="24"/>
          <w:szCs w:val="24"/>
        </w:rPr>
        <w:t xml:space="preserve"> </w:t>
      </w:r>
      <w:r w:rsidRPr="002C2C52">
        <w:rPr>
          <w:rFonts w:ascii="Arial" w:hAnsi="Arial" w:cs="Arial"/>
          <w:sz w:val="24"/>
          <w:szCs w:val="24"/>
        </w:rPr>
        <w:t>sectoriales y ministerios competentes.</w:t>
      </w:r>
    </w:p>
    <w:p w14:paraId="55A802B8"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297D40D6" w14:textId="77777777" w:rsidR="003B68C1"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w:t>
      </w:r>
      <w:r w:rsidRPr="002C2C52">
        <w:rPr>
          <w:rFonts w:ascii="Arial" w:hAnsi="Arial" w:cs="Arial"/>
          <w:sz w:val="24"/>
          <w:szCs w:val="24"/>
        </w:rPr>
        <w:t xml:space="preserve"> Para la elaboración, revisión y actualización se contempla un proceso de participación ciudadana, un informe</w:t>
      </w:r>
      <w:r>
        <w:rPr>
          <w:rFonts w:ascii="Arial" w:hAnsi="Arial" w:cs="Arial"/>
          <w:sz w:val="24"/>
          <w:szCs w:val="24"/>
        </w:rPr>
        <w:t xml:space="preserve"> </w:t>
      </w:r>
      <w:r w:rsidRPr="002C2C52">
        <w:rPr>
          <w:rFonts w:ascii="Arial" w:hAnsi="Arial" w:cs="Arial"/>
          <w:sz w:val="24"/>
          <w:szCs w:val="24"/>
        </w:rPr>
        <w:t>previo del Comité Científico Asesor y el pronunciamiento del Consejo de Ministros para la sustentabilidad.</w:t>
      </w:r>
    </w:p>
    <w:p w14:paraId="452D0C1D"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6C367B1E" w14:textId="77777777" w:rsidR="003B68C1"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w:t>
      </w:r>
      <w:r w:rsidRPr="002C2C52">
        <w:rPr>
          <w:rFonts w:ascii="Arial" w:hAnsi="Arial" w:cs="Arial"/>
          <w:sz w:val="24"/>
          <w:szCs w:val="24"/>
        </w:rPr>
        <w:t xml:space="preserve"> Iniciada su elaboración deberá ser presentada a las comisiones de medio ambiente del Senado y de la</w:t>
      </w:r>
      <w:r>
        <w:rPr>
          <w:rFonts w:ascii="Arial" w:hAnsi="Arial" w:cs="Arial"/>
          <w:sz w:val="24"/>
          <w:szCs w:val="24"/>
        </w:rPr>
        <w:t xml:space="preserve"> </w:t>
      </w:r>
      <w:r w:rsidRPr="002C2C52">
        <w:rPr>
          <w:rFonts w:ascii="Arial" w:hAnsi="Arial" w:cs="Arial"/>
          <w:sz w:val="24"/>
          <w:szCs w:val="24"/>
        </w:rPr>
        <w:t>Cámara de Diputadas y Diputados.</w:t>
      </w:r>
    </w:p>
    <w:p w14:paraId="011E0BCA"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8B6E86C" w14:textId="288783DD" w:rsidR="003B68C1"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w:t>
      </w:r>
      <w:r w:rsidRPr="002C2C52">
        <w:rPr>
          <w:rFonts w:ascii="Arial" w:hAnsi="Arial" w:cs="Arial"/>
          <w:sz w:val="24"/>
          <w:szCs w:val="24"/>
        </w:rPr>
        <w:t xml:space="preserve"> Se establecerá por </w:t>
      </w:r>
      <w:r w:rsidR="00ED10C1">
        <w:rPr>
          <w:rFonts w:ascii="Arial" w:hAnsi="Arial" w:cs="Arial"/>
          <w:sz w:val="24"/>
          <w:szCs w:val="24"/>
        </w:rPr>
        <w:t>decreto supremo</w:t>
      </w:r>
      <w:r w:rsidRPr="002C2C52">
        <w:rPr>
          <w:rFonts w:ascii="Arial" w:hAnsi="Arial" w:cs="Arial"/>
          <w:sz w:val="24"/>
          <w:szCs w:val="24"/>
        </w:rPr>
        <w:t xml:space="preserve"> del MMA suscrito por los ministros de Relaciones Exteriores y de Hacienda.</w:t>
      </w:r>
    </w:p>
    <w:p w14:paraId="1BFF5F3D"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2EF56AAC"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c) Planes sectoriales de mitigación del cambio climático (7)</w:t>
      </w:r>
    </w:p>
    <w:p w14:paraId="180A1537"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55DC9275"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Conjunto de acciones y medidas para reducir o absorber GEI de manera de no sobrepasar el presupuesto</w:t>
      </w:r>
      <w:r>
        <w:rPr>
          <w:rFonts w:ascii="Arial" w:hAnsi="Arial" w:cs="Arial"/>
          <w:sz w:val="24"/>
          <w:szCs w:val="24"/>
        </w:rPr>
        <w:t xml:space="preserve"> </w:t>
      </w:r>
      <w:r w:rsidRPr="002C2C52">
        <w:rPr>
          <w:rFonts w:ascii="Arial" w:hAnsi="Arial" w:cs="Arial"/>
          <w:sz w:val="24"/>
          <w:szCs w:val="24"/>
        </w:rPr>
        <w:t>sectorial de emisiones asignado a cada autoridad sectorial en la ECLP.</w:t>
      </w:r>
    </w:p>
    <w:p w14:paraId="09EB642E"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266EEBBD" w14:textId="04084617" w:rsidR="003B68C1" w:rsidRDefault="00ED10C1" w:rsidP="003B68C1">
      <w:pPr>
        <w:widowControl w:val="0"/>
        <w:spacing w:after="0" w:line="240" w:lineRule="auto"/>
        <w:ind w:firstLine="2835"/>
        <w:jc w:val="both"/>
        <w:rPr>
          <w:rFonts w:ascii="Arial" w:hAnsi="Arial" w:cs="Arial"/>
          <w:sz w:val="24"/>
          <w:szCs w:val="24"/>
        </w:rPr>
      </w:pPr>
      <w:r>
        <w:rPr>
          <w:rFonts w:ascii="Arial" w:hAnsi="Arial" w:cs="Arial"/>
          <w:sz w:val="24"/>
          <w:szCs w:val="24"/>
        </w:rPr>
        <w:t>- Será</w:t>
      </w:r>
      <w:r w:rsidR="003B68C1" w:rsidRPr="002C2C52">
        <w:rPr>
          <w:rFonts w:ascii="Arial" w:hAnsi="Arial" w:cs="Arial"/>
          <w:sz w:val="24"/>
          <w:szCs w:val="24"/>
        </w:rPr>
        <w:t xml:space="preserve"> elaborada, imp</w:t>
      </w:r>
      <w:r w:rsidR="00E80417">
        <w:rPr>
          <w:rFonts w:ascii="Arial" w:hAnsi="Arial" w:cs="Arial"/>
          <w:sz w:val="24"/>
          <w:szCs w:val="24"/>
        </w:rPr>
        <w:t>lementada y monitoreada por el m</w:t>
      </w:r>
      <w:r w:rsidR="003B68C1" w:rsidRPr="002C2C52">
        <w:rPr>
          <w:rFonts w:ascii="Arial" w:hAnsi="Arial" w:cs="Arial"/>
          <w:sz w:val="24"/>
          <w:szCs w:val="24"/>
        </w:rPr>
        <w:t>inisterio sectorial respectivo (art</w:t>
      </w:r>
      <w:r>
        <w:rPr>
          <w:rFonts w:ascii="Arial" w:hAnsi="Arial" w:cs="Arial"/>
          <w:sz w:val="24"/>
          <w:szCs w:val="24"/>
        </w:rPr>
        <w:t>ículo</w:t>
      </w:r>
      <w:r w:rsidR="003B68C1" w:rsidRPr="002C2C52">
        <w:rPr>
          <w:rFonts w:ascii="Arial" w:hAnsi="Arial" w:cs="Arial"/>
          <w:sz w:val="24"/>
          <w:szCs w:val="24"/>
        </w:rPr>
        <w:t xml:space="preserve"> 17) (Ministerio de</w:t>
      </w:r>
      <w:r w:rsidR="003B68C1">
        <w:rPr>
          <w:rFonts w:ascii="Arial" w:hAnsi="Arial" w:cs="Arial"/>
          <w:sz w:val="24"/>
          <w:szCs w:val="24"/>
        </w:rPr>
        <w:t xml:space="preserve"> </w:t>
      </w:r>
      <w:r w:rsidR="003B68C1" w:rsidRPr="002C2C52">
        <w:rPr>
          <w:rFonts w:ascii="Arial" w:hAnsi="Arial" w:cs="Arial"/>
          <w:sz w:val="24"/>
          <w:szCs w:val="24"/>
        </w:rPr>
        <w:t>Energía, Transportes y Telecomunicaciones, Minería, Salud, Agricultura, Obras Públicas, y Vivienda y</w:t>
      </w:r>
      <w:r w:rsidR="003B68C1">
        <w:rPr>
          <w:rFonts w:ascii="Arial" w:hAnsi="Arial" w:cs="Arial"/>
          <w:sz w:val="24"/>
          <w:szCs w:val="24"/>
        </w:rPr>
        <w:t xml:space="preserve"> </w:t>
      </w:r>
      <w:r w:rsidR="003B68C1" w:rsidRPr="002C2C52">
        <w:rPr>
          <w:rFonts w:ascii="Arial" w:hAnsi="Arial" w:cs="Arial"/>
          <w:sz w:val="24"/>
          <w:szCs w:val="24"/>
        </w:rPr>
        <w:t>Urbanismo)</w:t>
      </w:r>
      <w:r>
        <w:rPr>
          <w:rFonts w:ascii="Arial" w:hAnsi="Arial" w:cs="Arial"/>
          <w:sz w:val="24"/>
          <w:szCs w:val="24"/>
        </w:rPr>
        <w:t>.</w:t>
      </w:r>
    </w:p>
    <w:p w14:paraId="08567FE4"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974F337" w14:textId="6B2E6F71"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El Ministerio del Medio Ambiente será contraparte té</w:t>
      </w:r>
      <w:r w:rsidR="00E80417">
        <w:rPr>
          <w:rFonts w:ascii="Arial" w:hAnsi="Arial" w:cs="Arial"/>
          <w:sz w:val="24"/>
          <w:szCs w:val="24"/>
        </w:rPr>
        <w:t>cnica en la elaboración de los p</w:t>
      </w:r>
      <w:r w:rsidRPr="002C2C52">
        <w:rPr>
          <w:rFonts w:ascii="Arial" w:hAnsi="Arial" w:cs="Arial"/>
          <w:sz w:val="24"/>
          <w:szCs w:val="24"/>
        </w:rPr>
        <w:t>lanes sectoriales de</w:t>
      </w:r>
      <w:r>
        <w:rPr>
          <w:rFonts w:ascii="Arial" w:hAnsi="Arial" w:cs="Arial"/>
          <w:sz w:val="24"/>
          <w:szCs w:val="24"/>
        </w:rPr>
        <w:t xml:space="preserve"> </w:t>
      </w:r>
      <w:r w:rsidRPr="002C2C52">
        <w:rPr>
          <w:rFonts w:ascii="Arial" w:hAnsi="Arial" w:cs="Arial"/>
          <w:sz w:val="24"/>
          <w:szCs w:val="24"/>
        </w:rPr>
        <w:t>mitigación.</w:t>
      </w:r>
    </w:p>
    <w:p w14:paraId="16A37753"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182565D3" w14:textId="46AAE161" w:rsidR="003B68C1"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w:t>
      </w:r>
      <w:r w:rsidRPr="002C2C52">
        <w:rPr>
          <w:rFonts w:ascii="Arial" w:hAnsi="Arial" w:cs="Arial"/>
          <w:sz w:val="24"/>
          <w:szCs w:val="24"/>
        </w:rPr>
        <w:t xml:space="preserve"> Se establecerán mediante </w:t>
      </w:r>
      <w:r w:rsidR="00ED10C1">
        <w:rPr>
          <w:rFonts w:ascii="Arial" w:hAnsi="Arial" w:cs="Arial"/>
          <w:sz w:val="24"/>
          <w:szCs w:val="24"/>
        </w:rPr>
        <w:t>decreto supremo</w:t>
      </w:r>
      <w:r w:rsidRPr="002C2C52">
        <w:rPr>
          <w:rFonts w:ascii="Arial" w:hAnsi="Arial" w:cs="Arial"/>
          <w:sz w:val="24"/>
          <w:szCs w:val="24"/>
        </w:rPr>
        <w:t xml:space="preserve"> del ministerio competente, suscrito además por el Ministro de Hacienda.</w:t>
      </w:r>
      <w:r>
        <w:rPr>
          <w:rFonts w:ascii="Arial" w:hAnsi="Arial" w:cs="Arial"/>
          <w:sz w:val="24"/>
          <w:szCs w:val="24"/>
        </w:rPr>
        <w:t xml:space="preserve"> </w:t>
      </w:r>
      <w:r w:rsidRPr="002C2C52">
        <w:rPr>
          <w:rFonts w:ascii="Arial" w:hAnsi="Arial" w:cs="Arial"/>
          <w:sz w:val="24"/>
          <w:szCs w:val="24"/>
        </w:rPr>
        <w:t>Deberá pronunciarse el Consejo de Ministro</w:t>
      </w:r>
      <w:r w:rsidR="009F4CDE">
        <w:rPr>
          <w:rFonts w:ascii="Arial" w:hAnsi="Arial" w:cs="Arial"/>
          <w:sz w:val="24"/>
          <w:szCs w:val="24"/>
        </w:rPr>
        <w:t>s</w:t>
      </w:r>
      <w:r w:rsidRPr="002C2C52">
        <w:rPr>
          <w:rFonts w:ascii="Arial" w:hAnsi="Arial" w:cs="Arial"/>
          <w:sz w:val="24"/>
          <w:szCs w:val="24"/>
        </w:rPr>
        <w:t xml:space="preserve"> para la Sustentabilidad y el Cambio Climático. Dichos planes</w:t>
      </w:r>
      <w:r>
        <w:rPr>
          <w:rFonts w:ascii="Arial" w:hAnsi="Arial" w:cs="Arial"/>
          <w:sz w:val="24"/>
          <w:szCs w:val="24"/>
        </w:rPr>
        <w:t xml:space="preserve"> </w:t>
      </w:r>
      <w:r w:rsidRPr="002C2C52">
        <w:rPr>
          <w:rFonts w:ascii="Arial" w:hAnsi="Arial" w:cs="Arial"/>
          <w:sz w:val="24"/>
          <w:szCs w:val="24"/>
        </w:rPr>
        <w:t>serán revisados y actualizados, al menos cada cinco años.</w:t>
      </w:r>
    </w:p>
    <w:p w14:paraId="6DC00BBE"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B8F6BC9"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d) Planes sectoriales de adaptación al cambio climático (11)</w:t>
      </w:r>
    </w:p>
    <w:p w14:paraId="4826F049"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18DCFA83"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Establecerán el conjunto de acciones y medidas para lograr adaptar al cambio climático aquellos sectores</w:t>
      </w:r>
      <w:r>
        <w:rPr>
          <w:rFonts w:ascii="Arial" w:hAnsi="Arial" w:cs="Arial"/>
          <w:sz w:val="24"/>
          <w:szCs w:val="24"/>
        </w:rPr>
        <w:t xml:space="preserve"> </w:t>
      </w:r>
      <w:r w:rsidRPr="002C2C52">
        <w:rPr>
          <w:rFonts w:ascii="Arial" w:hAnsi="Arial" w:cs="Arial"/>
          <w:sz w:val="24"/>
          <w:szCs w:val="24"/>
        </w:rPr>
        <w:t>con mayor vulnerabilidad y aumentar su resiliencia climática.</w:t>
      </w:r>
    </w:p>
    <w:p w14:paraId="70832CD5"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35BDEE3"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Se elaborarán planes de adaptación en Biodiversidad, Recursos Hídricos, Infraestructura, Salud, Minería,</w:t>
      </w:r>
      <w:r>
        <w:rPr>
          <w:rFonts w:ascii="Arial" w:hAnsi="Arial" w:cs="Arial"/>
          <w:sz w:val="24"/>
          <w:szCs w:val="24"/>
        </w:rPr>
        <w:t xml:space="preserve"> </w:t>
      </w:r>
      <w:r w:rsidRPr="002C2C52">
        <w:rPr>
          <w:rFonts w:ascii="Arial" w:hAnsi="Arial" w:cs="Arial"/>
          <w:sz w:val="24"/>
          <w:szCs w:val="24"/>
        </w:rPr>
        <w:t>Energía, Silvoagropecuario, Pesca y Acuicultura, Ciudades, Turismo y Zona Costera.</w:t>
      </w:r>
    </w:p>
    <w:p w14:paraId="26829FE1"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C3C467D" w14:textId="27CE2D08" w:rsidR="003B68C1" w:rsidRDefault="00ED10C1" w:rsidP="003B68C1">
      <w:pPr>
        <w:widowControl w:val="0"/>
        <w:spacing w:after="0" w:line="240" w:lineRule="auto"/>
        <w:ind w:firstLine="2835"/>
        <w:jc w:val="both"/>
        <w:rPr>
          <w:rFonts w:ascii="Arial" w:hAnsi="Arial" w:cs="Arial"/>
          <w:sz w:val="24"/>
          <w:szCs w:val="24"/>
        </w:rPr>
      </w:pPr>
      <w:r>
        <w:rPr>
          <w:rFonts w:ascii="Arial" w:hAnsi="Arial" w:cs="Arial"/>
          <w:sz w:val="24"/>
          <w:szCs w:val="24"/>
        </w:rPr>
        <w:lastRenderedPageBreak/>
        <w:t>- Será</w:t>
      </w:r>
      <w:r w:rsidR="003B68C1" w:rsidRPr="002C2C52">
        <w:rPr>
          <w:rFonts w:ascii="Arial" w:hAnsi="Arial" w:cs="Arial"/>
          <w:sz w:val="24"/>
          <w:szCs w:val="24"/>
        </w:rPr>
        <w:t xml:space="preserve"> elaborada, imp</w:t>
      </w:r>
      <w:r w:rsidR="00E80417">
        <w:rPr>
          <w:rFonts w:ascii="Arial" w:hAnsi="Arial" w:cs="Arial"/>
          <w:sz w:val="24"/>
          <w:szCs w:val="24"/>
        </w:rPr>
        <w:t>lementada y monitoreada por el m</w:t>
      </w:r>
      <w:r w:rsidR="003B68C1" w:rsidRPr="002C2C52">
        <w:rPr>
          <w:rFonts w:ascii="Arial" w:hAnsi="Arial" w:cs="Arial"/>
          <w:sz w:val="24"/>
          <w:szCs w:val="24"/>
        </w:rPr>
        <w:t>inisterio sectorial que indica (art</w:t>
      </w:r>
      <w:r>
        <w:rPr>
          <w:rFonts w:ascii="Arial" w:hAnsi="Arial" w:cs="Arial"/>
          <w:sz w:val="24"/>
          <w:szCs w:val="24"/>
        </w:rPr>
        <w:t>ículo</w:t>
      </w:r>
      <w:r w:rsidR="003B68C1" w:rsidRPr="002C2C52">
        <w:rPr>
          <w:rFonts w:ascii="Arial" w:hAnsi="Arial" w:cs="Arial"/>
          <w:sz w:val="24"/>
          <w:szCs w:val="24"/>
        </w:rPr>
        <w:t xml:space="preserve"> 9, 17)</w:t>
      </w:r>
      <w:r w:rsidR="00E80417">
        <w:rPr>
          <w:rFonts w:ascii="Arial" w:hAnsi="Arial" w:cs="Arial"/>
          <w:sz w:val="24"/>
          <w:szCs w:val="24"/>
        </w:rPr>
        <w:t>.</w:t>
      </w:r>
    </w:p>
    <w:p w14:paraId="2F691BC1"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6E5A75C8" w14:textId="24951DE8" w:rsidR="003B68C1"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w:t>
      </w:r>
      <w:r w:rsidRPr="002C2C52">
        <w:rPr>
          <w:rFonts w:ascii="Arial" w:hAnsi="Arial" w:cs="Arial"/>
          <w:sz w:val="24"/>
          <w:szCs w:val="24"/>
        </w:rPr>
        <w:t xml:space="preserve"> Los Planes Sectoriales de Adaptación se establecerán mediante </w:t>
      </w:r>
      <w:r w:rsidR="00ED10C1">
        <w:rPr>
          <w:rFonts w:ascii="Arial" w:hAnsi="Arial" w:cs="Arial"/>
          <w:sz w:val="24"/>
          <w:szCs w:val="24"/>
        </w:rPr>
        <w:t>decreto supremo</w:t>
      </w:r>
      <w:r w:rsidRPr="002C2C52">
        <w:rPr>
          <w:rFonts w:ascii="Arial" w:hAnsi="Arial" w:cs="Arial"/>
          <w:sz w:val="24"/>
          <w:szCs w:val="24"/>
        </w:rPr>
        <w:t xml:space="preserve"> del ministerio competente, suscrito</w:t>
      </w:r>
      <w:r>
        <w:rPr>
          <w:rFonts w:ascii="Arial" w:hAnsi="Arial" w:cs="Arial"/>
          <w:sz w:val="24"/>
          <w:szCs w:val="24"/>
        </w:rPr>
        <w:t xml:space="preserve"> </w:t>
      </w:r>
      <w:r w:rsidRPr="002C2C52">
        <w:rPr>
          <w:rFonts w:ascii="Arial" w:hAnsi="Arial" w:cs="Arial"/>
          <w:sz w:val="24"/>
          <w:szCs w:val="24"/>
        </w:rPr>
        <w:t>además por el Ministro de Hacienda. Se pronunciará el Consejo de Ministro</w:t>
      </w:r>
      <w:r w:rsidR="009F4CDE">
        <w:rPr>
          <w:rFonts w:ascii="Arial" w:hAnsi="Arial" w:cs="Arial"/>
          <w:sz w:val="24"/>
          <w:szCs w:val="24"/>
        </w:rPr>
        <w:t>s</w:t>
      </w:r>
      <w:r w:rsidRPr="002C2C52">
        <w:rPr>
          <w:rFonts w:ascii="Arial" w:hAnsi="Arial" w:cs="Arial"/>
          <w:sz w:val="24"/>
          <w:szCs w:val="24"/>
        </w:rPr>
        <w:t xml:space="preserve"> para la Sustentabilidad y dichos</w:t>
      </w:r>
      <w:r>
        <w:rPr>
          <w:rFonts w:ascii="Arial" w:hAnsi="Arial" w:cs="Arial"/>
          <w:sz w:val="24"/>
          <w:szCs w:val="24"/>
        </w:rPr>
        <w:t xml:space="preserve"> </w:t>
      </w:r>
      <w:r w:rsidRPr="002C2C52">
        <w:rPr>
          <w:rFonts w:ascii="Arial" w:hAnsi="Arial" w:cs="Arial"/>
          <w:sz w:val="24"/>
          <w:szCs w:val="24"/>
        </w:rPr>
        <w:t>planes serán revisados y actualizados cada cinco años.</w:t>
      </w:r>
    </w:p>
    <w:p w14:paraId="1F655C1D"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E8B9217"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e) Planes de Acción Regional de Cambio Climático (16)</w:t>
      </w:r>
    </w:p>
    <w:p w14:paraId="1B702FC2"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39E4F02E"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Tendrán por finalidad definir los objetivos e instrumentos de la gestión del cambio climático a nivel regional</w:t>
      </w:r>
      <w:r>
        <w:rPr>
          <w:rFonts w:ascii="Arial" w:hAnsi="Arial" w:cs="Arial"/>
          <w:sz w:val="24"/>
          <w:szCs w:val="24"/>
        </w:rPr>
        <w:t xml:space="preserve"> </w:t>
      </w:r>
      <w:r w:rsidRPr="002C2C52">
        <w:rPr>
          <w:rFonts w:ascii="Arial" w:hAnsi="Arial" w:cs="Arial"/>
          <w:sz w:val="24"/>
          <w:szCs w:val="24"/>
        </w:rPr>
        <w:t>y comunal, los que deberán ajustarse a las directrices de la ECLP y a los Planes Sectoriales de Mitigación y</w:t>
      </w:r>
      <w:r>
        <w:rPr>
          <w:rFonts w:ascii="Arial" w:hAnsi="Arial" w:cs="Arial"/>
          <w:sz w:val="24"/>
          <w:szCs w:val="24"/>
        </w:rPr>
        <w:t xml:space="preserve"> </w:t>
      </w:r>
      <w:r w:rsidRPr="002C2C52">
        <w:rPr>
          <w:rFonts w:ascii="Arial" w:hAnsi="Arial" w:cs="Arial"/>
          <w:sz w:val="24"/>
          <w:szCs w:val="24"/>
        </w:rPr>
        <w:t>Adaptación.</w:t>
      </w:r>
    </w:p>
    <w:p w14:paraId="1EDEF239"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69FF428E" w14:textId="1CFDB441"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Los Planes de Acción Regional de Cambio Climático serán aprobados por resolución del Delegado</w:t>
      </w:r>
      <w:r>
        <w:rPr>
          <w:rFonts w:ascii="Arial" w:hAnsi="Arial" w:cs="Arial"/>
          <w:sz w:val="24"/>
          <w:szCs w:val="24"/>
        </w:rPr>
        <w:t xml:space="preserve"> </w:t>
      </w:r>
      <w:r w:rsidRPr="002C2C52">
        <w:rPr>
          <w:rFonts w:ascii="Arial" w:hAnsi="Arial" w:cs="Arial"/>
          <w:sz w:val="24"/>
          <w:szCs w:val="24"/>
        </w:rPr>
        <w:t>Presidencial Regional respectivo, previo acuerdo favorable del Gobierno Regional</w:t>
      </w:r>
      <w:r w:rsidR="00ED10C1">
        <w:rPr>
          <w:rFonts w:ascii="Arial" w:hAnsi="Arial" w:cs="Arial"/>
          <w:sz w:val="24"/>
          <w:szCs w:val="24"/>
        </w:rPr>
        <w:t>.</w:t>
      </w:r>
    </w:p>
    <w:p w14:paraId="00A9373A"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6B86649" w14:textId="77777777" w:rsidR="003B68C1"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w:t>
      </w:r>
      <w:r w:rsidRPr="002C2C52">
        <w:rPr>
          <w:rFonts w:ascii="Arial" w:hAnsi="Arial" w:cs="Arial"/>
          <w:sz w:val="24"/>
          <w:szCs w:val="24"/>
        </w:rPr>
        <w:t xml:space="preserve"> Un reglamento del Ministerio del Medio Ambiente establecerá el procedimiento para la elaboración,</w:t>
      </w:r>
      <w:r>
        <w:rPr>
          <w:rFonts w:ascii="Arial" w:hAnsi="Arial" w:cs="Arial"/>
          <w:sz w:val="24"/>
          <w:szCs w:val="24"/>
        </w:rPr>
        <w:t xml:space="preserve"> </w:t>
      </w:r>
      <w:r w:rsidRPr="002C2C52">
        <w:rPr>
          <w:rFonts w:ascii="Arial" w:hAnsi="Arial" w:cs="Arial"/>
          <w:sz w:val="24"/>
          <w:szCs w:val="24"/>
        </w:rPr>
        <w:t>revisión y actualización de los Planes de Acción Regional de Cambio Climático, debiendo considerar, a lo</w:t>
      </w:r>
      <w:r>
        <w:rPr>
          <w:rFonts w:ascii="Arial" w:hAnsi="Arial" w:cs="Arial"/>
          <w:sz w:val="24"/>
          <w:szCs w:val="24"/>
        </w:rPr>
        <w:t xml:space="preserve"> </w:t>
      </w:r>
      <w:r w:rsidRPr="002C2C52">
        <w:rPr>
          <w:rFonts w:ascii="Arial" w:hAnsi="Arial" w:cs="Arial"/>
          <w:sz w:val="24"/>
          <w:szCs w:val="24"/>
        </w:rPr>
        <w:t>menos, una etapa de participación ciudadana y la opinión del Consejo Consultivo Regional del Ministerio</w:t>
      </w:r>
      <w:r>
        <w:rPr>
          <w:rFonts w:ascii="Arial" w:hAnsi="Arial" w:cs="Arial"/>
          <w:sz w:val="24"/>
          <w:szCs w:val="24"/>
        </w:rPr>
        <w:t xml:space="preserve"> </w:t>
      </w:r>
      <w:r w:rsidRPr="002C2C52">
        <w:rPr>
          <w:rFonts w:ascii="Arial" w:hAnsi="Arial" w:cs="Arial"/>
          <w:sz w:val="24"/>
          <w:szCs w:val="24"/>
        </w:rPr>
        <w:t>del Medio Ambiente.</w:t>
      </w:r>
    </w:p>
    <w:p w14:paraId="1B3903E5"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557337E" w14:textId="77777777" w:rsidR="003B68C1" w:rsidRDefault="003B68C1" w:rsidP="003B68C1">
      <w:pPr>
        <w:widowControl w:val="0"/>
        <w:spacing w:after="0" w:line="240" w:lineRule="auto"/>
        <w:ind w:firstLine="2835"/>
        <w:jc w:val="both"/>
        <w:rPr>
          <w:rFonts w:ascii="Arial" w:hAnsi="Arial" w:cs="Arial"/>
          <w:b/>
          <w:bCs/>
          <w:sz w:val="24"/>
          <w:szCs w:val="24"/>
        </w:rPr>
      </w:pPr>
      <w:r w:rsidRPr="00DE2B5B">
        <w:rPr>
          <w:rFonts w:ascii="Arial" w:hAnsi="Arial" w:cs="Arial"/>
          <w:b/>
          <w:bCs/>
          <w:sz w:val="24"/>
          <w:szCs w:val="24"/>
        </w:rPr>
        <w:t>Observaciones y comentarios relevantes sobre los instrumentos de gestión del cambio climático</w:t>
      </w:r>
    </w:p>
    <w:p w14:paraId="2D5F57AB" w14:textId="77777777" w:rsidR="003B68C1" w:rsidRPr="00DE2B5B" w:rsidRDefault="003B68C1" w:rsidP="003B68C1">
      <w:pPr>
        <w:widowControl w:val="0"/>
        <w:spacing w:after="0" w:line="240" w:lineRule="auto"/>
        <w:ind w:firstLine="2835"/>
        <w:jc w:val="both"/>
        <w:rPr>
          <w:rFonts w:ascii="Arial" w:hAnsi="Arial" w:cs="Arial"/>
          <w:b/>
          <w:bCs/>
          <w:sz w:val="24"/>
          <w:szCs w:val="24"/>
        </w:rPr>
      </w:pPr>
    </w:p>
    <w:p w14:paraId="3DB30E5E"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1. Se omite el sometimiento a Evaluación Ambiental Estratégica (EAE) a los instrumentos. Queda</w:t>
      </w:r>
      <w:r>
        <w:rPr>
          <w:rFonts w:ascii="Arial" w:hAnsi="Arial" w:cs="Arial"/>
          <w:sz w:val="24"/>
          <w:szCs w:val="24"/>
        </w:rPr>
        <w:t xml:space="preserve"> </w:t>
      </w:r>
      <w:r w:rsidRPr="002C2C52">
        <w:rPr>
          <w:rFonts w:ascii="Arial" w:hAnsi="Arial" w:cs="Arial"/>
          <w:sz w:val="24"/>
          <w:szCs w:val="24"/>
        </w:rPr>
        <w:t>supeditado a una decisión del CMS.</w:t>
      </w:r>
    </w:p>
    <w:p w14:paraId="193AFE6C"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73F39A6"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2. Doble control del Ministerio de Hacienda.</w:t>
      </w:r>
    </w:p>
    <w:p w14:paraId="1F934290"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6F6D5D0F"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3. No se establecen recursos ni procedimientos para asegurar financiamiento para la</w:t>
      </w:r>
      <w:r>
        <w:rPr>
          <w:rFonts w:ascii="Arial" w:hAnsi="Arial" w:cs="Arial"/>
          <w:sz w:val="24"/>
          <w:szCs w:val="24"/>
        </w:rPr>
        <w:t xml:space="preserve"> </w:t>
      </w:r>
      <w:r w:rsidRPr="002C2C52">
        <w:rPr>
          <w:rFonts w:ascii="Arial" w:hAnsi="Arial" w:cs="Arial"/>
          <w:sz w:val="24"/>
          <w:szCs w:val="24"/>
        </w:rPr>
        <w:t>implementación y seguimiento de los instrumentos. Debería ser parte del contenido de los</w:t>
      </w:r>
      <w:r>
        <w:rPr>
          <w:rFonts w:ascii="Arial" w:hAnsi="Arial" w:cs="Arial"/>
          <w:sz w:val="24"/>
          <w:szCs w:val="24"/>
        </w:rPr>
        <w:t xml:space="preserve"> </w:t>
      </w:r>
      <w:r w:rsidRPr="002C2C52">
        <w:rPr>
          <w:rFonts w:ascii="Arial" w:hAnsi="Arial" w:cs="Arial"/>
          <w:sz w:val="24"/>
          <w:szCs w:val="24"/>
        </w:rPr>
        <w:t>instrumentos un informe financiero.</w:t>
      </w:r>
    </w:p>
    <w:p w14:paraId="519804FB"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5003E6D3" w14:textId="584D8475"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xml:space="preserve">4. El Informe financiero reconoce explícitamente un gasto en régimen de </w:t>
      </w:r>
      <w:r w:rsidR="00756C26">
        <w:rPr>
          <w:rFonts w:ascii="Arial" w:hAnsi="Arial" w:cs="Arial"/>
          <w:sz w:val="24"/>
          <w:szCs w:val="24"/>
        </w:rPr>
        <w:t>$</w:t>
      </w:r>
      <w:r w:rsidRPr="002C2C52">
        <w:rPr>
          <w:rFonts w:ascii="Arial" w:hAnsi="Arial" w:cs="Arial"/>
          <w:sz w:val="24"/>
          <w:szCs w:val="24"/>
        </w:rPr>
        <w:t>3.404 millones anuales,</w:t>
      </w:r>
      <w:r>
        <w:rPr>
          <w:rFonts w:ascii="Arial" w:hAnsi="Arial" w:cs="Arial"/>
          <w:sz w:val="24"/>
          <w:szCs w:val="24"/>
        </w:rPr>
        <w:t xml:space="preserve"> </w:t>
      </w:r>
      <w:r w:rsidRPr="002C2C52">
        <w:rPr>
          <w:rFonts w:ascii="Arial" w:hAnsi="Arial" w:cs="Arial"/>
          <w:sz w:val="24"/>
          <w:szCs w:val="24"/>
        </w:rPr>
        <w:t>sólo para la elaboración de instrumentos y no para la ejecución y seguimiento de las medidas</w:t>
      </w:r>
      <w:r>
        <w:rPr>
          <w:rFonts w:ascii="Arial" w:hAnsi="Arial" w:cs="Arial"/>
          <w:sz w:val="24"/>
          <w:szCs w:val="24"/>
        </w:rPr>
        <w:t xml:space="preserve"> </w:t>
      </w:r>
      <w:r w:rsidRPr="002C2C52">
        <w:rPr>
          <w:rFonts w:ascii="Arial" w:hAnsi="Arial" w:cs="Arial"/>
          <w:sz w:val="24"/>
          <w:szCs w:val="24"/>
        </w:rPr>
        <w:t>que propongan los planes.</w:t>
      </w:r>
    </w:p>
    <w:p w14:paraId="40BB1E18"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657E58B5"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xml:space="preserve">5. Los planes sectoriales (adaptación y mitigación) </w:t>
      </w:r>
      <w:r w:rsidRPr="002C2C52">
        <w:rPr>
          <w:rFonts w:ascii="Arial" w:hAnsi="Arial" w:cs="Arial"/>
          <w:sz w:val="24"/>
          <w:szCs w:val="24"/>
        </w:rPr>
        <w:lastRenderedPageBreak/>
        <w:t>no son elaborados por el Ministerio del Medio</w:t>
      </w:r>
      <w:r>
        <w:rPr>
          <w:rFonts w:ascii="Arial" w:hAnsi="Arial" w:cs="Arial"/>
          <w:sz w:val="24"/>
          <w:szCs w:val="24"/>
        </w:rPr>
        <w:t xml:space="preserve"> </w:t>
      </w:r>
      <w:r w:rsidRPr="002C2C52">
        <w:rPr>
          <w:rFonts w:ascii="Arial" w:hAnsi="Arial" w:cs="Arial"/>
          <w:sz w:val="24"/>
          <w:szCs w:val="24"/>
        </w:rPr>
        <w:t>Ambiente.</w:t>
      </w:r>
    </w:p>
    <w:p w14:paraId="3B1DF75D"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7A77BF0" w14:textId="081F3B05" w:rsidR="003B68C1" w:rsidRDefault="003B68C1" w:rsidP="003B68C1">
      <w:pPr>
        <w:widowControl w:val="0"/>
        <w:spacing w:after="0" w:line="240" w:lineRule="auto"/>
        <w:ind w:firstLine="2835"/>
        <w:jc w:val="both"/>
        <w:rPr>
          <w:rFonts w:ascii="Arial" w:hAnsi="Arial" w:cs="Arial"/>
          <w:b/>
          <w:bCs/>
          <w:sz w:val="24"/>
          <w:szCs w:val="24"/>
        </w:rPr>
      </w:pPr>
      <w:r w:rsidRPr="0006273D">
        <w:rPr>
          <w:rFonts w:ascii="Arial" w:hAnsi="Arial" w:cs="Arial"/>
          <w:b/>
          <w:bCs/>
          <w:sz w:val="24"/>
          <w:szCs w:val="24"/>
        </w:rPr>
        <w:t>4. Institucionalidad para el Cambio Climático (Titulo IV, art</w:t>
      </w:r>
      <w:r w:rsidR="00ED10C1">
        <w:rPr>
          <w:rFonts w:ascii="Arial" w:hAnsi="Arial" w:cs="Arial"/>
          <w:b/>
          <w:bCs/>
          <w:sz w:val="24"/>
          <w:szCs w:val="24"/>
        </w:rPr>
        <w:t>ículos</w:t>
      </w:r>
      <w:r w:rsidRPr="0006273D">
        <w:rPr>
          <w:rFonts w:ascii="Arial" w:hAnsi="Arial" w:cs="Arial"/>
          <w:b/>
          <w:bCs/>
          <w:sz w:val="24"/>
          <w:szCs w:val="24"/>
        </w:rPr>
        <w:t xml:space="preserve"> 16 al 24)</w:t>
      </w:r>
    </w:p>
    <w:p w14:paraId="3F4A4ECD" w14:textId="77777777" w:rsidR="003B68C1" w:rsidRPr="0006273D" w:rsidRDefault="003B68C1" w:rsidP="003B68C1">
      <w:pPr>
        <w:widowControl w:val="0"/>
        <w:spacing w:after="0" w:line="240" w:lineRule="auto"/>
        <w:ind w:firstLine="2835"/>
        <w:jc w:val="both"/>
        <w:rPr>
          <w:rFonts w:ascii="Arial" w:hAnsi="Arial" w:cs="Arial"/>
          <w:b/>
          <w:bCs/>
          <w:sz w:val="24"/>
          <w:szCs w:val="24"/>
        </w:rPr>
      </w:pPr>
    </w:p>
    <w:p w14:paraId="20BDD32F" w14:textId="77777777" w:rsidR="003B68C1" w:rsidRPr="0006273D" w:rsidRDefault="003B68C1" w:rsidP="003B68C1">
      <w:pPr>
        <w:widowControl w:val="0"/>
        <w:spacing w:after="0" w:line="240" w:lineRule="auto"/>
        <w:ind w:firstLine="2835"/>
        <w:jc w:val="both"/>
        <w:rPr>
          <w:rFonts w:ascii="Arial" w:hAnsi="Arial" w:cs="Arial"/>
          <w:b/>
          <w:bCs/>
          <w:sz w:val="24"/>
          <w:szCs w:val="24"/>
        </w:rPr>
      </w:pPr>
      <w:r w:rsidRPr="0006273D">
        <w:rPr>
          <w:rFonts w:ascii="Arial" w:hAnsi="Arial" w:cs="Arial"/>
          <w:b/>
          <w:bCs/>
          <w:sz w:val="24"/>
          <w:szCs w:val="24"/>
        </w:rPr>
        <w:t>Atribuciones del Ministerio del Medio Ambiente</w:t>
      </w:r>
    </w:p>
    <w:p w14:paraId="2D5B7B35"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29925E85" w14:textId="4571187E"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xml:space="preserve">1. El actual artículo 70 de la ley </w:t>
      </w:r>
      <w:r w:rsidR="00756C26">
        <w:rPr>
          <w:rFonts w:ascii="Arial" w:hAnsi="Arial" w:cs="Arial"/>
          <w:sz w:val="24"/>
          <w:szCs w:val="24"/>
        </w:rPr>
        <w:t xml:space="preserve">N° </w:t>
      </w:r>
      <w:r w:rsidRPr="002C2C52">
        <w:rPr>
          <w:rFonts w:ascii="Arial" w:hAnsi="Arial" w:cs="Arial"/>
          <w:sz w:val="24"/>
          <w:szCs w:val="24"/>
        </w:rPr>
        <w:t xml:space="preserve">19.300 le otorga 27 funciones y atribuciones. El artículo 16 del </w:t>
      </w:r>
      <w:r w:rsidR="00ED10C1">
        <w:rPr>
          <w:rFonts w:ascii="Arial" w:hAnsi="Arial" w:cs="Arial"/>
          <w:sz w:val="24"/>
          <w:szCs w:val="24"/>
        </w:rPr>
        <w:t>proyecto de ley</w:t>
      </w:r>
      <w:r w:rsidRPr="002C2C52">
        <w:rPr>
          <w:rFonts w:ascii="Arial" w:hAnsi="Arial" w:cs="Arial"/>
          <w:sz w:val="24"/>
          <w:szCs w:val="24"/>
        </w:rPr>
        <w:t xml:space="preserve"> agrega otras</w:t>
      </w:r>
      <w:r>
        <w:rPr>
          <w:rFonts w:ascii="Arial" w:hAnsi="Arial" w:cs="Arial"/>
          <w:sz w:val="24"/>
          <w:szCs w:val="24"/>
        </w:rPr>
        <w:t xml:space="preserve"> </w:t>
      </w:r>
      <w:r w:rsidRPr="002C2C52">
        <w:rPr>
          <w:rFonts w:ascii="Arial" w:hAnsi="Arial" w:cs="Arial"/>
          <w:sz w:val="24"/>
          <w:szCs w:val="24"/>
        </w:rPr>
        <w:t>21 funciones.</w:t>
      </w:r>
    </w:p>
    <w:p w14:paraId="6F40EBFB"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28A9E9F5" w14:textId="486F3685" w:rsidR="003B68C1" w:rsidRPr="0006273D" w:rsidRDefault="003B68C1" w:rsidP="003B68C1">
      <w:pPr>
        <w:widowControl w:val="0"/>
        <w:spacing w:after="0" w:line="240" w:lineRule="auto"/>
        <w:ind w:firstLine="2835"/>
        <w:jc w:val="both"/>
        <w:rPr>
          <w:rFonts w:ascii="Arial" w:hAnsi="Arial" w:cs="Arial"/>
          <w:b/>
          <w:bCs/>
          <w:sz w:val="24"/>
          <w:szCs w:val="24"/>
        </w:rPr>
      </w:pPr>
      <w:r w:rsidRPr="0006273D">
        <w:rPr>
          <w:rFonts w:ascii="Arial" w:hAnsi="Arial" w:cs="Arial"/>
          <w:b/>
          <w:bCs/>
          <w:sz w:val="24"/>
          <w:szCs w:val="24"/>
        </w:rPr>
        <w:t>Atribuciones de Autoridades Sectoriales (art</w:t>
      </w:r>
      <w:r w:rsidR="00ED10C1">
        <w:rPr>
          <w:rFonts w:ascii="Arial" w:hAnsi="Arial" w:cs="Arial"/>
          <w:b/>
          <w:bCs/>
          <w:sz w:val="24"/>
          <w:szCs w:val="24"/>
        </w:rPr>
        <w:t xml:space="preserve">ículo </w:t>
      </w:r>
      <w:r w:rsidRPr="0006273D">
        <w:rPr>
          <w:rFonts w:ascii="Arial" w:hAnsi="Arial" w:cs="Arial"/>
          <w:b/>
          <w:bCs/>
          <w:sz w:val="24"/>
          <w:szCs w:val="24"/>
        </w:rPr>
        <w:t>17)</w:t>
      </w:r>
    </w:p>
    <w:p w14:paraId="19811387" w14:textId="77777777" w:rsidR="003B68C1" w:rsidRDefault="003B68C1" w:rsidP="003B68C1">
      <w:pPr>
        <w:widowControl w:val="0"/>
        <w:spacing w:after="0" w:line="240" w:lineRule="auto"/>
        <w:ind w:firstLine="2835"/>
        <w:jc w:val="both"/>
        <w:rPr>
          <w:rFonts w:ascii="Arial" w:hAnsi="Arial" w:cs="Arial"/>
          <w:sz w:val="24"/>
          <w:szCs w:val="24"/>
        </w:rPr>
      </w:pPr>
    </w:p>
    <w:p w14:paraId="07D6EC60" w14:textId="3911ED23"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1. Elaborar, implementar y hacer seguimiento a los planes sectoriales de mitigación y adaptación</w:t>
      </w:r>
      <w:r>
        <w:rPr>
          <w:rFonts w:ascii="Arial" w:hAnsi="Arial" w:cs="Arial"/>
          <w:sz w:val="24"/>
          <w:szCs w:val="24"/>
        </w:rPr>
        <w:t xml:space="preserve"> </w:t>
      </w:r>
      <w:r w:rsidR="00756C26">
        <w:rPr>
          <w:rFonts w:ascii="Arial" w:hAnsi="Arial" w:cs="Arial"/>
          <w:sz w:val="24"/>
          <w:szCs w:val="24"/>
        </w:rPr>
        <w:t>(ministerios de</w:t>
      </w:r>
      <w:r w:rsidRPr="002C2C52">
        <w:rPr>
          <w:rFonts w:ascii="Arial" w:hAnsi="Arial" w:cs="Arial"/>
          <w:sz w:val="24"/>
          <w:szCs w:val="24"/>
        </w:rPr>
        <w:t xml:space="preserve"> Agricultura, Economía, Energía, Minería, Obras Públicas, Salud</w:t>
      </w:r>
      <w:r w:rsidR="00756C26">
        <w:rPr>
          <w:rFonts w:ascii="Arial" w:hAnsi="Arial" w:cs="Arial"/>
          <w:sz w:val="24"/>
          <w:szCs w:val="24"/>
        </w:rPr>
        <w:t>,</w:t>
      </w:r>
      <w:r w:rsidRPr="002C2C52">
        <w:rPr>
          <w:rFonts w:ascii="Arial" w:hAnsi="Arial" w:cs="Arial"/>
          <w:sz w:val="24"/>
          <w:szCs w:val="24"/>
        </w:rPr>
        <w:t xml:space="preserve"> Transportes, Defensa, Vivienda y Medio Ambiente</w:t>
      </w:r>
      <w:r w:rsidR="00756C26">
        <w:rPr>
          <w:rFonts w:ascii="Arial" w:hAnsi="Arial" w:cs="Arial"/>
          <w:sz w:val="24"/>
          <w:szCs w:val="24"/>
        </w:rPr>
        <w:t>)</w:t>
      </w:r>
      <w:r w:rsidRPr="002C2C52">
        <w:rPr>
          <w:rFonts w:ascii="Arial" w:hAnsi="Arial" w:cs="Arial"/>
          <w:sz w:val="24"/>
          <w:szCs w:val="24"/>
        </w:rPr>
        <w:t>.</w:t>
      </w:r>
    </w:p>
    <w:p w14:paraId="5B36D98B"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62448BF3" w14:textId="2B35F8C8"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2. Participar en la Elaboración de la ECLP</w:t>
      </w:r>
      <w:r w:rsidR="00756C26">
        <w:rPr>
          <w:rFonts w:ascii="Arial" w:hAnsi="Arial" w:cs="Arial"/>
          <w:sz w:val="24"/>
          <w:szCs w:val="24"/>
        </w:rPr>
        <w:t>.</w:t>
      </w:r>
    </w:p>
    <w:p w14:paraId="7AB9DD0A"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4761BAD3" w14:textId="6CE10419" w:rsidR="003B68C1" w:rsidRDefault="003B68C1" w:rsidP="003B68C1">
      <w:pPr>
        <w:widowControl w:val="0"/>
        <w:spacing w:after="0" w:line="240" w:lineRule="auto"/>
        <w:ind w:firstLine="2835"/>
        <w:jc w:val="both"/>
        <w:rPr>
          <w:rFonts w:ascii="Arial" w:hAnsi="Arial" w:cs="Arial"/>
          <w:sz w:val="24"/>
          <w:szCs w:val="24"/>
        </w:rPr>
      </w:pPr>
      <w:r>
        <w:rPr>
          <w:rFonts w:ascii="Arial" w:hAnsi="Arial" w:cs="Arial"/>
          <w:sz w:val="24"/>
          <w:szCs w:val="24"/>
        </w:rPr>
        <w:t xml:space="preserve">- </w:t>
      </w:r>
      <w:r w:rsidRPr="002C2C52">
        <w:rPr>
          <w:rFonts w:ascii="Arial" w:hAnsi="Arial" w:cs="Arial"/>
          <w:sz w:val="24"/>
          <w:szCs w:val="24"/>
        </w:rPr>
        <w:t>El incumplimiento o retraso por parte de la jefatura o jefe superior del órgano o servicio de la</w:t>
      </w:r>
      <w:r>
        <w:rPr>
          <w:rFonts w:ascii="Arial" w:hAnsi="Arial" w:cs="Arial"/>
          <w:sz w:val="24"/>
          <w:szCs w:val="24"/>
        </w:rPr>
        <w:t xml:space="preserve"> </w:t>
      </w:r>
      <w:r w:rsidRPr="002C2C52">
        <w:rPr>
          <w:rFonts w:ascii="Arial" w:hAnsi="Arial" w:cs="Arial"/>
          <w:sz w:val="24"/>
          <w:szCs w:val="24"/>
        </w:rPr>
        <w:t>Administración del Estado será sancionado con la medida disciplinaria de multa equivalente a una media</w:t>
      </w:r>
      <w:r>
        <w:rPr>
          <w:rFonts w:ascii="Arial" w:hAnsi="Arial" w:cs="Arial"/>
          <w:sz w:val="24"/>
          <w:szCs w:val="24"/>
        </w:rPr>
        <w:t xml:space="preserve"> </w:t>
      </w:r>
      <w:r w:rsidRPr="002C2C52">
        <w:rPr>
          <w:rFonts w:ascii="Arial" w:hAnsi="Arial" w:cs="Arial"/>
          <w:sz w:val="24"/>
          <w:szCs w:val="24"/>
        </w:rPr>
        <w:t>remuneración mensual, previa instrucción de una investigación sumaria o sumario administrativo, llevado</w:t>
      </w:r>
      <w:r>
        <w:rPr>
          <w:rFonts w:ascii="Arial" w:hAnsi="Arial" w:cs="Arial"/>
          <w:sz w:val="24"/>
          <w:szCs w:val="24"/>
        </w:rPr>
        <w:t xml:space="preserve"> </w:t>
      </w:r>
      <w:r w:rsidRPr="002C2C52">
        <w:rPr>
          <w:rFonts w:ascii="Arial" w:hAnsi="Arial" w:cs="Arial"/>
          <w:sz w:val="24"/>
          <w:szCs w:val="24"/>
        </w:rPr>
        <w:t>por la Contraloría General de la República, de acuerdo a las normas de su ley orgánica y del Estatuto</w:t>
      </w:r>
      <w:r>
        <w:rPr>
          <w:rFonts w:ascii="Arial" w:hAnsi="Arial" w:cs="Arial"/>
          <w:sz w:val="24"/>
          <w:szCs w:val="24"/>
        </w:rPr>
        <w:t xml:space="preserve"> </w:t>
      </w:r>
      <w:r w:rsidRPr="002C2C52">
        <w:rPr>
          <w:rFonts w:ascii="Arial" w:hAnsi="Arial" w:cs="Arial"/>
          <w:sz w:val="24"/>
          <w:szCs w:val="24"/>
        </w:rPr>
        <w:t>Administrativo.</w:t>
      </w:r>
    </w:p>
    <w:p w14:paraId="0B49039A"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B1BE159" w14:textId="6E9AE033" w:rsidR="003B68C1" w:rsidRDefault="003B68C1" w:rsidP="003B68C1">
      <w:pPr>
        <w:widowControl w:val="0"/>
        <w:spacing w:after="0" w:line="240" w:lineRule="auto"/>
        <w:ind w:firstLine="2835"/>
        <w:jc w:val="both"/>
        <w:rPr>
          <w:rFonts w:ascii="Arial" w:hAnsi="Arial" w:cs="Arial"/>
          <w:b/>
          <w:bCs/>
          <w:sz w:val="24"/>
          <w:szCs w:val="24"/>
        </w:rPr>
      </w:pPr>
      <w:r w:rsidRPr="0006273D">
        <w:rPr>
          <w:rFonts w:ascii="Arial" w:hAnsi="Arial" w:cs="Arial"/>
          <w:b/>
          <w:bCs/>
          <w:sz w:val="24"/>
          <w:szCs w:val="24"/>
        </w:rPr>
        <w:t>Comité Científico Asesor para el Cambio Climático (art</w:t>
      </w:r>
      <w:r w:rsidR="00ED10C1">
        <w:rPr>
          <w:rFonts w:ascii="Arial" w:hAnsi="Arial" w:cs="Arial"/>
          <w:b/>
          <w:bCs/>
          <w:sz w:val="24"/>
          <w:szCs w:val="24"/>
        </w:rPr>
        <w:t>ículo</w:t>
      </w:r>
      <w:r w:rsidRPr="0006273D">
        <w:rPr>
          <w:rFonts w:ascii="Arial" w:hAnsi="Arial" w:cs="Arial"/>
          <w:b/>
          <w:bCs/>
          <w:sz w:val="24"/>
          <w:szCs w:val="24"/>
        </w:rPr>
        <w:t xml:space="preserve"> 19).</w:t>
      </w:r>
    </w:p>
    <w:p w14:paraId="47A0C1DD" w14:textId="77777777" w:rsidR="003B68C1" w:rsidRPr="0006273D" w:rsidRDefault="003B68C1" w:rsidP="003B68C1">
      <w:pPr>
        <w:widowControl w:val="0"/>
        <w:spacing w:after="0" w:line="240" w:lineRule="auto"/>
        <w:ind w:firstLine="2835"/>
        <w:jc w:val="both"/>
        <w:rPr>
          <w:rFonts w:ascii="Arial" w:hAnsi="Arial" w:cs="Arial"/>
          <w:b/>
          <w:bCs/>
          <w:sz w:val="24"/>
          <w:szCs w:val="24"/>
        </w:rPr>
      </w:pPr>
    </w:p>
    <w:p w14:paraId="7D3A0D67"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Comité asesor del Ministerio del Medio Ambiente en los aspectos científicos que se requieran,</w:t>
      </w:r>
      <w:r>
        <w:rPr>
          <w:rFonts w:ascii="Arial" w:hAnsi="Arial" w:cs="Arial"/>
          <w:sz w:val="24"/>
          <w:szCs w:val="24"/>
        </w:rPr>
        <w:t xml:space="preserve"> </w:t>
      </w:r>
      <w:r w:rsidRPr="002C2C52">
        <w:rPr>
          <w:rFonts w:ascii="Arial" w:hAnsi="Arial" w:cs="Arial"/>
          <w:sz w:val="24"/>
          <w:szCs w:val="24"/>
        </w:rPr>
        <w:t>entre otros, para la elaboración, diseño, implementación y actualización de los instrumentos de</w:t>
      </w:r>
      <w:r>
        <w:rPr>
          <w:rFonts w:ascii="Arial" w:hAnsi="Arial" w:cs="Arial"/>
          <w:sz w:val="24"/>
          <w:szCs w:val="24"/>
        </w:rPr>
        <w:t xml:space="preserve"> </w:t>
      </w:r>
      <w:r w:rsidRPr="002C2C52">
        <w:rPr>
          <w:rFonts w:ascii="Arial" w:hAnsi="Arial" w:cs="Arial"/>
          <w:sz w:val="24"/>
          <w:szCs w:val="24"/>
        </w:rPr>
        <w:t>gestión del cambio climático establecidos en la presente ley.</w:t>
      </w:r>
    </w:p>
    <w:p w14:paraId="37212B9E"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E932857" w14:textId="0413342F"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- 9 miembros con requisitos (10 años de experiencia, calidad académica o de investigador</w:t>
      </w:r>
      <w:r>
        <w:rPr>
          <w:rFonts w:ascii="Arial" w:hAnsi="Arial" w:cs="Arial"/>
          <w:sz w:val="24"/>
          <w:szCs w:val="24"/>
        </w:rPr>
        <w:t xml:space="preserve"> </w:t>
      </w:r>
      <w:r w:rsidR="00756C26">
        <w:rPr>
          <w:rFonts w:ascii="Arial" w:hAnsi="Arial" w:cs="Arial"/>
          <w:sz w:val="24"/>
          <w:szCs w:val="24"/>
        </w:rPr>
        <w:t xml:space="preserve">en </w:t>
      </w:r>
      <w:r w:rsidRPr="002C2C52">
        <w:rPr>
          <w:rFonts w:ascii="Arial" w:hAnsi="Arial" w:cs="Arial"/>
          <w:sz w:val="24"/>
          <w:szCs w:val="24"/>
        </w:rPr>
        <w:t>institución de educación superior acreditada o centro de investigación de reconocido</w:t>
      </w:r>
      <w:r>
        <w:rPr>
          <w:rFonts w:ascii="Arial" w:hAnsi="Arial" w:cs="Arial"/>
          <w:sz w:val="24"/>
          <w:szCs w:val="24"/>
        </w:rPr>
        <w:t xml:space="preserve"> </w:t>
      </w:r>
      <w:r w:rsidRPr="002C2C52">
        <w:rPr>
          <w:rFonts w:ascii="Arial" w:hAnsi="Arial" w:cs="Arial"/>
          <w:sz w:val="24"/>
          <w:szCs w:val="24"/>
        </w:rPr>
        <w:t xml:space="preserve">desempeño), al menos 4 miembros deberán desempeñarse en regiones distintas a la </w:t>
      </w:r>
      <w:r w:rsidR="00ED10C1">
        <w:rPr>
          <w:rFonts w:ascii="Arial" w:hAnsi="Arial" w:cs="Arial"/>
          <w:sz w:val="24"/>
          <w:szCs w:val="24"/>
        </w:rPr>
        <w:t>Región Metropolitana</w:t>
      </w:r>
      <w:r w:rsidRPr="002C2C52">
        <w:rPr>
          <w:rFonts w:ascii="Arial" w:hAnsi="Arial" w:cs="Arial"/>
          <w:sz w:val="24"/>
          <w:szCs w:val="24"/>
        </w:rPr>
        <w:t>.</w:t>
      </w:r>
    </w:p>
    <w:p w14:paraId="3E7F4036"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32CF30B5" w14:textId="06A3A074"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xml:space="preserve">- Nombrados por </w:t>
      </w:r>
      <w:r w:rsidR="00ED10C1">
        <w:rPr>
          <w:rFonts w:ascii="Arial" w:hAnsi="Arial" w:cs="Arial"/>
          <w:sz w:val="24"/>
          <w:szCs w:val="24"/>
        </w:rPr>
        <w:t>decreto supremo</w:t>
      </w:r>
      <w:r w:rsidRPr="002C2C52">
        <w:rPr>
          <w:rFonts w:ascii="Arial" w:hAnsi="Arial" w:cs="Arial"/>
          <w:sz w:val="24"/>
          <w:szCs w:val="24"/>
        </w:rPr>
        <w:t xml:space="preserve"> del Presidente de la República a través del Ministerio de Ciencia</w:t>
      </w:r>
      <w:r w:rsidR="00756C26">
        <w:rPr>
          <w:rFonts w:ascii="Arial" w:hAnsi="Arial" w:cs="Arial"/>
          <w:sz w:val="24"/>
          <w:szCs w:val="24"/>
        </w:rPr>
        <w:t>.</w:t>
      </w:r>
      <w:r>
        <w:rPr>
          <w:rFonts w:ascii="Arial" w:hAnsi="Arial" w:cs="Arial"/>
          <w:sz w:val="24"/>
          <w:szCs w:val="24"/>
        </w:rPr>
        <w:t xml:space="preserve"> </w:t>
      </w:r>
    </w:p>
    <w:p w14:paraId="518C6878" w14:textId="77777777" w:rsidR="003B68C1" w:rsidRDefault="003B68C1" w:rsidP="003B68C1">
      <w:pPr>
        <w:widowControl w:val="0"/>
        <w:spacing w:after="0" w:line="240" w:lineRule="auto"/>
        <w:ind w:firstLine="2835"/>
        <w:jc w:val="both"/>
        <w:rPr>
          <w:rFonts w:ascii="Arial" w:hAnsi="Arial" w:cs="Arial"/>
          <w:sz w:val="24"/>
          <w:szCs w:val="24"/>
        </w:rPr>
      </w:pPr>
    </w:p>
    <w:p w14:paraId="12909FD5" w14:textId="5BBCBBA5"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Los postulantes que cumpla</w:t>
      </w:r>
      <w:r w:rsidR="00ED10C1">
        <w:rPr>
          <w:rFonts w:ascii="Arial" w:hAnsi="Arial" w:cs="Arial"/>
          <w:sz w:val="24"/>
          <w:szCs w:val="24"/>
        </w:rPr>
        <w:t>n</w:t>
      </w:r>
      <w:r w:rsidRPr="002C2C52">
        <w:rPr>
          <w:rFonts w:ascii="Arial" w:hAnsi="Arial" w:cs="Arial"/>
          <w:sz w:val="24"/>
          <w:szCs w:val="24"/>
        </w:rPr>
        <w:t xml:space="preserve"> los requisitos 5 serán elegidos por el Ministerio del Medio</w:t>
      </w:r>
      <w:r>
        <w:rPr>
          <w:rFonts w:ascii="Arial" w:hAnsi="Arial" w:cs="Arial"/>
          <w:sz w:val="24"/>
          <w:szCs w:val="24"/>
        </w:rPr>
        <w:t xml:space="preserve"> </w:t>
      </w:r>
      <w:r w:rsidRPr="002C2C52">
        <w:rPr>
          <w:rFonts w:ascii="Arial" w:hAnsi="Arial" w:cs="Arial"/>
          <w:sz w:val="24"/>
          <w:szCs w:val="24"/>
        </w:rPr>
        <w:t xml:space="preserve">Ambiente y 4 por el Ministerio de </w:t>
      </w:r>
      <w:r w:rsidRPr="002C2C52">
        <w:rPr>
          <w:rFonts w:ascii="Arial" w:hAnsi="Arial" w:cs="Arial"/>
          <w:sz w:val="24"/>
          <w:szCs w:val="24"/>
        </w:rPr>
        <w:lastRenderedPageBreak/>
        <w:t>Ciencia.</w:t>
      </w:r>
    </w:p>
    <w:p w14:paraId="515078DB"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17395888"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Funciones ad honorem.</w:t>
      </w:r>
    </w:p>
    <w:p w14:paraId="0E060D43"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19376B21" w14:textId="1CD1036A"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 Ministerio de Ciencia ejercerá la Secretaría Técnica del Comité</w:t>
      </w:r>
      <w:r w:rsidR="00ED10C1">
        <w:rPr>
          <w:rFonts w:ascii="Arial" w:hAnsi="Arial" w:cs="Arial"/>
          <w:sz w:val="24"/>
          <w:szCs w:val="24"/>
        </w:rPr>
        <w:t>.</w:t>
      </w:r>
    </w:p>
    <w:p w14:paraId="7E1595C5"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1D1F9D08" w14:textId="77777777" w:rsidR="003B68C1" w:rsidRPr="0006273D" w:rsidRDefault="003B68C1" w:rsidP="003B68C1">
      <w:pPr>
        <w:widowControl w:val="0"/>
        <w:spacing w:after="0" w:line="240" w:lineRule="auto"/>
        <w:ind w:firstLine="2835"/>
        <w:jc w:val="both"/>
        <w:rPr>
          <w:rFonts w:ascii="Arial" w:hAnsi="Arial" w:cs="Arial"/>
          <w:b/>
          <w:bCs/>
          <w:i/>
          <w:iCs/>
          <w:sz w:val="24"/>
          <w:szCs w:val="24"/>
        </w:rPr>
      </w:pPr>
      <w:r w:rsidRPr="0006273D">
        <w:rPr>
          <w:rFonts w:ascii="Arial" w:hAnsi="Arial" w:cs="Arial"/>
          <w:b/>
          <w:bCs/>
          <w:i/>
          <w:iCs/>
          <w:sz w:val="24"/>
          <w:szCs w:val="24"/>
        </w:rPr>
        <w:t>* Otros: Consejo Nacional para la Sustentabilidad y el Cambio Climático; Consejos Regionales para la Sustentabilidad y el Cambio Climático; Equipo Técnico Interministerial para el Cambio Climático; Comités Regionales para el Cambio Climático.</w:t>
      </w:r>
    </w:p>
    <w:p w14:paraId="60D7F620"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580A08A2" w14:textId="097835BA" w:rsidR="003B68C1" w:rsidRDefault="003B68C1" w:rsidP="003B68C1">
      <w:pPr>
        <w:widowControl w:val="0"/>
        <w:spacing w:after="0" w:line="240" w:lineRule="auto"/>
        <w:ind w:firstLine="2835"/>
        <w:jc w:val="both"/>
        <w:rPr>
          <w:rFonts w:ascii="Arial" w:hAnsi="Arial" w:cs="Arial"/>
          <w:b/>
          <w:bCs/>
          <w:sz w:val="24"/>
          <w:szCs w:val="24"/>
        </w:rPr>
      </w:pPr>
      <w:r w:rsidRPr="0006273D">
        <w:rPr>
          <w:rFonts w:ascii="Arial" w:hAnsi="Arial" w:cs="Arial"/>
          <w:b/>
          <w:bCs/>
          <w:sz w:val="24"/>
          <w:szCs w:val="24"/>
        </w:rPr>
        <w:t>6. Mecanismos y lineamientos financieros para enfrentar el cambio climático (Título VI, art</w:t>
      </w:r>
      <w:r w:rsidR="00ED10C1">
        <w:rPr>
          <w:rFonts w:ascii="Arial" w:hAnsi="Arial" w:cs="Arial"/>
          <w:b/>
          <w:bCs/>
          <w:sz w:val="24"/>
          <w:szCs w:val="24"/>
        </w:rPr>
        <w:t>ículos</w:t>
      </w:r>
      <w:r w:rsidRPr="0006273D">
        <w:rPr>
          <w:rFonts w:ascii="Arial" w:hAnsi="Arial" w:cs="Arial"/>
          <w:b/>
          <w:bCs/>
          <w:sz w:val="24"/>
          <w:szCs w:val="24"/>
        </w:rPr>
        <w:t xml:space="preserve"> 34 al 34)</w:t>
      </w:r>
    </w:p>
    <w:p w14:paraId="13FA14FB" w14:textId="77777777" w:rsidR="003B68C1" w:rsidRDefault="003B68C1" w:rsidP="003B68C1">
      <w:pPr>
        <w:widowControl w:val="0"/>
        <w:spacing w:after="0" w:line="240" w:lineRule="auto"/>
        <w:ind w:firstLine="2835"/>
        <w:jc w:val="both"/>
        <w:rPr>
          <w:rFonts w:ascii="Arial" w:hAnsi="Arial" w:cs="Arial"/>
          <w:b/>
          <w:bCs/>
          <w:sz w:val="24"/>
          <w:szCs w:val="24"/>
        </w:rPr>
      </w:pPr>
    </w:p>
    <w:p w14:paraId="7C03AAC3" w14:textId="77777777" w:rsidR="003B68C1" w:rsidRDefault="003B68C1" w:rsidP="003B68C1">
      <w:pPr>
        <w:widowControl w:val="0"/>
        <w:spacing w:after="0" w:line="240" w:lineRule="auto"/>
        <w:ind w:firstLine="2835"/>
        <w:jc w:val="both"/>
        <w:rPr>
          <w:rFonts w:ascii="Arial" w:hAnsi="Arial" w:cs="Arial"/>
          <w:b/>
          <w:bCs/>
          <w:sz w:val="24"/>
          <w:szCs w:val="24"/>
        </w:rPr>
      </w:pPr>
      <w:r>
        <w:rPr>
          <w:rFonts w:ascii="Arial" w:hAnsi="Arial" w:cs="Arial"/>
          <w:b/>
          <w:bCs/>
          <w:sz w:val="24"/>
          <w:szCs w:val="24"/>
        </w:rPr>
        <w:t>Estrategia Financiera de Cambio Climático</w:t>
      </w:r>
    </w:p>
    <w:p w14:paraId="33BAE2EB" w14:textId="77777777" w:rsidR="003B68C1" w:rsidRPr="0006273D" w:rsidRDefault="003B68C1" w:rsidP="003B68C1">
      <w:pPr>
        <w:widowControl w:val="0"/>
        <w:spacing w:after="0" w:line="240" w:lineRule="auto"/>
        <w:ind w:firstLine="2835"/>
        <w:jc w:val="both"/>
        <w:rPr>
          <w:rFonts w:ascii="Arial" w:hAnsi="Arial" w:cs="Arial"/>
          <w:b/>
          <w:bCs/>
          <w:sz w:val="24"/>
          <w:szCs w:val="24"/>
        </w:rPr>
      </w:pPr>
    </w:p>
    <w:p w14:paraId="23A01063"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1. La Estrategia Financiera de Cambio Climático, contendrá los principales lineamientos para orientar la</w:t>
      </w:r>
      <w:r>
        <w:rPr>
          <w:rFonts w:ascii="Arial" w:hAnsi="Arial" w:cs="Arial"/>
          <w:sz w:val="24"/>
          <w:szCs w:val="24"/>
        </w:rPr>
        <w:t xml:space="preserve"> </w:t>
      </w:r>
      <w:r w:rsidRPr="002C2C52">
        <w:rPr>
          <w:rFonts w:ascii="Arial" w:hAnsi="Arial" w:cs="Arial"/>
          <w:sz w:val="24"/>
          <w:szCs w:val="24"/>
        </w:rPr>
        <w:t>contribución del sector público y privado para una economía baja en emisiones de GEI y resiliente al clima.</w:t>
      </w:r>
    </w:p>
    <w:p w14:paraId="4EA17696"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234F436B"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2. Corresponderá al Ministerio de Hacienda elaborar los contenidos de la Estrategia Financiera de Cambio</w:t>
      </w:r>
      <w:r>
        <w:rPr>
          <w:rFonts w:ascii="Arial" w:hAnsi="Arial" w:cs="Arial"/>
          <w:sz w:val="24"/>
          <w:szCs w:val="24"/>
        </w:rPr>
        <w:t xml:space="preserve"> </w:t>
      </w:r>
      <w:r w:rsidRPr="002C2C52">
        <w:rPr>
          <w:rFonts w:ascii="Arial" w:hAnsi="Arial" w:cs="Arial"/>
          <w:sz w:val="24"/>
          <w:szCs w:val="24"/>
        </w:rPr>
        <w:t>Climático, con apoyo de los organismos competentes y contendrá lo siguiente:</w:t>
      </w:r>
    </w:p>
    <w:p w14:paraId="32DA1B11"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44D21AE"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a) Mecanismos y acciones para la identificación de financiamiento climático para su adecuada contabilización en</w:t>
      </w:r>
      <w:r>
        <w:rPr>
          <w:rFonts w:ascii="Arial" w:hAnsi="Arial" w:cs="Arial"/>
          <w:sz w:val="24"/>
          <w:szCs w:val="24"/>
        </w:rPr>
        <w:t xml:space="preserve"> </w:t>
      </w:r>
      <w:r w:rsidRPr="002C2C52">
        <w:rPr>
          <w:rFonts w:ascii="Arial" w:hAnsi="Arial" w:cs="Arial"/>
          <w:sz w:val="24"/>
          <w:szCs w:val="24"/>
        </w:rPr>
        <w:t>materia de finanzas y gasto público;</w:t>
      </w:r>
    </w:p>
    <w:p w14:paraId="4E120D7E"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259C693A" w14:textId="7155F518"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b) Metodología que las autoridades sectoriales deberán seguir para identificar las fuentes de financiamiento de</w:t>
      </w:r>
      <w:r>
        <w:rPr>
          <w:rFonts w:ascii="Arial" w:hAnsi="Arial" w:cs="Arial"/>
          <w:sz w:val="24"/>
          <w:szCs w:val="24"/>
        </w:rPr>
        <w:t xml:space="preserve"> </w:t>
      </w:r>
      <w:r w:rsidRPr="002C2C52">
        <w:rPr>
          <w:rFonts w:ascii="Arial" w:hAnsi="Arial" w:cs="Arial"/>
          <w:sz w:val="24"/>
          <w:szCs w:val="24"/>
        </w:rPr>
        <w:t>cada instrumento de gestión de cambio climático</w:t>
      </w:r>
      <w:r w:rsidR="00ED10C1">
        <w:rPr>
          <w:rFonts w:ascii="Arial" w:hAnsi="Arial" w:cs="Arial"/>
          <w:sz w:val="24"/>
          <w:szCs w:val="24"/>
        </w:rPr>
        <w:t>;</w:t>
      </w:r>
    </w:p>
    <w:p w14:paraId="7C7D905C"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81825C2"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c) Mecanismos para promover inversiones que tengan por fin el desarrollo neutro en emisiones de gases de</w:t>
      </w:r>
      <w:r>
        <w:rPr>
          <w:rFonts w:ascii="Arial" w:hAnsi="Arial" w:cs="Arial"/>
          <w:sz w:val="24"/>
          <w:szCs w:val="24"/>
        </w:rPr>
        <w:t xml:space="preserve"> </w:t>
      </w:r>
      <w:r w:rsidRPr="002C2C52">
        <w:rPr>
          <w:rFonts w:ascii="Arial" w:hAnsi="Arial" w:cs="Arial"/>
          <w:sz w:val="24"/>
          <w:szCs w:val="24"/>
        </w:rPr>
        <w:t>efecto invernadero y resiliente al clima;</w:t>
      </w:r>
    </w:p>
    <w:p w14:paraId="516D8BEC"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29DADBB"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d) Acciones de fomento y desarrollo de capacidades en materia de financiamiento climático en los sectores</w:t>
      </w:r>
      <w:r>
        <w:rPr>
          <w:rFonts w:ascii="Arial" w:hAnsi="Arial" w:cs="Arial"/>
          <w:sz w:val="24"/>
          <w:szCs w:val="24"/>
        </w:rPr>
        <w:t xml:space="preserve"> </w:t>
      </w:r>
      <w:r w:rsidRPr="002C2C52">
        <w:rPr>
          <w:rFonts w:ascii="Arial" w:hAnsi="Arial" w:cs="Arial"/>
          <w:sz w:val="24"/>
          <w:szCs w:val="24"/>
        </w:rPr>
        <w:t>público y privado para la consolidación de un desarrollo neutro en emisiones de gases de efecto invernadero y</w:t>
      </w:r>
      <w:r>
        <w:rPr>
          <w:rFonts w:ascii="Arial" w:hAnsi="Arial" w:cs="Arial"/>
          <w:sz w:val="24"/>
          <w:szCs w:val="24"/>
        </w:rPr>
        <w:t xml:space="preserve"> </w:t>
      </w:r>
      <w:r w:rsidRPr="002C2C52">
        <w:rPr>
          <w:rFonts w:ascii="Arial" w:hAnsi="Arial" w:cs="Arial"/>
          <w:sz w:val="24"/>
          <w:szCs w:val="24"/>
        </w:rPr>
        <w:t>resiliente al clima; y</w:t>
      </w:r>
    </w:p>
    <w:p w14:paraId="261EC656"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05AB9E33"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e) Acciones de fomento para la gestión de los riesgos asociados al cambio climático en el sector financiero.</w:t>
      </w:r>
    </w:p>
    <w:p w14:paraId="23E0AC8C"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D483C2A" w14:textId="77777777" w:rsidR="003B68C1" w:rsidRDefault="003B68C1" w:rsidP="003B68C1">
      <w:pPr>
        <w:widowControl w:val="0"/>
        <w:spacing w:after="0" w:line="240" w:lineRule="auto"/>
        <w:ind w:firstLine="2835"/>
        <w:jc w:val="both"/>
        <w:rPr>
          <w:rFonts w:ascii="Arial" w:hAnsi="Arial" w:cs="Arial"/>
          <w:b/>
          <w:bCs/>
          <w:sz w:val="24"/>
          <w:szCs w:val="24"/>
        </w:rPr>
      </w:pPr>
      <w:r w:rsidRPr="0006273D">
        <w:rPr>
          <w:rFonts w:ascii="Arial" w:hAnsi="Arial" w:cs="Arial"/>
          <w:b/>
          <w:bCs/>
          <w:sz w:val="24"/>
          <w:szCs w:val="24"/>
        </w:rPr>
        <w:t xml:space="preserve">Observaciones y comentarios relevantes sobre </w:t>
      </w:r>
      <w:r w:rsidRPr="0006273D">
        <w:rPr>
          <w:rFonts w:ascii="Arial" w:hAnsi="Arial" w:cs="Arial"/>
          <w:b/>
          <w:bCs/>
          <w:sz w:val="24"/>
          <w:szCs w:val="24"/>
        </w:rPr>
        <w:lastRenderedPageBreak/>
        <w:t>la estrategia financiera de cambio climático</w:t>
      </w:r>
    </w:p>
    <w:p w14:paraId="57391822" w14:textId="77777777" w:rsidR="003B68C1" w:rsidRPr="0006273D" w:rsidRDefault="003B68C1" w:rsidP="003B68C1">
      <w:pPr>
        <w:widowControl w:val="0"/>
        <w:spacing w:after="0" w:line="240" w:lineRule="auto"/>
        <w:ind w:firstLine="2835"/>
        <w:jc w:val="both"/>
        <w:rPr>
          <w:rFonts w:ascii="Arial" w:hAnsi="Arial" w:cs="Arial"/>
          <w:b/>
          <w:bCs/>
          <w:sz w:val="24"/>
          <w:szCs w:val="24"/>
        </w:rPr>
      </w:pPr>
    </w:p>
    <w:p w14:paraId="445FBA60" w14:textId="7B1B8FF9"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1. La Estrategia Financiera de Cambio Climático debe asegurar el financiamiento para el diseño, implementación</w:t>
      </w:r>
      <w:r>
        <w:rPr>
          <w:rFonts w:ascii="Arial" w:hAnsi="Arial" w:cs="Arial"/>
          <w:sz w:val="24"/>
          <w:szCs w:val="24"/>
        </w:rPr>
        <w:t xml:space="preserve"> </w:t>
      </w:r>
      <w:r w:rsidRPr="002C2C52">
        <w:rPr>
          <w:rFonts w:ascii="Arial" w:hAnsi="Arial" w:cs="Arial"/>
          <w:sz w:val="24"/>
          <w:szCs w:val="24"/>
        </w:rPr>
        <w:t>y seguimiento de</w:t>
      </w:r>
      <w:r w:rsidR="00756C26">
        <w:rPr>
          <w:rFonts w:ascii="Arial" w:hAnsi="Arial" w:cs="Arial"/>
          <w:sz w:val="24"/>
          <w:szCs w:val="24"/>
        </w:rPr>
        <w:t xml:space="preserve"> </w:t>
      </w:r>
      <w:r w:rsidRPr="002C2C52">
        <w:rPr>
          <w:rFonts w:ascii="Arial" w:hAnsi="Arial" w:cs="Arial"/>
          <w:sz w:val="24"/>
          <w:szCs w:val="24"/>
        </w:rPr>
        <w:t>la ECLP, los planes sectoriales de adaptación y mitigación, y las estrategias regionales de</w:t>
      </w:r>
      <w:r>
        <w:rPr>
          <w:rFonts w:ascii="Arial" w:hAnsi="Arial" w:cs="Arial"/>
          <w:sz w:val="24"/>
          <w:szCs w:val="24"/>
        </w:rPr>
        <w:t xml:space="preserve"> </w:t>
      </w:r>
      <w:r w:rsidRPr="002C2C52">
        <w:rPr>
          <w:rFonts w:ascii="Arial" w:hAnsi="Arial" w:cs="Arial"/>
          <w:sz w:val="24"/>
          <w:szCs w:val="24"/>
        </w:rPr>
        <w:t>cambio climático.</w:t>
      </w:r>
    </w:p>
    <w:p w14:paraId="277DCF8A"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208FB2BB"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Arial" w:hAnsi="Arial" w:cs="Arial"/>
          <w:sz w:val="24"/>
          <w:szCs w:val="24"/>
        </w:rPr>
        <w:t>2. Si los instrumentos son aprobados por el Consejo de Ministros, deben contener un informe financiero que</w:t>
      </w:r>
      <w:r>
        <w:rPr>
          <w:rFonts w:ascii="Arial" w:hAnsi="Arial" w:cs="Arial"/>
          <w:sz w:val="24"/>
          <w:szCs w:val="24"/>
        </w:rPr>
        <w:t xml:space="preserve"> </w:t>
      </w:r>
      <w:r w:rsidRPr="002C2C52">
        <w:rPr>
          <w:rFonts w:ascii="Arial" w:hAnsi="Arial" w:cs="Arial"/>
          <w:sz w:val="24"/>
          <w:szCs w:val="24"/>
        </w:rPr>
        <w:t>asegure su financiamiento.</w:t>
      </w:r>
    </w:p>
    <w:p w14:paraId="43C8825B"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7E3DAF67" w14:textId="77777777" w:rsidR="003B68C1" w:rsidRDefault="003B68C1" w:rsidP="003B68C1">
      <w:pPr>
        <w:widowControl w:val="0"/>
        <w:spacing w:after="0" w:line="240" w:lineRule="auto"/>
        <w:ind w:firstLine="2835"/>
        <w:jc w:val="both"/>
        <w:rPr>
          <w:rFonts w:ascii="Arial" w:hAnsi="Arial" w:cs="Arial"/>
          <w:b/>
          <w:bCs/>
          <w:sz w:val="24"/>
          <w:szCs w:val="24"/>
        </w:rPr>
      </w:pPr>
      <w:r w:rsidRPr="00766FB7">
        <w:rPr>
          <w:rFonts w:ascii="Arial" w:hAnsi="Arial" w:cs="Arial"/>
          <w:b/>
          <w:bCs/>
          <w:sz w:val="24"/>
          <w:szCs w:val="24"/>
        </w:rPr>
        <w:t>Temas claves</w:t>
      </w:r>
    </w:p>
    <w:p w14:paraId="1F7EF429" w14:textId="77777777" w:rsidR="003B68C1" w:rsidRPr="00766FB7" w:rsidRDefault="003B68C1" w:rsidP="003B68C1">
      <w:pPr>
        <w:widowControl w:val="0"/>
        <w:spacing w:after="0" w:line="240" w:lineRule="auto"/>
        <w:ind w:firstLine="2835"/>
        <w:jc w:val="both"/>
        <w:rPr>
          <w:rFonts w:ascii="Arial" w:hAnsi="Arial" w:cs="Arial"/>
          <w:b/>
          <w:bCs/>
          <w:sz w:val="24"/>
          <w:szCs w:val="24"/>
        </w:rPr>
      </w:pPr>
    </w:p>
    <w:p w14:paraId="6469988B" w14:textId="40053D33" w:rsidR="003B68C1" w:rsidRDefault="003B68C1" w:rsidP="003B68C1">
      <w:pPr>
        <w:widowControl w:val="0"/>
        <w:spacing w:after="0" w:line="240" w:lineRule="auto"/>
        <w:ind w:firstLine="2835"/>
        <w:jc w:val="both"/>
        <w:rPr>
          <w:rFonts w:ascii="Arial" w:hAnsi="Arial" w:cs="Arial"/>
          <w:sz w:val="24"/>
          <w:szCs w:val="24"/>
        </w:rPr>
      </w:pPr>
      <w:r w:rsidRPr="002C2C52">
        <w:rPr>
          <w:rFonts w:ascii="Cambria Math" w:hAnsi="Cambria Math" w:cs="Cambria Math"/>
          <w:sz w:val="24"/>
          <w:szCs w:val="24"/>
        </w:rPr>
        <w:t>⦁</w:t>
      </w:r>
      <w:r w:rsidRPr="002C2C52">
        <w:rPr>
          <w:rFonts w:ascii="Arial" w:hAnsi="Arial" w:cs="Arial"/>
          <w:sz w:val="24"/>
          <w:szCs w:val="24"/>
        </w:rPr>
        <w:t xml:space="preserve"> Planes de adaptación y mitigación sectoriales deben ser elaborados por el Ministerio del Medio</w:t>
      </w:r>
      <w:r>
        <w:rPr>
          <w:rFonts w:ascii="Arial" w:hAnsi="Arial" w:cs="Arial"/>
          <w:sz w:val="24"/>
          <w:szCs w:val="24"/>
        </w:rPr>
        <w:t xml:space="preserve"> </w:t>
      </w:r>
      <w:r w:rsidR="00756C26">
        <w:rPr>
          <w:rFonts w:ascii="Arial" w:hAnsi="Arial" w:cs="Arial"/>
          <w:sz w:val="24"/>
          <w:szCs w:val="24"/>
        </w:rPr>
        <w:t>A</w:t>
      </w:r>
      <w:r w:rsidRPr="002C2C52">
        <w:rPr>
          <w:rFonts w:ascii="Arial" w:hAnsi="Arial" w:cs="Arial"/>
          <w:sz w:val="24"/>
          <w:szCs w:val="24"/>
        </w:rPr>
        <w:t>mbiente en coordinación y colaboración con los ministerios sectoriales respectivos.</w:t>
      </w:r>
    </w:p>
    <w:p w14:paraId="420DE98F"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2AC5DD5B" w14:textId="77777777" w:rsidR="003B68C1" w:rsidRDefault="003B68C1" w:rsidP="003B68C1">
      <w:pPr>
        <w:widowControl w:val="0"/>
        <w:spacing w:after="0" w:line="240" w:lineRule="auto"/>
        <w:ind w:firstLine="2835"/>
        <w:jc w:val="both"/>
        <w:rPr>
          <w:rFonts w:ascii="Arial" w:hAnsi="Arial" w:cs="Arial"/>
          <w:sz w:val="24"/>
          <w:szCs w:val="24"/>
        </w:rPr>
      </w:pPr>
      <w:r w:rsidRPr="002C2C52">
        <w:rPr>
          <w:rFonts w:ascii="Cambria Math" w:hAnsi="Cambria Math" w:cs="Cambria Math"/>
          <w:sz w:val="24"/>
          <w:szCs w:val="24"/>
        </w:rPr>
        <w:t>⦁</w:t>
      </w:r>
      <w:r w:rsidRPr="002C2C52">
        <w:rPr>
          <w:rFonts w:ascii="Arial" w:hAnsi="Arial" w:cs="Arial"/>
          <w:sz w:val="24"/>
          <w:szCs w:val="24"/>
        </w:rPr>
        <w:t xml:space="preserve"> Fortalecer el Consejo Científico Asesor y aprovechar la oportunidad de darle autonomía,</w:t>
      </w:r>
      <w:r>
        <w:rPr>
          <w:rFonts w:ascii="Arial" w:hAnsi="Arial" w:cs="Arial"/>
          <w:sz w:val="24"/>
          <w:szCs w:val="24"/>
        </w:rPr>
        <w:t xml:space="preserve"> </w:t>
      </w:r>
      <w:r w:rsidRPr="002C2C52">
        <w:rPr>
          <w:rFonts w:ascii="Arial" w:hAnsi="Arial" w:cs="Arial"/>
          <w:sz w:val="24"/>
          <w:szCs w:val="24"/>
        </w:rPr>
        <w:t>atribuciones y recursos. Tipo Consejo Fiscal Autónomo.</w:t>
      </w:r>
    </w:p>
    <w:p w14:paraId="03C9ADB3"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6B1963FF" w14:textId="48F1B68C" w:rsidR="003B68C1" w:rsidRDefault="003B68C1" w:rsidP="003B68C1">
      <w:pPr>
        <w:widowControl w:val="0"/>
        <w:spacing w:after="0" w:line="240" w:lineRule="auto"/>
        <w:ind w:firstLine="2835"/>
        <w:jc w:val="both"/>
        <w:rPr>
          <w:rFonts w:ascii="Arial" w:hAnsi="Arial" w:cs="Arial"/>
          <w:sz w:val="24"/>
          <w:szCs w:val="24"/>
        </w:rPr>
      </w:pPr>
      <w:r w:rsidRPr="002C2C52">
        <w:rPr>
          <w:rFonts w:ascii="Cambria Math" w:hAnsi="Cambria Math" w:cs="Cambria Math"/>
          <w:sz w:val="24"/>
          <w:szCs w:val="24"/>
        </w:rPr>
        <w:t>⦁</w:t>
      </w:r>
      <w:r w:rsidRPr="002C2C52">
        <w:rPr>
          <w:rFonts w:ascii="Arial" w:hAnsi="Arial" w:cs="Arial"/>
          <w:sz w:val="24"/>
          <w:szCs w:val="24"/>
        </w:rPr>
        <w:t xml:space="preserve"> Constituir los contenidos mínimos de la Estrategia Financiera del Cambio Climático y orientarla al</w:t>
      </w:r>
      <w:r>
        <w:rPr>
          <w:rFonts w:ascii="Arial" w:hAnsi="Arial" w:cs="Arial"/>
          <w:sz w:val="24"/>
          <w:szCs w:val="24"/>
        </w:rPr>
        <w:t xml:space="preserve"> </w:t>
      </w:r>
      <w:r w:rsidRPr="002C2C52">
        <w:rPr>
          <w:rFonts w:ascii="Arial" w:hAnsi="Arial" w:cs="Arial"/>
          <w:sz w:val="24"/>
          <w:szCs w:val="24"/>
        </w:rPr>
        <w:t>financiamiento sostenido de la estrategia climática de largo plazo, plan de adaptación y</w:t>
      </w:r>
      <w:r>
        <w:rPr>
          <w:rFonts w:ascii="Arial" w:hAnsi="Arial" w:cs="Arial"/>
          <w:sz w:val="24"/>
          <w:szCs w:val="24"/>
        </w:rPr>
        <w:t xml:space="preserve"> </w:t>
      </w:r>
      <w:r w:rsidRPr="002C2C52">
        <w:rPr>
          <w:rFonts w:ascii="Arial" w:hAnsi="Arial" w:cs="Arial"/>
          <w:sz w:val="24"/>
          <w:szCs w:val="24"/>
        </w:rPr>
        <w:t>mitigación y estrategias regionales.</w:t>
      </w:r>
    </w:p>
    <w:p w14:paraId="481E21C7"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470297C0" w14:textId="138286E6" w:rsidR="003B68C1" w:rsidRPr="002C2C52" w:rsidRDefault="003B68C1" w:rsidP="003B68C1">
      <w:pPr>
        <w:widowControl w:val="0"/>
        <w:spacing w:after="0" w:line="240" w:lineRule="auto"/>
        <w:ind w:firstLine="2835"/>
        <w:jc w:val="both"/>
        <w:rPr>
          <w:rFonts w:ascii="Arial" w:hAnsi="Arial" w:cs="Arial"/>
          <w:sz w:val="24"/>
          <w:szCs w:val="24"/>
        </w:rPr>
      </w:pPr>
      <w:r w:rsidRPr="002C2C52">
        <w:rPr>
          <w:rFonts w:ascii="Cambria Math" w:hAnsi="Cambria Math" w:cs="Cambria Math"/>
          <w:sz w:val="24"/>
          <w:szCs w:val="24"/>
        </w:rPr>
        <w:t>⦁</w:t>
      </w:r>
      <w:r w:rsidRPr="002C2C52">
        <w:rPr>
          <w:rFonts w:ascii="Arial" w:hAnsi="Arial" w:cs="Arial"/>
          <w:sz w:val="24"/>
          <w:szCs w:val="24"/>
        </w:rPr>
        <w:t xml:space="preserve"> En políticas de Estado es relevante considerar al Poder Legislativo para su seguimiento</w:t>
      </w:r>
      <w:r>
        <w:rPr>
          <w:rFonts w:ascii="Arial" w:hAnsi="Arial" w:cs="Arial"/>
          <w:sz w:val="24"/>
          <w:szCs w:val="24"/>
        </w:rPr>
        <w:t xml:space="preserve"> </w:t>
      </w:r>
      <w:r w:rsidRPr="002C2C52">
        <w:rPr>
          <w:rFonts w:ascii="Arial" w:hAnsi="Arial" w:cs="Arial"/>
          <w:sz w:val="24"/>
          <w:szCs w:val="24"/>
        </w:rPr>
        <w:t>(instrumentos de largo plazo, aprobar las NDC, nombramiento de miembros del consejo científico</w:t>
      </w:r>
      <w:r>
        <w:rPr>
          <w:rFonts w:ascii="Arial" w:hAnsi="Arial" w:cs="Arial"/>
          <w:sz w:val="24"/>
          <w:szCs w:val="24"/>
        </w:rPr>
        <w:t xml:space="preserve"> </w:t>
      </w:r>
      <w:r w:rsidRPr="002C2C52">
        <w:rPr>
          <w:rFonts w:ascii="Arial" w:hAnsi="Arial" w:cs="Arial"/>
          <w:sz w:val="24"/>
          <w:szCs w:val="24"/>
        </w:rPr>
        <w:t xml:space="preserve">asesor, concordancia con la </w:t>
      </w:r>
      <w:r w:rsidR="00756C26">
        <w:rPr>
          <w:rFonts w:ascii="Arial" w:hAnsi="Arial" w:cs="Arial"/>
          <w:sz w:val="24"/>
          <w:szCs w:val="24"/>
        </w:rPr>
        <w:t>L</w:t>
      </w:r>
      <w:r w:rsidRPr="002C2C52">
        <w:rPr>
          <w:rFonts w:ascii="Arial" w:hAnsi="Arial" w:cs="Arial"/>
          <w:sz w:val="24"/>
          <w:szCs w:val="24"/>
        </w:rPr>
        <w:t xml:space="preserve">ey de </w:t>
      </w:r>
      <w:r w:rsidR="00756C26">
        <w:rPr>
          <w:rFonts w:ascii="Arial" w:hAnsi="Arial" w:cs="Arial"/>
          <w:sz w:val="24"/>
          <w:szCs w:val="24"/>
        </w:rPr>
        <w:t>P</w:t>
      </w:r>
      <w:r w:rsidRPr="002C2C52">
        <w:rPr>
          <w:rFonts w:ascii="Arial" w:hAnsi="Arial" w:cs="Arial"/>
          <w:sz w:val="24"/>
          <w:szCs w:val="24"/>
        </w:rPr>
        <w:t>resupuesto</w:t>
      </w:r>
      <w:r w:rsidR="00756C26">
        <w:rPr>
          <w:rFonts w:ascii="Arial" w:hAnsi="Arial" w:cs="Arial"/>
          <w:sz w:val="24"/>
          <w:szCs w:val="24"/>
        </w:rPr>
        <w:t>s</w:t>
      </w:r>
      <w:r w:rsidRPr="002C2C52">
        <w:rPr>
          <w:rFonts w:ascii="Arial" w:hAnsi="Arial" w:cs="Arial"/>
          <w:sz w:val="24"/>
          <w:szCs w:val="24"/>
        </w:rPr>
        <w:t>, materias derivadas de convenios internacionales</w:t>
      </w:r>
      <w:r>
        <w:rPr>
          <w:rFonts w:ascii="Arial" w:hAnsi="Arial" w:cs="Arial"/>
          <w:sz w:val="24"/>
          <w:szCs w:val="24"/>
        </w:rPr>
        <w:t xml:space="preserve"> </w:t>
      </w:r>
      <w:r w:rsidRPr="002C2C52">
        <w:rPr>
          <w:rFonts w:ascii="Arial" w:hAnsi="Arial" w:cs="Arial"/>
          <w:sz w:val="24"/>
          <w:szCs w:val="24"/>
        </w:rPr>
        <w:t>que son ley).</w:t>
      </w:r>
    </w:p>
    <w:p w14:paraId="49846D07" w14:textId="77777777" w:rsidR="003B68C1" w:rsidRPr="002C2C52" w:rsidRDefault="003B68C1" w:rsidP="003B68C1">
      <w:pPr>
        <w:widowControl w:val="0"/>
        <w:spacing w:after="0" w:line="240" w:lineRule="auto"/>
        <w:ind w:firstLine="2835"/>
        <w:jc w:val="both"/>
        <w:rPr>
          <w:rFonts w:ascii="Arial" w:hAnsi="Arial" w:cs="Arial"/>
          <w:sz w:val="24"/>
          <w:szCs w:val="24"/>
        </w:rPr>
      </w:pPr>
    </w:p>
    <w:p w14:paraId="43A0D635" w14:textId="77777777" w:rsidR="003B68C1" w:rsidRDefault="003B68C1" w:rsidP="00B527E4">
      <w:pPr>
        <w:spacing w:after="0" w:line="240" w:lineRule="auto"/>
        <w:ind w:firstLine="2835"/>
        <w:jc w:val="both"/>
        <w:rPr>
          <w:rFonts w:ascii="Arial" w:eastAsia="Times New Roman" w:hAnsi="Arial" w:cs="Arial"/>
          <w:bCs/>
          <w:sz w:val="24"/>
          <w:szCs w:val="24"/>
          <w:lang w:val="es-ES" w:eastAsia="es-ES"/>
        </w:rPr>
      </w:pPr>
    </w:p>
    <w:p w14:paraId="254777B6" w14:textId="53D22337" w:rsidR="00B527E4" w:rsidRDefault="00B527E4" w:rsidP="00B527E4">
      <w:pPr>
        <w:spacing w:after="0" w:line="240" w:lineRule="auto"/>
        <w:ind w:firstLine="2835"/>
        <w:jc w:val="both"/>
        <w:rPr>
          <w:rFonts w:ascii="Arial" w:eastAsia="Times New Roman" w:hAnsi="Arial" w:cs="Arial"/>
          <w:b/>
          <w:bCs/>
          <w:sz w:val="24"/>
          <w:szCs w:val="24"/>
          <w:lang w:val="es-ES" w:eastAsia="es-ES"/>
        </w:rPr>
      </w:pPr>
      <w:bookmarkStart w:id="6" w:name="_Hlk83279871"/>
      <w:r>
        <w:rPr>
          <w:rFonts w:ascii="Arial" w:eastAsia="Times New Roman" w:hAnsi="Arial" w:cs="Arial"/>
          <w:bCs/>
          <w:sz w:val="24"/>
          <w:szCs w:val="24"/>
          <w:lang w:val="es-ES" w:eastAsia="es-ES"/>
        </w:rPr>
        <w:t xml:space="preserve">A continuación, la Comisión escuchó al </w:t>
      </w:r>
      <w:r w:rsidRPr="00B527E4">
        <w:rPr>
          <w:rFonts w:ascii="Arial" w:eastAsia="Times New Roman" w:hAnsi="Arial" w:cs="Arial"/>
          <w:b/>
          <w:bCs/>
          <w:sz w:val="24"/>
          <w:szCs w:val="24"/>
          <w:lang w:val="es-ES" w:eastAsia="es-ES"/>
        </w:rPr>
        <w:t xml:space="preserve">abogado </w:t>
      </w:r>
      <w:r>
        <w:rPr>
          <w:rFonts w:ascii="Arial" w:eastAsia="Times New Roman" w:hAnsi="Arial" w:cs="Arial"/>
          <w:b/>
          <w:bCs/>
          <w:sz w:val="24"/>
          <w:szCs w:val="24"/>
          <w:lang w:val="es-ES" w:eastAsia="es-ES"/>
        </w:rPr>
        <w:t>y Magister en Derecho Ambiental, señor Jorge Cash</w:t>
      </w:r>
      <w:r w:rsidR="00756C26" w:rsidRPr="00756C26">
        <w:rPr>
          <w:rFonts w:ascii="Arial" w:eastAsia="Times New Roman" w:hAnsi="Arial" w:cs="Arial"/>
          <w:bCs/>
          <w:sz w:val="24"/>
          <w:szCs w:val="24"/>
          <w:lang w:val="es-ES" w:eastAsia="es-ES"/>
        </w:rPr>
        <w:t>,</w:t>
      </w:r>
      <w:r w:rsidR="00756C26">
        <w:rPr>
          <w:rFonts w:ascii="Arial" w:eastAsia="Times New Roman" w:hAnsi="Arial" w:cs="Arial"/>
          <w:bCs/>
          <w:sz w:val="24"/>
          <w:szCs w:val="24"/>
          <w:lang w:val="es-ES" w:eastAsia="es-ES"/>
        </w:rPr>
        <w:t xml:space="preserve"> quien efectuó una presentación, en formato </w:t>
      </w:r>
      <w:proofErr w:type="spellStart"/>
      <w:r w:rsidR="00756C26">
        <w:rPr>
          <w:rFonts w:ascii="Arial" w:eastAsia="Times New Roman" w:hAnsi="Arial" w:cs="Arial"/>
          <w:bCs/>
          <w:sz w:val="24"/>
          <w:szCs w:val="24"/>
          <w:lang w:val="es-ES" w:eastAsia="es-ES"/>
        </w:rPr>
        <w:t>ppt</w:t>
      </w:r>
      <w:proofErr w:type="spellEnd"/>
      <w:r w:rsidR="00756C26">
        <w:rPr>
          <w:rFonts w:ascii="Arial" w:eastAsia="Times New Roman" w:hAnsi="Arial" w:cs="Arial"/>
          <w:bCs/>
          <w:sz w:val="24"/>
          <w:szCs w:val="24"/>
          <w:lang w:val="es-ES" w:eastAsia="es-ES"/>
        </w:rPr>
        <w:t>, del siguiente tenor:</w:t>
      </w:r>
    </w:p>
    <w:bookmarkEnd w:id="6"/>
    <w:p w14:paraId="04C9E1B5" w14:textId="77777777" w:rsidR="009651DC" w:rsidRDefault="009651DC" w:rsidP="00B527E4">
      <w:pPr>
        <w:spacing w:after="0" w:line="240" w:lineRule="auto"/>
        <w:ind w:firstLine="2835"/>
        <w:jc w:val="both"/>
        <w:rPr>
          <w:rFonts w:ascii="Arial" w:eastAsia="Times New Roman" w:hAnsi="Arial" w:cs="Arial"/>
          <w:b/>
          <w:bCs/>
          <w:sz w:val="24"/>
          <w:szCs w:val="24"/>
          <w:lang w:val="es-ES" w:eastAsia="es-ES"/>
        </w:rPr>
      </w:pPr>
    </w:p>
    <w:p w14:paraId="7C77B16C" w14:textId="77777777" w:rsidR="00ED10C1" w:rsidRDefault="00ED10C1" w:rsidP="00ED10C1">
      <w:pPr>
        <w:pStyle w:val="Default"/>
        <w:widowControl w:val="0"/>
        <w:ind w:firstLine="2835"/>
        <w:jc w:val="both"/>
        <w:rPr>
          <w:rFonts w:ascii="Arial" w:hAnsi="Arial" w:cs="Arial"/>
          <w:b/>
          <w:bCs/>
          <w:color w:val="auto"/>
        </w:rPr>
      </w:pPr>
      <w:r w:rsidRPr="00584B93">
        <w:rPr>
          <w:rFonts w:ascii="Arial" w:hAnsi="Arial" w:cs="Arial"/>
          <w:b/>
          <w:bCs/>
          <w:color w:val="auto"/>
        </w:rPr>
        <w:t xml:space="preserve">INFORME FINANCIERO </w:t>
      </w:r>
    </w:p>
    <w:p w14:paraId="16DE6BF5" w14:textId="77777777" w:rsidR="00ED10C1" w:rsidRPr="00584B93" w:rsidRDefault="00ED10C1" w:rsidP="00ED10C1">
      <w:pPr>
        <w:pStyle w:val="Default"/>
        <w:widowControl w:val="0"/>
        <w:ind w:firstLine="2835"/>
        <w:jc w:val="both"/>
        <w:rPr>
          <w:rFonts w:ascii="Arial" w:hAnsi="Arial" w:cs="Arial"/>
          <w:b/>
          <w:bCs/>
          <w:color w:val="auto"/>
        </w:rPr>
      </w:pPr>
    </w:p>
    <w:p w14:paraId="6DE042E2" w14:textId="77777777" w:rsidR="00ED10C1" w:rsidRDefault="00ED10C1" w:rsidP="00ED10C1">
      <w:pPr>
        <w:pStyle w:val="Default"/>
        <w:widowControl w:val="0"/>
        <w:ind w:firstLine="2835"/>
        <w:jc w:val="both"/>
        <w:rPr>
          <w:rFonts w:ascii="Arial" w:hAnsi="Arial" w:cs="Arial"/>
          <w:color w:val="auto"/>
        </w:rPr>
      </w:pPr>
      <w:r w:rsidRPr="00584B93">
        <w:rPr>
          <w:rFonts w:ascii="Arial" w:hAnsi="Arial" w:cs="Arial"/>
          <w:color w:val="auto"/>
        </w:rPr>
        <w:t xml:space="preserve">¿Qué dice el Informe Financiero? </w:t>
      </w:r>
    </w:p>
    <w:p w14:paraId="4F72D0BC" w14:textId="77777777" w:rsidR="00ED10C1" w:rsidRPr="00584B93" w:rsidRDefault="00ED10C1" w:rsidP="00ED10C1">
      <w:pPr>
        <w:pStyle w:val="Default"/>
        <w:widowControl w:val="0"/>
        <w:ind w:firstLine="2835"/>
        <w:jc w:val="both"/>
        <w:rPr>
          <w:rFonts w:ascii="Arial" w:hAnsi="Arial" w:cs="Arial"/>
          <w:color w:val="auto"/>
        </w:rPr>
      </w:pPr>
    </w:p>
    <w:p w14:paraId="02BEA739" w14:textId="77777777" w:rsidR="00ED10C1" w:rsidRDefault="00ED10C1" w:rsidP="00ED10C1">
      <w:pPr>
        <w:pStyle w:val="Default"/>
        <w:widowControl w:val="0"/>
        <w:ind w:firstLine="2835"/>
        <w:jc w:val="both"/>
        <w:rPr>
          <w:rFonts w:ascii="Arial" w:hAnsi="Arial" w:cs="Arial"/>
          <w:b/>
          <w:bCs/>
          <w:color w:val="auto"/>
        </w:rPr>
      </w:pPr>
      <w:r w:rsidRPr="00584B93">
        <w:rPr>
          <w:rFonts w:ascii="Arial" w:hAnsi="Arial" w:cs="Arial"/>
          <w:b/>
          <w:bCs/>
          <w:color w:val="auto"/>
        </w:rPr>
        <w:t xml:space="preserve">A. </w:t>
      </w:r>
      <w:r w:rsidRPr="00584B93">
        <w:rPr>
          <w:rFonts w:ascii="Arial" w:hAnsi="Arial" w:cs="Arial"/>
          <w:b/>
          <w:bCs/>
          <w:color w:val="auto"/>
          <w:u w:val="single"/>
        </w:rPr>
        <w:t>Respecto a la institucionalidad para el Cambio Climático</w:t>
      </w:r>
      <w:r w:rsidRPr="00584B93">
        <w:rPr>
          <w:rFonts w:ascii="Arial" w:hAnsi="Arial" w:cs="Arial"/>
          <w:b/>
          <w:bCs/>
          <w:color w:val="auto"/>
        </w:rPr>
        <w:t xml:space="preserve">: </w:t>
      </w:r>
    </w:p>
    <w:p w14:paraId="6721F0E6" w14:textId="77777777" w:rsidR="00ED10C1" w:rsidRPr="00584B93" w:rsidRDefault="00ED10C1" w:rsidP="00ED10C1">
      <w:pPr>
        <w:pStyle w:val="Default"/>
        <w:widowControl w:val="0"/>
        <w:ind w:firstLine="2835"/>
        <w:jc w:val="both"/>
        <w:rPr>
          <w:rFonts w:ascii="Arial" w:hAnsi="Arial" w:cs="Arial"/>
          <w:b/>
          <w:bCs/>
          <w:color w:val="auto"/>
        </w:rPr>
      </w:pPr>
    </w:p>
    <w:p w14:paraId="1C23946E" w14:textId="77777777" w:rsidR="00ED10C1" w:rsidRPr="00584B93" w:rsidRDefault="00ED10C1" w:rsidP="00ED10C1">
      <w:pPr>
        <w:pStyle w:val="Default"/>
        <w:widowControl w:val="0"/>
        <w:ind w:firstLine="2835"/>
        <w:jc w:val="both"/>
        <w:rPr>
          <w:rFonts w:ascii="Arial" w:hAnsi="Arial" w:cs="Arial"/>
          <w:color w:val="auto"/>
        </w:rPr>
      </w:pPr>
      <w:r>
        <w:rPr>
          <w:rFonts w:ascii="Arial" w:hAnsi="Arial" w:cs="Arial"/>
          <w:b/>
          <w:bCs/>
          <w:color w:val="auto"/>
        </w:rPr>
        <w:t xml:space="preserve">- </w:t>
      </w:r>
      <w:r w:rsidRPr="00584B93">
        <w:rPr>
          <w:rFonts w:ascii="Arial" w:hAnsi="Arial" w:cs="Arial"/>
          <w:b/>
          <w:bCs/>
          <w:color w:val="auto"/>
        </w:rPr>
        <w:t xml:space="preserve">Ministerio del Medio Ambiente: </w:t>
      </w:r>
      <w:r w:rsidRPr="00584B93">
        <w:rPr>
          <w:rFonts w:ascii="Arial" w:hAnsi="Arial" w:cs="Arial"/>
          <w:color w:val="auto"/>
        </w:rPr>
        <w:t xml:space="preserve">“Autoridad técnico normativa en materia de cambio climático”: </w:t>
      </w:r>
    </w:p>
    <w:p w14:paraId="1C020785" w14:textId="77777777" w:rsidR="00ED10C1" w:rsidRPr="00584B93" w:rsidRDefault="00ED10C1" w:rsidP="00ED10C1">
      <w:pPr>
        <w:pStyle w:val="Default"/>
        <w:widowControl w:val="0"/>
        <w:ind w:firstLine="2835"/>
        <w:jc w:val="both"/>
        <w:rPr>
          <w:rFonts w:ascii="Arial" w:hAnsi="Arial" w:cs="Arial"/>
          <w:color w:val="auto"/>
        </w:rPr>
      </w:pPr>
    </w:p>
    <w:p w14:paraId="14E73EB4" w14:textId="77777777" w:rsidR="00ED10C1" w:rsidRPr="00584B93" w:rsidRDefault="00ED10C1" w:rsidP="00ED10C1">
      <w:pPr>
        <w:pStyle w:val="Default"/>
        <w:widowControl w:val="0"/>
        <w:ind w:firstLine="2835"/>
        <w:jc w:val="both"/>
        <w:rPr>
          <w:rFonts w:ascii="Arial" w:hAnsi="Arial" w:cs="Arial"/>
          <w:color w:val="auto"/>
        </w:rPr>
      </w:pPr>
      <w:r w:rsidRPr="00584B93">
        <w:rPr>
          <w:rFonts w:ascii="Arial" w:hAnsi="Arial" w:cs="Arial"/>
          <w:color w:val="auto"/>
        </w:rPr>
        <w:lastRenderedPageBreak/>
        <w:t xml:space="preserve">Elaborar la Estrategia Climática de Largo Plazo. </w:t>
      </w:r>
    </w:p>
    <w:p w14:paraId="065D3A83" w14:textId="77777777" w:rsidR="00ED10C1" w:rsidRPr="00584B93" w:rsidRDefault="00ED10C1" w:rsidP="00ED10C1">
      <w:pPr>
        <w:pStyle w:val="Default"/>
        <w:widowControl w:val="0"/>
        <w:ind w:firstLine="2835"/>
        <w:jc w:val="both"/>
        <w:rPr>
          <w:rFonts w:ascii="Arial" w:hAnsi="Arial" w:cs="Arial"/>
          <w:color w:val="auto"/>
        </w:rPr>
      </w:pPr>
      <w:r w:rsidRPr="00584B93">
        <w:rPr>
          <w:rFonts w:ascii="Arial" w:hAnsi="Arial" w:cs="Arial"/>
          <w:color w:val="auto"/>
        </w:rPr>
        <w:t xml:space="preserve">Contribución Determinada a Nivel Nacional </w:t>
      </w:r>
    </w:p>
    <w:p w14:paraId="419A7321" w14:textId="77777777"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Reporte de Acción Nacional de Cambio Climático.</w:t>
      </w:r>
    </w:p>
    <w:p w14:paraId="5D3F9406" w14:textId="77777777" w:rsidR="00ED10C1" w:rsidRPr="00584B93" w:rsidRDefault="00ED10C1" w:rsidP="00ED10C1">
      <w:pPr>
        <w:widowControl w:val="0"/>
        <w:spacing w:after="0" w:line="240" w:lineRule="auto"/>
        <w:ind w:firstLine="2835"/>
        <w:jc w:val="both"/>
        <w:rPr>
          <w:rFonts w:ascii="Arial" w:hAnsi="Arial" w:cs="Arial"/>
          <w:sz w:val="24"/>
          <w:szCs w:val="24"/>
        </w:rPr>
      </w:pPr>
    </w:p>
    <w:p w14:paraId="6B1E9E9E"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b/>
          <w:bCs/>
          <w:sz w:val="24"/>
          <w:szCs w:val="24"/>
        </w:rPr>
        <w:t>- Ministerios sectoriales:</w:t>
      </w:r>
      <w:r w:rsidRPr="00584B93">
        <w:rPr>
          <w:rFonts w:ascii="Arial" w:hAnsi="Arial" w:cs="Arial"/>
          <w:sz w:val="24"/>
          <w:szCs w:val="24"/>
        </w:rPr>
        <w:t xml:space="preserve"> “Autoridad sectorial en la materia”: </w:t>
      </w:r>
    </w:p>
    <w:p w14:paraId="10B7F795"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7CA1BD0E"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sz w:val="24"/>
          <w:szCs w:val="24"/>
        </w:rPr>
        <w:t xml:space="preserve">Planes Sectoriales de Mitigación. </w:t>
      </w:r>
    </w:p>
    <w:p w14:paraId="63DECF8C"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sz w:val="24"/>
          <w:szCs w:val="24"/>
        </w:rPr>
        <w:t xml:space="preserve">Planes Sectoriales de Adaptación al Cambio Climático. </w:t>
      </w:r>
    </w:p>
    <w:p w14:paraId="75CD2BA9" w14:textId="77777777"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Informes de Incidencia en la Gestión del Cambio Climático.</w:t>
      </w:r>
    </w:p>
    <w:p w14:paraId="5B10F19F"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34124B16" w14:textId="77777777" w:rsidR="00ED10C1"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sidRPr="00584B93">
        <w:rPr>
          <w:rFonts w:ascii="Arial" w:hAnsi="Arial" w:cs="Arial"/>
          <w:b/>
          <w:bCs/>
          <w:sz w:val="24"/>
          <w:szCs w:val="24"/>
        </w:rPr>
        <w:t xml:space="preserve">- Ministerio de Hacienda: </w:t>
      </w:r>
    </w:p>
    <w:p w14:paraId="3CD75B2A"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p>
    <w:p w14:paraId="2CD141BC"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sz w:val="24"/>
          <w:szCs w:val="24"/>
        </w:rPr>
        <w:t xml:space="preserve">Elaborar la Estrategia Nacional Financiera frente al Cambio Climático. </w:t>
      </w:r>
    </w:p>
    <w:p w14:paraId="72D39D37"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3B43319B"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sidRPr="00584B93">
        <w:rPr>
          <w:rFonts w:ascii="Arial" w:hAnsi="Arial" w:cs="Arial"/>
          <w:b/>
          <w:bCs/>
          <w:sz w:val="24"/>
          <w:szCs w:val="24"/>
        </w:rPr>
        <w:t>- MINREL</w:t>
      </w:r>
    </w:p>
    <w:p w14:paraId="1BD2CD12"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0111E324" w14:textId="38D7EAF8"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sz w:val="24"/>
          <w:szCs w:val="24"/>
        </w:rPr>
        <w:t xml:space="preserve">Coordinar las propuestas y posiciones de Chile en materia de </w:t>
      </w:r>
      <w:r w:rsidR="000A3957">
        <w:rPr>
          <w:rFonts w:ascii="Arial" w:hAnsi="Arial" w:cs="Arial"/>
          <w:sz w:val="24"/>
          <w:szCs w:val="24"/>
        </w:rPr>
        <w:t>cambio climático</w:t>
      </w:r>
      <w:r w:rsidRPr="00584B93">
        <w:rPr>
          <w:rFonts w:ascii="Arial" w:hAnsi="Arial" w:cs="Arial"/>
          <w:sz w:val="24"/>
          <w:szCs w:val="24"/>
        </w:rPr>
        <w:t xml:space="preserve"> en coherencia con la política exterior que fija el Presidente de la República. </w:t>
      </w:r>
    </w:p>
    <w:p w14:paraId="26438704"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079F5B02"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sidRPr="00584B93">
        <w:rPr>
          <w:rFonts w:ascii="Arial" w:hAnsi="Arial" w:cs="Arial"/>
          <w:b/>
          <w:bCs/>
          <w:sz w:val="24"/>
          <w:szCs w:val="24"/>
        </w:rPr>
        <w:t>- MOP</w:t>
      </w:r>
    </w:p>
    <w:p w14:paraId="0772FD56"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616D7E68" w14:textId="77777777"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Establecer las bases para la revisión, elaboración y actualización de los Planes Estratégicos de Recursos Hídricos en Cuencas.</w:t>
      </w:r>
    </w:p>
    <w:p w14:paraId="409739C7"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p>
    <w:p w14:paraId="04906F4C" w14:textId="0D8592D2" w:rsidR="00ED10C1"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sidRPr="00584B93">
        <w:rPr>
          <w:rFonts w:ascii="Arial" w:hAnsi="Arial" w:cs="Arial"/>
          <w:b/>
          <w:bCs/>
          <w:sz w:val="24"/>
          <w:szCs w:val="24"/>
        </w:rPr>
        <w:t>- Comités Regionales para el C</w:t>
      </w:r>
      <w:r w:rsidR="000A3957">
        <w:rPr>
          <w:rFonts w:ascii="Arial" w:hAnsi="Arial" w:cs="Arial"/>
          <w:b/>
          <w:bCs/>
          <w:sz w:val="24"/>
          <w:szCs w:val="24"/>
        </w:rPr>
        <w:t xml:space="preserve">ambio </w:t>
      </w:r>
      <w:r w:rsidRPr="00584B93">
        <w:rPr>
          <w:rFonts w:ascii="Arial" w:hAnsi="Arial" w:cs="Arial"/>
          <w:b/>
          <w:bCs/>
          <w:sz w:val="24"/>
          <w:szCs w:val="24"/>
        </w:rPr>
        <w:t>C</w:t>
      </w:r>
      <w:r w:rsidR="000A3957">
        <w:rPr>
          <w:rFonts w:ascii="Arial" w:hAnsi="Arial" w:cs="Arial"/>
          <w:b/>
          <w:bCs/>
          <w:sz w:val="24"/>
          <w:szCs w:val="24"/>
        </w:rPr>
        <w:t>limático</w:t>
      </w:r>
      <w:r w:rsidRPr="00584B93">
        <w:rPr>
          <w:rFonts w:ascii="Arial" w:hAnsi="Arial" w:cs="Arial"/>
          <w:b/>
          <w:bCs/>
          <w:sz w:val="24"/>
          <w:szCs w:val="24"/>
        </w:rPr>
        <w:t xml:space="preserve">: </w:t>
      </w:r>
    </w:p>
    <w:p w14:paraId="340A6E95"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p>
    <w:p w14:paraId="0F4117E8"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sz w:val="24"/>
          <w:szCs w:val="24"/>
        </w:rPr>
        <w:t xml:space="preserve">Elaborar Planes de Acción Regional de Cambio Climático. </w:t>
      </w:r>
    </w:p>
    <w:p w14:paraId="4F3EE796"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3B474A32"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sidRPr="00584B93">
        <w:rPr>
          <w:rFonts w:ascii="Arial" w:hAnsi="Arial" w:cs="Arial"/>
          <w:b/>
          <w:bCs/>
          <w:sz w:val="24"/>
          <w:szCs w:val="24"/>
        </w:rPr>
        <w:t>- SEREMIS</w:t>
      </w:r>
    </w:p>
    <w:p w14:paraId="38F63ECD"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p>
    <w:p w14:paraId="59D401C2" w14:textId="78587A69"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Gestión del C</w:t>
      </w:r>
      <w:r w:rsidR="000A3957">
        <w:rPr>
          <w:rFonts w:ascii="Arial" w:hAnsi="Arial" w:cs="Arial"/>
          <w:sz w:val="24"/>
          <w:szCs w:val="24"/>
        </w:rPr>
        <w:t xml:space="preserve">ambio </w:t>
      </w:r>
      <w:r w:rsidRPr="00584B93">
        <w:rPr>
          <w:rFonts w:ascii="Arial" w:hAnsi="Arial" w:cs="Arial"/>
          <w:sz w:val="24"/>
          <w:szCs w:val="24"/>
        </w:rPr>
        <w:t>C</w:t>
      </w:r>
      <w:r w:rsidR="000A3957">
        <w:rPr>
          <w:rFonts w:ascii="Arial" w:hAnsi="Arial" w:cs="Arial"/>
          <w:sz w:val="24"/>
          <w:szCs w:val="24"/>
        </w:rPr>
        <w:t>limático</w:t>
      </w:r>
      <w:r w:rsidRPr="00584B93">
        <w:rPr>
          <w:rFonts w:ascii="Arial" w:hAnsi="Arial" w:cs="Arial"/>
          <w:sz w:val="24"/>
          <w:szCs w:val="24"/>
        </w:rPr>
        <w:t xml:space="preserve"> a nivel regional, en concordancia con los Planes Sectoriales de Mitigación y/o Adaptación.</w:t>
      </w:r>
    </w:p>
    <w:p w14:paraId="35544DAA" w14:textId="77777777" w:rsidR="00ED10C1" w:rsidRPr="00584B93" w:rsidRDefault="00ED10C1" w:rsidP="00ED10C1">
      <w:pPr>
        <w:pStyle w:val="Default"/>
        <w:widowControl w:val="0"/>
        <w:ind w:firstLine="2835"/>
        <w:jc w:val="both"/>
        <w:rPr>
          <w:rFonts w:ascii="Arial" w:hAnsi="Arial" w:cs="Arial"/>
        </w:rPr>
      </w:pPr>
    </w:p>
    <w:p w14:paraId="7E343298" w14:textId="77777777" w:rsidR="00ED10C1" w:rsidRDefault="00ED10C1" w:rsidP="00ED10C1">
      <w:pPr>
        <w:pStyle w:val="Default"/>
        <w:widowControl w:val="0"/>
        <w:ind w:firstLine="2835"/>
        <w:jc w:val="both"/>
        <w:rPr>
          <w:rFonts w:ascii="Arial" w:hAnsi="Arial" w:cs="Arial"/>
          <w:b/>
          <w:bCs/>
          <w:color w:val="auto"/>
        </w:rPr>
      </w:pPr>
      <w:r w:rsidRPr="00584B93">
        <w:rPr>
          <w:rFonts w:ascii="Arial" w:hAnsi="Arial" w:cs="Arial"/>
          <w:b/>
          <w:bCs/>
          <w:color w:val="auto"/>
        </w:rPr>
        <w:t xml:space="preserve">B. Respecto a la implementación de esta institucionalidad se contempla: </w:t>
      </w:r>
    </w:p>
    <w:p w14:paraId="3385E822" w14:textId="77777777" w:rsidR="00ED10C1" w:rsidRPr="00584B93" w:rsidRDefault="00ED10C1" w:rsidP="00ED10C1">
      <w:pPr>
        <w:pStyle w:val="Default"/>
        <w:widowControl w:val="0"/>
        <w:ind w:firstLine="2835"/>
        <w:jc w:val="both"/>
        <w:rPr>
          <w:rFonts w:ascii="Arial" w:hAnsi="Arial" w:cs="Arial"/>
          <w:b/>
          <w:bCs/>
          <w:color w:val="auto"/>
        </w:rPr>
      </w:pPr>
    </w:p>
    <w:p w14:paraId="33271E05" w14:textId="77777777" w:rsidR="00ED10C1" w:rsidRDefault="00ED10C1" w:rsidP="00ED10C1">
      <w:pPr>
        <w:pStyle w:val="Default"/>
        <w:widowControl w:val="0"/>
        <w:ind w:firstLine="2835"/>
        <w:jc w:val="both"/>
        <w:rPr>
          <w:rFonts w:ascii="Arial" w:hAnsi="Arial" w:cs="Arial"/>
          <w:color w:val="auto"/>
        </w:rPr>
      </w:pPr>
      <w:r w:rsidRPr="00584B93">
        <w:rPr>
          <w:rFonts w:ascii="Arial" w:hAnsi="Arial" w:cs="Arial"/>
          <w:b/>
          <w:bCs/>
          <w:color w:val="auto"/>
        </w:rPr>
        <w:t>1.</w:t>
      </w:r>
      <w:r w:rsidRPr="00584B93">
        <w:rPr>
          <w:rFonts w:ascii="Arial" w:hAnsi="Arial" w:cs="Arial"/>
          <w:color w:val="auto"/>
        </w:rPr>
        <w:t xml:space="preserve"> Desarrollo y Transferencia de Tecnología a través del Ministerio de Economía y el Ministerio de Ciencias. </w:t>
      </w:r>
    </w:p>
    <w:p w14:paraId="7EB76C18" w14:textId="77777777" w:rsidR="00ED10C1" w:rsidRPr="00584B93" w:rsidRDefault="00ED10C1" w:rsidP="00ED10C1">
      <w:pPr>
        <w:pStyle w:val="Default"/>
        <w:widowControl w:val="0"/>
        <w:ind w:firstLine="2835"/>
        <w:jc w:val="both"/>
        <w:rPr>
          <w:rFonts w:ascii="Arial" w:hAnsi="Arial" w:cs="Arial"/>
          <w:color w:val="auto"/>
        </w:rPr>
      </w:pPr>
    </w:p>
    <w:p w14:paraId="5DBAE375" w14:textId="77777777" w:rsidR="00ED10C1" w:rsidRDefault="00ED10C1" w:rsidP="00ED10C1">
      <w:pPr>
        <w:pStyle w:val="Default"/>
        <w:widowControl w:val="0"/>
        <w:ind w:firstLine="2835"/>
        <w:jc w:val="both"/>
        <w:rPr>
          <w:rFonts w:ascii="Arial" w:hAnsi="Arial" w:cs="Arial"/>
          <w:color w:val="auto"/>
        </w:rPr>
      </w:pPr>
      <w:r w:rsidRPr="00584B93">
        <w:rPr>
          <w:rFonts w:ascii="Arial" w:hAnsi="Arial" w:cs="Arial"/>
          <w:b/>
          <w:bCs/>
          <w:color w:val="auto"/>
        </w:rPr>
        <w:t>2.</w:t>
      </w:r>
      <w:r w:rsidRPr="00584B93">
        <w:rPr>
          <w:rFonts w:ascii="Arial" w:hAnsi="Arial" w:cs="Arial"/>
          <w:color w:val="auto"/>
        </w:rPr>
        <w:t xml:space="preserve"> Creación y Fortalecimiento de Capacidades a través del Ministerio de Educación. </w:t>
      </w:r>
    </w:p>
    <w:p w14:paraId="65B4DA64" w14:textId="77777777" w:rsidR="00ED10C1" w:rsidRPr="00584B93" w:rsidRDefault="00ED10C1" w:rsidP="00ED10C1">
      <w:pPr>
        <w:pStyle w:val="Default"/>
        <w:widowControl w:val="0"/>
        <w:ind w:firstLine="2835"/>
        <w:jc w:val="both"/>
        <w:rPr>
          <w:rFonts w:ascii="Arial" w:hAnsi="Arial" w:cs="Arial"/>
          <w:color w:val="auto"/>
        </w:rPr>
      </w:pPr>
    </w:p>
    <w:p w14:paraId="662B14D4" w14:textId="77777777" w:rsidR="00ED10C1" w:rsidRDefault="00ED10C1" w:rsidP="00ED10C1">
      <w:pPr>
        <w:pStyle w:val="Default"/>
        <w:widowControl w:val="0"/>
        <w:ind w:firstLine="2835"/>
        <w:jc w:val="both"/>
        <w:rPr>
          <w:rFonts w:ascii="Arial" w:hAnsi="Arial" w:cs="Arial"/>
          <w:color w:val="auto"/>
        </w:rPr>
      </w:pPr>
      <w:r w:rsidRPr="00584B93">
        <w:rPr>
          <w:rFonts w:ascii="Arial" w:hAnsi="Arial" w:cs="Arial"/>
          <w:color w:val="auto"/>
        </w:rPr>
        <w:t xml:space="preserve">3. Además, a través de la Estrategia Financiera que elaborará el Ministerio de Hacienda: </w:t>
      </w:r>
    </w:p>
    <w:p w14:paraId="1DCAF570" w14:textId="77777777" w:rsidR="00ED10C1" w:rsidRPr="00584B93" w:rsidRDefault="00ED10C1" w:rsidP="00ED10C1">
      <w:pPr>
        <w:pStyle w:val="Default"/>
        <w:widowControl w:val="0"/>
        <w:ind w:firstLine="2835"/>
        <w:jc w:val="both"/>
        <w:rPr>
          <w:rFonts w:ascii="Arial" w:hAnsi="Arial" w:cs="Arial"/>
          <w:color w:val="auto"/>
        </w:rPr>
      </w:pPr>
    </w:p>
    <w:p w14:paraId="0E369D29" w14:textId="77777777"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b/>
          <w:bCs/>
          <w:sz w:val="24"/>
          <w:szCs w:val="24"/>
        </w:rPr>
        <w:t>a)</w:t>
      </w:r>
      <w:r w:rsidRPr="00584B93">
        <w:rPr>
          <w:rFonts w:ascii="Arial" w:hAnsi="Arial" w:cs="Arial"/>
          <w:sz w:val="24"/>
          <w:szCs w:val="24"/>
        </w:rPr>
        <w:t xml:space="preserve"> Establecer lineamientos financieros; b) modificar el Fondo de Protección Ambiental y, c) Establecer Instrumentos Económicos para la Gestión del Cambio Climático.</w:t>
      </w:r>
    </w:p>
    <w:p w14:paraId="6037EEB5" w14:textId="77777777" w:rsidR="00ED10C1" w:rsidRPr="00584B93" w:rsidRDefault="00ED10C1" w:rsidP="00ED10C1">
      <w:pPr>
        <w:widowControl w:val="0"/>
        <w:spacing w:after="0" w:line="240" w:lineRule="auto"/>
        <w:ind w:firstLine="2835"/>
        <w:jc w:val="both"/>
        <w:rPr>
          <w:rFonts w:ascii="Arial" w:hAnsi="Arial" w:cs="Arial"/>
          <w:sz w:val="24"/>
          <w:szCs w:val="24"/>
        </w:rPr>
      </w:pPr>
    </w:p>
    <w:p w14:paraId="5CCD742A" w14:textId="2B5D43C9"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u w:val="single"/>
        </w:rPr>
        <w:t>Se crea un Comité Científico Asesor para el C</w:t>
      </w:r>
      <w:r w:rsidR="000A3957">
        <w:rPr>
          <w:rFonts w:ascii="Arial" w:hAnsi="Arial" w:cs="Arial"/>
          <w:sz w:val="24"/>
          <w:szCs w:val="24"/>
          <w:u w:val="single"/>
        </w:rPr>
        <w:t xml:space="preserve">ambio </w:t>
      </w:r>
      <w:r w:rsidRPr="00584B93">
        <w:rPr>
          <w:rFonts w:ascii="Arial" w:hAnsi="Arial" w:cs="Arial"/>
          <w:sz w:val="24"/>
          <w:szCs w:val="24"/>
          <w:u w:val="single"/>
        </w:rPr>
        <w:t>C</w:t>
      </w:r>
      <w:r w:rsidR="000A3957">
        <w:rPr>
          <w:rFonts w:ascii="Arial" w:hAnsi="Arial" w:cs="Arial"/>
          <w:sz w:val="24"/>
          <w:szCs w:val="24"/>
          <w:u w:val="single"/>
        </w:rPr>
        <w:t>limático</w:t>
      </w:r>
      <w:r w:rsidRPr="00584B93">
        <w:rPr>
          <w:rFonts w:ascii="Arial" w:hAnsi="Arial" w:cs="Arial"/>
          <w:sz w:val="24"/>
          <w:szCs w:val="24"/>
          <w:u w:val="single"/>
        </w:rPr>
        <w:t xml:space="preserve"> radicado en el Ministerio de Ciencias</w:t>
      </w:r>
      <w:r w:rsidRPr="00584B93">
        <w:rPr>
          <w:rFonts w:ascii="Arial" w:hAnsi="Arial" w:cs="Arial"/>
          <w:sz w:val="24"/>
          <w:szCs w:val="24"/>
        </w:rPr>
        <w:t>, encargado de apoyar en el análisis de los aspectos científicos que se requieran para la elaboración, diseño e implementación de los instrumentos de gestión para el C</w:t>
      </w:r>
      <w:r w:rsidR="000A3957">
        <w:rPr>
          <w:rFonts w:ascii="Arial" w:hAnsi="Arial" w:cs="Arial"/>
          <w:sz w:val="24"/>
          <w:szCs w:val="24"/>
        </w:rPr>
        <w:t xml:space="preserve">ambio </w:t>
      </w:r>
      <w:r w:rsidRPr="00584B93">
        <w:rPr>
          <w:rFonts w:ascii="Arial" w:hAnsi="Arial" w:cs="Arial"/>
          <w:sz w:val="24"/>
          <w:szCs w:val="24"/>
        </w:rPr>
        <w:t>C</w:t>
      </w:r>
      <w:r w:rsidR="000A3957">
        <w:rPr>
          <w:rFonts w:ascii="Arial" w:hAnsi="Arial" w:cs="Arial"/>
          <w:sz w:val="24"/>
          <w:szCs w:val="24"/>
        </w:rPr>
        <w:t>limático</w:t>
      </w:r>
      <w:r w:rsidRPr="00584B93">
        <w:rPr>
          <w:rFonts w:ascii="Arial" w:hAnsi="Arial" w:cs="Arial"/>
          <w:sz w:val="24"/>
          <w:szCs w:val="24"/>
        </w:rPr>
        <w:t xml:space="preserve">. </w:t>
      </w:r>
    </w:p>
    <w:p w14:paraId="50EE4400"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5FB39E8C"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u w:val="single"/>
        </w:rPr>
        <w:t>Sistemas de Información que recopilen y generen información relacionada al CC</w:t>
      </w:r>
      <w:r w:rsidRPr="00584B93">
        <w:rPr>
          <w:rFonts w:ascii="Arial" w:hAnsi="Arial" w:cs="Arial"/>
          <w:sz w:val="24"/>
          <w:szCs w:val="24"/>
        </w:rPr>
        <w:t xml:space="preserve">. </w:t>
      </w:r>
    </w:p>
    <w:p w14:paraId="08D645F1"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1F45E34D" w14:textId="411A9725"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b/>
          <w:bCs/>
          <w:sz w:val="24"/>
          <w:szCs w:val="24"/>
        </w:rPr>
        <w:t>a)</w:t>
      </w:r>
      <w:r w:rsidRPr="00584B93">
        <w:rPr>
          <w:rFonts w:ascii="Arial" w:hAnsi="Arial" w:cs="Arial"/>
          <w:sz w:val="24"/>
          <w:szCs w:val="24"/>
        </w:rPr>
        <w:t xml:space="preserve"> Sistemas Nacional de Inventarios de Gases de Efecto Invernadero; b) Sistema de Certificación de GEI; c) Repositorio Científico de C</w:t>
      </w:r>
      <w:r w:rsidR="000A3957">
        <w:rPr>
          <w:rFonts w:ascii="Arial" w:hAnsi="Arial" w:cs="Arial"/>
          <w:sz w:val="24"/>
          <w:szCs w:val="24"/>
        </w:rPr>
        <w:t xml:space="preserve">ambio </w:t>
      </w:r>
      <w:r w:rsidRPr="00584B93">
        <w:rPr>
          <w:rFonts w:ascii="Arial" w:hAnsi="Arial" w:cs="Arial"/>
          <w:sz w:val="24"/>
          <w:szCs w:val="24"/>
        </w:rPr>
        <w:t>C</w:t>
      </w:r>
      <w:r w:rsidR="000A3957">
        <w:rPr>
          <w:rFonts w:ascii="Arial" w:hAnsi="Arial" w:cs="Arial"/>
          <w:sz w:val="24"/>
          <w:szCs w:val="24"/>
        </w:rPr>
        <w:t>limático</w:t>
      </w:r>
      <w:r w:rsidRPr="00584B93">
        <w:rPr>
          <w:rFonts w:ascii="Arial" w:hAnsi="Arial" w:cs="Arial"/>
          <w:sz w:val="24"/>
          <w:szCs w:val="24"/>
        </w:rPr>
        <w:t xml:space="preserve">, todos administrados por el Ministerio del Medio Ambiente. </w:t>
      </w:r>
    </w:p>
    <w:p w14:paraId="572DD604"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14783784"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u w:val="single"/>
        </w:rPr>
        <w:t>Normas de Emisión</w:t>
      </w:r>
      <w:r w:rsidRPr="00584B93">
        <w:rPr>
          <w:rFonts w:ascii="Arial" w:hAnsi="Arial" w:cs="Arial"/>
          <w:sz w:val="24"/>
          <w:szCs w:val="24"/>
        </w:rPr>
        <w:t xml:space="preserve">: </w:t>
      </w:r>
    </w:p>
    <w:p w14:paraId="62F6712F"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2360F4B0" w14:textId="77777777"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A efectos de establecer la cantidad máxima permitida de un GEI y/o un contaminante climático de vida corta. Además, se establecerán certificados de reducción de emisiones de GEI.</w:t>
      </w:r>
    </w:p>
    <w:p w14:paraId="5997CAE5"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color w:val="000000"/>
          <w:sz w:val="24"/>
          <w:szCs w:val="24"/>
        </w:rPr>
      </w:pPr>
    </w:p>
    <w:p w14:paraId="2F4F8D8E" w14:textId="77777777" w:rsidR="00ED10C1"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sidRPr="00584B93">
        <w:rPr>
          <w:rFonts w:ascii="Arial" w:hAnsi="Arial" w:cs="Arial"/>
          <w:b/>
          <w:bCs/>
          <w:sz w:val="24"/>
          <w:szCs w:val="24"/>
        </w:rPr>
        <w:t xml:space="preserve">C. Respecto al impacto del proyecto en el Presupuesto Fiscal: </w:t>
      </w:r>
    </w:p>
    <w:p w14:paraId="19F65CAD"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1B4E1564" w14:textId="77777777"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 xml:space="preserve">Precisa el informe que este busca destacar el financiamiento de los aspectos asociados </w:t>
      </w:r>
      <w:r w:rsidRPr="008E6284">
        <w:rPr>
          <w:rFonts w:ascii="Arial" w:hAnsi="Arial" w:cs="Arial"/>
          <w:b/>
          <w:bCs/>
          <w:sz w:val="24"/>
          <w:szCs w:val="24"/>
          <w:u w:val="single"/>
        </w:rPr>
        <w:t>al marco del proyecto</w:t>
      </w:r>
      <w:r w:rsidRPr="008E6284">
        <w:rPr>
          <w:rFonts w:ascii="Arial" w:hAnsi="Arial" w:cs="Arial"/>
          <w:b/>
          <w:bCs/>
          <w:sz w:val="24"/>
          <w:szCs w:val="24"/>
        </w:rPr>
        <w:t xml:space="preserve"> y no a financiar directamente las estrategias</w:t>
      </w:r>
      <w:r w:rsidRPr="00584B93">
        <w:rPr>
          <w:rFonts w:ascii="Arial" w:hAnsi="Arial" w:cs="Arial"/>
          <w:sz w:val="24"/>
          <w:szCs w:val="24"/>
        </w:rPr>
        <w:t>.</w:t>
      </w:r>
    </w:p>
    <w:p w14:paraId="1D976E2E"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color w:val="000000"/>
          <w:sz w:val="24"/>
          <w:szCs w:val="24"/>
        </w:rPr>
      </w:pPr>
    </w:p>
    <w:p w14:paraId="556A8DD0" w14:textId="77777777" w:rsidR="00ED10C1"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sidRPr="008E6284">
        <w:rPr>
          <w:rFonts w:ascii="Arial" w:hAnsi="Arial" w:cs="Arial"/>
          <w:b/>
          <w:bCs/>
          <w:sz w:val="24"/>
          <w:szCs w:val="24"/>
        </w:rPr>
        <w:t xml:space="preserve">- </w:t>
      </w:r>
      <w:r w:rsidRPr="00584B93">
        <w:rPr>
          <w:rFonts w:ascii="Arial" w:hAnsi="Arial" w:cs="Arial"/>
          <w:b/>
          <w:bCs/>
          <w:sz w:val="24"/>
          <w:szCs w:val="24"/>
          <w:u w:val="single"/>
        </w:rPr>
        <w:t>Gasto incremental y clasificación</w:t>
      </w:r>
      <w:r w:rsidRPr="00584B93">
        <w:rPr>
          <w:rFonts w:ascii="Arial" w:hAnsi="Arial" w:cs="Arial"/>
          <w:b/>
          <w:bCs/>
          <w:sz w:val="24"/>
          <w:szCs w:val="24"/>
        </w:rPr>
        <w:t xml:space="preserve">: </w:t>
      </w:r>
    </w:p>
    <w:p w14:paraId="73CF39C1"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p>
    <w:p w14:paraId="6FE78F1B"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sz w:val="24"/>
          <w:szCs w:val="24"/>
        </w:rPr>
        <w:t xml:space="preserve">Se contempla el costo de elaboración de las estrategias y planes </w:t>
      </w:r>
      <w:r w:rsidRPr="00584B93">
        <w:rPr>
          <w:rFonts w:ascii="Arial" w:hAnsi="Arial" w:cs="Arial"/>
          <w:b/>
          <w:bCs/>
          <w:sz w:val="24"/>
          <w:szCs w:val="24"/>
          <w:u w:val="single"/>
        </w:rPr>
        <w:t>y no el costo de ejecución</w:t>
      </w:r>
      <w:r w:rsidRPr="00584B93">
        <w:rPr>
          <w:rFonts w:ascii="Arial" w:hAnsi="Arial" w:cs="Arial"/>
          <w:sz w:val="24"/>
          <w:szCs w:val="24"/>
        </w:rPr>
        <w:t xml:space="preserve">. </w:t>
      </w:r>
    </w:p>
    <w:p w14:paraId="2169F187"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78637F1D" w14:textId="57AFB7AB"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La asignación de recursos para la ejecución de los planes y estrategia</w:t>
      </w:r>
      <w:r w:rsidR="00756C26">
        <w:rPr>
          <w:rFonts w:ascii="Arial" w:hAnsi="Arial" w:cs="Arial"/>
          <w:sz w:val="24"/>
          <w:szCs w:val="24"/>
        </w:rPr>
        <w:t>s</w:t>
      </w:r>
      <w:r w:rsidRPr="00584B93">
        <w:rPr>
          <w:rFonts w:ascii="Arial" w:hAnsi="Arial" w:cs="Arial"/>
          <w:sz w:val="24"/>
          <w:szCs w:val="24"/>
        </w:rPr>
        <w:t xml:space="preserve"> se establece una vez elaborado el plan, lo cual se encuentra garantizado mediante la firma del Ministerio de Hacienda.</w:t>
      </w:r>
    </w:p>
    <w:p w14:paraId="1C1068C8"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3C909434"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8E6284">
        <w:rPr>
          <w:rFonts w:ascii="Arial" w:hAnsi="Arial" w:cs="Arial"/>
          <w:b/>
          <w:bCs/>
          <w:sz w:val="24"/>
          <w:szCs w:val="24"/>
        </w:rPr>
        <w:t xml:space="preserve">- </w:t>
      </w:r>
      <w:r w:rsidRPr="00584B93">
        <w:rPr>
          <w:rFonts w:ascii="Arial" w:hAnsi="Arial" w:cs="Arial"/>
          <w:b/>
          <w:bCs/>
          <w:sz w:val="24"/>
          <w:szCs w:val="24"/>
          <w:u w:val="single"/>
        </w:rPr>
        <w:t>Gasto transitorio</w:t>
      </w:r>
      <w:r w:rsidRPr="00584B93">
        <w:rPr>
          <w:rFonts w:ascii="Arial" w:hAnsi="Arial" w:cs="Arial"/>
          <w:b/>
          <w:bCs/>
          <w:sz w:val="24"/>
          <w:szCs w:val="24"/>
        </w:rPr>
        <w:t>:</w:t>
      </w:r>
      <w:r w:rsidRPr="00584B93">
        <w:rPr>
          <w:rFonts w:ascii="Arial" w:hAnsi="Arial" w:cs="Arial"/>
          <w:sz w:val="24"/>
          <w:szCs w:val="24"/>
        </w:rPr>
        <w:t xml:space="preserve"> </w:t>
      </w:r>
      <w:r w:rsidRPr="00584B93">
        <w:rPr>
          <w:rFonts w:ascii="Arial" w:hAnsi="Arial" w:cs="Arial"/>
          <w:b/>
          <w:bCs/>
          <w:sz w:val="24"/>
          <w:szCs w:val="24"/>
        </w:rPr>
        <w:t>$5.764.000.000.</w:t>
      </w:r>
      <w:r w:rsidRPr="00584B93">
        <w:rPr>
          <w:rFonts w:ascii="Arial" w:hAnsi="Arial" w:cs="Arial"/>
          <w:sz w:val="24"/>
          <w:szCs w:val="24"/>
        </w:rPr>
        <w:t xml:space="preserve"> Este gasto corresponde al destinado para la elaboración de los planes y estrategias, los cuales se llevarán a cabo durante el año 2020, 2021 y 2022 por las autoridades </w:t>
      </w:r>
      <w:r w:rsidRPr="00584B93">
        <w:rPr>
          <w:rFonts w:ascii="Arial" w:hAnsi="Arial" w:cs="Arial"/>
          <w:sz w:val="24"/>
          <w:szCs w:val="24"/>
        </w:rPr>
        <w:lastRenderedPageBreak/>
        <w:t xml:space="preserve">correspondientes. </w:t>
      </w:r>
    </w:p>
    <w:p w14:paraId="119256AD"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3613DEC6"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8E6284">
        <w:rPr>
          <w:rFonts w:ascii="Arial" w:hAnsi="Arial" w:cs="Arial"/>
          <w:b/>
          <w:bCs/>
          <w:sz w:val="24"/>
          <w:szCs w:val="24"/>
        </w:rPr>
        <w:t xml:space="preserve">- </w:t>
      </w:r>
      <w:r w:rsidRPr="00584B93">
        <w:rPr>
          <w:rFonts w:ascii="Arial" w:hAnsi="Arial" w:cs="Arial"/>
          <w:b/>
          <w:bCs/>
          <w:sz w:val="24"/>
          <w:szCs w:val="24"/>
          <w:u w:val="single"/>
        </w:rPr>
        <w:t>En régimen</w:t>
      </w:r>
      <w:r w:rsidRPr="00584B93">
        <w:rPr>
          <w:rFonts w:ascii="Arial" w:hAnsi="Arial" w:cs="Arial"/>
          <w:b/>
          <w:bCs/>
          <w:sz w:val="24"/>
          <w:szCs w:val="24"/>
        </w:rPr>
        <w:t>:</w:t>
      </w:r>
      <w:r w:rsidRPr="00584B93">
        <w:rPr>
          <w:rFonts w:ascii="Arial" w:hAnsi="Arial" w:cs="Arial"/>
          <w:sz w:val="24"/>
          <w:szCs w:val="24"/>
        </w:rPr>
        <w:t xml:space="preserve"> </w:t>
      </w:r>
      <w:r w:rsidRPr="00584B93">
        <w:rPr>
          <w:rFonts w:ascii="Arial" w:hAnsi="Arial" w:cs="Arial"/>
          <w:b/>
          <w:bCs/>
          <w:sz w:val="24"/>
          <w:szCs w:val="24"/>
        </w:rPr>
        <w:t>$3.414.244.000.</w:t>
      </w:r>
      <w:r w:rsidRPr="00584B93">
        <w:rPr>
          <w:rFonts w:ascii="Arial" w:hAnsi="Arial" w:cs="Arial"/>
          <w:sz w:val="24"/>
          <w:szCs w:val="24"/>
        </w:rPr>
        <w:t xml:space="preserve"> Este gasto considera los permanentes anuales y los transitorios futuros que se destinarán para la revisión y re-elaboración de los planes y estrategias. </w:t>
      </w:r>
    </w:p>
    <w:p w14:paraId="3356270D" w14:textId="77777777" w:rsidR="00ED10C1" w:rsidRPr="00584B93" w:rsidRDefault="00ED10C1" w:rsidP="00ED10C1">
      <w:pPr>
        <w:widowControl w:val="0"/>
        <w:spacing w:after="0" w:line="240" w:lineRule="auto"/>
        <w:ind w:firstLine="2835"/>
        <w:jc w:val="both"/>
        <w:rPr>
          <w:rFonts w:ascii="Arial" w:hAnsi="Arial" w:cs="Arial"/>
          <w:sz w:val="24"/>
          <w:szCs w:val="24"/>
        </w:rPr>
      </w:pPr>
    </w:p>
    <w:p w14:paraId="0B24DE64" w14:textId="77777777" w:rsidR="00ED10C1" w:rsidRDefault="00ED10C1" w:rsidP="00ED10C1">
      <w:pPr>
        <w:widowControl w:val="0"/>
        <w:spacing w:after="0" w:line="240" w:lineRule="auto"/>
        <w:jc w:val="center"/>
        <w:rPr>
          <w:rFonts w:ascii="Arial" w:hAnsi="Arial" w:cs="Arial"/>
          <w:sz w:val="24"/>
          <w:szCs w:val="24"/>
        </w:rPr>
      </w:pPr>
      <w:r w:rsidRPr="00584B93">
        <w:rPr>
          <w:rFonts w:ascii="Arial" w:hAnsi="Arial" w:cs="Arial"/>
          <w:noProof/>
          <w:sz w:val="24"/>
          <w:szCs w:val="24"/>
          <w:lang w:eastAsia="es-CL"/>
        </w:rPr>
        <w:drawing>
          <wp:inline distT="0" distB="0" distL="0" distR="0" wp14:anchorId="5036BB01" wp14:editId="5EB10707">
            <wp:extent cx="5252085" cy="3543935"/>
            <wp:effectExtent l="19050" t="19050" r="24765" b="184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52085" cy="3543935"/>
                    </a:xfrm>
                    <a:prstGeom prst="rect">
                      <a:avLst/>
                    </a:prstGeom>
                    <a:ln>
                      <a:solidFill>
                        <a:sysClr val="windowText" lastClr="000000"/>
                      </a:solidFill>
                    </a:ln>
                  </pic:spPr>
                </pic:pic>
              </a:graphicData>
            </a:graphic>
          </wp:inline>
        </w:drawing>
      </w:r>
    </w:p>
    <w:p w14:paraId="20744C71" w14:textId="77777777" w:rsidR="00ED10C1" w:rsidRDefault="00ED10C1" w:rsidP="00ED10C1">
      <w:pPr>
        <w:widowControl w:val="0"/>
        <w:spacing w:after="0" w:line="240" w:lineRule="auto"/>
        <w:jc w:val="center"/>
        <w:rPr>
          <w:rFonts w:ascii="Arial" w:hAnsi="Arial" w:cs="Arial"/>
          <w:sz w:val="24"/>
          <w:szCs w:val="24"/>
        </w:rPr>
      </w:pPr>
    </w:p>
    <w:p w14:paraId="28A541AD" w14:textId="13A43F43" w:rsidR="00ED10C1" w:rsidRPr="00584B93" w:rsidRDefault="00833253" w:rsidP="00ED10C1">
      <w:pPr>
        <w:widowControl w:val="0"/>
        <w:spacing w:after="0" w:line="240" w:lineRule="auto"/>
        <w:jc w:val="center"/>
        <w:rPr>
          <w:rFonts w:ascii="Arial" w:hAnsi="Arial" w:cs="Arial"/>
          <w:sz w:val="24"/>
          <w:szCs w:val="24"/>
        </w:rPr>
      </w:pPr>
      <w:r>
        <w:rPr>
          <w:noProof/>
          <w:lang w:eastAsia="es-CL"/>
        </w:rPr>
        <w:drawing>
          <wp:inline distT="0" distB="0" distL="0" distR="0" wp14:anchorId="1F1BB101" wp14:editId="6D825597">
            <wp:extent cx="5252085" cy="3362325"/>
            <wp:effectExtent l="19050" t="19050" r="24765" b="28575"/>
            <wp:docPr id="58" name="Imagen 58"/>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32"/>
                    <a:stretch>
                      <a:fillRect/>
                    </a:stretch>
                  </pic:blipFill>
                  <pic:spPr>
                    <a:xfrm>
                      <a:off x="0" y="0"/>
                      <a:ext cx="5252085" cy="3362325"/>
                    </a:xfrm>
                    <a:prstGeom prst="rect">
                      <a:avLst/>
                    </a:prstGeom>
                    <a:ln>
                      <a:solidFill>
                        <a:schemeClr val="tx1"/>
                      </a:solidFill>
                    </a:ln>
                  </pic:spPr>
                </pic:pic>
              </a:graphicData>
            </a:graphic>
          </wp:inline>
        </w:drawing>
      </w:r>
    </w:p>
    <w:p w14:paraId="66D54D48"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color w:val="000000"/>
          <w:sz w:val="24"/>
          <w:szCs w:val="24"/>
        </w:rPr>
      </w:pPr>
    </w:p>
    <w:p w14:paraId="2002AF48"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El gasto en régimen de la ley es de: </w:t>
      </w:r>
      <w:r w:rsidRPr="00584B93">
        <w:rPr>
          <w:rFonts w:ascii="Arial" w:hAnsi="Arial" w:cs="Arial"/>
          <w:b/>
          <w:bCs/>
          <w:sz w:val="24"/>
          <w:szCs w:val="24"/>
        </w:rPr>
        <w:t>$3.414.244.000</w:t>
      </w:r>
      <w:r w:rsidRPr="00584B93">
        <w:rPr>
          <w:rFonts w:ascii="Arial" w:hAnsi="Arial" w:cs="Arial"/>
          <w:sz w:val="24"/>
          <w:szCs w:val="24"/>
        </w:rPr>
        <w:t xml:space="preserve">. </w:t>
      </w:r>
    </w:p>
    <w:p w14:paraId="220B14C1"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1E28016A" w14:textId="421C1214" w:rsidR="00ED10C1" w:rsidRPr="008E6284"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Pr>
          <w:rFonts w:ascii="Arial" w:hAnsi="Arial" w:cs="Arial"/>
          <w:sz w:val="24"/>
          <w:szCs w:val="24"/>
        </w:rPr>
        <w:t xml:space="preserve">- </w:t>
      </w:r>
      <w:r w:rsidR="00833253">
        <w:rPr>
          <w:rFonts w:ascii="Arial" w:hAnsi="Arial" w:cs="Arial"/>
          <w:b/>
          <w:bCs/>
          <w:sz w:val="24"/>
          <w:szCs w:val="24"/>
        </w:rPr>
        <w:t>Para la COP se estimaron US$</w:t>
      </w:r>
      <w:r w:rsidRPr="00584B93">
        <w:rPr>
          <w:rFonts w:ascii="Arial" w:hAnsi="Arial" w:cs="Arial"/>
          <w:b/>
          <w:bCs/>
          <w:sz w:val="24"/>
          <w:szCs w:val="24"/>
        </w:rPr>
        <w:t xml:space="preserve">115.000.000. Es decir, app. </w:t>
      </w:r>
      <w:r w:rsidR="00833253">
        <w:rPr>
          <w:rFonts w:ascii="Arial" w:hAnsi="Arial" w:cs="Arial"/>
          <w:b/>
          <w:bCs/>
          <w:sz w:val="24"/>
          <w:szCs w:val="24"/>
        </w:rPr>
        <w:t>$</w:t>
      </w:r>
      <w:r w:rsidRPr="00584B93">
        <w:rPr>
          <w:rFonts w:ascii="Arial" w:hAnsi="Arial" w:cs="Arial"/>
          <w:b/>
          <w:bCs/>
          <w:sz w:val="24"/>
          <w:szCs w:val="24"/>
        </w:rPr>
        <w:t xml:space="preserve">90.000.000.000. </w:t>
      </w:r>
    </w:p>
    <w:p w14:paraId="7FCAF60D"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284E59EB" w14:textId="4B67D6F9" w:rsidR="00ED10C1" w:rsidRPr="008E6284" w:rsidRDefault="00ED10C1" w:rsidP="00ED10C1">
      <w:pPr>
        <w:widowControl w:val="0"/>
        <w:spacing w:after="0" w:line="240" w:lineRule="auto"/>
        <w:ind w:firstLine="2835"/>
        <w:jc w:val="both"/>
        <w:rPr>
          <w:rFonts w:ascii="Arial" w:hAnsi="Arial" w:cs="Arial"/>
          <w:b/>
          <w:bCs/>
          <w:sz w:val="24"/>
          <w:szCs w:val="24"/>
        </w:rPr>
      </w:pPr>
      <w:r w:rsidRPr="008E6284">
        <w:rPr>
          <w:rFonts w:ascii="Arial" w:hAnsi="Arial" w:cs="Arial"/>
          <w:b/>
          <w:bCs/>
          <w:sz w:val="24"/>
          <w:szCs w:val="24"/>
        </w:rPr>
        <w:t>El costo de la COP (UN SOLO EV</w:t>
      </w:r>
      <w:r w:rsidR="00833253">
        <w:rPr>
          <w:rFonts w:ascii="Arial" w:hAnsi="Arial" w:cs="Arial"/>
          <w:b/>
          <w:bCs/>
          <w:sz w:val="24"/>
          <w:szCs w:val="24"/>
        </w:rPr>
        <w:t>ENTO) equivale a 26 años de la l</w:t>
      </w:r>
      <w:r w:rsidRPr="008E6284">
        <w:rPr>
          <w:rFonts w:ascii="Arial" w:hAnsi="Arial" w:cs="Arial"/>
          <w:b/>
          <w:bCs/>
          <w:sz w:val="24"/>
          <w:szCs w:val="24"/>
        </w:rPr>
        <w:t>ey operando en régimen.</w:t>
      </w:r>
    </w:p>
    <w:p w14:paraId="60DC5653"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color w:val="000000"/>
          <w:sz w:val="24"/>
          <w:szCs w:val="24"/>
        </w:rPr>
      </w:pPr>
    </w:p>
    <w:p w14:paraId="7FE892B4" w14:textId="77777777" w:rsidR="00ED10C1" w:rsidRDefault="00ED10C1" w:rsidP="00ED10C1">
      <w:pPr>
        <w:widowControl w:val="0"/>
        <w:spacing w:after="0" w:line="240" w:lineRule="auto"/>
        <w:jc w:val="both"/>
        <w:rPr>
          <w:rFonts w:ascii="Arial" w:hAnsi="Arial" w:cs="Arial"/>
          <w:sz w:val="24"/>
          <w:szCs w:val="24"/>
        </w:rPr>
      </w:pPr>
      <w:r w:rsidRPr="00584B93">
        <w:rPr>
          <w:rFonts w:ascii="Arial" w:hAnsi="Arial" w:cs="Arial"/>
          <w:noProof/>
          <w:sz w:val="24"/>
          <w:szCs w:val="24"/>
          <w:lang w:eastAsia="es-CL"/>
        </w:rPr>
        <w:drawing>
          <wp:inline distT="0" distB="0" distL="0" distR="0" wp14:anchorId="1B2A2819" wp14:editId="27287DB3">
            <wp:extent cx="5252085" cy="2228850"/>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52085" cy="2228850"/>
                    </a:xfrm>
                    <a:prstGeom prst="rect">
                      <a:avLst/>
                    </a:prstGeom>
                  </pic:spPr>
                </pic:pic>
              </a:graphicData>
            </a:graphic>
          </wp:inline>
        </w:drawing>
      </w:r>
    </w:p>
    <w:p w14:paraId="1850FA74" w14:textId="77777777" w:rsidR="00ED10C1" w:rsidRPr="00584B93" w:rsidRDefault="00ED10C1" w:rsidP="00ED10C1">
      <w:pPr>
        <w:widowControl w:val="0"/>
        <w:spacing w:after="0" w:line="240" w:lineRule="auto"/>
        <w:jc w:val="both"/>
        <w:rPr>
          <w:rFonts w:ascii="Arial" w:hAnsi="Arial" w:cs="Arial"/>
          <w:sz w:val="24"/>
          <w:szCs w:val="24"/>
        </w:rPr>
      </w:pPr>
    </w:p>
    <w:p w14:paraId="75A4FFBE" w14:textId="77777777" w:rsidR="00ED10C1" w:rsidRPr="00584B93" w:rsidRDefault="00ED10C1" w:rsidP="00ED10C1">
      <w:pPr>
        <w:widowControl w:val="0"/>
        <w:spacing w:after="0" w:line="240" w:lineRule="auto"/>
        <w:jc w:val="center"/>
        <w:rPr>
          <w:rFonts w:ascii="Arial" w:hAnsi="Arial" w:cs="Arial"/>
          <w:sz w:val="24"/>
          <w:szCs w:val="24"/>
        </w:rPr>
      </w:pPr>
      <w:r w:rsidRPr="00584B93">
        <w:rPr>
          <w:rFonts w:ascii="Arial" w:hAnsi="Arial" w:cs="Arial"/>
          <w:noProof/>
          <w:sz w:val="24"/>
          <w:szCs w:val="24"/>
          <w:lang w:eastAsia="es-CL"/>
        </w:rPr>
        <w:drawing>
          <wp:inline distT="0" distB="0" distL="0" distR="0" wp14:anchorId="2F32B465" wp14:editId="2A00D578">
            <wp:extent cx="5314315" cy="1905000"/>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14909" cy="1905213"/>
                    </a:xfrm>
                    <a:prstGeom prst="rect">
                      <a:avLst/>
                    </a:prstGeom>
                  </pic:spPr>
                </pic:pic>
              </a:graphicData>
            </a:graphic>
          </wp:inline>
        </w:drawing>
      </w:r>
    </w:p>
    <w:p w14:paraId="55F4006D" w14:textId="77777777" w:rsidR="00ED10C1" w:rsidRDefault="00ED10C1" w:rsidP="00ED10C1">
      <w:pPr>
        <w:widowControl w:val="0"/>
        <w:spacing w:after="0" w:line="240" w:lineRule="auto"/>
        <w:jc w:val="center"/>
        <w:rPr>
          <w:rFonts w:ascii="Arial" w:hAnsi="Arial" w:cs="Arial"/>
          <w:sz w:val="24"/>
          <w:szCs w:val="24"/>
        </w:rPr>
      </w:pPr>
      <w:r w:rsidRPr="00584B93">
        <w:rPr>
          <w:rFonts w:ascii="Arial" w:hAnsi="Arial" w:cs="Arial"/>
          <w:noProof/>
          <w:sz w:val="24"/>
          <w:szCs w:val="24"/>
          <w:lang w:eastAsia="es-CL"/>
        </w:rPr>
        <w:lastRenderedPageBreak/>
        <w:drawing>
          <wp:inline distT="0" distB="0" distL="0" distR="0" wp14:anchorId="63BDA637" wp14:editId="763855CC">
            <wp:extent cx="5252085" cy="2343150"/>
            <wp:effectExtent l="0" t="0" r="571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52085" cy="2343150"/>
                    </a:xfrm>
                    <a:prstGeom prst="rect">
                      <a:avLst/>
                    </a:prstGeom>
                  </pic:spPr>
                </pic:pic>
              </a:graphicData>
            </a:graphic>
          </wp:inline>
        </w:drawing>
      </w:r>
    </w:p>
    <w:p w14:paraId="0CC13EBA" w14:textId="77777777" w:rsidR="00ED10C1" w:rsidRPr="00584B93" w:rsidRDefault="00ED10C1" w:rsidP="00ED10C1">
      <w:pPr>
        <w:widowControl w:val="0"/>
        <w:spacing w:after="0" w:line="240" w:lineRule="auto"/>
        <w:jc w:val="center"/>
        <w:rPr>
          <w:rFonts w:ascii="Arial" w:hAnsi="Arial" w:cs="Arial"/>
          <w:sz w:val="24"/>
          <w:szCs w:val="24"/>
        </w:rPr>
      </w:pPr>
    </w:p>
    <w:p w14:paraId="6C9012F9" w14:textId="77777777" w:rsidR="00ED10C1" w:rsidRDefault="00ED10C1" w:rsidP="00ED10C1">
      <w:pPr>
        <w:widowControl w:val="0"/>
        <w:spacing w:after="0" w:line="240" w:lineRule="auto"/>
        <w:jc w:val="center"/>
        <w:rPr>
          <w:rFonts w:ascii="Arial" w:hAnsi="Arial" w:cs="Arial"/>
          <w:sz w:val="24"/>
          <w:szCs w:val="24"/>
        </w:rPr>
      </w:pPr>
      <w:r w:rsidRPr="00584B93">
        <w:rPr>
          <w:rFonts w:ascii="Arial" w:hAnsi="Arial" w:cs="Arial"/>
          <w:noProof/>
          <w:sz w:val="24"/>
          <w:szCs w:val="24"/>
          <w:lang w:eastAsia="es-CL"/>
        </w:rPr>
        <w:drawing>
          <wp:inline distT="0" distB="0" distL="0" distR="0" wp14:anchorId="45CE003F" wp14:editId="4405006C">
            <wp:extent cx="5252085" cy="2038350"/>
            <wp:effectExtent l="0" t="0" r="571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52085" cy="2038350"/>
                    </a:xfrm>
                    <a:prstGeom prst="rect">
                      <a:avLst/>
                    </a:prstGeom>
                  </pic:spPr>
                </pic:pic>
              </a:graphicData>
            </a:graphic>
          </wp:inline>
        </w:drawing>
      </w:r>
    </w:p>
    <w:p w14:paraId="6E34DD81" w14:textId="77777777" w:rsidR="00ED10C1" w:rsidRPr="00584B93" w:rsidRDefault="00ED10C1" w:rsidP="00ED10C1">
      <w:pPr>
        <w:widowControl w:val="0"/>
        <w:spacing w:after="0" w:line="240" w:lineRule="auto"/>
        <w:jc w:val="center"/>
        <w:rPr>
          <w:rFonts w:ascii="Arial" w:hAnsi="Arial" w:cs="Arial"/>
          <w:sz w:val="24"/>
          <w:szCs w:val="24"/>
        </w:rPr>
      </w:pPr>
    </w:p>
    <w:p w14:paraId="7D229239" w14:textId="77777777" w:rsidR="00ED10C1" w:rsidRPr="00584B93" w:rsidRDefault="00ED10C1" w:rsidP="00ED10C1">
      <w:pPr>
        <w:widowControl w:val="0"/>
        <w:spacing w:after="0" w:line="240" w:lineRule="auto"/>
        <w:jc w:val="center"/>
        <w:rPr>
          <w:rFonts w:ascii="Arial" w:hAnsi="Arial" w:cs="Arial"/>
          <w:sz w:val="24"/>
          <w:szCs w:val="24"/>
        </w:rPr>
      </w:pPr>
      <w:r w:rsidRPr="00584B93">
        <w:rPr>
          <w:rFonts w:ascii="Arial" w:hAnsi="Arial" w:cs="Arial"/>
          <w:noProof/>
          <w:sz w:val="24"/>
          <w:szCs w:val="24"/>
          <w:lang w:eastAsia="es-CL"/>
        </w:rPr>
        <w:drawing>
          <wp:inline distT="0" distB="0" distL="0" distR="0" wp14:anchorId="273D84C2" wp14:editId="17A496C3">
            <wp:extent cx="5252085" cy="2419350"/>
            <wp:effectExtent l="0" t="0" r="571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52085" cy="2419350"/>
                    </a:xfrm>
                    <a:prstGeom prst="rect">
                      <a:avLst/>
                    </a:prstGeom>
                  </pic:spPr>
                </pic:pic>
              </a:graphicData>
            </a:graphic>
          </wp:inline>
        </w:drawing>
      </w:r>
    </w:p>
    <w:p w14:paraId="3250985B"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color w:val="000000"/>
          <w:sz w:val="24"/>
          <w:szCs w:val="24"/>
        </w:rPr>
      </w:pPr>
    </w:p>
    <w:p w14:paraId="58F1BA71" w14:textId="216021FA" w:rsidR="00ED10C1" w:rsidRDefault="00833253"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b/>
          <w:bCs/>
          <w:sz w:val="24"/>
          <w:szCs w:val="24"/>
        </w:rPr>
        <w:t>D. Respecto a la imputación del g</w:t>
      </w:r>
      <w:r w:rsidR="00ED10C1" w:rsidRPr="00584B93">
        <w:rPr>
          <w:rFonts w:ascii="Arial" w:hAnsi="Arial" w:cs="Arial"/>
          <w:b/>
          <w:bCs/>
          <w:sz w:val="24"/>
          <w:szCs w:val="24"/>
        </w:rPr>
        <w:t>asto</w:t>
      </w:r>
      <w:r w:rsidR="00ED10C1" w:rsidRPr="00584B93">
        <w:rPr>
          <w:rFonts w:ascii="Arial" w:hAnsi="Arial" w:cs="Arial"/>
          <w:sz w:val="24"/>
          <w:szCs w:val="24"/>
        </w:rPr>
        <w:t xml:space="preserve">: </w:t>
      </w:r>
    </w:p>
    <w:p w14:paraId="4C8A63A8"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741DFF5E" w14:textId="77777777"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 xml:space="preserve">El </w:t>
      </w:r>
      <w:r w:rsidRPr="008E6284">
        <w:rPr>
          <w:rFonts w:ascii="Arial" w:hAnsi="Arial" w:cs="Arial"/>
          <w:b/>
          <w:bCs/>
          <w:sz w:val="24"/>
          <w:szCs w:val="24"/>
        </w:rPr>
        <w:t xml:space="preserve">primer año se financiará con cargo al presupuesto del MMA </w:t>
      </w:r>
      <w:r w:rsidRPr="008E6284">
        <w:rPr>
          <w:rFonts w:ascii="Arial" w:hAnsi="Arial" w:cs="Arial"/>
          <w:sz w:val="24"/>
          <w:szCs w:val="24"/>
          <w:u w:val="single"/>
        </w:rPr>
        <w:t>con excepción de los gastos que se financiarán por los respectivos ministerios</w:t>
      </w:r>
      <w:r w:rsidRPr="00584B93">
        <w:rPr>
          <w:rFonts w:ascii="Arial" w:hAnsi="Arial" w:cs="Arial"/>
          <w:sz w:val="24"/>
          <w:szCs w:val="24"/>
        </w:rPr>
        <w:t xml:space="preserve">. En los </w:t>
      </w:r>
      <w:r w:rsidRPr="008E6284">
        <w:rPr>
          <w:rFonts w:ascii="Arial" w:hAnsi="Arial" w:cs="Arial"/>
          <w:b/>
          <w:bCs/>
          <w:sz w:val="24"/>
          <w:szCs w:val="24"/>
        </w:rPr>
        <w:t>años siguientes</w:t>
      </w:r>
      <w:r w:rsidRPr="00584B93">
        <w:rPr>
          <w:rFonts w:ascii="Arial" w:hAnsi="Arial" w:cs="Arial"/>
          <w:sz w:val="24"/>
          <w:szCs w:val="24"/>
        </w:rPr>
        <w:t xml:space="preserve">, se financiará con cargo a los </w:t>
      </w:r>
      <w:r w:rsidRPr="00584B93">
        <w:rPr>
          <w:rFonts w:ascii="Arial" w:hAnsi="Arial" w:cs="Arial"/>
          <w:sz w:val="24"/>
          <w:szCs w:val="24"/>
        </w:rPr>
        <w:lastRenderedPageBreak/>
        <w:t xml:space="preserve">recursos que se establezcan en las respectivas </w:t>
      </w:r>
      <w:r w:rsidRPr="008E6284">
        <w:rPr>
          <w:rFonts w:ascii="Arial" w:hAnsi="Arial" w:cs="Arial"/>
          <w:b/>
          <w:bCs/>
          <w:sz w:val="24"/>
          <w:szCs w:val="24"/>
        </w:rPr>
        <w:t>leyes de presupuesto del sector público</w:t>
      </w:r>
      <w:r w:rsidRPr="00584B93">
        <w:rPr>
          <w:rFonts w:ascii="Arial" w:hAnsi="Arial" w:cs="Arial"/>
          <w:sz w:val="24"/>
          <w:szCs w:val="24"/>
        </w:rPr>
        <w:t>.</w:t>
      </w:r>
    </w:p>
    <w:p w14:paraId="3DDAA319" w14:textId="77777777" w:rsidR="00ED10C1" w:rsidRPr="00584B93" w:rsidRDefault="00ED10C1" w:rsidP="00ED10C1">
      <w:pPr>
        <w:pStyle w:val="Default"/>
        <w:widowControl w:val="0"/>
        <w:ind w:firstLine="2835"/>
        <w:jc w:val="both"/>
        <w:rPr>
          <w:rFonts w:ascii="Arial" w:hAnsi="Arial" w:cs="Arial"/>
        </w:rPr>
      </w:pPr>
    </w:p>
    <w:p w14:paraId="07AFC9EE" w14:textId="77777777" w:rsidR="00ED10C1" w:rsidRPr="008E6284" w:rsidRDefault="00ED10C1" w:rsidP="00ED10C1">
      <w:pPr>
        <w:pStyle w:val="Default"/>
        <w:widowControl w:val="0"/>
        <w:ind w:firstLine="2835"/>
        <w:jc w:val="both"/>
        <w:rPr>
          <w:rFonts w:ascii="Arial" w:hAnsi="Arial" w:cs="Arial"/>
          <w:b/>
          <w:bCs/>
          <w:color w:val="auto"/>
        </w:rPr>
      </w:pPr>
      <w:r w:rsidRPr="008E6284">
        <w:rPr>
          <w:rFonts w:ascii="Arial" w:hAnsi="Arial" w:cs="Arial"/>
          <w:b/>
          <w:bCs/>
          <w:color w:val="auto"/>
        </w:rPr>
        <w:t xml:space="preserve">¿Qué financia esta ley? </w:t>
      </w:r>
    </w:p>
    <w:p w14:paraId="7DE26CC0"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7272F1EA"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Personal adicional para la Subsecretaría de Medio Ambiente y la SMA. </w:t>
      </w:r>
    </w:p>
    <w:p w14:paraId="3EB79B10"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24C494CC"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b/>
          <w:bCs/>
          <w:sz w:val="24"/>
          <w:szCs w:val="24"/>
        </w:rPr>
        <w:t>Elaboración de Estrategias y Planes por una sola vez;</w:t>
      </w:r>
      <w:r w:rsidRPr="00584B93">
        <w:rPr>
          <w:rFonts w:ascii="Arial" w:hAnsi="Arial" w:cs="Arial"/>
          <w:sz w:val="24"/>
          <w:szCs w:val="24"/>
        </w:rPr>
        <w:t xml:space="preserve"> </w:t>
      </w:r>
    </w:p>
    <w:p w14:paraId="248D23BD"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55A0C407" w14:textId="77777777" w:rsidR="00ED10C1" w:rsidRPr="008E6284"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Pr>
          <w:rFonts w:ascii="Arial" w:hAnsi="Arial" w:cs="Arial"/>
          <w:sz w:val="24"/>
          <w:szCs w:val="24"/>
        </w:rPr>
        <w:t xml:space="preserve">- </w:t>
      </w:r>
      <w:r w:rsidRPr="00584B93">
        <w:rPr>
          <w:rFonts w:ascii="Arial" w:hAnsi="Arial" w:cs="Arial"/>
          <w:b/>
          <w:bCs/>
          <w:sz w:val="24"/>
          <w:szCs w:val="24"/>
        </w:rPr>
        <w:t xml:space="preserve">Revisión cada 5 años. No específica hasta qué año. (¿2050?); </w:t>
      </w:r>
    </w:p>
    <w:p w14:paraId="138D2D7E"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2A16F24C" w14:textId="4A302E13"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 </w:t>
      </w:r>
      <w:r w:rsidRPr="00584B93">
        <w:rPr>
          <w:rFonts w:ascii="Arial" w:hAnsi="Arial" w:cs="Arial"/>
          <w:b/>
          <w:bCs/>
          <w:sz w:val="24"/>
          <w:szCs w:val="24"/>
        </w:rPr>
        <w:t>Sistemas de Información que recopilen y generen información relacionada al C</w:t>
      </w:r>
      <w:r w:rsidR="000A3957">
        <w:rPr>
          <w:rFonts w:ascii="Arial" w:hAnsi="Arial" w:cs="Arial"/>
          <w:b/>
          <w:bCs/>
          <w:sz w:val="24"/>
          <w:szCs w:val="24"/>
        </w:rPr>
        <w:t xml:space="preserve">ambio </w:t>
      </w:r>
      <w:r w:rsidRPr="00584B93">
        <w:rPr>
          <w:rFonts w:ascii="Arial" w:hAnsi="Arial" w:cs="Arial"/>
          <w:b/>
          <w:bCs/>
          <w:sz w:val="24"/>
          <w:szCs w:val="24"/>
        </w:rPr>
        <w:t>C</w:t>
      </w:r>
      <w:r w:rsidR="000A3957">
        <w:rPr>
          <w:rFonts w:ascii="Arial" w:hAnsi="Arial" w:cs="Arial"/>
          <w:b/>
          <w:bCs/>
          <w:sz w:val="24"/>
          <w:szCs w:val="24"/>
        </w:rPr>
        <w:t>limático</w:t>
      </w:r>
      <w:r w:rsidRPr="00584B93">
        <w:rPr>
          <w:rFonts w:ascii="Arial" w:hAnsi="Arial" w:cs="Arial"/>
          <w:b/>
          <w:bCs/>
          <w:sz w:val="24"/>
          <w:szCs w:val="24"/>
        </w:rPr>
        <w:t>: a)</w:t>
      </w:r>
      <w:r w:rsidRPr="00584B93">
        <w:rPr>
          <w:rFonts w:ascii="Arial" w:hAnsi="Arial" w:cs="Arial"/>
          <w:sz w:val="24"/>
          <w:szCs w:val="24"/>
        </w:rPr>
        <w:t xml:space="preserve"> Sistemas Nacional de Inventarios de Gases de Efecto Invernadero; </w:t>
      </w:r>
      <w:r w:rsidRPr="00584B93">
        <w:rPr>
          <w:rFonts w:ascii="Arial" w:hAnsi="Arial" w:cs="Arial"/>
          <w:b/>
          <w:bCs/>
          <w:sz w:val="24"/>
          <w:szCs w:val="24"/>
        </w:rPr>
        <w:t>b)</w:t>
      </w:r>
      <w:r w:rsidRPr="00584B93">
        <w:rPr>
          <w:rFonts w:ascii="Arial" w:hAnsi="Arial" w:cs="Arial"/>
          <w:sz w:val="24"/>
          <w:szCs w:val="24"/>
        </w:rPr>
        <w:t xml:space="preserve"> Sistema de Certificación de GEI; </w:t>
      </w:r>
      <w:r w:rsidRPr="00584B93">
        <w:rPr>
          <w:rFonts w:ascii="Arial" w:hAnsi="Arial" w:cs="Arial"/>
          <w:b/>
          <w:bCs/>
          <w:sz w:val="24"/>
          <w:szCs w:val="24"/>
        </w:rPr>
        <w:t>c)</w:t>
      </w:r>
      <w:r w:rsidRPr="00584B93">
        <w:rPr>
          <w:rFonts w:ascii="Arial" w:hAnsi="Arial" w:cs="Arial"/>
          <w:sz w:val="24"/>
          <w:szCs w:val="24"/>
        </w:rPr>
        <w:t xml:space="preserve"> Repositorio Científico de C</w:t>
      </w:r>
      <w:r w:rsidR="000A3957">
        <w:rPr>
          <w:rFonts w:ascii="Arial" w:hAnsi="Arial" w:cs="Arial"/>
          <w:sz w:val="24"/>
          <w:szCs w:val="24"/>
        </w:rPr>
        <w:t xml:space="preserve">ambio </w:t>
      </w:r>
      <w:r w:rsidRPr="00584B93">
        <w:rPr>
          <w:rFonts w:ascii="Arial" w:hAnsi="Arial" w:cs="Arial"/>
          <w:sz w:val="24"/>
          <w:szCs w:val="24"/>
        </w:rPr>
        <w:t>C</w:t>
      </w:r>
      <w:r w:rsidR="000A3957">
        <w:rPr>
          <w:rFonts w:ascii="Arial" w:hAnsi="Arial" w:cs="Arial"/>
          <w:sz w:val="24"/>
          <w:szCs w:val="24"/>
        </w:rPr>
        <w:t>limático</w:t>
      </w:r>
      <w:r w:rsidRPr="00584B93">
        <w:rPr>
          <w:rFonts w:ascii="Arial" w:hAnsi="Arial" w:cs="Arial"/>
          <w:sz w:val="24"/>
          <w:szCs w:val="24"/>
        </w:rPr>
        <w:t xml:space="preserve">, todos administrados por el Ministerio del Medio Ambiente; </w:t>
      </w:r>
    </w:p>
    <w:p w14:paraId="4D5A17F0"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14553339" w14:textId="0947349E"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Comité Científico Asesor para el C</w:t>
      </w:r>
      <w:r w:rsidR="000A3957">
        <w:rPr>
          <w:rFonts w:ascii="Arial" w:hAnsi="Arial" w:cs="Arial"/>
          <w:sz w:val="24"/>
          <w:szCs w:val="24"/>
        </w:rPr>
        <w:t xml:space="preserve">ambio </w:t>
      </w:r>
      <w:r w:rsidRPr="00584B93">
        <w:rPr>
          <w:rFonts w:ascii="Arial" w:hAnsi="Arial" w:cs="Arial"/>
          <w:sz w:val="24"/>
          <w:szCs w:val="24"/>
        </w:rPr>
        <w:t>C</w:t>
      </w:r>
      <w:r w:rsidR="000A3957">
        <w:rPr>
          <w:rFonts w:ascii="Arial" w:hAnsi="Arial" w:cs="Arial"/>
          <w:sz w:val="24"/>
          <w:szCs w:val="24"/>
        </w:rPr>
        <w:t>limático</w:t>
      </w:r>
      <w:r w:rsidRPr="00584B93">
        <w:rPr>
          <w:rFonts w:ascii="Arial" w:hAnsi="Arial" w:cs="Arial"/>
          <w:sz w:val="24"/>
          <w:szCs w:val="24"/>
        </w:rPr>
        <w:t xml:space="preserve"> radicado en el Ministerio de Ciencias. A través de transferencias corrientes desde el MMA; </w:t>
      </w:r>
    </w:p>
    <w:p w14:paraId="239ACDCD" w14:textId="77777777" w:rsidR="00ED10C1" w:rsidRPr="00584B93" w:rsidRDefault="00ED10C1" w:rsidP="00ED10C1">
      <w:pPr>
        <w:widowControl w:val="0"/>
        <w:spacing w:after="0" w:line="240" w:lineRule="auto"/>
        <w:ind w:firstLine="2835"/>
        <w:jc w:val="both"/>
        <w:rPr>
          <w:rFonts w:ascii="Arial" w:hAnsi="Arial" w:cs="Arial"/>
          <w:sz w:val="24"/>
          <w:szCs w:val="24"/>
        </w:rPr>
      </w:pPr>
    </w:p>
    <w:p w14:paraId="04D5FEE1"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Proceso de creación y revisión de Norma de Emisión; </w:t>
      </w:r>
    </w:p>
    <w:p w14:paraId="209FA334"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2744D4D7"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Participación ciudadana en los casos que corresponda; </w:t>
      </w:r>
    </w:p>
    <w:p w14:paraId="16A5F282"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775513C1"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Destina recursos al Fondo de Protección Ambiental. (FPA). </w:t>
      </w:r>
    </w:p>
    <w:p w14:paraId="15E3CB9A"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5F06896B"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Puesta en marcha de los Comités Regionales para el CC. </w:t>
      </w:r>
    </w:p>
    <w:p w14:paraId="18D2A9BC"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64C65F4C" w14:textId="3466F8A2"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Planes Estratégicos de Recursos Hídricos ya </w:t>
      </w:r>
      <w:r w:rsidR="00833253">
        <w:rPr>
          <w:rFonts w:ascii="Arial" w:hAnsi="Arial" w:cs="Arial"/>
          <w:sz w:val="24"/>
          <w:szCs w:val="24"/>
        </w:rPr>
        <w:t>se encuentra considerado en el i</w:t>
      </w:r>
      <w:r w:rsidR="000A3957">
        <w:rPr>
          <w:rFonts w:ascii="Arial" w:hAnsi="Arial" w:cs="Arial"/>
          <w:sz w:val="24"/>
          <w:szCs w:val="24"/>
        </w:rPr>
        <w:t xml:space="preserve">nforme </w:t>
      </w:r>
      <w:r w:rsidR="00833253">
        <w:rPr>
          <w:rFonts w:ascii="Arial" w:hAnsi="Arial" w:cs="Arial"/>
          <w:sz w:val="24"/>
          <w:szCs w:val="24"/>
        </w:rPr>
        <w:t>f</w:t>
      </w:r>
      <w:r w:rsidR="000A3957">
        <w:rPr>
          <w:rFonts w:ascii="Arial" w:hAnsi="Arial" w:cs="Arial"/>
          <w:sz w:val="24"/>
          <w:szCs w:val="24"/>
        </w:rPr>
        <w:t>inanciero</w:t>
      </w:r>
      <w:r w:rsidRPr="00584B93">
        <w:rPr>
          <w:rFonts w:ascii="Arial" w:hAnsi="Arial" w:cs="Arial"/>
          <w:sz w:val="24"/>
          <w:szCs w:val="24"/>
        </w:rPr>
        <w:t xml:space="preserve"> Nº 24/2019. </w:t>
      </w:r>
    </w:p>
    <w:p w14:paraId="2942C3D2"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015F27A2" w14:textId="77777777" w:rsidR="00ED10C1" w:rsidRPr="008E6284"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sidRPr="008E6284">
        <w:rPr>
          <w:rFonts w:ascii="Arial" w:hAnsi="Arial" w:cs="Arial"/>
          <w:b/>
          <w:bCs/>
          <w:sz w:val="24"/>
          <w:szCs w:val="24"/>
        </w:rPr>
        <w:t xml:space="preserve">¿Qué NO financia esta ley? </w:t>
      </w:r>
    </w:p>
    <w:p w14:paraId="3A802B3F"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6207EEF8"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La implementación o ejecución de la Estrategia Climática de Largo Plazo. </w:t>
      </w:r>
    </w:p>
    <w:p w14:paraId="656798A7"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52582279"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Planes sectoriales de Adaptación y de Mitigación al Cambio Climático. </w:t>
      </w:r>
    </w:p>
    <w:p w14:paraId="1A2F53B3"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24AAC868"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lastRenderedPageBreak/>
        <w:t xml:space="preserve">- </w:t>
      </w:r>
      <w:r w:rsidRPr="00584B93">
        <w:rPr>
          <w:rFonts w:ascii="Arial" w:hAnsi="Arial" w:cs="Arial"/>
          <w:sz w:val="24"/>
          <w:szCs w:val="24"/>
        </w:rPr>
        <w:t xml:space="preserve">Implementación del resultado de la revisión de las Estrategias y Planes. </w:t>
      </w:r>
    </w:p>
    <w:p w14:paraId="46D6F11B"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3EEC82E8" w14:textId="054AE7D1"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Implementación o ejecución de los Planes de Acción Regional de C</w:t>
      </w:r>
      <w:r w:rsidR="000A3957">
        <w:rPr>
          <w:rFonts w:ascii="Arial" w:hAnsi="Arial" w:cs="Arial"/>
          <w:sz w:val="24"/>
          <w:szCs w:val="24"/>
        </w:rPr>
        <w:t xml:space="preserve">ambio </w:t>
      </w:r>
      <w:r w:rsidRPr="00584B93">
        <w:rPr>
          <w:rFonts w:ascii="Arial" w:hAnsi="Arial" w:cs="Arial"/>
          <w:sz w:val="24"/>
          <w:szCs w:val="24"/>
        </w:rPr>
        <w:t>C</w:t>
      </w:r>
      <w:r w:rsidR="000A3957">
        <w:rPr>
          <w:rFonts w:ascii="Arial" w:hAnsi="Arial" w:cs="Arial"/>
          <w:sz w:val="24"/>
          <w:szCs w:val="24"/>
        </w:rPr>
        <w:t>limático</w:t>
      </w:r>
      <w:r w:rsidRPr="00584B93">
        <w:rPr>
          <w:rFonts w:ascii="Arial" w:hAnsi="Arial" w:cs="Arial"/>
          <w:sz w:val="24"/>
          <w:szCs w:val="24"/>
        </w:rPr>
        <w:t xml:space="preserve">. </w:t>
      </w:r>
    </w:p>
    <w:p w14:paraId="1266DFEA"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0FA8E17D" w14:textId="50B85C6F"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Científicos que compondrán el Comité Asesor para el C</w:t>
      </w:r>
      <w:r w:rsidR="000A3957">
        <w:rPr>
          <w:rFonts w:ascii="Arial" w:hAnsi="Arial" w:cs="Arial"/>
          <w:sz w:val="24"/>
          <w:szCs w:val="24"/>
        </w:rPr>
        <w:t xml:space="preserve">ambio </w:t>
      </w:r>
      <w:r w:rsidRPr="00584B93">
        <w:rPr>
          <w:rFonts w:ascii="Arial" w:hAnsi="Arial" w:cs="Arial"/>
          <w:sz w:val="24"/>
          <w:szCs w:val="24"/>
        </w:rPr>
        <w:t>C</w:t>
      </w:r>
      <w:r w:rsidR="000A3957">
        <w:rPr>
          <w:rFonts w:ascii="Arial" w:hAnsi="Arial" w:cs="Arial"/>
          <w:sz w:val="24"/>
          <w:szCs w:val="24"/>
        </w:rPr>
        <w:t>limático</w:t>
      </w:r>
      <w:r w:rsidRPr="00584B93">
        <w:rPr>
          <w:rFonts w:ascii="Arial" w:hAnsi="Arial" w:cs="Arial"/>
          <w:sz w:val="24"/>
          <w:szCs w:val="24"/>
        </w:rPr>
        <w:t xml:space="preserve">. </w:t>
      </w:r>
    </w:p>
    <w:p w14:paraId="5CDF24D7"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7795414A" w14:textId="4D1F2709"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Comités Regionales para el C</w:t>
      </w:r>
      <w:r w:rsidR="000A3957">
        <w:rPr>
          <w:rFonts w:ascii="Arial" w:hAnsi="Arial" w:cs="Arial"/>
          <w:sz w:val="24"/>
          <w:szCs w:val="24"/>
        </w:rPr>
        <w:t xml:space="preserve">ambio </w:t>
      </w:r>
      <w:r w:rsidRPr="00584B93">
        <w:rPr>
          <w:rFonts w:ascii="Arial" w:hAnsi="Arial" w:cs="Arial"/>
          <w:sz w:val="24"/>
          <w:szCs w:val="24"/>
        </w:rPr>
        <w:t>C</w:t>
      </w:r>
      <w:r w:rsidR="000A3957">
        <w:rPr>
          <w:rFonts w:ascii="Arial" w:hAnsi="Arial" w:cs="Arial"/>
          <w:sz w:val="24"/>
          <w:szCs w:val="24"/>
        </w:rPr>
        <w:t>limático</w:t>
      </w:r>
      <w:r w:rsidR="00833253">
        <w:rPr>
          <w:rFonts w:ascii="Arial" w:hAnsi="Arial" w:cs="Arial"/>
          <w:sz w:val="24"/>
          <w:szCs w:val="24"/>
        </w:rPr>
        <w:t xml:space="preserve"> (s</w:t>
      </w:r>
      <w:r w:rsidRPr="00584B93">
        <w:rPr>
          <w:rFonts w:ascii="Arial" w:hAnsi="Arial" w:cs="Arial"/>
          <w:sz w:val="24"/>
          <w:szCs w:val="24"/>
        </w:rPr>
        <w:t xml:space="preserve">olo la puesta en marcha). </w:t>
      </w:r>
    </w:p>
    <w:p w14:paraId="33F6B762" w14:textId="77777777" w:rsidR="00ED10C1" w:rsidRPr="00584B93" w:rsidRDefault="00ED10C1" w:rsidP="00ED10C1">
      <w:pPr>
        <w:pStyle w:val="Default"/>
        <w:widowControl w:val="0"/>
        <w:ind w:firstLine="2835"/>
        <w:jc w:val="both"/>
        <w:rPr>
          <w:rFonts w:ascii="Arial" w:hAnsi="Arial" w:cs="Arial"/>
        </w:rPr>
      </w:pPr>
    </w:p>
    <w:p w14:paraId="1AE5FC0D" w14:textId="77777777" w:rsidR="00ED10C1" w:rsidRPr="008E6284" w:rsidRDefault="00ED10C1" w:rsidP="00ED10C1">
      <w:pPr>
        <w:widowControl w:val="0"/>
        <w:spacing w:after="0" w:line="240" w:lineRule="auto"/>
        <w:ind w:firstLine="2835"/>
        <w:jc w:val="both"/>
        <w:rPr>
          <w:rFonts w:ascii="Arial" w:hAnsi="Arial" w:cs="Arial"/>
          <w:b/>
          <w:bCs/>
          <w:sz w:val="24"/>
          <w:szCs w:val="24"/>
        </w:rPr>
      </w:pPr>
      <w:r w:rsidRPr="008E6284">
        <w:rPr>
          <w:rFonts w:ascii="Arial" w:hAnsi="Arial" w:cs="Arial"/>
          <w:b/>
          <w:bCs/>
          <w:sz w:val="24"/>
          <w:szCs w:val="24"/>
        </w:rPr>
        <w:t>Consideraciones institucionales</w:t>
      </w:r>
    </w:p>
    <w:p w14:paraId="04034336"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color w:val="000000"/>
          <w:sz w:val="24"/>
          <w:szCs w:val="24"/>
        </w:rPr>
      </w:pPr>
    </w:p>
    <w:p w14:paraId="0C3622D8"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13E3831A"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b/>
          <w:bCs/>
          <w:sz w:val="24"/>
          <w:szCs w:val="24"/>
        </w:rPr>
        <w:t>La acción climática se ancla en el eje:</w:t>
      </w:r>
      <w:r w:rsidRPr="00584B93">
        <w:rPr>
          <w:rFonts w:ascii="Arial" w:hAnsi="Arial" w:cs="Arial"/>
          <w:sz w:val="24"/>
          <w:szCs w:val="24"/>
        </w:rPr>
        <w:t xml:space="preserve"> Consejo de Ministros para la Sustentabilidad y Ministerio de Hacienda. </w:t>
      </w:r>
    </w:p>
    <w:p w14:paraId="1A292CA0"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38A1C819" w14:textId="2D8B74D2"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El proyecto entrega </w:t>
      </w:r>
      <w:r w:rsidRPr="00584B93">
        <w:rPr>
          <w:rFonts w:ascii="Arial" w:hAnsi="Arial" w:cs="Arial"/>
          <w:b/>
          <w:bCs/>
          <w:sz w:val="24"/>
          <w:szCs w:val="24"/>
        </w:rPr>
        <w:t>20 nuevas competencias “simbólicas" al Ministerio del Medio</w:t>
      </w:r>
      <w:r w:rsidR="000A3957">
        <w:rPr>
          <w:rFonts w:ascii="Arial" w:hAnsi="Arial" w:cs="Arial"/>
          <w:b/>
          <w:bCs/>
          <w:sz w:val="24"/>
          <w:szCs w:val="24"/>
        </w:rPr>
        <w:t xml:space="preserve"> </w:t>
      </w:r>
      <w:r w:rsidRPr="00584B93">
        <w:rPr>
          <w:rFonts w:ascii="Arial" w:hAnsi="Arial" w:cs="Arial"/>
          <w:b/>
          <w:bCs/>
          <w:sz w:val="24"/>
          <w:szCs w:val="24"/>
        </w:rPr>
        <w:t>Ambiente</w:t>
      </w:r>
      <w:r w:rsidRPr="00584B93">
        <w:rPr>
          <w:rFonts w:ascii="Arial" w:hAnsi="Arial" w:cs="Arial"/>
          <w:sz w:val="24"/>
          <w:szCs w:val="24"/>
        </w:rPr>
        <w:t xml:space="preserve"> bajo el mismo esquema de </w:t>
      </w:r>
      <w:r w:rsidR="000A3957" w:rsidRPr="00584B93">
        <w:rPr>
          <w:rFonts w:ascii="Arial" w:hAnsi="Arial" w:cs="Arial"/>
          <w:sz w:val="24"/>
          <w:szCs w:val="24"/>
        </w:rPr>
        <w:t>supeditación</w:t>
      </w:r>
      <w:r w:rsidRPr="00584B93">
        <w:rPr>
          <w:rFonts w:ascii="Arial" w:hAnsi="Arial" w:cs="Arial"/>
          <w:sz w:val="24"/>
          <w:szCs w:val="24"/>
        </w:rPr>
        <w:t xml:space="preserve"> actual al </w:t>
      </w:r>
      <w:r w:rsidRPr="002C772B">
        <w:rPr>
          <w:rFonts w:ascii="Arial" w:hAnsi="Arial" w:cs="Arial"/>
          <w:sz w:val="24"/>
          <w:szCs w:val="24"/>
        </w:rPr>
        <w:t>CM</w:t>
      </w:r>
      <w:r w:rsidR="002C772B" w:rsidRPr="002C772B">
        <w:rPr>
          <w:rFonts w:ascii="Arial" w:hAnsi="Arial" w:cs="Arial"/>
          <w:sz w:val="24"/>
          <w:szCs w:val="24"/>
        </w:rPr>
        <w:t>S</w:t>
      </w:r>
      <w:r w:rsidRPr="002C772B">
        <w:rPr>
          <w:rFonts w:ascii="Arial" w:hAnsi="Arial" w:cs="Arial"/>
          <w:sz w:val="24"/>
          <w:szCs w:val="24"/>
        </w:rPr>
        <w:t>.</w:t>
      </w:r>
      <w:r w:rsidRPr="00584B93">
        <w:rPr>
          <w:rFonts w:ascii="Arial" w:hAnsi="Arial" w:cs="Arial"/>
          <w:sz w:val="24"/>
          <w:szCs w:val="24"/>
        </w:rPr>
        <w:t xml:space="preserve"> </w:t>
      </w:r>
    </w:p>
    <w:p w14:paraId="318635FC"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04D1C24B" w14:textId="0E522995"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Se entregan </w:t>
      </w:r>
      <w:r w:rsidR="00833253">
        <w:rPr>
          <w:rFonts w:ascii="Arial" w:hAnsi="Arial" w:cs="Arial"/>
          <w:b/>
          <w:bCs/>
          <w:sz w:val="24"/>
          <w:szCs w:val="24"/>
        </w:rPr>
        <w:t>20 materias a r</w:t>
      </w:r>
      <w:r w:rsidRPr="00584B93">
        <w:rPr>
          <w:rFonts w:ascii="Arial" w:hAnsi="Arial" w:cs="Arial"/>
          <w:b/>
          <w:bCs/>
          <w:sz w:val="24"/>
          <w:szCs w:val="24"/>
        </w:rPr>
        <w:t>eglamentos</w:t>
      </w:r>
      <w:r w:rsidRPr="00584B93">
        <w:rPr>
          <w:rFonts w:ascii="Arial" w:hAnsi="Arial" w:cs="Arial"/>
          <w:sz w:val="24"/>
          <w:szCs w:val="24"/>
        </w:rPr>
        <w:t xml:space="preserve">. </w:t>
      </w:r>
    </w:p>
    <w:p w14:paraId="7E175E21"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6183229B" w14:textId="33DD7E53"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Pr>
          <w:rFonts w:ascii="Arial" w:hAnsi="Arial" w:cs="Arial"/>
          <w:sz w:val="24"/>
          <w:szCs w:val="24"/>
        </w:rPr>
        <w:t xml:space="preserve">- </w:t>
      </w:r>
      <w:r w:rsidRPr="00584B93">
        <w:rPr>
          <w:rFonts w:ascii="Arial" w:hAnsi="Arial" w:cs="Arial"/>
          <w:b/>
          <w:bCs/>
          <w:sz w:val="24"/>
          <w:szCs w:val="24"/>
        </w:rPr>
        <w:t>Superposición de plazos:</w:t>
      </w:r>
      <w:r w:rsidR="00833253">
        <w:rPr>
          <w:rFonts w:ascii="Arial" w:hAnsi="Arial" w:cs="Arial"/>
          <w:sz w:val="24"/>
          <w:szCs w:val="24"/>
        </w:rPr>
        <w:t xml:space="preserve"> s</w:t>
      </w:r>
      <w:r w:rsidRPr="00584B93">
        <w:rPr>
          <w:rFonts w:ascii="Arial" w:hAnsi="Arial" w:cs="Arial"/>
          <w:sz w:val="24"/>
          <w:szCs w:val="24"/>
        </w:rPr>
        <w:t>e superpone el año dado para elaborar la ECLP con e</w:t>
      </w:r>
      <w:r w:rsidR="00833253">
        <w:rPr>
          <w:rFonts w:ascii="Arial" w:hAnsi="Arial" w:cs="Arial"/>
          <w:sz w:val="24"/>
          <w:szCs w:val="24"/>
        </w:rPr>
        <w:t>l año para la dictación de los r</w:t>
      </w:r>
      <w:r w:rsidRPr="00584B93">
        <w:rPr>
          <w:rFonts w:ascii="Arial" w:hAnsi="Arial" w:cs="Arial"/>
          <w:sz w:val="24"/>
          <w:szCs w:val="24"/>
        </w:rPr>
        <w:t xml:space="preserve">eglamentos que de dicha Estrategia se desprenden. </w:t>
      </w:r>
      <w:r w:rsidR="00833253">
        <w:rPr>
          <w:rFonts w:ascii="Arial" w:hAnsi="Arial" w:cs="Arial"/>
          <w:b/>
          <w:bCs/>
          <w:sz w:val="24"/>
          <w:szCs w:val="24"/>
        </w:rPr>
        <w:t>(a</w:t>
      </w:r>
      <w:r w:rsidRPr="00584B93">
        <w:rPr>
          <w:rFonts w:ascii="Arial" w:hAnsi="Arial" w:cs="Arial"/>
          <w:b/>
          <w:bCs/>
          <w:sz w:val="24"/>
          <w:szCs w:val="24"/>
        </w:rPr>
        <w:t>rtículos</w:t>
      </w:r>
      <w:r w:rsidR="00833253">
        <w:rPr>
          <w:rFonts w:ascii="Arial" w:hAnsi="Arial" w:cs="Arial"/>
          <w:b/>
          <w:bCs/>
          <w:sz w:val="24"/>
          <w:szCs w:val="24"/>
        </w:rPr>
        <w:t xml:space="preserve"> primero y tercero transitorio)</w:t>
      </w:r>
      <w:r w:rsidR="00833253" w:rsidRPr="00833253">
        <w:rPr>
          <w:rFonts w:ascii="Arial" w:hAnsi="Arial" w:cs="Arial"/>
          <w:bCs/>
          <w:sz w:val="24"/>
          <w:szCs w:val="24"/>
        </w:rPr>
        <w:t>.</w:t>
      </w:r>
    </w:p>
    <w:p w14:paraId="7ED36FA5" w14:textId="77777777" w:rsidR="00ED10C1" w:rsidRPr="00584B93" w:rsidRDefault="00ED10C1" w:rsidP="00ED10C1">
      <w:pPr>
        <w:pStyle w:val="Default"/>
        <w:widowControl w:val="0"/>
        <w:ind w:firstLine="2835"/>
        <w:jc w:val="both"/>
        <w:rPr>
          <w:rFonts w:ascii="Arial" w:hAnsi="Arial" w:cs="Arial"/>
        </w:rPr>
      </w:pPr>
    </w:p>
    <w:p w14:paraId="106EF6E5" w14:textId="77777777" w:rsidR="00ED10C1" w:rsidRPr="008E6284" w:rsidRDefault="00ED10C1" w:rsidP="00ED10C1">
      <w:pPr>
        <w:widowControl w:val="0"/>
        <w:spacing w:after="0" w:line="240" w:lineRule="auto"/>
        <w:ind w:firstLine="2835"/>
        <w:jc w:val="both"/>
        <w:rPr>
          <w:rFonts w:ascii="Arial" w:hAnsi="Arial" w:cs="Arial"/>
          <w:b/>
          <w:bCs/>
          <w:sz w:val="24"/>
          <w:szCs w:val="24"/>
        </w:rPr>
      </w:pPr>
      <w:r w:rsidRPr="008E6284">
        <w:rPr>
          <w:rFonts w:ascii="Arial" w:hAnsi="Arial" w:cs="Arial"/>
          <w:b/>
          <w:bCs/>
          <w:sz w:val="24"/>
          <w:szCs w:val="24"/>
        </w:rPr>
        <w:t>Tesoro Público</w:t>
      </w:r>
    </w:p>
    <w:p w14:paraId="0C025CAD" w14:textId="77777777" w:rsidR="00ED10C1" w:rsidRPr="00584B93" w:rsidRDefault="00ED10C1" w:rsidP="00ED10C1">
      <w:pPr>
        <w:pStyle w:val="Default"/>
        <w:widowControl w:val="0"/>
        <w:ind w:firstLine="2835"/>
        <w:jc w:val="both"/>
        <w:rPr>
          <w:rFonts w:ascii="Arial" w:hAnsi="Arial" w:cs="Arial"/>
        </w:rPr>
      </w:pPr>
    </w:p>
    <w:p w14:paraId="51AA1623" w14:textId="2F26E71F" w:rsidR="00ED10C1" w:rsidRDefault="00ED10C1" w:rsidP="00ED10C1">
      <w:pPr>
        <w:pStyle w:val="Default"/>
        <w:widowControl w:val="0"/>
        <w:ind w:firstLine="2835"/>
        <w:jc w:val="both"/>
        <w:rPr>
          <w:rFonts w:ascii="Arial" w:hAnsi="Arial" w:cs="Arial"/>
          <w:b/>
          <w:bCs/>
          <w:color w:val="auto"/>
        </w:rPr>
      </w:pPr>
      <w:r w:rsidRPr="008E6284">
        <w:rPr>
          <w:rFonts w:ascii="Arial" w:hAnsi="Arial" w:cs="Arial"/>
          <w:b/>
          <w:bCs/>
          <w:color w:val="auto"/>
        </w:rPr>
        <w:t>LEY DE PRESUPUESTO</w:t>
      </w:r>
      <w:r w:rsidR="0043338C">
        <w:rPr>
          <w:rFonts w:ascii="Arial" w:hAnsi="Arial" w:cs="Arial"/>
          <w:b/>
          <w:bCs/>
          <w:color w:val="auto"/>
        </w:rPr>
        <w:t>S</w:t>
      </w:r>
      <w:r w:rsidRPr="008E6284">
        <w:rPr>
          <w:rFonts w:ascii="Arial" w:hAnsi="Arial" w:cs="Arial"/>
          <w:b/>
          <w:bCs/>
          <w:color w:val="auto"/>
        </w:rPr>
        <w:t xml:space="preserve"> AÑO 2022. </w:t>
      </w:r>
    </w:p>
    <w:p w14:paraId="05202CE3" w14:textId="77777777" w:rsidR="00ED10C1" w:rsidRPr="008E6284" w:rsidRDefault="00ED10C1" w:rsidP="00ED10C1">
      <w:pPr>
        <w:pStyle w:val="Default"/>
        <w:widowControl w:val="0"/>
        <w:ind w:firstLine="2835"/>
        <w:jc w:val="both"/>
        <w:rPr>
          <w:rFonts w:ascii="Arial" w:hAnsi="Arial" w:cs="Arial"/>
          <w:b/>
          <w:bCs/>
          <w:color w:val="auto"/>
        </w:rPr>
      </w:pPr>
    </w:p>
    <w:p w14:paraId="3E66B0B8" w14:textId="77777777" w:rsidR="00ED10C1" w:rsidRPr="00584B93" w:rsidRDefault="00ED10C1" w:rsidP="00ED10C1">
      <w:pPr>
        <w:pStyle w:val="Default"/>
        <w:widowControl w:val="0"/>
        <w:ind w:firstLine="2835"/>
        <w:jc w:val="both"/>
        <w:rPr>
          <w:rFonts w:ascii="Arial" w:hAnsi="Arial" w:cs="Arial"/>
          <w:color w:val="auto"/>
        </w:rPr>
      </w:pPr>
      <w:r w:rsidRPr="008E6284">
        <w:rPr>
          <w:rFonts w:ascii="Arial" w:hAnsi="Arial" w:cs="Arial"/>
          <w:color w:val="auto"/>
          <w:u w:val="single"/>
        </w:rPr>
        <w:t>Ahorros fiscales se han reducido más allá de lo deseado</w:t>
      </w:r>
      <w:r w:rsidRPr="00584B93">
        <w:rPr>
          <w:rFonts w:ascii="Arial" w:hAnsi="Arial" w:cs="Arial"/>
          <w:color w:val="auto"/>
        </w:rPr>
        <w:t xml:space="preserve">: </w:t>
      </w:r>
    </w:p>
    <w:p w14:paraId="04965BCA" w14:textId="77777777" w:rsidR="00ED10C1" w:rsidRDefault="00ED10C1" w:rsidP="00ED10C1">
      <w:pPr>
        <w:pStyle w:val="Default"/>
        <w:widowControl w:val="0"/>
        <w:ind w:firstLine="2835"/>
        <w:jc w:val="both"/>
        <w:rPr>
          <w:rFonts w:ascii="Arial" w:hAnsi="Arial" w:cs="Arial"/>
          <w:color w:val="auto"/>
        </w:rPr>
      </w:pPr>
    </w:p>
    <w:p w14:paraId="174BF8CD" w14:textId="77777777" w:rsidR="00ED10C1" w:rsidRPr="00584B93" w:rsidRDefault="00ED10C1" w:rsidP="00ED10C1">
      <w:pPr>
        <w:pStyle w:val="Default"/>
        <w:widowControl w:val="0"/>
        <w:ind w:firstLine="2835"/>
        <w:jc w:val="both"/>
        <w:rPr>
          <w:rFonts w:ascii="Arial" w:hAnsi="Arial" w:cs="Arial"/>
          <w:color w:val="auto"/>
        </w:rPr>
      </w:pPr>
      <w:r>
        <w:rPr>
          <w:rFonts w:ascii="Arial" w:hAnsi="Arial" w:cs="Arial"/>
          <w:color w:val="auto"/>
        </w:rPr>
        <w:t xml:space="preserve">- </w:t>
      </w:r>
      <w:r w:rsidRPr="00584B93">
        <w:rPr>
          <w:rFonts w:ascii="Arial" w:hAnsi="Arial" w:cs="Arial"/>
          <w:color w:val="auto"/>
        </w:rPr>
        <w:t xml:space="preserve">El Fondo de Estabilización Económica y Social (FEES) llegó a US$3.991 millones a fines de julio. </w:t>
      </w:r>
    </w:p>
    <w:p w14:paraId="58948E96" w14:textId="77777777" w:rsidR="00ED10C1" w:rsidRPr="00584B93" w:rsidRDefault="00ED10C1" w:rsidP="00ED10C1">
      <w:pPr>
        <w:pStyle w:val="Default"/>
        <w:widowControl w:val="0"/>
        <w:ind w:firstLine="2835"/>
        <w:jc w:val="both"/>
        <w:rPr>
          <w:rFonts w:ascii="Arial" w:hAnsi="Arial" w:cs="Arial"/>
          <w:color w:val="auto"/>
        </w:rPr>
      </w:pPr>
    </w:p>
    <w:p w14:paraId="562F0095" w14:textId="77777777" w:rsidR="00ED10C1" w:rsidRPr="00584B93" w:rsidRDefault="00ED10C1" w:rsidP="00ED10C1">
      <w:pPr>
        <w:pStyle w:val="Default"/>
        <w:widowControl w:val="0"/>
        <w:ind w:firstLine="2835"/>
        <w:jc w:val="both"/>
        <w:rPr>
          <w:rFonts w:ascii="Arial" w:hAnsi="Arial" w:cs="Arial"/>
          <w:color w:val="auto"/>
        </w:rPr>
      </w:pPr>
      <w:r>
        <w:rPr>
          <w:rFonts w:ascii="Arial" w:hAnsi="Arial" w:cs="Arial"/>
          <w:color w:val="auto"/>
        </w:rPr>
        <w:t xml:space="preserve">- </w:t>
      </w:r>
      <w:r w:rsidRPr="00584B93">
        <w:rPr>
          <w:rFonts w:ascii="Arial" w:hAnsi="Arial" w:cs="Arial"/>
          <w:color w:val="auto"/>
        </w:rPr>
        <w:t xml:space="preserve">Fondos de Reserva de Pensiones US$7.478 millones; </w:t>
      </w:r>
    </w:p>
    <w:p w14:paraId="64364A24" w14:textId="77777777" w:rsidR="00ED10C1" w:rsidRPr="00584B93" w:rsidRDefault="00ED10C1" w:rsidP="00ED10C1">
      <w:pPr>
        <w:pStyle w:val="Default"/>
        <w:widowControl w:val="0"/>
        <w:ind w:firstLine="2835"/>
        <w:jc w:val="both"/>
        <w:rPr>
          <w:rFonts w:ascii="Arial" w:hAnsi="Arial" w:cs="Arial"/>
          <w:color w:val="auto"/>
        </w:rPr>
      </w:pPr>
    </w:p>
    <w:p w14:paraId="11C72424" w14:textId="77777777" w:rsidR="00ED10C1" w:rsidRPr="00584B93" w:rsidRDefault="00ED10C1" w:rsidP="00ED10C1">
      <w:pPr>
        <w:pStyle w:val="Default"/>
        <w:widowControl w:val="0"/>
        <w:ind w:firstLine="2835"/>
        <w:jc w:val="both"/>
        <w:rPr>
          <w:rFonts w:ascii="Arial" w:hAnsi="Arial" w:cs="Arial"/>
          <w:color w:val="auto"/>
        </w:rPr>
      </w:pPr>
      <w:r>
        <w:rPr>
          <w:rFonts w:ascii="Arial" w:hAnsi="Arial" w:cs="Arial"/>
          <w:color w:val="auto"/>
        </w:rPr>
        <w:t xml:space="preserve">- </w:t>
      </w:r>
      <w:r w:rsidRPr="00584B93">
        <w:rPr>
          <w:rFonts w:ascii="Arial" w:hAnsi="Arial" w:cs="Arial"/>
          <w:color w:val="auto"/>
        </w:rPr>
        <w:t xml:space="preserve">Otros Activos del Tesoro Público llegaron a US$9.952 millones. </w:t>
      </w:r>
    </w:p>
    <w:p w14:paraId="1FC2437C" w14:textId="77777777" w:rsidR="00ED10C1" w:rsidRPr="00584B93" w:rsidRDefault="00ED10C1" w:rsidP="00ED10C1">
      <w:pPr>
        <w:pStyle w:val="Default"/>
        <w:widowControl w:val="0"/>
        <w:ind w:firstLine="2835"/>
        <w:jc w:val="both"/>
        <w:rPr>
          <w:rFonts w:ascii="Arial" w:hAnsi="Arial" w:cs="Arial"/>
        </w:rPr>
      </w:pPr>
    </w:p>
    <w:p w14:paraId="7AA3ADAE" w14:textId="77777777" w:rsidR="00ED10C1" w:rsidRPr="008E6284" w:rsidRDefault="00ED10C1" w:rsidP="00ED10C1">
      <w:pPr>
        <w:pStyle w:val="Default"/>
        <w:widowControl w:val="0"/>
        <w:ind w:firstLine="2835"/>
        <w:jc w:val="both"/>
        <w:rPr>
          <w:rFonts w:ascii="Arial" w:hAnsi="Arial" w:cs="Arial"/>
          <w:b/>
          <w:bCs/>
          <w:color w:val="auto"/>
        </w:rPr>
      </w:pPr>
      <w:r w:rsidRPr="008E6284">
        <w:rPr>
          <w:rFonts w:ascii="Arial" w:hAnsi="Arial" w:cs="Arial"/>
          <w:b/>
          <w:bCs/>
          <w:color w:val="auto"/>
        </w:rPr>
        <w:t xml:space="preserve">Fondos garantizados de acuerdo al último Informe de la TGR sobre la situación Fiscal del Tesoro Público: </w:t>
      </w:r>
    </w:p>
    <w:p w14:paraId="744AF0E8" w14:textId="77777777" w:rsidR="00ED10C1" w:rsidRDefault="00ED10C1" w:rsidP="00ED10C1">
      <w:pPr>
        <w:pStyle w:val="Default"/>
        <w:widowControl w:val="0"/>
        <w:ind w:firstLine="2835"/>
        <w:jc w:val="both"/>
        <w:rPr>
          <w:rFonts w:ascii="Arial" w:hAnsi="Arial" w:cs="Arial"/>
          <w:color w:val="auto"/>
        </w:rPr>
      </w:pPr>
    </w:p>
    <w:p w14:paraId="7A08E87E" w14:textId="77777777" w:rsidR="00ED10C1" w:rsidRDefault="00ED10C1" w:rsidP="00ED10C1">
      <w:pPr>
        <w:pStyle w:val="Default"/>
        <w:widowControl w:val="0"/>
        <w:ind w:firstLine="2835"/>
        <w:jc w:val="both"/>
        <w:rPr>
          <w:rFonts w:ascii="Arial" w:hAnsi="Arial" w:cs="Arial"/>
          <w:color w:val="auto"/>
        </w:rPr>
      </w:pPr>
      <w:r>
        <w:rPr>
          <w:rFonts w:ascii="Arial" w:hAnsi="Arial" w:cs="Arial"/>
          <w:color w:val="auto"/>
        </w:rPr>
        <w:t xml:space="preserve">- </w:t>
      </w:r>
      <w:r w:rsidRPr="00584B93">
        <w:rPr>
          <w:rFonts w:ascii="Arial" w:hAnsi="Arial" w:cs="Arial"/>
          <w:color w:val="auto"/>
        </w:rPr>
        <w:t xml:space="preserve">FONDO DE RESERVA DE PENSIONES </w:t>
      </w:r>
    </w:p>
    <w:p w14:paraId="42CC1F7C" w14:textId="77777777" w:rsidR="00ED10C1" w:rsidRPr="00584B93" w:rsidRDefault="00ED10C1" w:rsidP="00ED10C1">
      <w:pPr>
        <w:pStyle w:val="Default"/>
        <w:widowControl w:val="0"/>
        <w:ind w:firstLine="2835"/>
        <w:jc w:val="both"/>
        <w:rPr>
          <w:rFonts w:ascii="Arial" w:hAnsi="Arial" w:cs="Arial"/>
          <w:color w:val="auto"/>
        </w:rPr>
      </w:pPr>
    </w:p>
    <w:p w14:paraId="2BE0BFAD" w14:textId="77777777" w:rsidR="00ED10C1" w:rsidRDefault="00ED10C1" w:rsidP="00ED10C1">
      <w:pPr>
        <w:pStyle w:val="Default"/>
        <w:widowControl w:val="0"/>
        <w:ind w:firstLine="2835"/>
        <w:jc w:val="both"/>
        <w:rPr>
          <w:rFonts w:ascii="Arial" w:hAnsi="Arial" w:cs="Arial"/>
          <w:color w:val="auto"/>
        </w:rPr>
      </w:pPr>
      <w:r>
        <w:rPr>
          <w:rFonts w:ascii="Arial" w:hAnsi="Arial" w:cs="Arial"/>
          <w:color w:val="auto"/>
        </w:rPr>
        <w:t xml:space="preserve">- </w:t>
      </w:r>
      <w:r w:rsidRPr="00584B93">
        <w:rPr>
          <w:rFonts w:ascii="Arial" w:hAnsi="Arial" w:cs="Arial"/>
          <w:color w:val="auto"/>
        </w:rPr>
        <w:t xml:space="preserve">FONDO DE ESTABILIZACIÓN ECONÓMICA Y SOCIAL </w:t>
      </w:r>
    </w:p>
    <w:p w14:paraId="68260B57" w14:textId="77777777" w:rsidR="00ED10C1" w:rsidRPr="00584B93" w:rsidRDefault="00ED10C1" w:rsidP="00ED10C1">
      <w:pPr>
        <w:pStyle w:val="Default"/>
        <w:widowControl w:val="0"/>
        <w:ind w:firstLine="2835"/>
        <w:jc w:val="both"/>
        <w:rPr>
          <w:rFonts w:ascii="Arial" w:hAnsi="Arial" w:cs="Arial"/>
          <w:color w:val="auto"/>
        </w:rPr>
      </w:pPr>
    </w:p>
    <w:p w14:paraId="168DEAFD" w14:textId="77777777" w:rsidR="00ED10C1" w:rsidRDefault="00ED10C1" w:rsidP="00ED10C1">
      <w:pPr>
        <w:pStyle w:val="Default"/>
        <w:widowControl w:val="0"/>
        <w:ind w:firstLine="2835"/>
        <w:jc w:val="both"/>
        <w:rPr>
          <w:rFonts w:ascii="Arial" w:hAnsi="Arial" w:cs="Arial"/>
          <w:color w:val="auto"/>
        </w:rPr>
      </w:pPr>
      <w:r>
        <w:rPr>
          <w:rFonts w:ascii="Arial" w:hAnsi="Arial" w:cs="Arial"/>
          <w:color w:val="auto"/>
        </w:rPr>
        <w:t xml:space="preserve">- </w:t>
      </w:r>
      <w:r w:rsidRPr="00584B93">
        <w:rPr>
          <w:rFonts w:ascii="Arial" w:hAnsi="Arial" w:cs="Arial"/>
          <w:color w:val="auto"/>
        </w:rPr>
        <w:t xml:space="preserve">FONDO DE APOYO REGIONAL </w:t>
      </w:r>
    </w:p>
    <w:p w14:paraId="5D7CB257" w14:textId="77777777" w:rsidR="00ED10C1" w:rsidRPr="00584B93" w:rsidRDefault="00ED10C1" w:rsidP="00ED10C1">
      <w:pPr>
        <w:pStyle w:val="Default"/>
        <w:widowControl w:val="0"/>
        <w:ind w:firstLine="2835"/>
        <w:jc w:val="both"/>
        <w:rPr>
          <w:rFonts w:ascii="Arial" w:hAnsi="Arial" w:cs="Arial"/>
          <w:color w:val="auto"/>
        </w:rPr>
      </w:pPr>
    </w:p>
    <w:p w14:paraId="13D2A9EC" w14:textId="77777777" w:rsidR="00ED10C1" w:rsidRDefault="00ED10C1" w:rsidP="00ED10C1">
      <w:pPr>
        <w:pStyle w:val="Default"/>
        <w:widowControl w:val="0"/>
        <w:ind w:firstLine="2835"/>
        <w:jc w:val="both"/>
        <w:rPr>
          <w:rFonts w:ascii="Arial" w:hAnsi="Arial" w:cs="Arial"/>
          <w:color w:val="auto"/>
        </w:rPr>
      </w:pPr>
      <w:r>
        <w:rPr>
          <w:rFonts w:ascii="Arial" w:hAnsi="Arial" w:cs="Arial"/>
          <w:color w:val="auto"/>
        </w:rPr>
        <w:t xml:space="preserve">- </w:t>
      </w:r>
      <w:r w:rsidRPr="00584B93">
        <w:rPr>
          <w:rFonts w:ascii="Arial" w:hAnsi="Arial" w:cs="Arial"/>
          <w:color w:val="auto"/>
        </w:rPr>
        <w:t xml:space="preserve">FONDO PARA LA EDUCACIÓN. </w:t>
      </w:r>
    </w:p>
    <w:p w14:paraId="13CD6EF2" w14:textId="77777777" w:rsidR="00ED10C1" w:rsidRPr="00584B93" w:rsidRDefault="00ED10C1" w:rsidP="00ED10C1">
      <w:pPr>
        <w:pStyle w:val="Default"/>
        <w:widowControl w:val="0"/>
        <w:ind w:firstLine="2835"/>
        <w:jc w:val="both"/>
        <w:rPr>
          <w:rFonts w:ascii="Arial" w:hAnsi="Arial" w:cs="Arial"/>
          <w:color w:val="auto"/>
        </w:rPr>
      </w:pPr>
    </w:p>
    <w:p w14:paraId="4B25F3D5" w14:textId="77777777" w:rsidR="00ED10C1" w:rsidRDefault="00ED10C1" w:rsidP="00ED10C1">
      <w:pPr>
        <w:pStyle w:val="Default"/>
        <w:widowControl w:val="0"/>
        <w:ind w:firstLine="2835"/>
        <w:jc w:val="both"/>
        <w:rPr>
          <w:rFonts w:ascii="Arial" w:hAnsi="Arial" w:cs="Arial"/>
          <w:color w:val="auto"/>
        </w:rPr>
      </w:pPr>
      <w:r>
        <w:rPr>
          <w:rFonts w:ascii="Arial" w:hAnsi="Arial" w:cs="Arial"/>
          <w:color w:val="auto"/>
        </w:rPr>
        <w:t xml:space="preserve">- </w:t>
      </w:r>
      <w:r w:rsidRPr="00584B93">
        <w:rPr>
          <w:rFonts w:ascii="Arial" w:hAnsi="Arial" w:cs="Arial"/>
          <w:color w:val="auto"/>
        </w:rPr>
        <w:t xml:space="preserve">FONDO PARA DIAGNÓSTICOS Y TRATAMIENTOS DE ALTO COSTO </w:t>
      </w:r>
    </w:p>
    <w:p w14:paraId="0A081BE2" w14:textId="77777777" w:rsidR="00ED10C1" w:rsidRPr="00584B93" w:rsidRDefault="00ED10C1" w:rsidP="00ED10C1">
      <w:pPr>
        <w:pStyle w:val="Default"/>
        <w:widowControl w:val="0"/>
        <w:ind w:firstLine="2835"/>
        <w:jc w:val="both"/>
        <w:rPr>
          <w:rFonts w:ascii="Arial" w:hAnsi="Arial" w:cs="Arial"/>
          <w:color w:val="auto"/>
        </w:rPr>
      </w:pPr>
    </w:p>
    <w:p w14:paraId="742256FC" w14:textId="77777777" w:rsidR="00ED10C1" w:rsidRDefault="00ED10C1" w:rsidP="00ED10C1">
      <w:pPr>
        <w:pStyle w:val="Default"/>
        <w:widowControl w:val="0"/>
        <w:ind w:firstLine="2835"/>
        <w:jc w:val="both"/>
        <w:rPr>
          <w:rFonts w:ascii="Arial" w:hAnsi="Arial" w:cs="Arial"/>
          <w:color w:val="auto"/>
        </w:rPr>
      </w:pPr>
      <w:r>
        <w:rPr>
          <w:rFonts w:ascii="Arial" w:hAnsi="Arial" w:cs="Arial"/>
          <w:color w:val="auto"/>
        </w:rPr>
        <w:t xml:space="preserve">- </w:t>
      </w:r>
      <w:r w:rsidRPr="00584B93">
        <w:rPr>
          <w:rFonts w:ascii="Arial" w:hAnsi="Arial" w:cs="Arial"/>
          <w:color w:val="auto"/>
        </w:rPr>
        <w:t xml:space="preserve">FONDO DE CONTINGENCIA ESTRATÉGICO </w:t>
      </w:r>
    </w:p>
    <w:p w14:paraId="646FEFFD" w14:textId="77777777" w:rsidR="00ED10C1" w:rsidRPr="00584B93" w:rsidRDefault="00ED10C1" w:rsidP="00ED10C1">
      <w:pPr>
        <w:pStyle w:val="Default"/>
        <w:widowControl w:val="0"/>
        <w:ind w:firstLine="2835"/>
        <w:jc w:val="both"/>
        <w:rPr>
          <w:rFonts w:ascii="Arial" w:hAnsi="Arial" w:cs="Arial"/>
          <w:color w:val="auto"/>
        </w:rPr>
      </w:pPr>
    </w:p>
    <w:p w14:paraId="3556B339" w14:textId="77777777" w:rsidR="00ED10C1" w:rsidRPr="00584B93" w:rsidRDefault="00ED10C1" w:rsidP="00ED10C1">
      <w:pPr>
        <w:pStyle w:val="Default"/>
        <w:widowControl w:val="0"/>
        <w:ind w:firstLine="2835"/>
        <w:jc w:val="both"/>
        <w:rPr>
          <w:rFonts w:ascii="Arial" w:hAnsi="Arial" w:cs="Arial"/>
          <w:color w:val="auto"/>
        </w:rPr>
      </w:pPr>
      <w:r>
        <w:rPr>
          <w:rFonts w:ascii="Arial" w:hAnsi="Arial" w:cs="Arial"/>
          <w:color w:val="auto"/>
        </w:rPr>
        <w:t xml:space="preserve">- </w:t>
      </w:r>
      <w:r w:rsidRPr="00584B93">
        <w:rPr>
          <w:rFonts w:ascii="Arial" w:hAnsi="Arial" w:cs="Arial"/>
          <w:color w:val="auto"/>
        </w:rPr>
        <w:t xml:space="preserve">FINANCIAMIENTO GOBIERNOS REGIONALES </w:t>
      </w:r>
    </w:p>
    <w:p w14:paraId="5A266447" w14:textId="77777777" w:rsidR="00ED10C1" w:rsidRPr="00584B93" w:rsidRDefault="00ED10C1" w:rsidP="00ED10C1">
      <w:pPr>
        <w:pStyle w:val="Default"/>
        <w:widowControl w:val="0"/>
        <w:ind w:firstLine="2835"/>
        <w:jc w:val="both"/>
        <w:rPr>
          <w:rFonts w:ascii="Arial" w:hAnsi="Arial" w:cs="Arial"/>
        </w:rPr>
      </w:pPr>
    </w:p>
    <w:p w14:paraId="0DE1D814" w14:textId="77777777" w:rsidR="00ED10C1" w:rsidRPr="008E6284" w:rsidRDefault="00ED10C1" w:rsidP="00ED10C1">
      <w:pPr>
        <w:widowControl w:val="0"/>
        <w:spacing w:after="0" w:line="240" w:lineRule="auto"/>
        <w:ind w:firstLine="2835"/>
        <w:jc w:val="both"/>
        <w:rPr>
          <w:rFonts w:ascii="Arial" w:hAnsi="Arial" w:cs="Arial"/>
          <w:b/>
          <w:bCs/>
          <w:sz w:val="24"/>
          <w:szCs w:val="24"/>
        </w:rPr>
      </w:pPr>
      <w:r w:rsidRPr="008E6284">
        <w:rPr>
          <w:rFonts w:ascii="Arial" w:hAnsi="Arial" w:cs="Arial"/>
          <w:b/>
          <w:bCs/>
          <w:sz w:val="24"/>
          <w:szCs w:val="24"/>
        </w:rPr>
        <w:t>Desafío financiero</w:t>
      </w:r>
    </w:p>
    <w:p w14:paraId="2C2B3A67" w14:textId="77777777" w:rsidR="00ED10C1" w:rsidRPr="00584B93" w:rsidRDefault="00ED10C1" w:rsidP="00ED10C1">
      <w:pPr>
        <w:pStyle w:val="Default"/>
        <w:widowControl w:val="0"/>
        <w:ind w:firstLine="2835"/>
        <w:jc w:val="both"/>
        <w:rPr>
          <w:rFonts w:ascii="Arial" w:hAnsi="Arial" w:cs="Arial"/>
        </w:rPr>
      </w:pPr>
    </w:p>
    <w:p w14:paraId="116C51AB" w14:textId="03D3D5BD"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 xml:space="preserve">Se deben </w:t>
      </w:r>
      <w:r w:rsidRPr="008E6284">
        <w:rPr>
          <w:rFonts w:ascii="Arial" w:hAnsi="Arial" w:cs="Arial"/>
          <w:b/>
          <w:bCs/>
          <w:sz w:val="24"/>
          <w:szCs w:val="24"/>
        </w:rPr>
        <w:t>definir y jerarquizar materias o aspectos críticos del proyecto</w:t>
      </w:r>
      <w:r w:rsidRPr="00584B93">
        <w:rPr>
          <w:rFonts w:ascii="Arial" w:hAnsi="Arial" w:cs="Arial"/>
          <w:sz w:val="24"/>
          <w:szCs w:val="24"/>
        </w:rPr>
        <w:t xml:space="preserve">, cuyo incumplimiento puedan comprometer la operatividad y éxito de la ley, </w:t>
      </w:r>
      <w:r w:rsidRPr="008E6284">
        <w:rPr>
          <w:rFonts w:ascii="Arial" w:hAnsi="Arial" w:cs="Arial"/>
          <w:b/>
          <w:bCs/>
          <w:sz w:val="24"/>
          <w:szCs w:val="24"/>
        </w:rPr>
        <w:t>otorgando a los gastos asociados</w:t>
      </w:r>
      <w:r w:rsidRPr="00584B93">
        <w:rPr>
          <w:rFonts w:ascii="Arial" w:hAnsi="Arial" w:cs="Arial"/>
          <w:sz w:val="24"/>
          <w:szCs w:val="24"/>
        </w:rPr>
        <w:t xml:space="preserve"> a las materias que se definan, la debida estabilidad y </w:t>
      </w:r>
      <w:r w:rsidRPr="008E6284">
        <w:rPr>
          <w:rFonts w:ascii="Arial" w:hAnsi="Arial" w:cs="Arial"/>
          <w:b/>
          <w:bCs/>
          <w:sz w:val="24"/>
          <w:szCs w:val="24"/>
        </w:rPr>
        <w:t>sostenibilidad financiera al año 2050</w:t>
      </w:r>
      <w:r w:rsidRPr="00584B93">
        <w:rPr>
          <w:rFonts w:ascii="Arial" w:hAnsi="Arial" w:cs="Arial"/>
          <w:sz w:val="24"/>
          <w:szCs w:val="24"/>
        </w:rPr>
        <w:t xml:space="preserve">, permitiendo </w:t>
      </w:r>
      <w:r w:rsidRPr="008E6284">
        <w:rPr>
          <w:rFonts w:ascii="Arial" w:hAnsi="Arial" w:cs="Arial"/>
          <w:b/>
          <w:bCs/>
          <w:sz w:val="24"/>
          <w:szCs w:val="24"/>
        </w:rPr>
        <w:t xml:space="preserve">imputarlas directamente al Tesoro Público </w:t>
      </w:r>
      <w:r w:rsidRPr="00584B93">
        <w:rPr>
          <w:rFonts w:ascii="Arial" w:hAnsi="Arial" w:cs="Arial"/>
          <w:sz w:val="24"/>
          <w:szCs w:val="24"/>
        </w:rPr>
        <w:t xml:space="preserve">en caso que los recursos disponibles de la Ley de </w:t>
      </w:r>
      <w:r w:rsidR="00833253" w:rsidRPr="00584B93">
        <w:rPr>
          <w:rFonts w:ascii="Arial" w:hAnsi="Arial" w:cs="Arial"/>
          <w:sz w:val="24"/>
          <w:szCs w:val="24"/>
        </w:rPr>
        <w:t>Presupuestos</w:t>
      </w:r>
      <w:r w:rsidRPr="00584B93">
        <w:rPr>
          <w:rFonts w:ascii="Arial" w:hAnsi="Arial" w:cs="Arial"/>
          <w:sz w:val="24"/>
          <w:szCs w:val="24"/>
        </w:rPr>
        <w:t xml:space="preserve"> del respectivo año fuesen insuficientes para cubrir los montos proyectados e</w:t>
      </w:r>
      <w:r w:rsidR="00833253">
        <w:rPr>
          <w:rFonts w:ascii="Arial" w:hAnsi="Arial" w:cs="Arial"/>
          <w:sz w:val="24"/>
          <w:szCs w:val="24"/>
        </w:rPr>
        <w:t>n la ECLM y en los respectivos p</w:t>
      </w:r>
      <w:r w:rsidRPr="00584B93">
        <w:rPr>
          <w:rFonts w:ascii="Arial" w:hAnsi="Arial" w:cs="Arial"/>
          <w:sz w:val="24"/>
          <w:szCs w:val="24"/>
        </w:rPr>
        <w:t>lanes.</w:t>
      </w:r>
    </w:p>
    <w:p w14:paraId="0385D535" w14:textId="77777777" w:rsidR="00ED10C1" w:rsidRPr="00584B93" w:rsidRDefault="00ED10C1" w:rsidP="00ED10C1">
      <w:pPr>
        <w:pStyle w:val="Default"/>
        <w:widowControl w:val="0"/>
        <w:ind w:firstLine="2835"/>
        <w:jc w:val="both"/>
        <w:rPr>
          <w:rFonts w:ascii="Arial" w:hAnsi="Arial" w:cs="Arial"/>
        </w:rPr>
      </w:pPr>
    </w:p>
    <w:p w14:paraId="4050FBB1" w14:textId="77777777" w:rsidR="00ED10C1" w:rsidRDefault="00ED10C1" w:rsidP="00ED10C1">
      <w:pPr>
        <w:pStyle w:val="Default"/>
        <w:widowControl w:val="0"/>
        <w:ind w:firstLine="2835"/>
        <w:jc w:val="both"/>
        <w:rPr>
          <w:rFonts w:ascii="Arial" w:hAnsi="Arial" w:cs="Arial"/>
          <w:b/>
          <w:bCs/>
          <w:color w:val="auto"/>
        </w:rPr>
      </w:pPr>
      <w:r w:rsidRPr="008E6284">
        <w:rPr>
          <w:rFonts w:ascii="Arial" w:hAnsi="Arial" w:cs="Arial"/>
          <w:b/>
          <w:bCs/>
          <w:color w:val="auto"/>
        </w:rPr>
        <w:t xml:space="preserve">Ejemplos: </w:t>
      </w:r>
    </w:p>
    <w:p w14:paraId="7DD479EF" w14:textId="77777777" w:rsidR="00ED10C1" w:rsidRPr="008E6284" w:rsidRDefault="00ED10C1" w:rsidP="00ED10C1">
      <w:pPr>
        <w:pStyle w:val="Default"/>
        <w:widowControl w:val="0"/>
        <w:ind w:firstLine="2835"/>
        <w:jc w:val="both"/>
        <w:rPr>
          <w:rFonts w:ascii="Arial" w:hAnsi="Arial" w:cs="Arial"/>
          <w:b/>
          <w:bCs/>
          <w:color w:val="auto"/>
        </w:rPr>
      </w:pPr>
    </w:p>
    <w:p w14:paraId="5B56AE59" w14:textId="1B8B5919" w:rsidR="00ED10C1" w:rsidRDefault="00833253" w:rsidP="00ED10C1">
      <w:pPr>
        <w:pStyle w:val="Default"/>
        <w:widowControl w:val="0"/>
        <w:ind w:firstLine="2835"/>
        <w:jc w:val="both"/>
        <w:rPr>
          <w:rFonts w:ascii="Arial" w:hAnsi="Arial" w:cs="Arial"/>
          <w:b/>
          <w:bCs/>
          <w:color w:val="auto"/>
        </w:rPr>
      </w:pPr>
      <w:r>
        <w:rPr>
          <w:rFonts w:ascii="Arial" w:hAnsi="Arial" w:cs="Arial"/>
          <w:b/>
          <w:bCs/>
          <w:color w:val="auto"/>
        </w:rPr>
        <w:t>a) Artículo 7º Ley N</w:t>
      </w:r>
      <w:r w:rsidR="00ED10C1" w:rsidRPr="008E6284">
        <w:rPr>
          <w:rFonts w:ascii="Arial" w:hAnsi="Arial" w:cs="Arial"/>
          <w:b/>
          <w:bCs/>
          <w:color w:val="auto"/>
        </w:rPr>
        <w:t xml:space="preserve">º 20.630: “Fondo para la Educación”: </w:t>
      </w:r>
    </w:p>
    <w:p w14:paraId="276B7529" w14:textId="77777777" w:rsidR="00ED10C1" w:rsidRPr="008E6284" w:rsidRDefault="00ED10C1" w:rsidP="00ED10C1">
      <w:pPr>
        <w:pStyle w:val="Default"/>
        <w:widowControl w:val="0"/>
        <w:ind w:firstLine="2835"/>
        <w:jc w:val="both"/>
        <w:rPr>
          <w:rFonts w:ascii="Arial" w:hAnsi="Arial" w:cs="Arial"/>
          <w:b/>
          <w:bCs/>
          <w:color w:val="auto"/>
        </w:rPr>
      </w:pPr>
    </w:p>
    <w:p w14:paraId="607A5DCA" w14:textId="77777777"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 xml:space="preserve">“El </w:t>
      </w:r>
      <w:r w:rsidRPr="008E6284">
        <w:rPr>
          <w:rFonts w:ascii="Arial" w:hAnsi="Arial" w:cs="Arial"/>
          <w:b/>
          <w:bCs/>
          <w:sz w:val="24"/>
          <w:szCs w:val="24"/>
          <w:u w:val="single"/>
        </w:rPr>
        <w:t>Fondo para la Educación se constituirá con uno o más aportes provenientes de liquidación de activos del Tesoro Público</w:t>
      </w:r>
      <w:r w:rsidRPr="00584B93">
        <w:rPr>
          <w:rFonts w:ascii="Arial" w:hAnsi="Arial" w:cs="Arial"/>
          <w:sz w:val="24"/>
          <w:szCs w:val="24"/>
        </w:rPr>
        <w:t>, incluido el Fondo de Estabilización Económica y Social, hasta completar cuatro mil millones de dólares de los Estados Unidos de Norteamérica (USD$ 4.000.000.000), los que deberán ser transferidos completamente, a más tardar, el 31 de diciembre del año 2013. También formará parte de este Fondo para la Educación, la rentabilidad que genere la inversión de los recursos del mismo”.</w:t>
      </w:r>
    </w:p>
    <w:p w14:paraId="516CFB8D" w14:textId="77777777" w:rsidR="00ED10C1" w:rsidRPr="00584B93" w:rsidRDefault="00ED10C1" w:rsidP="00ED10C1">
      <w:pPr>
        <w:pStyle w:val="Default"/>
        <w:widowControl w:val="0"/>
        <w:ind w:firstLine="2835"/>
        <w:jc w:val="both"/>
        <w:rPr>
          <w:rFonts w:ascii="Arial" w:hAnsi="Arial" w:cs="Arial"/>
        </w:rPr>
      </w:pPr>
    </w:p>
    <w:p w14:paraId="5CFB4303" w14:textId="77777777" w:rsidR="00ED10C1" w:rsidRDefault="00ED10C1" w:rsidP="00ED10C1">
      <w:pPr>
        <w:pStyle w:val="Default"/>
        <w:widowControl w:val="0"/>
        <w:ind w:firstLine="2835"/>
        <w:jc w:val="both"/>
        <w:rPr>
          <w:rFonts w:ascii="Arial" w:hAnsi="Arial" w:cs="Arial"/>
          <w:b/>
          <w:bCs/>
          <w:color w:val="auto"/>
        </w:rPr>
      </w:pPr>
      <w:r w:rsidRPr="008E6284">
        <w:rPr>
          <w:rFonts w:ascii="Arial" w:hAnsi="Arial" w:cs="Arial"/>
          <w:b/>
          <w:bCs/>
          <w:color w:val="auto"/>
        </w:rPr>
        <w:t xml:space="preserve">b) Artículo 20º Ley N°20.850: “El Fondo para Diagnósticos y Tratamientos de Alto Costo se financiará con los siguientes recursos: </w:t>
      </w:r>
    </w:p>
    <w:p w14:paraId="2E46AE6C" w14:textId="77777777" w:rsidR="00ED10C1" w:rsidRPr="008E6284" w:rsidRDefault="00ED10C1" w:rsidP="00ED10C1">
      <w:pPr>
        <w:pStyle w:val="Default"/>
        <w:widowControl w:val="0"/>
        <w:ind w:firstLine="2835"/>
        <w:jc w:val="both"/>
        <w:rPr>
          <w:rFonts w:ascii="Arial" w:hAnsi="Arial" w:cs="Arial"/>
          <w:b/>
          <w:bCs/>
          <w:color w:val="auto"/>
        </w:rPr>
      </w:pPr>
    </w:p>
    <w:p w14:paraId="689E2106" w14:textId="77777777" w:rsidR="00ED10C1" w:rsidRPr="008E6284" w:rsidRDefault="00ED10C1" w:rsidP="00ED10C1">
      <w:pPr>
        <w:widowControl w:val="0"/>
        <w:spacing w:after="0" w:line="240" w:lineRule="auto"/>
        <w:ind w:firstLine="2835"/>
        <w:jc w:val="both"/>
        <w:rPr>
          <w:rFonts w:ascii="Arial" w:hAnsi="Arial" w:cs="Arial"/>
          <w:b/>
          <w:bCs/>
          <w:sz w:val="24"/>
          <w:szCs w:val="24"/>
        </w:rPr>
      </w:pPr>
      <w:r w:rsidRPr="00584B93">
        <w:rPr>
          <w:rFonts w:ascii="Arial" w:hAnsi="Arial" w:cs="Arial"/>
          <w:sz w:val="24"/>
          <w:szCs w:val="24"/>
        </w:rPr>
        <w:t xml:space="preserve">Los recursos para el financiamiento del Fondo para </w:t>
      </w:r>
      <w:r w:rsidRPr="00584B93">
        <w:rPr>
          <w:rFonts w:ascii="Arial" w:hAnsi="Arial" w:cs="Arial"/>
          <w:sz w:val="24"/>
          <w:szCs w:val="24"/>
        </w:rPr>
        <w:lastRenderedPageBreak/>
        <w:t xml:space="preserve">Diagnósticos y Tratamientos de Alto Costo </w:t>
      </w:r>
      <w:r w:rsidRPr="008E6284">
        <w:rPr>
          <w:rFonts w:ascii="Arial" w:hAnsi="Arial" w:cs="Arial"/>
          <w:b/>
          <w:bCs/>
          <w:sz w:val="24"/>
          <w:szCs w:val="24"/>
        </w:rPr>
        <w:t>estarán contemplados en la partida presupuestaria del Tesoro Público.</w:t>
      </w:r>
    </w:p>
    <w:p w14:paraId="1565E170" w14:textId="77777777" w:rsidR="00ED10C1" w:rsidRPr="00584B93" w:rsidRDefault="00ED10C1" w:rsidP="00ED10C1">
      <w:pPr>
        <w:pStyle w:val="Default"/>
        <w:widowControl w:val="0"/>
        <w:ind w:firstLine="2835"/>
        <w:jc w:val="both"/>
        <w:rPr>
          <w:rFonts w:ascii="Arial" w:hAnsi="Arial" w:cs="Arial"/>
        </w:rPr>
      </w:pPr>
    </w:p>
    <w:p w14:paraId="00863BA4" w14:textId="77777777" w:rsidR="00ED10C1" w:rsidRPr="008E6284" w:rsidRDefault="00ED10C1" w:rsidP="00ED10C1">
      <w:pPr>
        <w:widowControl w:val="0"/>
        <w:spacing w:after="0" w:line="240" w:lineRule="auto"/>
        <w:ind w:firstLine="2835"/>
        <w:jc w:val="both"/>
        <w:rPr>
          <w:rFonts w:ascii="Arial" w:hAnsi="Arial" w:cs="Arial"/>
          <w:b/>
          <w:bCs/>
          <w:sz w:val="24"/>
          <w:szCs w:val="24"/>
        </w:rPr>
      </w:pPr>
      <w:r w:rsidRPr="008E6284">
        <w:rPr>
          <w:rFonts w:ascii="Arial" w:hAnsi="Arial" w:cs="Arial"/>
          <w:b/>
          <w:bCs/>
          <w:sz w:val="24"/>
          <w:szCs w:val="24"/>
        </w:rPr>
        <w:t>Desafío urgente. Adaptación en materia de Adaptación de Infraestructura Pública Crítica</w:t>
      </w:r>
    </w:p>
    <w:p w14:paraId="38AAADAA"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color w:val="000000"/>
          <w:sz w:val="24"/>
          <w:szCs w:val="24"/>
        </w:rPr>
      </w:pPr>
    </w:p>
    <w:p w14:paraId="06D5173F" w14:textId="0C9FAF76"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Cifras entregadas por el Ministerio de Obras Públicas (MOP), se prevé inversiones totales en obras pú</w:t>
      </w:r>
      <w:r w:rsidR="00833253">
        <w:rPr>
          <w:rFonts w:ascii="Arial" w:hAnsi="Arial" w:cs="Arial"/>
          <w:sz w:val="24"/>
          <w:szCs w:val="24"/>
        </w:rPr>
        <w:t>blicas cercanas a los US$</w:t>
      </w:r>
      <w:r w:rsidRPr="00584B93">
        <w:rPr>
          <w:rFonts w:ascii="Arial" w:hAnsi="Arial" w:cs="Arial"/>
          <w:sz w:val="24"/>
          <w:szCs w:val="24"/>
        </w:rPr>
        <w:t>22.571</w:t>
      </w:r>
      <w:r w:rsidR="00833253">
        <w:rPr>
          <w:rFonts w:ascii="Arial" w:hAnsi="Arial" w:cs="Arial"/>
          <w:sz w:val="24"/>
          <w:szCs w:val="24"/>
        </w:rPr>
        <w:t xml:space="preserve"> millones entre 2018-2022 - US$</w:t>
      </w:r>
      <w:r w:rsidRPr="00584B93">
        <w:rPr>
          <w:rFonts w:ascii="Arial" w:hAnsi="Arial" w:cs="Arial"/>
          <w:sz w:val="24"/>
          <w:szCs w:val="24"/>
        </w:rPr>
        <w:t xml:space="preserve">7.236 millones corresponderán a obras concesionadas. </w:t>
      </w:r>
    </w:p>
    <w:p w14:paraId="37E98B94"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159C6F61"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Pr>
          <w:rFonts w:ascii="Arial" w:hAnsi="Arial" w:cs="Arial"/>
          <w:sz w:val="24"/>
          <w:szCs w:val="24"/>
        </w:rPr>
        <w:t xml:space="preserve">- </w:t>
      </w:r>
      <w:r w:rsidRPr="00584B93">
        <w:rPr>
          <w:rFonts w:ascii="Arial" w:hAnsi="Arial" w:cs="Arial"/>
          <w:sz w:val="24"/>
          <w:szCs w:val="24"/>
        </w:rPr>
        <w:t xml:space="preserve">Se espera un crecimiento de la </w:t>
      </w:r>
      <w:r w:rsidRPr="00584B93">
        <w:rPr>
          <w:rFonts w:ascii="Arial" w:hAnsi="Arial" w:cs="Arial"/>
          <w:b/>
          <w:bCs/>
          <w:sz w:val="24"/>
          <w:szCs w:val="24"/>
        </w:rPr>
        <w:t xml:space="preserve">inversión en infraestructura para el mismo período de 16% al año. </w:t>
      </w:r>
    </w:p>
    <w:p w14:paraId="2D69A213"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487B7178" w14:textId="6A8F9174"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De acuerdo al informe de infraestructura crítica para el desarrollo, de la Cá</w:t>
      </w:r>
      <w:r w:rsidR="00833253">
        <w:rPr>
          <w:rFonts w:ascii="Arial" w:hAnsi="Arial" w:cs="Arial"/>
          <w:sz w:val="24"/>
          <w:szCs w:val="24"/>
        </w:rPr>
        <w:t>mara Chilena de la Construcción</w:t>
      </w:r>
      <w:r w:rsidRPr="00584B93">
        <w:rPr>
          <w:rFonts w:ascii="Arial" w:hAnsi="Arial" w:cs="Arial"/>
          <w:sz w:val="24"/>
          <w:szCs w:val="24"/>
        </w:rPr>
        <w:t xml:space="preserve"> existiría un </w:t>
      </w:r>
      <w:r w:rsidR="00833253">
        <w:rPr>
          <w:rFonts w:ascii="Arial" w:hAnsi="Arial" w:cs="Arial"/>
          <w:b/>
          <w:bCs/>
          <w:sz w:val="24"/>
          <w:szCs w:val="24"/>
        </w:rPr>
        <w:t>déficit aproximado de US$</w:t>
      </w:r>
      <w:r w:rsidRPr="00584B93">
        <w:rPr>
          <w:rFonts w:ascii="Arial" w:hAnsi="Arial" w:cs="Arial"/>
          <w:b/>
          <w:bCs/>
          <w:sz w:val="24"/>
          <w:szCs w:val="24"/>
        </w:rPr>
        <w:t>174.000 millones para implementar en la próxima década</w:t>
      </w:r>
      <w:r w:rsidRPr="00584B93">
        <w:rPr>
          <w:rFonts w:ascii="Arial" w:hAnsi="Arial" w:cs="Arial"/>
          <w:sz w:val="24"/>
          <w:szCs w:val="24"/>
        </w:rPr>
        <w:t xml:space="preserve">. </w:t>
      </w:r>
    </w:p>
    <w:p w14:paraId="42BCD5C5"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6161C3DA" w14:textId="53288B96" w:rsidR="00ED10C1" w:rsidRPr="00883C78"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Pr>
          <w:rFonts w:ascii="Arial" w:hAnsi="Arial" w:cs="Arial"/>
          <w:sz w:val="24"/>
          <w:szCs w:val="24"/>
        </w:rPr>
        <w:t xml:space="preserve">- </w:t>
      </w:r>
      <w:r w:rsidRPr="00584B93">
        <w:rPr>
          <w:rFonts w:ascii="Arial" w:hAnsi="Arial" w:cs="Arial"/>
          <w:b/>
          <w:bCs/>
          <w:sz w:val="24"/>
          <w:szCs w:val="24"/>
        </w:rPr>
        <w:t xml:space="preserve">China prometió invertir en el continente latinoamericano </w:t>
      </w:r>
      <w:r w:rsidR="00833253">
        <w:rPr>
          <w:rFonts w:ascii="Arial" w:hAnsi="Arial" w:cs="Arial"/>
          <w:b/>
          <w:bCs/>
          <w:sz w:val="24"/>
          <w:szCs w:val="24"/>
        </w:rPr>
        <w:t>$</w:t>
      </w:r>
      <w:r w:rsidRPr="00584B93">
        <w:rPr>
          <w:rFonts w:ascii="Arial" w:hAnsi="Arial" w:cs="Arial"/>
          <w:b/>
          <w:bCs/>
          <w:sz w:val="24"/>
          <w:szCs w:val="24"/>
        </w:rPr>
        <w:t xml:space="preserve">250.000 millones de dólares durante la próxima década. </w:t>
      </w:r>
    </w:p>
    <w:p w14:paraId="7EA36180"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p>
    <w:p w14:paraId="5CE06D80" w14:textId="77777777" w:rsidR="00ED10C1" w:rsidRPr="00883C78" w:rsidRDefault="00ED10C1" w:rsidP="00ED10C1">
      <w:pPr>
        <w:widowControl w:val="0"/>
        <w:autoSpaceDE w:val="0"/>
        <w:autoSpaceDN w:val="0"/>
        <w:adjustRightInd w:val="0"/>
        <w:spacing w:after="0" w:line="240" w:lineRule="auto"/>
        <w:ind w:firstLine="2835"/>
        <w:jc w:val="both"/>
        <w:rPr>
          <w:rFonts w:ascii="Arial" w:hAnsi="Arial" w:cs="Arial"/>
          <w:b/>
          <w:bCs/>
          <w:sz w:val="24"/>
          <w:szCs w:val="24"/>
          <w:u w:val="single"/>
        </w:rPr>
      </w:pPr>
      <w:r>
        <w:rPr>
          <w:rFonts w:ascii="Arial" w:hAnsi="Arial" w:cs="Arial"/>
          <w:sz w:val="24"/>
          <w:szCs w:val="24"/>
        </w:rPr>
        <w:t xml:space="preserve">- </w:t>
      </w:r>
      <w:r w:rsidRPr="00584B93">
        <w:rPr>
          <w:rFonts w:ascii="Arial" w:hAnsi="Arial" w:cs="Arial"/>
          <w:sz w:val="24"/>
          <w:szCs w:val="24"/>
        </w:rPr>
        <w:t xml:space="preserve">Propone múltiples sectores de cooperación que se centran primordialmente en la inversión y construcción de una </w:t>
      </w:r>
      <w:r w:rsidRPr="00584B93">
        <w:rPr>
          <w:rFonts w:ascii="Arial" w:hAnsi="Arial" w:cs="Arial"/>
          <w:b/>
          <w:bCs/>
          <w:sz w:val="24"/>
          <w:szCs w:val="24"/>
          <w:u w:val="single"/>
        </w:rPr>
        <w:t xml:space="preserve">red de infraestructuras y en el comercio a través de éstas. </w:t>
      </w:r>
    </w:p>
    <w:p w14:paraId="28D5A709"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2775CE73"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Empresa china se adjudicó por primera vez una licitación pública. </w:t>
      </w:r>
      <w:r w:rsidRPr="00584B93">
        <w:rPr>
          <w:rFonts w:ascii="Arial" w:hAnsi="Arial" w:cs="Arial"/>
          <w:b/>
          <w:bCs/>
          <w:sz w:val="24"/>
          <w:szCs w:val="24"/>
        </w:rPr>
        <w:t>Proyecto del Embalse Las Palmas</w:t>
      </w:r>
      <w:r w:rsidRPr="00584B93">
        <w:rPr>
          <w:rFonts w:ascii="Arial" w:hAnsi="Arial" w:cs="Arial"/>
          <w:sz w:val="24"/>
          <w:szCs w:val="24"/>
        </w:rPr>
        <w:t xml:space="preserve"> por parte de China </w:t>
      </w:r>
      <w:proofErr w:type="spellStart"/>
      <w:r w:rsidRPr="00584B93">
        <w:rPr>
          <w:rFonts w:ascii="Arial" w:hAnsi="Arial" w:cs="Arial"/>
          <w:sz w:val="24"/>
          <w:szCs w:val="24"/>
        </w:rPr>
        <w:t>Harbour</w:t>
      </w:r>
      <w:proofErr w:type="spellEnd"/>
      <w:r w:rsidRPr="00584B93">
        <w:rPr>
          <w:rFonts w:ascii="Arial" w:hAnsi="Arial" w:cs="Arial"/>
          <w:sz w:val="24"/>
          <w:szCs w:val="24"/>
        </w:rPr>
        <w:t xml:space="preserve"> </w:t>
      </w:r>
      <w:proofErr w:type="spellStart"/>
      <w:r w:rsidRPr="00584B93">
        <w:rPr>
          <w:rFonts w:ascii="Arial" w:hAnsi="Arial" w:cs="Arial"/>
          <w:sz w:val="24"/>
          <w:szCs w:val="24"/>
        </w:rPr>
        <w:t>Engineering</w:t>
      </w:r>
      <w:proofErr w:type="spellEnd"/>
      <w:r w:rsidRPr="00584B93">
        <w:rPr>
          <w:rFonts w:ascii="Arial" w:hAnsi="Arial" w:cs="Arial"/>
          <w:sz w:val="24"/>
          <w:szCs w:val="24"/>
        </w:rPr>
        <w:t xml:space="preserve">. </w:t>
      </w:r>
    </w:p>
    <w:p w14:paraId="6D7DE4DF" w14:textId="77777777" w:rsidR="00ED10C1" w:rsidRPr="00584B93" w:rsidRDefault="00ED10C1" w:rsidP="00ED10C1">
      <w:pPr>
        <w:pStyle w:val="Default"/>
        <w:widowControl w:val="0"/>
        <w:ind w:firstLine="2835"/>
        <w:jc w:val="both"/>
        <w:rPr>
          <w:rFonts w:ascii="Arial" w:hAnsi="Arial" w:cs="Arial"/>
        </w:rPr>
      </w:pPr>
    </w:p>
    <w:p w14:paraId="11C229B6" w14:textId="5DFC1A49" w:rsidR="00ED10C1" w:rsidRDefault="00ED10C1" w:rsidP="00ED10C1">
      <w:pPr>
        <w:pStyle w:val="Default"/>
        <w:widowControl w:val="0"/>
        <w:ind w:firstLine="2835"/>
        <w:jc w:val="both"/>
        <w:rPr>
          <w:rFonts w:ascii="Arial" w:hAnsi="Arial" w:cs="Arial"/>
          <w:color w:val="auto"/>
        </w:rPr>
      </w:pPr>
      <w:r w:rsidRPr="00883C78">
        <w:rPr>
          <w:rFonts w:ascii="Arial" w:hAnsi="Arial" w:cs="Arial"/>
          <w:b/>
          <w:bCs/>
          <w:color w:val="auto"/>
          <w:u w:val="single"/>
        </w:rPr>
        <w:t>Entre otras obras</w:t>
      </w:r>
      <w:r w:rsidRPr="00883C78">
        <w:rPr>
          <w:rFonts w:ascii="Arial" w:hAnsi="Arial" w:cs="Arial"/>
          <w:b/>
          <w:bCs/>
          <w:color w:val="auto"/>
        </w:rPr>
        <w:t>:</w:t>
      </w:r>
      <w:r w:rsidR="00833253">
        <w:rPr>
          <w:rFonts w:ascii="Arial" w:hAnsi="Arial" w:cs="Arial"/>
          <w:color w:val="auto"/>
        </w:rPr>
        <w:t xml:space="preserve"> a</w:t>
      </w:r>
      <w:r w:rsidRPr="00584B93">
        <w:rPr>
          <w:rFonts w:ascii="Arial" w:hAnsi="Arial" w:cs="Arial"/>
          <w:color w:val="auto"/>
        </w:rPr>
        <w:t xml:space="preserve">eropuertos internacionales, puentes, una vía paralela a la Ruta 5, conectividad por tren y puertos, hospitales, ciudades inclusivas, energía y resiliencia ante el cambio climático figuran entre los múltiples desafíos. </w:t>
      </w:r>
    </w:p>
    <w:p w14:paraId="60C6F7C4" w14:textId="77777777" w:rsidR="00ED10C1" w:rsidRPr="00584B93" w:rsidRDefault="00ED10C1" w:rsidP="00ED10C1">
      <w:pPr>
        <w:pStyle w:val="Default"/>
        <w:widowControl w:val="0"/>
        <w:ind w:firstLine="2835"/>
        <w:jc w:val="both"/>
        <w:rPr>
          <w:rFonts w:ascii="Arial" w:hAnsi="Arial" w:cs="Arial"/>
          <w:color w:val="auto"/>
        </w:rPr>
      </w:pPr>
    </w:p>
    <w:p w14:paraId="4C1C1370" w14:textId="77777777" w:rsidR="00ED10C1" w:rsidRDefault="00ED10C1" w:rsidP="00ED10C1">
      <w:pPr>
        <w:pStyle w:val="Default"/>
        <w:widowControl w:val="0"/>
        <w:ind w:firstLine="2835"/>
        <w:jc w:val="both"/>
        <w:rPr>
          <w:rFonts w:ascii="Arial" w:hAnsi="Arial" w:cs="Arial"/>
          <w:b/>
          <w:bCs/>
          <w:color w:val="auto"/>
        </w:rPr>
      </w:pPr>
      <w:r w:rsidRPr="00883C78">
        <w:rPr>
          <w:rFonts w:ascii="Arial" w:hAnsi="Arial" w:cs="Arial"/>
          <w:b/>
          <w:bCs/>
          <w:color w:val="auto"/>
          <w:u w:val="single"/>
        </w:rPr>
        <w:t>Ejemplo</w:t>
      </w:r>
      <w:r w:rsidRPr="00883C78">
        <w:rPr>
          <w:rFonts w:ascii="Arial" w:hAnsi="Arial" w:cs="Arial"/>
          <w:b/>
          <w:bCs/>
          <w:color w:val="auto"/>
        </w:rPr>
        <w:t xml:space="preserve">: </w:t>
      </w:r>
    </w:p>
    <w:p w14:paraId="6C22857A" w14:textId="77777777" w:rsidR="00ED10C1" w:rsidRPr="00883C78" w:rsidRDefault="00ED10C1" w:rsidP="00ED10C1">
      <w:pPr>
        <w:pStyle w:val="Default"/>
        <w:widowControl w:val="0"/>
        <w:ind w:firstLine="2835"/>
        <w:jc w:val="both"/>
        <w:rPr>
          <w:rFonts w:ascii="Arial" w:hAnsi="Arial" w:cs="Arial"/>
          <w:b/>
          <w:bCs/>
          <w:color w:val="auto"/>
        </w:rPr>
      </w:pPr>
    </w:p>
    <w:p w14:paraId="036798B4" w14:textId="37A3DA98" w:rsidR="00ED10C1" w:rsidRDefault="00ED10C1" w:rsidP="00ED10C1">
      <w:pPr>
        <w:pStyle w:val="Default"/>
        <w:widowControl w:val="0"/>
        <w:ind w:firstLine="2835"/>
        <w:jc w:val="both"/>
        <w:rPr>
          <w:rFonts w:ascii="Arial" w:hAnsi="Arial" w:cs="Arial"/>
          <w:color w:val="auto"/>
        </w:rPr>
      </w:pPr>
      <w:r w:rsidRPr="00584B93">
        <w:rPr>
          <w:rFonts w:ascii="Arial" w:hAnsi="Arial" w:cs="Arial"/>
          <w:color w:val="auto"/>
        </w:rPr>
        <w:t>Costo estimado Puente Chacao año 2006: US</w:t>
      </w:r>
      <w:r w:rsidR="00833253">
        <w:rPr>
          <w:rFonts w:ascii="Arial" w:hAnsi="Arial" w:cs="Arial"/>
          <w:color w:val="auto"/>
        </w:rPr>
        <w:t>$</w:t>
      </w:r>
      <w:r w:rsidRPr="00584B93">
        <w:rPr>
          <w:rFonts w:ascii="Arial" w:hAnsi="Arial" w:cs="Arial"/>
          <w:color w:val="auto"/>
        </w:rPr>
        <w:t>930.</w:t>
      </w:r>
      <w:r w:rsidR="00833253">
        <w:rPr>
          <w:rFonts w:ascii="Arial" w:hAnsi="Arial" w:cs="Arial"/>
          <w:color w:val="auto"/>
        </w:rPr>
        <w:t>000.000. Inversión original US$</w:t>
      </w:r>
      <w:r w:rsidRPr="00584B93">
        <w:rPr>
          <w:rFonts w:ascii="Arial" w:hAnsi="Arial" w:cs="Arial"/>
          <w:color w:val="auto"/>
        </w:rPr>
        <w:t xml:space="preserve">700.000.000. </w:t>
      </w:r>
    </w:p>
    <w:p w14:paraId="3859DCC6" w14:textId="77777777" w:rsidR="00ED10C1" w:rsidRPr="00584B93" w:rsidRDefault="00ED10C1" w:rsidP="00ED10C1">
      <w:pPr>
        <w:pStyle w:val="Default"/>
        <w:widowControl w:val="0"/>
        <w:ind w:firstLine="2835"/>
        <w:jc w:val="both"/>
        <w:rPr>
          <w:rFonts w:ascii="Arial" w:hAnsi="Arial" w:cs="Arial"/>
          <w:color w:val="auto"/>
        </w:rPr>
      </w:pPr>
    </w:p>
    <w:p w14:paraId="6A777849" w14:textId="6AEC72C7" w:rsidR="00ED10C1" w:rsidRPr="00584B93" w:rsidRDefault="00ED10C1" w:rsidP="00ED10C1">
      <w:pPr>
        <w:widowControl w:val="0"/>
        <w:spacing w:after="0" w:line="240" w:lineRule="auto"/>
        <w:ind w:firstLine="2835"/>
        <w:jc w:val="both"/>
        <w:rPr>
          <w:rFonts w:ascii="Arial" w:hAnsi="Arial" w:cs="Arial"/>
          <w:sz w:val="24"/>
          <w:szCs w:val="24"/>
        </w:rPr>
      </w:pPr>
      <w:r w:rsidRPr="00883C78">
        <w:rPr>
          <w:rFonts w:ascii="Arial" w:hAnsi="Arial" w:cs="Arial"/>
          <w:b/>
          <w:bCs/>
          <w:sz w:val="24"/>
          <w:szCs w:val="24"/>
        </w:rPr>
        <w:t>Acuerdo por Puente Chacao</w:t>
      </w:r>
      <w:r w:rsidRPr="00584B93">
        <w:rPr>
          <w:rFonts w:ascii="Arial" w:hAnsi="Arial" w:cs="Arial"/>
          <w:sz w:val="24"/>
          <w:szCs w:val="24"/>
        </w:rPr>
        <w:t xml:space="preserve">: MOP pagará a Hyundai </w:t>
      </w:r>
      <w:r w:rsidRPr="00883C78">
        <w:rPr>
          <w:rFonts w:ascii="Arial" w:hAnsi="Arial" w:cs="Arial"/>
          <w:b/>
          <w:bCs/>
          <w:sz w:val="24"/>
          <w:szCs w:val="24"/>
        </w:rPr>
        <w:t>US$138 millones por sobrecostos en la construcción del proyecto. Aproximadament</w:t>
      </w:r>
      <w:r w:rsidR="00833253">
        <w:rPr>
          <w:rFonts w:ascii="Arial" w:hAnsi="Arial" w:cs="Arial"/>
          <w:b/>
          <w:bCs/>
          <w:sz w:val="24"/>
          <w:szCs w:val="24"/>
        </w:rPr>
        <w:t>e 32 años el presupuesto de la l</w:t>
      </w:r>
      <w:r w:rsidRPr="00883C78">
        <w:rPr>
          <w:rFonts w:ascii="Arial" w:hAnsi="Arial" w:cs="Arial"/>
          <w:b/>
          <w:bCs/>
          <w:sz w:val="24"/>
          <w:szCs w:val="24"/>
        </w:rPr>
        <w:t>ey operando en régimen</w:t>
      </w:r>
      <w:r w:rsidRPr="00584B93">
        <w:rPr>
          <w:rFonts w:ascii="Arial" w:hAnsi="Arial" w:cs="Arial"/>
          <w:sz w:val="24"/>
          <w:szCs w:val="24"/>
        </w:rPr>
        <w:t>.</w:t>
      </w:r>
    </w:p>
    <w:p w14:paraId="044E78FE"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51844E09"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883C78">
        <w:rPr>
          <w:rFonts w:ascii="Arial" w:hAnsi="Arial" w:cs="Arial"/>
          <w:b/>
          <w:bCs/>
          <w:sz w:val="24"/>
          <w:szCs w:val="24"/>
        </w:rPr>
        <w:t xml:space="preserve">- </w:t>
      </w:r>
      <w:r w:rsidRPr="00584B93">
        <w:rPr>
          <w:rFonts w:ascii="Arial" w:hAnsi="Arial" w:cs="Arial"/>
          <w:b/>
          <w:bCs/>
          <w:sz w:val="24"/>
          <w:szCs w:val="24"/>
        </w:rPr>
        <w:t>Artículo 3</w:t>
      </w:r>
      <w:proofErr w:type="gramStart"/>
      <w:r w:rsidRPr="00584B93">
        <w:rPr>
          <w:rFonts w:ascii="Arial" w:hAnsi="Arial" w:cs="Arial"/>
          <w:b/>
          <w:bCs/>
          <w:sz w:val="24"/>
          <w:szCs w:val="24"/>
        </w:rPr>
        <w:t>°.-</w:t>
      </w:r>
      <w:proofErr w:type="gramEnd"/>
      <w:r w:rsidRPr="00584B93">
        <w:rPr>
          <w:rFonts w:ascii="Arial" w:hAnsi="Arial" w:cs="Arial"/>
          <w:b/>
          <w:bCs/>
          <w:sz w:val="24"/>
          <w:szCs w:val="24"/>
        </w:rPr>
        <w:t xml:space="preserve"> Definiciones</w:t>
      </w:r>
      <w:r w:rsidRPr="00584B93">
        <w:rPr>
          <w:rFonts w:ascii="Arial" w:hAnsi="Arial" w:cs="Arial"/>
          <w:sz w:val="24"/>
          <w:szCs w:val="24"/>
        </w:rPr>
        <w:t xml:space="preserve">. Para los efectos de esta ley, se entenderá por: </w:t>
      </w:r>
    </w:p>
    <w:p w14:paraId="5BB29E16"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6E67A4A1"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b/>
          <w:bCs/>
          <w:sz w:val="24"/>
          <w:szCs w:val="24"/>
        </w:rPr>
        <w:t>a) Adaptación al cambio climático:</w:t>
      </w:r>
      <w:r w:rsidRPr="00584B93">
        <w:rPr>
          <w:rFonts w:ascii="Arial" w:hAnsi="Arial" w:cs="Arial"/>
          <w:sz w:val="24"/>
          <w:szCs w:val="24"/>
        </w:rPr>
        <w:t xml:space="preserve"> acción, medida o proceso de ajuste al clima actual o proyectado o a sus efectos en sistemas humanos o naturales, </w:t>
      </w:r>
      <w:r w:rsidRPr="00584B93">
        <w:rPr>
          <w:rFonts w:ascii="Arial" w:hAnsi="Arial" w:cs="Arial"/>
          <w:b/>
          <w:bCs/>
          <w:sz w:val="24"/>
          <w:szCs w:val="24"/>
        </w:rPr>
        <w:t>con el fin de moderar o evitar los daños</w:t>
      </w:r>
      <w:r w:rsidRPr="00584B93">
        <w:rPr>
          <w:rFonts w:ascii="Arial" w:hAnsi="Arial" w:cs="Arial"/>
          <w:sz w:val="24"/>
          <w:szCs w:val="24"/>
        </w:rPr>
        <w:t xml:space="preserve">, reducir la vulnerabilidad, aumentar la resiliencia o aprovechar las oportunidades beneficiosas. </w:t>
      </w:r>
    </w:p>
    <w:p w14:paraId="1923B13F"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09538200"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1112E6">
        <w:rPr>
          <w:rFonts w:ascii="Arial" w:hAnsi="Arial" w:cs="Arial"/>
          <w:b/>
          <w:bCs/>
          <w:sz w:val="24"/>
          <w:szCs w:val="24"/>
        </w:rPr>
        <w:t xml:space="preserve">- </w:t>
      </w:r>
      <w:r w:rsidRPr="00584B93">
        <w:rPr>
          <w:rFonts w:ascii="Arial" w:hAnsi="Arial" w:cs="Arial"/>
          <w:b/>
          <w:bCs/>
          <w:sz w:val="24"/>
          <w:szCs w:val="24"/>
        </w:rPr>
        <w:t>Artículo 9</w:t>
      </w:r>
      <w:proofErr w:type="gramStart"/>
      <w:r w:rsidRPr="00584B93">
        <w:rPr>
          <w:rFonts w:ascii="Arial" w:hAnsi="Arial" w:cs="Arial"/>
          <w:b/>
          <w:bCs/>
          <w:sz w:val="24"/>
          <w:szCs w:val="24"/>
        </w:rPr>
        <w:t>°.-</w:t>
      </w:r>
      <w:proofErr w:type="gramEnd"/>
      <w:r w:rsidRPr="00584B93">
        <w:rPr>
          <w:rFonts w:ascii="Arial" w:hAnsi="Arial" w:cs="Arial"/>
          <w:sz w:val="24"/>
          <w:szCs w:val="24"/>
        </w:rPr>
        <w:t xml:space="preserve"> </w:t>
      </w:r>
      <w:r w:rsidRPr="00584B93">
        <w:rPr>
          <w:rFonts w:ascii="Arial" w:hAnsi="Arial" w:cs="Arial"/>
          <w:b/>
          <w:bCs/>
          <w:sz w:val="24"/>
          <w:szCs w:val="24"/>
        </w:rPr>
        <w:t>Planes Sectoriales de Adaptación al Cambio Climático</w:t>
      </w:r>
      <w:r w:rsidRPr="00584B93">
        <w:rPr>
          <w:rFonts w:ascii="Arial" w:hAnsi="Arial" w:cs="Arial"/>
          <w:sz w:val="24"/>
          <w:szCs w:val="24"/>
        </w:rPr>
        <w:t xml:space="preserve">. Los Planes Sectoriales de Adaptación establecerán el conjunto de acciones y medidas para lograr </w:t>
      </w:r>
      <w:r w:rsidRPr="00584B93">
        <w:rPr>
          <w:rFonts w:ascii="Arial" w:hAnsi="Arial" w:cs="Arial"/>
          <w:b/>
          <w:bCs/>
          <w:sz w:val="24"/>
          <w:szCs w:val="24"/>
        </w:rPr>
        <w:t>adaptar al cambio climático aquellos sectores con mayor vulnerabilidad y aumentar su resiliencia climática</w:t>
      </w:r>
      <w:r w:rsidRPr="00584B93">
        <w:rPr>
          <w:rFonts w:ascii="Arial" w:hAnsi="Arial" w:cs="Arial"/>
          <w:sz w:val="24"/>
          <w:szCs w:val="24"/>
        </w:rPr>
        <w:t xml:space="preserve">, de conformidad con los objetivos y las metas de adaptación definidas en la Estrategia Climática de Largo Plazo. </w:t>
      </w:r>
    </w:p>
    <w:p w14:paraId="63AEF1BF" w14:textId="77777777" w:rsidR="00ED10C1" w:rsidRPr="00584B93" w:rsidRDefault="00ED10C1" w:rsidP="00ED10C1">
      <w:pPr>
        <w:pStyle w:val="Default"/>
        <w:widowControl w:val="0"/>
        <w:ind w:firstLine="2835"/>
        <w:jc w:val="both"/>
        <w:rPr>
          <w:rFonts w:ascii="Arial" w:hAnsi="Arial" w:cs="Arial"/>
        </w:rPr>
      </w:pPr>
    </w:p>
    <w:p w14:paraId="497D0B9F" w14:textId="77777777" w:rsidR="00ED10C1" w:rsidRDefault="00ED10C1" w:rsidP="00ED10C1">
      <w:pPr>
        <w:pStyle w:val="Default"/>
        <w:widowControl w:val="0"/>
        <w:ind w:firstLine="2835"/>
        <w:jc w:val="both"/>
        <w:rPr>
          <w:rFonts w:ascii="Arial" w:hAnsi="Arial" w:cs="Arial"/>
          <w:color w:val="auto"/>
        </w:rPr>
      </w:pPr>
      <w:r w:rsidRPr="00584B93">
        <w:rPr>
          <w:rFonts w:ascii="Arial" w:hAnsi="Arial" w:cs="Arial"/>
          <w:color w:val="auto"/>
        </w:rPr>
        <w:t xml:space="preserve">1) </w:t>
      </w:r>
      <w:r w:rsidRPr="001112E6">
        <w:rPr>
          <w:rFonts w:ascii="Arial" w:hAnsi="Arial" w:cs="Arial"/>
          <w:color w:val="auto"/>
          <w:u w:val="single"/>
        </w:rPr>
        <w:t>Se elaborarán al menos los siguientes planes sectoriales de adaptación</w:t>
      </w:r>
      <w:r w:rsidRPr="00584B93">
        <w:rPr>
          <w:rFonts w:ascii="Arial" w:hAnsi="Arial" w:cs="Arial"/>
          <w:color w:val="auto"/>
        </w:rPr>
        <w:t xml:space="preserve">: </w:t>
      </w:r>
    </w:p>
    <w:p w14:paraId="5D33A76E" w14:textId="77777777" w:rsidR="00ED10C1" w:rsidRPr="00584B93" w:rsidRDefault="00ED10C1" w:rsidP="00ED10C1">
      <w:pPr>
        <w:pStyle w:val="Default"/>
        <w:widowControl w:val="0"/>
        <w:ind w:firstLine="2835"/>
        <w:jc w:val="both"/>
        <w:rPr>
          <w:rFonts w:ascii="Arial" w:hAnsi="Arial" w:cs="Arial"/>
          <w:color w:val="auto"/>
        </w:rPr>
      </w:pPr>
    </w:p>
    <w:p w14:paraId="21AB0A8B" w14:textId="2B350FC5" w:rsidR="00ED10C1" w:rsidRDefault="00ED10C1" w:rsidP="00ED10C1">
      <w:pPr>
        <w:pStyle w:val="Default"/>
        <w:widowControl w:val="0"/>
        <w:ind w:firstLine="2835"/>
        <w:jc w:val="both"/>
        <w:rPr>
          <w:rFonts w:ascii="Arial" w:hAnsi="Arial" w:cs="Arial"/>
          <w:color w:val="auto"/>
        </w:rPr>
      </w:pPr>
      <w:r w:rsidRPr="0056049D">
        <w:rPr>
          <w:rFonts w:ascii="Arial" w:hAnsi="Arial" w:cs="Arial"/>
          <w:b/>
          <w:bCs/>
          <w:color w:val="auto"/>
        </w:rPr>
        <w:t>c) Infraestructura</w:t>
      </w:r>
      <w:r w:rsidRPr="00584B93">
        <w:rPr>
          <w:rFonts w:ascii="Arial" w:hAnsi="Arial" w:cs="Arial"/>
          <w:color w:val="auto"/>
        </w:rPr>
        <w:t xml:space="preserve">, cuya elaboración corresponderá al </w:t>
      </w:r>
      <w:r w:rsidRPr="0056049D">
        <w:rPr>
          <w:rFonts w:ascii="Arial" w:hAnsi="Arial" w:cs="Arial"/>
          <w:b/>
          <w:bCs/>
          <w:color w:val="auto"/>
        </w:rPr>
        <w:t>Ministerio de Obras Públicas;</w:t>
      </w:r>
      <w:r w:rsidRPr="00584B93">
        <w:rPr>
          <w:rFonts w:ascii="Arial" w:hAnsi="Arial" w:cs="Arial"/>
          <w:color w:val="auto"/>
        </w:rPr>
        <w:t xml:space="preserve"> </w:t>
      </w:r>
    </w:p>
    <w:p w14:paraId="39C03955" w14:textId="77777777" w:rsidR="00ED10C1" w:rsidRPr="00584B93" w:rsidRDefault="00ED10C1" w:rsidP="00ED10C1">
      <w:pPr>
        <w:pStyle w:val="Default"/>
        <w:widowControl w:val="0"/>
        <w:ind w:firstLine="2835"/>
        <w:jc w:val="both"/>
        <w:rPr>
          <w:rFonts w:ascii="Arial" w:hAnsi="Arial" w:cs="Arial"/>
          <w:color w:val="auto"/>
        </w:rPr>
      </w:pPr>
    </w:p>
    <w:p w14:paraId="1E644C9F" w14:textId="77777777" w:rsidR="00ED10C1" w:rsidRDefault="00ED10C1" w:rsidP="00ED10C1">
      <w:pPr>
        <w:pStyle w:val="Default"/>
        <w:widowControl w:val="0"/>
        <w:ind w:firstLine="2835"/>
        <w:jc w:val="both"/>
        <w:rPr>
          <w:rFonts w:ascii="Arial" w:hAnsi="Arial" w:cs="Arial"/>
          <w:color w:val="auto"/>
        </w:rPr>
      </w:pPr>
      <w:r w:rsidRPr="00584B93">
        <w:rPr>
          <w:rFonts w:ascii="Arial" w:hAnsi="Arial" w:cs="Arial"/>
          <w:color w:val="auto"/>
        </w:rPr>
        <w:t xml:space="preserve">Un </w:t>
      </w:r>
      <w:r w:rsidRPr="0056049D">
        <w:rPr>
          <w:rFonts w:ascii="Arial" w:hAnsi="Arial" w:cs="Arial"/>
          <w:b/>
          <w:bCs/>
          <w:color w:val="auto"/>
        </w:rPr>
        <w:t>reglamento</w:t>
      </w:r>
      <w:r w:rsidRPr="00584B93">
        <w:rPr>
          <w:rFonts w:ascii="Arial" w:hAnsi="Arial" w:cs="Arial"/>
          <w:color w:val="auto"/>
        </w:rPr>
        <w:t xml:space="preserve"> expedido por </w:t>
      </w:r>
      <w:r w:rsidRPr="0056049D">
        <w:rPr>
          <w:rFonts w:ascii="Arial" w:hAnsi="Arial" w:cs="Arial"/>
          <w:b/>
          <w:bCs/>
          <w:color w:val="auto"/>
        </w:rPr>
        <w:t>decreto supremo del Ministerio del Medio Ambiente</w:t>
      </w:r>
      <w:r w:rsidRPr="00584B93">
        <w:rPr>
          <w:rFonts w:ascii="Arial" w:hAnsi="Arial" w:cs="Arial"/>
          <w:color w:val="auto"/>
        </w:rPr>
        <w:t xml:space="preserve"> establecerá el </w:t>
      </w:r>
      <w:r w:rsidRPr="0056049D">
        <w:rPr>
          <w:rFonts w:ascii="Arial" w:hAnsi="Arial" w:cs="Arial"/>
          <w:b/>
          <w:bCs/>
          <w:color w:val="auto"/>
        </w:rPr>
        <w:t>procedimiento para la elaboración, revisión y actualización de los Planes Sectoriales de Adaptación</w:t>
      </w:r>
      <w:r w:rsidRPr="00584B93">
        <w:rPr>
          <w:rFonts w:ascii="Arial" w:hAnsi="Arial" w:cs="Arial"/>
          <w:color w:val="auto"/>
        </w:rPr>
        <w:t xml:space="preserve">. </w:t>
      </w:r>
    </w:p>
    <w:p w14:paraId="08DC21F8" w14:textId="77777777" w:rsidR="00ED10C1" w:rsidRPr="00584B93" w:rsidRDefault="00ED10C1" w:rsidP="00ED10C1">
      <w:pPr>
        <w:pStyle w:val="Default"/>
        <w:widowControl w:val="0"/>
        <w:ind w:firstLine="2835"/>
        <w:jc w:val="both"/>
        <w:rPr>
          <w:rFonts w:ascii="Arial" w:hAnsi="Arial" w:cs="Arial"/>
          <w:color w:val="auto"/>
        </w:rPr>
      </w:pPr>
    </w:p>
    <w:p w14:paraId="000FCF09" w14:textId="6C3EA6A6"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 xml:space="preserve">Los </w:t>
      </w:r>
      <w:r w:rsidRPr="0056049D">
        <w:rPr>
          <w:rFonts w:ascii="Arial" w:hAnsi="Arial" w:cs="Arial"/>
          <w:b/>
          <w:bCs/>
          <w:sz w:val="24"/>
          <w:szCs w:val="24"/>
        </w:rPr>
        <w:t>Planes Sectoriales de Adaptación se establecerán mediante decreto supremo del ministerio competente, suscrito además por el Ministro de Hacienda</w:t>
      </w:r>
      <w:r w:rsidRPr="00584B93">
        <w:rPr>
          <w:rFonts w:ascii="Arial" w:hAnsi="Arial" w:cs="Arial"/>
          <w:sz w:val="24"/>
          <w:szCs w:val="24"/>
        </w:rPr>
        <w:t>, en un plazo de no más de 30 días contados desde el pronunciamiento del Consejo de Ministro</w:t>
      </w:r>
      <w:r w:rsidR="00833253">
        <w:rPr>
          <w:rFonts w:ascii="Arial" w:hAnsi="Arial" w:cs="Arial"/>
          <w:sz w:val="24"/>
          <w:szCs w:val="24"/>
        </w:rPr>
        <w:t>s</w:t>
      </w:r>
      <w:r w:rsidRPr="00584B93">
        <w:rPr>
          <w:rFonts w:ascii="Arial" w:hAnsi="Arial" w:cs="Arial"/>
          <w:sz w:val="24"/>
          <w:szCs w:val="24"/>
        </w:rPr>
        <w:t xml:space="preserve"> para la Sustentabilidad y el Cambio Climático. Dichos planes serán </w:t>
      </w:r>
      <w:r w:rsidRPr="005E3CB0">
        <w:rPr>
          <w:rFonts w:ascii="Arial" w:hAnsi="Arial" w:cs="Arial"/>
          <w:b/>
          <w:bCs/>
          <w:sz w:val="24"/>
          <w:szCs w:val="24"/>
        </w:rPr>
        <w:t>revisados y actualizados, cuando corresponda, cada cinco años</w:t>
      </w:r>
      <w:r w:rsidRPr="00584B93">
        <w:rPr>
          <w:rFonts w:ascii="Arial" w:hAnsi="Arial" w:cs="Arial"/>
          <w:sz w:val="24"/>
          <w:szCs w:val="24"/>
        </w:rPr>
        <w:t>, bajo el mismo procedimiento establecido para su elaboración.</w:t>
      </w:r>
    </w:p>
    <w:p w14:paraId="798638A0" w14:textId="77777777" w:rsidR="00ED10C1" w:rsidRPr="00584B93" w:rsidRDefault="00ED10C1" w:rsidP="00ED10C1">
      <w:pPr>
        <w:pStyle w:val="Default"/>
        <w:widowControl w:val="0"/>
        <w:ind w:firstLine="2835"/>
        <w:jc w:val="both"/>
        <w:rPr>
          <w:rFonts w:ascii="Arial" w:hAnsi="Arial" w:cs="Arial"/>
        </w:rPr>
      </w:pPr>
    </w:p>
    <w:p w14:paraId="2D374059" w14:textId="77777777" w:rsidR="00ED10C1" w:rsidRPr="005E3CB0" w:rsidRDefault="00ED10C1" w:rsidP="00ED10C1">
      <w:pPr>
        <w:widowControl w:val="0"/>
        <w:spacing w:after="0" w:line="240" w:lineRule="auto"/>
        <w:ind w:firstLine="2835"/>
        <w:jc w:val="both"/>
        <w:rPr>
          <w:rFonts w:ascii="Arial" w:hAnsi="Arial" w:cs="Arial"/>
          <w:b/>
          <w:bCs/>
          <w:sz w:val="24"/>
          <w:szCs w:val="24"/>
        </w:rPr>
      </w:pPr>
      <w:r w:rsidRPr="005E3CB0">
        <w:rPr>
          <w:rFonts w:ascii="Arial" w:hAnsi="Arial" w:cs="Arial"/>
          <w:b/>
          <w:bCs/>
          <w:sz w:val="24"/>
          <w:szCs w:val="24"/>
        </w:rPr>
        <w:t>Conclusiones y sugerencias</w:t>
      </w:r>
    </w:p>
    <w:p w14:paraId="3BAC5EF0"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5EC2F766"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El </w:t>
      </w:r>
      <w:r w:rsidRPr="00584B93">
        <w:rPr>
          <w:rFonts w:ascii="Arial" w:hAnsi="Arial" w:cs="Arial"/>
          <w:b/>
          <w:bCs/>
          <w:sz w:val="24"/>
          <w:szCs w:val="24"/>
        </w:rPr>
        <w:t>carácter marco del proyecto, no le exime</w:t>
      </w:r>
      <w:r w:rsidRPr="00584B93">
        <w:rPr>
          <w:rFonts w:ascii="Arial" w:hAnsi="Arial" w:cs="Arial"/>
          <w:sz w:val="24"/>
          <w:szCs w:val="24"/>
        </w:rPr>
        <w:t xml:space="preserve"> de dotar al mismo de una mínima seriedad y consistencia financiera. </w:t>
      </w:r>
    </w:p>
    <w:p w14:paraId="7899F891"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45E1BDD3"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Es </w:t>
      </w:r>
      <w:r w:rsidRPr="00584B93">
        <w:rPr>
          <w:rFonts w:ascii="Arial" w:hAnsi="Arial" w:cs="Arial"/>
          <w:b/>
          <w:bCs/>
          <w:sz w:val="24"/>
          <w:szCs w:val="24"/>
        </w:rPr>
        <w:t xml:space="preserve">correcta en sus </w:t>
      </w:r>
      <w:proofErr w:type="gramStart"/>
      <w:r w:rsidRPr="00584B93">
        <w:rPr>
          <w:rFonts w:ascii="Arial" w:hAnsi="Arial" w:cs="Arial"/>
          <w:b/>
          <w:bCs/>
          <w:sz w:val="24"/>
          <w:szCs w:val="24"/>
        </w:rPr>
        <w:t>objetivos</w:t>
      </w:r>
      <w:proofErr w:type="gramEnd"/>
      <w:r w:rsidRPr="00584B93">
        <w:rPr>
          <w:rFonts w:ascii="Arial" w:hAnsi="Arial" w:cs="Arial"/>
          <w:b/>
          <w:bCs/>
          <w:sz w:val="24"/>
          <w:szCs w:val="24"/>
        </w:rPr>
        <w:t xml:space="preserve"> pero voluntarista</w:t>
      </w:r>
      <w:r w:rsidRPr="00584B93">
        <w:rPr>
          <w:rFonts w:ascii="Arial" w:hAnsi="Arial" w:cs="Arial"/>
          <w:sz w:val="24"/>
          <w:szCs w:val="24"/>
        </w:rPr>
        <w:t xml:space="preserve"> en su concreción. </w:t>
      </w:r>
    </w:p>
    <w:p w14:paraId="003C17E8"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1C6DC100"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b/>
          <w:bCs/>
          <w:sz w:val="24"/>
          <w:szCs w:val="24"/>
        </w:rPr>
      </w:pPr>
      <w:r>
        <w:rPr>
          <w:rFonts w:ascii="Arial" w:hAnsi="Arial" w:cs="Arial"/>
          <w:sz w:val="24"/>
          <w:szCs w:val="24"/>
        </w:rPr>
        <w:t xml:space="preserve">- </w:t>
      </w:r>
      <w:r w:rsidRPr="00584B93">
        <w:rPr>
          <w:rFonts w:ascii="Arial" w:hAnsi="Arial" w:cs="Arial"/>
          <w:sz w:val="24"/>
          <w:szCs w:val="24"/>
        </w:rPr>
        <w:t xml:space="preserve">Tiene un </w:t>
      </w:r>
      <w:r w:rsidRPr="00584B93">
        <w:rPr>
          <w:rFonts w:ascii="Arial" w:hAnsi="Arial" w:cs="Arial"/>
          <w:b/>
          <w:bCs/>
          <w:sz w:val="24"/>
          <w:szCs w:val="24"/>
        </w:rPr>
        <w:t xml:space="preserve">enfoque desmedidamente </w:t>
      </w:r>
      <w:proofErr w:type="spellStart"/>
      <w:r w:rsidRPr="00584B93">
        <w:rPr>
          <w:rFonts w:ascii="Arial" w:hAnsi="Arial" w:cs="Arial"/>
          <w:b/>
          <w:bCs/>
          <w:sz w:val="24"/>
          <w:szCs w:val="24"/>
        </w:rPr>
        <w:t>autoregulatorio</w:t>
      </w:r>
      <w:proofErr w:type="spellEnd"/>
      <w:r w:rsidRPr="00584B93">
        <w:rPr>
          <w:rFonts w:ascii="Arial" w:hAnsi="Arial" w:cs="Arial"/>
          <w:b/>
          <w:bCs/>
          <w:sz w:val="24"/>
          <w:szCs w:val="24"/>
        </w:rPr>
        <w:t xml:space="preserve">. </w:t>
      </w:r>
    </w:p>
    <w:p w14:paraId="3991ECCD"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2E36477F"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La </w:t>
      </w:r>
      <w:r w:rsidRPr="00584B93">
        <w:rPr>
          <w:rFonts w:ascii="Arial" w:hAnsi="Arial" w:cs="Arial"/>
          <w:b/>
          <w:bCs/>
          <w:sz w:val="24"/>
          <w:szCs w:val="24"/>
        </w:rPr>
        <w:t>incidencia del Consejo de Ministros para la Sustentabilidad es excesiva</w:t>
      </w:r>
      <w:r w:rsidRPr="00584B93">
        <w:rPr>
          <w:rFonts w:ascii="Arial" w:hAnsi="Arial" w:cs="Arial"/>
          <w:sz w:val="24"/>
          <w:szCs w:val="24"/>
        </w:rPr>
        <w:t xml:space="preserve"> e innecesaria. </w:t>
      </w:r>
    </w:p>
    <w:p w14:paraId="73619080"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00F175A4" w14:textId="170DA40A"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lastRenderedPageBreak/>
        <w:t xml:space="preserve">- </w:t>
      </w:r>
      <w:r w:rsidRPr="00584B93">
        <w:rPr>
          <w:rFonts w:ascii="Arial" w:hAnsi="Arial" w:cs="Arial"/>
          <w:sz w:val="24"/>
          <w:szCs w:val="24"/>
        </w:rPr>
        <w:t xml:space="preserve">La. </w:t>
      </w:r>
      <w:r w:rsidR="00833253">
        <w:rPr>
          <w:rFonts w:ascii="Arial" w:hAnsi="Arial" w:cs="Arial"/>
          <w:b/>
          <w:bCs/>
          <w:sz w:val="24"/>
          <w:szCs w:val="24"/>
        </w:rPr>
        <w:t>operatividad de la l</w:t>
      </w:r>
      <w:r w:rsidRPr="00584B93">
        <w:rPr>
          <w:rFonts w:ascii="Arial" w:hAnsi="Arial" w:cs="Arial"/>
          <w:b/>
          <w:bCs/>
          <w:sz w:val="24"/>
          <w:szCs w:val="24"/>
        </w:rPr>
        <w:t>ey queda supeditada a la disponibilidad presu</w:t>
      </w:r>
      <w:r w:rsidR="000A3957">
        <w:rPr>
          <w:rFonts w:ascii="Arial" w:hAnsi="Arial" w:cs="Arial"/>
          <w:b/>
          <w:bCs/>
          <w:sz w:val="24"/>
          <w:szCs w:val="24"/>
        </w:rPr>
        <w:t>pu</w:t>
      </w:r>
      <w:r w:rsidR="00833253">
        <w:rPr>
          <w:rFonts w:ascii="Arial" w:hAnsi="Arial" w:cs="Arial"/>
          <w:b/>
          <w:bCs/>
          <w:sz w:val="24"/>
          <w:szCs w:val="24"/>
        </w:rPr>
        <w:t>estaria y f</w:t>
      </w:r>
      <w:r w:rsidRPr="00584B93">
        <w:rPr>
          <w:rFonts w:ascii="Arial" w:hAnsi="Arial" w:cs="Arial"/>
          <w:b/>
          <w:bCs/>
          <w:sz w:val="24"/>
          <w:szCs w:val="24"/>
        </w:rPr>
        <w:t>iscal del Tesoro Público</w:t>
      </w:r>
      <w:r w:rsidRPr="00584B93">
        <w:rPr>
          <w:rFonts w:ascii="Arial" w:hAnsi="Arial" w:cs="Arial"/>
          <w:sz w:val="24"/>
          <w:szCs w:val="24"/>
        </w:rPr>
        <w:t>. Con su actual lógica pres</w:t>
      </w:r>
      <w:r w:rsidR="000A3957">
        <w:rPr>
          <w:rFonts w:ascii="Arial" w:hAnsi="Arial" w:cs="Arial"/>
          <w:sz w:val="24"/>
          <w:szCs w:val="24"/>
        </w:rPr>
        <w:t>up</w:t>
      </w:r>
      <w:r w:rsidRPr="00584B93">
        <w:rPr>
          <w:rFonts w:ascii="Arial" w:hAnsi="Arial" w:cs="Arial"/>
          <w:sz w:val="24"/>
          <w:szCs w:val="24"/>
        </w:rPr>
        <w:t xml:space="preserve">uestaria, la ley no tiene cómo cumplir el objetivo de </w:t>
      </w:r>
      <w:proofErr w:type="spellStart"/>
      <w:r w:rsidRPr="00584B93">
        <w:rPr>
          <w:rFonts w:ascii="Arial" w:hAnsi="Arial" w:cs="Arial"/>
          <w:sz w:val="24"/>
          <w:szCs w:val="24"/>
        </w:rPr>
        <w:t>carbononeutralidad</w:t>
      </w:r>
      <w:proofErr w:type="spellEnd"/>
      <w:r w:rsidRPr="00584B93">
        <w:rPr>
          <w:rFonts w:ascii="Arial" w:hAnsi="Arial" w:cs="Arial"/>
          <w:sz w:val="24"/>
          <w:szCs w:val="24"/>
        </w:rPr>
        <w:t xml:space="preserve"> al 2050. </w:t>
      </w:r>
    </w:p>
    <w:p w14:paraId="4A3AC0DC"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4B059F2D"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w:t>
      </w:r>
      <w:r w:rsidRPr="00584B93">
        <w:rPr>
          <w:rFonts w:ascii="Arial" w:hAnsi="Arial" w:cs="Arial"/>
          <w:sz w:val="24"/>
          <w:szCs w:val="24"/>
        </w:rPr>
        <w:t xml:space="preserve">Se </w:t>
      </w:r>
      <w:r w:rsidRPr="00584B93">
        <w:rPr>
          <w:rFonts w:ascii="Arial" w:hAnsi="Arial" w:cs="Arial"/>
          <w:b/>
          <w:bCs/>
          <w:sz w:val="24"/>
          <w:szCs w:val="24"/>
        </w:rPr>
        <w:t>sugiere incorporar un Informe Financiero Sustitutivo</w:t>
      </w:r>
      <w:r w:rsidRPr="00584B93">
        <w:rPr>
          <w:rFonts w:ascii="Arial" w:hAnsi="Arial" w:cs="Arial"/>
          <w:sz w:val="24"/>
          <w:szCs w:val="24"/>
        </w:rPr>
        <w:t xml:space="preserve">, </w:t>
      </w:r>
      <w:r w:rsidRPr="00584B93">
        <w:rPr>
          <w:rFonts w:ascii="Arial" w:hAnsi="Arial" w:cs="Arial"/>
          <w:sz w:val="24"/>
          <w:szCs w:val="24"/>
          <w:u w:val="single"/>
        </w:rPr>
        <w:t>previo a su despacho a segundo trámite constitucional</w:t>
      </w:r>
      <w:r w:rsidRPr="00584B93">
        <w:rPr>
          <w:rFonts w:ascii="Arial" w:hAnsi="Arial" w:cs="Arial"/>
          <w:sz w:val="24"/>
          <w:szCs w:val="24"/>
        </w:rPr>
        <w:t xml:space="preserve">, que contenga al menos, lo siguiente: </w:t>
      </w:r>
    </w:p>
    <w:p w14:paraId="31B84BD4"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0641CCA0" w14:textId="77777777"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sz w:val="24"/>
          <w:szCs w:val="24"/>
        </w:rPr>
        <w:t>1.</w:t>
      </w:r>
      <w:r>
        <w:rPr>
          <w:rFonts w:ascii="Arial" w:hAnsi="Arial" w:cs="Arial"/>
          <w:sz w:val="24"/>
          <w:szCs w:val="24"/>
        </w:rPr>
        <w:t xml:space="preserve"> </w:t>
      </w:r>
      <w:r w:rsidRPr="00584B93">
        <w:rPr>
          <w:rFonts w:ascii="Arial" w:hAnsi="Arial" w:cs="Arial"/>
          <w:sz w:val="24"/>
          <w:szCs w:val="24"/>
        </w:rPr>
        <w:t xml:space="preserve">Priorización climática para áreas críticas e impostergables de gasto; </w:t>
      </w:r>
    </w:p>
    <w:p w14:paraId="2553C9FA"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1A7849F9" w14:textId="5DB3C000" w:rsidR="00ED10C1" w:rsidRDefault="00ED10C1" w:rsidP="00ED10C1">
      <w:pPr>
        <w:widowControl w:val="0"/>
        <w:autoSpaceDE w:val="0"/>
        <w:autoSpaceDN w:val="0"/>
        <w:adjustRightInd w:val="0"/>
        <w:spacing w:after="0" w:line="240" w:lineRule="auto"/>
        <w:ind w:firstLine="2835"/>
        <w:jc w:val="both"/>
        <w:rPr>
          <w:rFonts w:ascii="Arial" w:hAnsi="Arial" w:cs="Arial"/>
          <w:sz w:val="24"/>
          <w:szCs w:val="24"/>
        </w:rPr>
      </w:pPr>
      <w:r w:rsidRPr="00584B93">
        <w:rPr>
          <w:rFonts w:ascii="Arial" w:hAnsi="Arial" w:cs="Arial"/>
          <w:sz w:val="24"/>
          <w:szCs w:val="24"/>
        </w:rPr>
        <w:t>2.</w:t>
      </w:r>
      <w:r>
        <w:rPr>
          <w:rFonts w:ascii="Arial" w:hAnsi="Arial" w:cs="Arial"/>
          <w:sz w:val="24"/>
          <w:szCs w:val="24"/>
        </w:rPr>
        <w:t xml:space="preserve"> </w:t>
      </w:r>
      <w:r w:rsidRPr="00584B93">
        <w:rPr>
          <w:rFonts w:ascii="Arial" w:hAnsi="Arial" w:cs="Arial"/>
          <w:sz w:val="24"/>
          <w:szCs w:val="24"/>
        </w:rPr>
        <w:t>Imputar dicho gasto al</w:t>
      </w:r>
      <w:r w:rsidR="000A3957">
        <w:rPr>
          <w:rFonts w:ascii="Arial" w:hAnsi="Arial" w:cs="Arial"/>
          <w:sz w:val="24"/>
          <w:szCs w:val="24"/>
        </w:rPr>
        <w:t xml:space="preserve"> </w:t>
      </w:r>
      <w:r w:rsidRPr="00584B93">
        <w:rPr>
          <w:rFonts w:ascii="Arial" w:hAnsi="Arial" w:cs="Arial"/>
          <w:sz w:val="24"/>
          <w:szCs w:val="24"/>
        </w:rPr>
        <w:t xml:space="preserve">“Tesoro Público”; </w:t>
      </w:r>
    </w:p>
    <w:p w14:paraId="13BA9A3F" w14:textId="77777777" w:rsidR="00ED10C1" w:rsidRPr="00584B93" w:rsidRDefault="00ED10C1" w:rsidP="00ED10C1">
      <w:pPr>
        <w:widowControl w:val="0"/>
        <w:autoSpaceDE w:val="0"/>
        <w:autoSpaceDN w:val="0"/>
        <w:adjustRightInd w:val="0"/>
        <w:spacing w:after="0" w:line="240" w:lineRule="auto"/>
        <w:ind w:firstLine="2835"/>
        <w:jc w:val="both"/>
        <w:rPr>
          <w:rFonts w:ascii="Arial" w:hAnsi="Arial" w:cs="Arial"/>
          <w:sz w:val="24"/>
          <w:szCs w:val="24"/>
        </w:rPr>
      </w:pPr>
    </w:p>
    <w:p w14:paraId="78BC0C9E" w14:textId="165CB63C" w:rsidR="00ED10C1" w:rsidRPr="00584B93" w:rsidRDefault="00ED10C1" w:rsidP="00ED10C1">
      <w:pPr>
        <w:widowControl w:val="0"/>
        <w:spacing w:after="0" w:line="240" w:lineRule="auto"/>
        <w:ind w:firstLine="2835"/>
        <w:jc w:val="both"/>
        <w:rPr>
          <w:rFonts w:ascii="Arial" w:hAnsi="Arial" w:cs="Arial"/>
          <w:sz w:val="24"/>
          <w:szCs w:val="24"/>
        </w:rPr>
      </w:pPr>
      <w:r w:rsidRPr="00584B93">
        <w:rPr>
          <w:rFonts w:ascii="Arial" w:hAnsi="Arial" w:cs="Arial"/>
          <w:sz w:val="24"/>
          <w:szCs w:val="24"/>
        </w:rPr>
        <w:t>Ej. Presupuesto MOP: 560.000.000 mil</w:t>
      </w:r>
      <w:r w:rsidR="000A3957">
        <w:rPr>
          <w:rFonts w:ascii="Arial" w:hAnsi="Arial" w:cs="Arial"/>
          <w:sz w:val="24"/>
          <w:szCs w:val="24"/>
        </w:rPr>
        <w:t>l</w:t>
      </w:r>
      <w:r w:rsidR="00833253">
        <w:rPr>
          <w:rFonts w:ascii="Arial" w:hAnsi="Arial" w:cs="Arial"/>
          <w:sz w:val="24"/>
          <w:szCs w:val="24"/>
        </w:rPr>
        <w:t>ones de pesos. US$</w:t>
      </w:r>
      <w:r w:rsidRPr="00584B93">
        <w:rPr>
          <w:rFonts w:ascii="Arial" w:hAnsi="Arial" w:cs="Arial"/>
          <w:sz w:val="24"/>
          <w:szCs w:val="24"/>
        </w:rPr>
        <w:t>700.000 app y gastos asociados a infraestructura pública en adaptación al CC.</w:t>
      </w:r>
    </w:p>
    <w:p w14:paraId="613D1045" w14:textId="77777777" w:rsidR="00ED10C1" w:rsidRPr="00584B93" w:rsidRDefault="00ED10C1" w:rsidP="00ED10C1">
      <w:pPr>
        <w:pStyle w:val="Default"/>
        <w:widowControl w:val="0"/>
        <w:ind w:firstLine="2835"/>
        <w:jc w:val="both"/>
        <w:rPr>
          <w:rFonts w:ascii="Arial" w:hAnsi="Arial" w:cs="Arial"/>
          <w:color w:val="auto"/>
        </w:rPr>
      </w:pPr>
    </w:p>
    <w:p w14:paraId="7EA5FF1B" w14:textId="77777777" w:rsidR="00ED10C1" w:rsidRDefault="00ED10C1" w:rsidP="00ED10C1">
      <w:pPr>
        <w:pStyle w:val="Default"/>
        <w:widowControl w:val="0"/>
        <w:ind w:firstLine="2835"/>
        <w:jc w:val="both"/>
        <w:rPr>
          <w:rFonts w:ascii="Arial" w:hAnsi="Arial" w:cs="Arial"/>
          <w:color w:val="auto"/>
        </w:rPr>
      </w:pPr>
      <w:r w:rsidRPr="00584B93">
        <w:rPr>
          <w:rFonts w:ascii="Arial" w:hAnsi="Arial" w:cs="Arial"/>
          <w:color w:val="auto"/>
        </w:rPr>
        <w:t>3.</w:t>
      </w:r>
      <w:r>
        <w:rPr>
          <w:rFonts w:ascii="Arial" w:hAnsi="Arial" w:cs="Arial"/>
          <w:color w:val="auto"/>
        </w:rPr>
        <w:t xml:space="preserve"> </w:t>
      </w:r>
      <w:r w:rsidRPr="005E3CB0">
        <w:rPr>
          <w:rFonts w:ascii="Arial" w:hAnsi="Arial" w:cs="Arial"/>
          <w:b/>
          <w:bCs/>
          <w:color w:val="auto"/>
        </w:rPr>
        <w:t>Estimación de gastos</w:t>
      </w:r>
      <w:r w:rsidRPr="00584B93">
        <w:rPr>
          <w:rFonts w:ascii="Arial" w:hAnsi="Arial" w:cs="Arial"/>
          <w:color w:val="auto"/>
        </w:rPr>
        <w:t xml:space="preserve"> para la ejecución de la ECLP y de los Planes Sectoriales. </w:t>
      </w:r>
    </w:p>
    <w:p w14:paraId="4138990F" w14:textId="77777777" w:rsidR="00ED10C1" w:rsidRPr="00584B93" w:rsidRDefault="00ED10C1" w:rsidP="00ED10C1">
      <w:pPr>
        <w:pStyle w:val="Default"/>
        <w:widowControl w:val="0"/>
        <w:ind w:firstLine="2835"/>
        <w:jc w:val="both"/>
        <w:rPr>
          <w:rFonts w:ascii="Arial" w:hAnsi="Arial" w:cs="Arial"/>
          <w:color w:val="auto"/>
        </w:rPr>
      </w:pPr>
    </w:p>
    <w:p w14:paraId="33549DCE" w14:textId="5ED82FC0" w:rsidR="00ED10C1" w:rsidRDefault="00ED10C1" w:rsidP="00ED10C1">
      <w:pPr>
        <w:pStyle w:val="Default"/>
        <w:widowControl w:val="0"/>
        <w:ind w:firstLine="2835"/>
        <w:jc w:val="both"/>
        <w:rPr>
          <w:rFonts w:ascii="Arial" w:hAnsi="Arial" w:cs="Arial"/>
          <w:color w:val="auto"/>
        </w:rPr>
      </w:pPr>
      <w:r w:rsidRPr="00584B93">
        <w:rPr>
          <w:rFonts w:ascii="Arial" w:hAnsi="Arial" w:cs="Arial"/>
          <w:color w:val="auto"/>
        </w:rPr>
        <w:t>4.</w:t>
      </w:r>
      <w:r>
        <w:rPr>
          <w:rFonts w:ascii="Arial" w:hAnsi="Arial" w:cs="Arial"/>
          <w:color w:val="auto"/>
        </w:rPr>
        <w:t xml:space="preserve"> </w:t>
      </w:r>
      <w:r w:rsidRPr="005E3CB0">
        <w:rPr>
          <w:rFonts w:ascii="Arial" w:hAnsi="Arial" w:cs="Arial"/>
          <w:b/>
          <w:bCs/>
          <w:color w:val="auto"/>
        </w:rPr>
        <w:t>Fundamentos técnicos y criterios</w:t>
      </w:r>
      <w:r w:rsidRPr="00584B93">
        <w:rPr>
          <w:rFonts w:ascii="Arial" w:hAnsi="Arial" w:cs="Arial"/>
          <w:color w:val="auto"/>
        </w:rPr>
        <w:t xml:space="preserve"> para asignar un </w:t>
      </w:r>
      <w:r w:rsidR="000A3957" w:rsidRPr="00584B93">
        <w:rPr>
          <w:rFonts w:ascii="Arial" w:hAnsi="Arial" w:cs="Arial"/>
          <w:color w:val="auto"/>
        </w:rPr>
        <w:t>presupuesto</w:t>
      </w:r>
      <w:r w:rsidRPr="00584B93">
        <w:rPr>
          <w:rFonts w:ascii="Arial" w:hAnsi="Arial" w:cs="Arial"/>
          <w:color w:val="auto"/>
        </w:rPr>
        <w:t xml:space="preserve"> exactamente igual a los siguientes ministerios: Salud, Defensa, Economía, Agricultura, Energía y Vivienda. </w:t>
      </w:r>
    </w:p>
    <w:p w14:paraId="26ACBAAF" w14:textId="6E820C9A" w:rsidR="000A3957" w:rsidRDefault="000A3957" w:rsidP="00ED10C1">
      <w:pPr>
        <w:pStyle w:val="Default"/>
        <w:widowControl w:val="0"/>
        <w:ind w:firstLine="2835"/>
        <w:jc w:val="both"/>
        <w:rPr>
          <w:rFonts w:ascii="Arial" w:hAnsi="Arial" w:cs="Arial"/>
          <w:color w:val="auto"/>
        </w:rPr>
      </w:pPr>
    </w:p>
    <w:p w14:paraId="0E2A552D" w14:textId="681CC2B9" w:rsidR="000A3957" w:rsidRDefault="000A3957" w:rsidP="00ED10C1">
      <w:pPr>
        <w:pStyle w:val="Default"/>
        <w:widowControl w:val="0"/>
        <w:ind w:firstLine="2835"/>
        <w:jc w:val="both"/>
        <w:rPr>
          <w:rFonts w:ascii="Arial" w:hAnsi="Arial" w:cs="Arial"/>
          <w:color w:val="auto"/>
        </w:rPr>
      </w:pPr>
    </w:p>
    <w:p w14:paraId="6F6D3B0D" w14:textId="7629D381"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En tercer lugar, la Comisión escuchó a la </w:t>
      </w:r>
      <w:r w:rsidRPr="00680AE2">
        <w:rPr>
          <w:rFonts w:ascii="Arial" w:eastAsia="Times New Roman" w:hAnsi="Arial" w:cs="Arial"/>
          <w:b/>
          <w:bCs/>
          <w:sz w:val="24"/>
          <w:szCs w:val="24"/>
          <w:lang w:val="es-ES" w:eastAsia="es-ES"/>
        </w:rPr>
        <w:t xml:space="preserve">señora Andrea </w:t>
      </w:r>
      <w:proofErr w:type="spellStart"/>
      <w:r w:rsidRPr="00680AE2">
        <w:rPr>
          <w:rFonts w:ascii="Arial" w:eastAsia="Times New Roman" w:hAnsi="Arial" w:cs="Arial"/>
          <w:b/>
          <w:bCs/>
          <w:sz w:val="24"/>
          <w:szCs w:val="24"/>
          <w:lang w:val="es-ES" w:eastAsia="es-ES"/>
        </w:rPr>
        <w:t>Rudnick</w:t>
      </w:r>
      <w:proofErr w:type="spellEnd"/>
      <w:r w:rsidRPr="00680AE2">
        <w:rPr>
          <w:rFonts w:ascii="Arial" w:eastAsia="Times New Roman" w:hAnsi="Arial" w:cs="Arial"/>
          <w:b/>
          <w:bCs/>
          <w:sz w:val="24"/>
          <w:szCs w:val="24"/>
          <w:lang w:val="es-ES" w:eastAsia="es-ES"/>
        </w:rPr>
        <w:t xml:space="preserve">, Directora Ejecutiva </w:t>
      </w:r>
      <w:r w:rsidR="00833253">
        <w:rPr>
          <w:rFonts w:ascii="Arial" w:eastAsia="Times New Roman" w:hAnsi="Arial" w:cs="Arial"/>
          <w:b/>
          <w:bCs/>
          <w:sz w:val="24"/>
          <w:szCs w:val="24"/>
          <w:lang w:val="es-ES" w:eastAsia="es-ES"/>
        </w:rPr>
        <w:t>del</w:t>
      </w:r>
      <w:r w:rsidRPr="00680AE2">
        <w:rPr>
          <w:rFonts w:ascii="Arial" w:eastAsia="Times New Roman" w:hAnsi="Arial" w:cs="Arial"/>
          <w:b/>
          <w:bCs/>
          <w:sz w:val="24"/>
          <w:szCs w:val="24"/>
          <w:lang w:val="es-ES" w:eastAsia="es-ES"/>
        </w:rPr>
        <w:t xml:space="preserve"> Centro de Ciencia del Clima y la Resiliencia (CR)2, Universidad de Chile</w:t>
      </w:r>
      <w:r w:rsidRPr="00680AE2">
        <w:rPr>
          <w:rFonts w:ascii="Arial" w:eastAsia="Times New Roman" w:hAnsi="Arial" w:cs="Arial"/>
          <w:bCs/>
          <w:sz w:val="24"/>
          <w:szCs w:val="24"/>
          <w:lang w:val="es-ES" w:eastAsia="es-ES"/>
        </w:rPr>
        <w:t xml:space="preserve">, quien efectuó una exposición, en formato </w:t>
      </w:r>
      <w:proofErr w:type="spellStart"/>
      <w:r w:rsidRPr="00680AE2">
        <w:rPr>
          <w:rFonts w:ascii="Arial" w:eastAsia="Times New Roman" w:hAnsi="Arial" w:cs="Arial"/>
          <w:bCs/>
          <w:sz w:val="24"/>
          <w:szCs w:val="24"/>
          <w:lang w:val="es-ES" w:eastAsia="es-ES"/>
        </w:rPr>
        <w:t>ppt</w:t>
      </w:r>
      <w:proofErr w:type="spellEnd"/>
      <w:r w:rsidRPr="00680AE2">
        <w:rPr>
          <w:rFonts w:ascii="Arial" w:eastAsia="Times New Roman" w:hAnsi="Arial" w:cs="Arial"/>
          <w:bCs/>
          <w:sz w:val="24"/>
          <w:szCs w:val="24"/>
          <w:lang w:val="es-ES" w:eastAsia="es-ES"/>
        </w:rPr>
        <w:t>, del siguiente tenor:</w:t>
      </w:r>
    </w:p>
    <w:p w14:paraId="4C7F5F4D"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4D77F74C" w14:textId="353B34A7" w:rsidR="00680AE2" w:rsidRPr="00680AE2" w:rsidRDefault="00680AE2" w:rsidP="00680AE2">
      <w:pPr>
        <w:widowControl w:val="0"/>
        <w:spacing w:after="0" w:line="240" w:lineRule="auto"/>
        <w:ind w:firstLine="2835"/>
        <w:jc w:val="both"/>
        <w:rPr>
          <w:rFonts w:ascii="Arial" w:eastAsia="Times New Roman" w:hAnsi="Arial" w:cs="Arial"/>
          <w:sz w:val="24"/>
          <w:szCs w:val="24"/>
        </w:rPr>
      </w:pPr>
      <w:r w:rsidRPr="009A499F">
        <w:rPr>
          <w:rFonts w:ascii="Arial" w:eastAsia="Times New Roman" w:hAnsi="Arial" w:cs="Arial"/>
          <w:b/>
          <w:bCs/>
          <w:sz w:val="24"/>
          <w:szCs w:val="24"/>
        </w:rPr>
        <w:t>Ley Marco de Cambio Climático</w:t>
      </w:r>
    </w:p>
    <w:p w14:paraId="0E56EEC9"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38135622"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Agenda</w:t>
      </w:r>
    </w:p>
    <w:p w14:paraId="58DC2A45"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14E83B1"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 Impactos del cambio climático en Chile</w:t>
      </w:r>
    </w:p>
    <w:p w14:paraId="0C1EE2FD"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7F6B48B"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 El proceso de tramitación de la Ley Marco de Cambio Climático</w:t>
      </w:r>
    </w:p>
    <w:p w14:paraId="6E78E78C"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2F57E8C3"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 Base lógica de la Ley Marco de Cambio Climático</w:t>
      </w:r>
    </w:p>
    <w:p w14:paraId="5A8940E7"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E8BC35F"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 Desafíos para las políticas públicas</w:t>
      </w:r>
    </w:p>
    <w:p w14:paraId="32D2EB1B"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60922B3F" w14:textId="1029811D" w:rsidR="00680AE2" w:rsidRPr="00680AE2" w:rsidRDefault="00680AE2" w:rsidP="00833253">
      <w:pPr>
        <w:widowControl w:val="0"/>
        <w:spacing w:after="0" w:line="240" w:lineRule="auto"/>
        <w:ind w:left="-1134" w:right="-518"/>
        <w:jc w:val="center"/>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0B774362" wp14:editId="1DFDAFE2">
            <wp:extent cx="6134100" cy="3524250"/>
            <wp:effectExtent l="19050" t="19050" r="19050" b="190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34100" cy="3524250"/>
                    </a:xfrm>
                    <a:prstGeom prst="rect">
                      <a:avLst/>
                    </a:prstGeom>
                    <a:noFill/>
                    <a:ln w="9525" cmpd="sng">
                      <a:solidFill>
                        <a:srgbClr val="000000"/>
                      </a:solidFill>
                      <a:miter lim="800000"/>
                      <a:headEnd/>
                      <a:tailEnd/>
                    </a:ln>
                    <a:effectLst/>
                  </pic:spPr>
                </pic:pic>
              </a:graphicData>
            </a:graphic>
          </wp:inline>
        </w:drawing>
      </w:r>
    </w:p>
    <w:p w14:paraId="6291F1D1"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13F6C847" w14:textId="49EAE62E" w:rsidR="00680AE2" w:rsidRPr="00680AE2" w:rsidRDefault="00680AE2" w:rsidP="00833253">
      <w:pPr>
        <w:widowControl w:val="0"/>
        <w:spacing w:after="0" w:line="240" w:lineRule="auto"/>
        <w:ind w:left="-993" w:right="-518"/>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7960CBFB" wp14:editId="55FCC568">
            <wp:extent cx="6019800" cy="3648075"/>
            <wp:effectExtent l="19050" t="19050" r="19050" b="2857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19800" cy="3648075"/>
                    </a:xfrm>
                    <a:prstGeom prst="rect">
                      <a:avLst/>
                    </a:prstGeom>
                    <a:noFill/>
                    <a:ln w="9525" cmpd="sng">
                      <a:solidFill>
                        <a:srgbClr val="000000"/>
                      </a:solidFill>
                      <a:miter lim="800000"/>
                      <a:headEnd/>
                      <a:tailEnd/>
                    </a:ln>
                    <a:effectLst/>
                  </pic:spPr>
                </pic:pic>
              </a:graphicData>
            </a:graphic>
          </wp:inline>
        </w:drawing>
      </w:r>
    </w:p>
    <w:p w14:paraId="7D6E0E1A"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021FF223" w14:textId="578D201C" w:rsidR="00680AE2" w:rsidRPr="00680AE2" w:rsidRDefault="00680AE2" w:rsidP="00833253">
      <w:pPr>
        <w:widowControl w:val="0"/>
        <w:spacing w:after="0" w:line="240" w:lineRule="auto"/>
        <w:ind w:left="-851"/>
        <w:jc w:val="both"/>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117E6408" wp14:editId="1D98E5D2">
            <wp:extent cx="6019800" cy="3295650"/>
            <wp:effectExtent l="19050" t="19050" r="19050" b="190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19800" cy="3295650"/>
                    </a:xfrm>
                    <a:prstGeom prst="rect">
                      <a:avLst/>
                    </a:prstGeom>
                    <a:noFill/>
                    <a:ln w="9525" cmpd="sng">
                      <a:solidFill>
                        <a:srgbClr val="000000"/>
                      </a:solidFill>
                      <a:miter lim="800000"/>
                      <a:headEnd/>
                      <a:tailEnd/>
                    </a:ln>
                    <a:effectLst/>
                  </pic:spPr>
                </pic:pic>
              </a:graphicData>
            </a:graphic>
          </wp:inline>
        </w:drawing>
      </w:r>
    </w:p>
    <w:p w14:paraId="1E98D167"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67A62819" w14:textId="77777777" w:rsidR="00680AE2" w:rsidRPr="00680AE2" w:rsidRDefault="00680AE2" w:rsidP="00833253">
      <w:pPr>
        <w:widowControl w:val="0"/>
        <w:spacing w:after="0" w:line="240" w:lineRule="auto"/>
        <w:jc w:val="both"/>
        <w:rPr>
          <w:rFonts w:ascii="Arial" w:eastAsia="Times New Roman" w:hAnsi="Arial" w:cs="Arial"/>
          <w:b/>
          <w:bCs/>
          <w:sz w:val="24"/>
          <w:szCs w:val="24"/>
        </w:rPr>
      </w:pPr>
      <w:r w:rsidRPr="00680AE2">
        <w:rPr>
          <w:rFonts w:ascii="Arial" w:eastAsia="Times New Roman" w:hAnsi="Arial" w:cs="Arial"/>
          <w:b/>
          <w:bCs/>
          <w:sz w:val="24"/>
          <w:szCs w:val="24"/>
        </w:rPr>
        <w:t>• El proceso de tramitación de la Ley Marco de Cambio Climático</w:t>
      </w:r>
    </w:p>
    <w:p w14:paraId="6C5D2317"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4C182BA8" w14:textId="2DFA6A97" w:rsidR="00680AE2" w:rsidRPr="00680AE2" w:rsidRDefault="00680AE2" w:rsidP="00833253">
      <w:pPr>
        <w:widowControl w:val="0"/>
        <w:spacing w:after="0" w:line="240" w:lineRule="auto"/>
        <w:ind w:left="-851"/>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38D04685" wp14:editId="4B3A2382">
            <wp:extent cx="5514975" cy="3314700"/>
            <wp:effectExtent l="19050" t="19050" r="28575" b="190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14975" cy="3314700"/>
                    </a:xfrm>
                    <a:prstGeom prst="rect">
                      <a:avLst/>
                    </a:prstGeom>
                    <a:noFill/>
                    <a:ln w="9525" cmpd="sng">
                      <a:solidFill>
                        <a:srgbClr val="000000"/>
                      </a:solidFill>
                      <a:miter lim="800000"/>
                      <a:headEnd/>
                      <a:tailEnd/>
                    </a:ln>
                    <a:effectLst/>
                  </pic:spPr>
                </pic:pic>
              </a:graphicData>
            </a:graphic>
          </wp:inline>
        </w:drawing>
      </w:r>
    </w:p>
    <w:p w14:paraId="564FA113"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47E335F6"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Base lógica de la Ley Marco de Cambio Climático</w:t>
      </w:r>
    </w:p>
    <w:p w14:paraId="7299F2F5"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70AA3FB" w14:textId="50A0D0E1"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 xml:space="preserve">• </w:t>
      </w:r>
      <w:r w:rsidRPr="00680AE2">
        <w:rPr>
          <w:rFonts w:ascii="Arial" w:eastAsia="Times New Roman" w:hAnsi="Arial" w:cs="Arial"/>
          <w:b/>
          <w:bCs/>
          <w:color w:val="000000"/>
          <w:sz w:val="24"/>
          <w:szCs w:val="24"/>
        </w:rPr>
        <w:t xml:space="preserve">Meta: </w:t>
      </w:r>
      <w:r w:rsidRPr="00680AE2">
        <w:rPr>
          <w:rFonts w:ascii="Arial" w:eastAsia="Times New Roman" w:hAnsi="Arial" w:cs="Arial"/>
          <w:color w:val="000000"/>
          <w:sz w:val="24"/>
          <w:szCs w:val="24"/>
        </w:rPr>
        <w:t>carbono n</w:t>
      </w:r>
      <w:r>
        <w:rPr>
          <w:rFonts w:ascii="Arial" w:eastAsia="Times New Roman" w:hAnsi="Arial" w:cs="Arial"/>
          <w:color w:val="000000"/>
          <w:sz w:val="24"/>
          <w:szCs w:val="24"/>
        </w:rPr>
        <w:t>eutralidad a más tardar el 2050</w:t>
      </w:r>
    </w:p>
    <w:p w14:paraId="0E419B25"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05E98E72"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680AE2">
        <w:rPr>
          <w:rFonts w:ascii="Arial" w:eastAsia="Times New Roman" w:hAnsi="Arial" w:cs="Arial"/>
          <w:color w:val="000000"/>
          <w:sz w:val="24"/>
          <w:szCs w:val="24"/>
        </w:rPr>
        <w:t>•</w:t>
      </w:r>
      <w:r w:rsidRPr="00680AE2">
        <w:rPr>
          <w:rFonts w:ascii="Arial" w:eastAsia="Times New Roman" w:hAnsi="Arial" w:cs="Arial"/>
          <w:b/>
          <w:bCs/>
          <w:color w:val="000000"/>
          <w:sz w:val="24"/>
          <w:szCs w:val="24"/>
        </w:rPr>
        <w:t xml:space="preserve">Técnica: </w:t>
      </w:r>
    </w:p>
    <w:p w14:paraId="6C0A6123"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653D5E9E"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•Presupuesto nacional de carbono,</w:t>
      </w:r>
    </w:p>
    <w:p w14:paraId="7E63CA9B"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•Presupuestos sectoriales de carbono,</w:t>
      </w:r>
    </w:p>
    <w:p w14:paraId="55609C23"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•Planes sectoriales de mitigación y adaptación,</w:t>
      </w:r>
    </w:p>
    <w:p w14:paraId="7652C00E"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•Actualización de metas cada 5 años,</w:t>
      </w:r>
    </w:p>
    <w:p w14:paraId="5F9ED504"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 xml:space="preserve">•Obligación de reportar a través de Monitoreo, Reporte y Verificación (MRV) </w:t>
      </w:r>
      <w:r w:rsidRPr="00680AE2">
        <w:rPr>
          <w:rFonts w:ascii="Arial" w:eastAsia="Times New Roman" w:hAnsi="Arial" w:cs="Arial"/>
          <w:b/>
          <w:bCs/>
          <w:color w:val="000000"/>
          <w:sz w:val="24"/>
          <w:szCs w:val="24"/>
          <w:u w:val="single"/>
        </w:rPr>
        <w:t>anual</w:t>
      </w:r>
      <w:r w:rsidRPr="00680AE2">
        <w:rPr>
          <w:rFonts w:ascii="Arial" w:eastAsia="Times New Roman" w:hAnsi="Arial" w:cs="Arial"/>
          <w:b/>
          <w:bCs/>
          <w:color w:val="000000"/>
          <w:sz w:val="24"/>
          <w:szCs w:val="24"/>
        </w:rPr>
        <w:t xml:space="preserve"> </w:t>
      </w:r>
      <w:r w:rsidRPr="00680AE2">
        <w:rPr>
          <w:rFonts w:ascii="Arial" w:eastAsia="Times New Roman" w:hAnsi="Arial" w:cs="Arial"/>
          <w:color w:val="000000"/>
          <w:sz w:val="24"/>
          <w:szCs w:val="24"/>
        </w:rPr>
        <w:t>de los sectores al Ministerio del Medio Ambiente.</w:t>
      </w:r>
    </w:p>
    <w:p w14:paraId="6B5EE513"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3286F5F3"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680AE2">
        <w:rPr>
          <w:rFonts w:ascii="Arial" w:eastAsia="Times New Roman" w:hAnsi="Arial" w:cs="Arial"/>
          <w:color w:val="000000"/>
          <w:sz w:val="24"/>
          <w:szCs w:val="24"/>
        </w:rPr>
        <w:t xml:space="preserve">• </w:t>
      </w:r>
      <w:r w:rsidRPr="00680AE2">
        <w:rPr>
          <w:rFonts w:ascii="Arial" w:eastAsia="Times New Roman" w:hAnsi="Arial" w:cs="Arial"/>
          <w:b/>
          <w:bCs/>
          <w:color w:val="000000"/>
          <w:sz w:val="24"/>
          <w:szCs w:val="24"/>
        </w:rPr>
        <w:t xml:space="preserve">Gobernanza adecuada: </w:t>
      </w:r>
    </w:p>
    <w:p w14:paraId="7E96426A"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657EE639"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 Coherencia de políticas de mitigación y adaptación, y entre sectores,</w:t>
      </w:r>
    </w:p>
    <w:p w14:paraId="50531384"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1E207DA1" w14:textId="3238349C"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 xml:space="preserve">• Articulación bajo responsabilidad del </w:t>
      </w:r>
      <w:r>
        <w:rPr>
          <w:rFonts w:ascii="Arial" w:eastAsia="Times New Roman" w:hAnsi="Arial" w:cs="Arial"/>
          <w:color w:val="000000"/>
          <w:sz w:val="24"/>
          <w:szCs w:val="24"/>
        </w:rPr>
        <w:t>MMA</w:t>
      </w:r>
      <w:r w:rsidRPr="00680AE2">
        <w:rPr>
          <w:rFonts w:ascii="Arial" w:eastAsia="Times New Roman" w:hAnsi="Arial" w:cs="Arial"/>
          <w:color w:val="000000"/>
          <w:sz w:val="24"/>
          <w:szCs w:val="24"/>
        </w:rPr>
        <w:t>,</w:t>
      </w:r>
    </w:p>
    <w:p w14:paraId="5F8058B0"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9D7318D" w14:textId="1B6B034D"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 Involucramiento de los órgan</w:t>
      </w:r>
      <w:r w:rsidR="009A499F">
        <w:rPr>
          <w:rFonts w:ascii="Arial" w:eastAsia="Times New Roman" w:hAnsi="Arial" w:cs="Arial"/>
          <w:color w:val="000000"/>
          <w:sz w:val="24"/>
          <w:szCs w:val="24"/>
        </w:rPr>
        <w:t>os del E</w:t>
      </w:r>
      <w:r w:rsidRPr="00680AE2">
        <w:rPr>
          <w:rFonts w:ascii="Arial" w:eastAsia="Times New Roman" w:hAnsi="Arial" w:cs="Arial"/>
          <w:color w:val="000000"/>
          <w:sz w:val="24"/>
          <w:szCs w:val="24"/>
        </w:rPr>
        <w:t>stado a nivel sectorial, regional y local.</w:t>
      </w:r>
    </w:p>
    <w:p w14:paraId="2F94D15B"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7B304F72"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 xml:space="preserve">• </w:t>
      </w:r>
      <w:r w:rsidRPr="00680AE2">
        <w:rPr>
          <w:rFonts w:ascii="Arial" w:eastAsia="Times New Roman" w:hAnsi="Arial" w:cs="Arial"/>
          <w:b/>
          <w:bCs/>
          <w:color w:val="000000"/>
          <w:sz w:val="24"/>
          <w:szCs w:val="24"/>
        </w:rPr>
        <w:t xml:space="preserve">Valores: </w:t>
      </w:r>
      <w:r w:rsidRPr="00680AE2">
        <w:rPr>
          <w:rFonts w:ascii="Arial" w:eastAsia="Times New Roman" w:hAnsi="Arial" w:cs="Arial"/>
          <w:color w:val="000000"/>
          <w:sz w:val="24"/>
          <w:szCs w:val="24"/>
        </w:rPr>
        <w:t>Equidad y Justicia Climática, No regresión, Territorialidad, Transparencia y Participación, entre otros.</w:t>
      </w:r>
    </w:p>
    <w:p w14:paraId="0764BBE2"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3E887D22" w14:textId="62CAA9D4"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292E3E53" wp14:editId="28D2742D">
            <wp:extent cx="4895850" cy="2695575"/>
            <wp:effectExtent l="19050" t="19050" r="19050" b="285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0" cy="2695575"/>
                    </a:xfrm>
                    <a:prstGeom prst="rect">
                      <a:avLst/>
                    </a:prstGeom>
                    <a:noFill/>
                    <a:ln w="9525" cmpd="sng">
                      <a:solidFill>
                        <a:srgbClr val="000000"/>
                      </a:solidFill>
                      <a:miter lim="800000"/>
                      <a:headEnd/>
                      <a:tailEnd/>
                    </a:ln>
                    <a:effectLst/>
                  </pic:spPr>
                </pic:pic>
              </a:graphicData>
            </a:graphic>
          </wp:inline>
        </w:drawing>
      </w:r>
    </w:p>
    <w:p w14:paraId="15354564"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37B3BE1B" w14:textId="7F6BC293"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6E19C01B" wp14:editId="4B20D0CD">
            <wp:extent cx="5181600" cy="2981325"/>
            <wp:effectExtent l="19050" t="19050" r="19050" b="285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81600" cy="2981325"/>
                    </a:xfrm>
                    <a:prstGeom prst="rect">
                      <a:avLst/>
                    </a:prstGeom>
                    <a:noFill/>
                    <a:ln w="9525" cmpd="sng">
                      <a:solidFill>
                        <a:srgbClr val="000000"/>
                      </a:solidFill>
                      <a:miter lim="800000"/>
                      <a:headEnd/>
                      <a:tailEnd/>
                    </a:ln>
                    <a:effectLst/>
                  </pic:spPr>
                </pic:pic>
              </a:graphicData>
            </a:graphic>
          </wp:inline>
        </w:drawing>
      </w:r>
    </w:p>
    <w:p w14:paraId="0590F52B"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251A208E"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r w:rsidRPr="00680AE2">
        <w:rPr>
          <w:rFonts w:ascii="Arial" w:eastAsia="Times New Roman" w:hAnsi="Arial" w:cs="Arial"/>
          <w:b/>
          <w:bCs/>
          <w:color w:val="000000"/>
          <w:sz w:val="24"/>
          <w:szCs w:val="24"/>
        </w:rPr>
        <w:t>Desafíos para las políticas públicas frente a la emergencia climática</w:t>
      </w:r>
    </w:p>
    <w:p w14:paraId="765FA852"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b/>
          <w:bCs/>
          <w:color w:val="000000"/>
          <w:sz w:val="24"/>
          <w:szCs w:val="24"/>
        </w:rPr>
      </w:pPr>
    </w:p>
    <w:p w14:paraId="4EC94F98"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w:t>
      </w:r>
      <w:r w:rsidRPr="00680AE2">
        <w:rPr>
          <w:rFonts w:ascii="Arial" w:eastAsia="Times New Roman" w:hAnsi="Arial" w:cs="Arial"/>
          <w:b/>
          <w:bCs/>
          <w:color w:val="000000"/>
          <w:sz w:val="24"/>
          <w:szCs w:val="24"/>
        </w:rPr>
        <w:t xml:space="preserve">Dictación de la Ley Marco de Cambio Climático </w:t>
      </w:r>
      <w:r w:rsidRPr="00680AE2">
        <w:rPr>
          <w:rFonts w:ascii="Arial" w:eastAsia="Times New Roman" w:hAnsi="Arial" w:cs="Arial"/>
          <w:color w:val="000000"/>
          <w:sz w:val="24"/>
          <w:szCs w:val="24"/>
        </w:rPr>
        <w:t>que permita dar un sustento legal al marco institucional del cambio climático, estableciendo responsabilidades claras para los sectores, los gobiernos regionales y locales en un contexto que integre a los diversos actores en la toma de decisiones, así como a los instrumentos de gestión del cambio climático y ambiental.</w:t>
      </w:r>
    </w:p>
    <w:p w14:paraId="1BFF5329"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2D2616AD" w14:textId="01D1F10D"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w:t>
      </w:r>
      <w:r w:rsidRPr="00680AE2">
        <w:rPr>
          <w:rFonts w:ascii="Arial" w:eastAsia="Times New Roman" w:hAnsi="Arial" w:cs="Arial"/>
          <w:b/>
          <w:bCs/>
          <w:color w:val="000000"/>
          <w:sz w:val="24"/>
          <w:szCs w:val="24"/>
        </w:rPr>
        <w:t xml:space="preserve">Contar con una Estrategia Climática de Largo Plazo </w:t>
      </w:r>
      <w:r w:rsidRPr="00680AE2">
        <w:rPr>
          <w:rFonts w:ascii="Arial" w:eastAsia="Times New Roman" w:hAnsi="Arial" w:cs="Arial"/>
          <w:color w:val="000000"/>
          <w:sz w:val="24"/>
          <w:szCs w:val="24"/>
        </w:rPr>
        <w:t>que permita establecer las metas sectori</w:t>
      </w:r>
      <w:r w:rsidR="003C5373">
        <w:rPr>
          <w:rFonts w:ascii="Arial" w:eastAsia="Times New Roman" w:hAnsi="Arial" w:cs="Arial"/>
          <w:color w:val="000000"/>
          <w:sz w:val="24"/>
          <w:szCs w:val="24"/>
        </w:rPr>
        <w:t>ales en materia de reducción de</w:t>
      </w:r>
      <w:r>
        <w:rPr>
          <w:rFonts w:ascii="Arial" w:eastAsia="Times New Roman" w:hAnsi="Arial" w:cs="Arial"/>
          <w:color w:val="000000"/>
          <w:sz w:val="24"/>
          <w:szCs w:val="24"/>
        </w:rPr>
        <w:t xml:space="preserve"> </w:t>
      </w:r>
      <w:r w:rsidRPr="00680AE2">
        <w:rPr>
          <w:rFonts w:ascii="Arial" w:eastAsia="Times New Roman" w:hAnsi="Arial" w:cs="Arial"/>
          <w:color w:val="000000"/>
          <w:sz w:val="24"/>
          <w:szCs w:val="24"/>
        </w:rPr>
        <w:t>GEI (mitigación) y medidas que permitan una adaptación de las personas y los ecosistemas frente a los impactos del cambio climático.</w:t>
      </w:r>
    </w:p>
    <w:p w14:paraId="2940A8F7"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309ED576"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w:t>
      </w:r>
      <w:r w:rsidRPr="00680AE2">
        <w:rPr>
          <w:rFonts w:ascii="Arial" w:eastAsia="Times New Roman" w:hAnsi="Arial" w:cs="Arial"/>
          <w:b/>
          <w:bCs/>
          <w:color w:val="000000"/>
          <w:sz w:val="24"/>
          <w:szCs w:val="24"/>
        </w:rPr>
        <w:t xml:space="preserve">Elaboración de reformas regulatorias </w:t>
      </w:r>
      <w:r w:rsidRPr="00680AE2">
        <w:rPr>
          <w:rFonts w:ascii="Arial" w:eastAsia="Times New Roman" w:hAnsi="Arial" w:cs="Arial"/>
          <w:color w:val="000000"/>
          <w:sz w:val="24"/>
          <w:szCs w:val="24"/>
        </w:rPr>
        <w:t>dentro de los plazos necesarios para ejecutar las medidas sectoriales que permitan cumplir con las metas establecidas en la Estrategia Climática de Largo Plazo.</w:t>
      </w:r>
    </w:p>
    <w:p w14:paraId="586FDF84"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6DEA803"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r w:rsidRPr="00680AE2">
        <w:rPr>
          <w:rFonts w:ascii="Arial" w:eastAsia="Times New Roman" w:hAnsi="Arial" w:cs="Arial"/>
          <w:color w:val="000000"/>
          <w:sz w:val="24"/>
          <w:szCs w:val="24"/>
        </w:rPr>
        <w:t>•</w:t>
      </w:r>
      <w:r w:rsidRPr="00680AE2">
        <w:rPr>
          <w:rFonts w:ascii="Arial" w:eastAsia="Times New Roman" w:hAnsi="Arial" w:cs="Arial"/>
          <w:b/>
          <w:bCs/>
          <w:color w:val="000000"/>
          <w:sz w:val="24"/>
          <w:szCs w:val="24"/>
        </w:rPr>
        <w:t xml:space="preserve">Aumentar la evidencia científica e incorporarla a la toma de decisiones </w:t>
      </w:r>
      <w:r w:rsidRPr="00680AE2">
        <w:rPr>
          <w:rFonts w:ascii="Arial" w:eastAsia="Times New Roman" w:hAnsi="Arial" w:cs="Arial"/>
          <w:color w:val="000000"/>
          <w:sz w:val="24"/>
          <w:szCs w:val="24"/>
        </w:rPr>
        <w:t>de manera de poder conocer mejor las amenazas y vulnerabilidades nacionales, regionales y locales, con el objeto de considerarlas en la toma de decisiones de los actores y así fortalecer la resiliencia y la gobernanza climática.</w:t>
      </w:r>
    </w:p>
    <w:p w14:paraId="36E06BDC"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color w:val="000000"/>
          <w:sz w:val="24"/>
          <w:szCs w:val="24"/>
        </w:rPr>
      </w:pPr>
    </w:p>
    <w:p w14:paraId="5A96988F" w14:textId="36E490C0"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i/>
          <w:iCs/>
          <w:color w:val="000000"/>
          <w:sz w:val="24"/>
          <w:szCs w:val="24"/>
        </w:rPr>
      </w:pPr>
      <w:r w:rsidRPr="00680AE2">
        <w:rPr>
          <w:rFonts w:ascii="Arial" w:eastAsia="Times New Roman" w:hAnsi="Arial" w:cs="Arial"/>
          <w:i/>
          <w:iCs/>
          <w:color w:val="000000"/>
          <w:sz w:val="24"/>
          <w:szCs w:val="24"/>
        </w:rPr>
        <w:t xml:space="preserve">• Fuente: Boletín N°1 Nueva Constitución chilena y cambio climático | La emergencia climática. Pilar Moraga, Andrea </w:t>
      </w:r>
      <w:proofErr w:type="spellStart"/>
      <w:r w:rsidRPr="00680AE2">
        <w:rPr>
          <w:rFonts w:ascii="Arial" w:eastAsia="Times New Roman" w:hAnsi="Arial" w:cs="Arial"/>
          <w:i/>
          <w:iCs/>
          <w:color w:val="000000"/>
          <w:sz w:val="24"/>
          <w:szCs w:val="24"/>
        </w:rPr>
        <w:t>Rudnick</w:t>
      </w:r>
      <w:proofErr w:type="spellEnd"/>
      <w:r w:rsidRPr="00680AE2">
        <w:rPr>
          <w:rFonts w:ascii="Arial" w:eastAsia="Times New Roman" w:hAnsi="Arial" w:cs="Arial"/>
          <w:i/>
          <w:iCs/>
          <w:color w:val="000000"/>
          <w:sz w:val="24"/>
          <w:szCs w:val="24"/>
        </w:rPr>
        <w:t xml:space="preserve">, </w:t>
      </w:r>
      <w:proofErr w:type="spellStart"/>
      <w:r w:rsidRPr="00680AE2">
        <w:rPr>
          <w:rFonts w:ascii="Arial" w:eastAsia="Times New Roman" w:hAnsi="Arial" w:cs="Arial"/>
          <w:i/>
          <w:iCs/>
          <w:color w:val="000000"/>
          <w:sz w:val="24"/>
          <w:szCs w:val="24"/>
        </w:rPr>
        <w:t>Maisa</w:t>
      </w:r>
      <w:proofErr w:type="spellEnd"/>
      <w:r w:rsidR="009B66E8">
        <w:rPr>
          <w:rFonts w:ascii="Arial" w:eastAsia="Times New Roman" w:hAnsi="Arial" w:cs="Arial"/>
          <w:i/>
          <w:iCs/>
          <w:color w:val="000000"/>
          <w:sz w:val="24"/>
          <w:szCs w:val="24"/>
        </w:rPr>
        <w:t xml:space="preserve"> </w:t>
      </w:r>
      <w:r w:rsidRPr="00680AE2">
        <w:rPr>
          <w:rFonts w:ascii="Arial" w:eastAsia="Times New Roman" w:hAnsi="Arial" w:cs="Arial"/>
          <w:i/>
          <w:iCs/>
          <w:color w:val="000000"/>
          <w:sz w:val="24"/>
          <w:szCs w:val="24"/>
        </w:rPr>
        <w:t xml:space="preserve">Rojas, Anahí Urquiza y Laura Gallardo. </w:t>
      </w:r>
    </w:p>
    <w:p w14:paraId="5E678448"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444AB24C" w14:textId="0A00B026"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6CEBB05C" wp14:editId="6DD70C7B">
            <wp:extent cx="4819650" cy="5067300"/>
            <wp:effectExtent l="19050" t="19050" r="19050" b="190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19650" cy="5067300"/>
                    </a:xfrm>
                    <a:prstGeom prst="rect">
                      <a:avLst/>
                    </a:prstGeom>
                    <a:noFill/>
                    <a:ln w="9525" cmpd="sng">
                      <a:solidFill>
                        <a:srgbClr val="000000"/>
                      </a:solidFill>
                      <a:miter lim="800000"/>
                      <a:headEnd/>
                      <a:tailEnd/>
                    </a:ln>
                    <a:effectLst/>
                  </pic:spPr>
                </pic:pic>
              </a:graphicData>
            </a:graphic>
          </wp:inline>
        </w:drawing>
      </w:r>
    </w:p>
    <w:p w14:paraId="00A6D5EB" w14:textId="77777777" w:rsidR="00680AE2" w:rsidRPr="00680AE2" w:rsidRDefault="00680AE2" w:rsidP="00680AE2">
      <w:pPr>
        <w:spacing w:after="0" w:line="240" w:lineRule="auto"/>
        <w:jc w:val="both"/>
        <w:rPr>
          <w:rFonts w:ascii="Arial" w:eastAsia="Times New Roman" w:hAnsi="Arial" w:cs="Arial"/>
          <w:bCs/>
          <w:sz w:val="24"/>
          <w:szCs w:val="24"/>
          <w:lang w:val="es-ES" w:eastAsia="es-ES"/>
        </w:rPr>
      </w:pPr>
    </w:p>
    <w:p w14:paraId="78A4DCDB" w14:textId="77777777" w:rsidR="009B66E8" w:rsidRDefault="009B66E8" w:rsidP="00680AE2">
      <w:pPr>
        <w:spacing w:after="0" w:line="240" w:lineRule="auto"/>
        <w:ind w:firstLine="2835"/>
        <w:jc w:val="both"/>
        <w:rPr>
          <w:rFonts w:ascii="Arial" w:eastAsia="Times New Roman" w:hAnsi="Arial" w:cs="Arial"/>
          <w:bCs/>
          <w:sz w:val="24"/>
          <w:szCs w:val="24"/>
          <w:lang w:val="es-ES" w:eastAsia="es-ES"/>
        </w:rPr>
      </w:pPr>
    </w:p>
    <w:p w14:paraId="1B6956B7" w14:textId="2B6FBCA5"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Posteriormente, la Comisión escuchó al </w:t>
      </w:r>
      <w:r w:rsidRPr="00680AE2">
        <w:rPr>
          <w:rFonts w:ascii="Arial" w:eastAsia="Times New Roman" w:hAnsi="Arial" w:cs="Arial"/>
          <w:b/>
          <w:bCs/>
          <w:sz w:val="24"/>
          <w:szCs w:val="24"/>
          <w:lang w:val="es-ES" w:eastAsia="es-ES"/>
        </w:rPr>
        <w:t>señor Luis Gonzales, Coordinador Económico en Cambio Climático, Energía y Medio Ambiente de</w:t>
      </w:r>
      <w:r w:rsidR="003C5373">
        <w:rPr>
          <w:rFonts w:ascii="Arial" w:eastAsia="Times New Roman" w:hAnsi="Arial" w:cs="Arial"/>
          <w:b/>
          <w:bCs/>
          <w:sz w:val="24"/>
          <w:szCs w:val="24"/>
          <w:lang w:val="es-ES" w:eastAsia="es-ES"/>
        </w:rPr>
        <w:t>l Centro Latinoamericano de Políticas Económicas y Sociales,</w:t>
      </w:r>
      <w:r w:rsidRPr="00680AE2">
        <w:rPr>
          <w:rFonts w:ascii="Arial" w:eastAsia="Times New Roman" w:hAnsi="Arial" w:cs="Arial"/>
          <w:b/>
          <w:bCs/>
          <w:sz w:val="24"/>
          <w:szCs w:val="24"/>
          <w:lang w:val="es-ES" w:eastAsia="es-ES"/>
        </w:rPr>
        <w:t xml:space="preserve"> </w:t>
      </w:r>
      <w:proofErr w:type="spellStart"/>
      <w:r w:rsidRPr="00680AE2">
        <w:rPr>
          <w:rFonts w:ascii="Arial" w:eastAsia="Times New Roman" w:hAnsi="Arial" w:cs="Arial"/>
          <w:b/>
          <w:bCs/>
          <w:sz w:val="24"/>
          <w:szCs w:val="24"/>
          <w:lang w:val="es-ES" w:eastAsia="es-ES"/>
        </w:rPr>
        <w:t>Clapes</w:t>
      </w:r>
      <w:proofErr w:type="spellEnd"/>
      <w:r w:rsidR="00C31BD5">
        <w:rPr>
          <w:rFonts w:ascii="Arial" w:eastAsia="Times New Roman" w:hAnsi="Arial" w:cs="Arial"/>
          <w:b/>
          <w:bCs/>
          <w:sz w:val="24"/>
          <w:szCs w:val="24"/>
          <w:lang w:val="es-ES" w:eastAsia="es-ES"/>
        </w:rPr>
        <w:t>,</w:t>
      </w:r>
      <w:r w:rsidRPr="00680AE2">
        <w:rPr>
          <w:rFonts w:ascii="Arial" w:eastAsia="Times New Roman" w:hAnsi="Arial" w:cs="Arial"/>
          <w:b/>
          <w:bCs/>
          <w:sz w:val="24"/>
          <w:szCs w:val="24"/>
          <w:lang w:val="es-ES" w:eastAsia="es-ES"/>
        </w:rPr>
        <w:t xml:space="preserve"> UC</w:t>
      </w:r>
      <w:r w:rsidRPr="00680AE2">
        <w:rPr>
          <w:rFonts w:ascii="Arial" w:eastAsia="Times New Roman" w:hAnsi="Arial" w:cs="Arial"/>
          <w:bCs/>
          <w:sz w:val="24"/>
          <w:szCs w:val="24"/>
          <w:lang w:val="es-ES" w:eastAsia="es-ES"/>
        </w:rPr>
        <w:t xml:space="preserve">, quien efectuó una exposición, en formato </w:t>
      </w:r>
      <w:proofErr w:type="spellStart"/>
      <w:r w:rsidRPr="00680AE2">
        <w:rPr>
          <w:rFonts w:ascii="Arial" w:eastAsia="Times New Roman" w:hAnsi="Arial" w:cs="Arial"/>
          <w:bCs/>
          <w:sz w:val="24"/>
          <w:szCs w:val="24"/>
          <w:lang w:val="es-ES" w:eastAsia="es-ES"/>
        </w:rPr>
        <w:t>ppt</w:t>
      </w:r>
      <w:proofErr w:type="spellEnd"/>
      <w:r w:rsidRPr="00680AE2">
        <w:rPr>
          <w:rFonts w:ascii="Arial" w:eastAsia="Times New Roman" w:hAnsi="Arial" w:cs="Arial"/>
          <w:bCs/>
          <w:sz w:val="24"/>
          <w:szCs w:val="24"/>
          <w:lang w:val="es-ES" w:eastAsia="es-ES"/>
        </w:rPr>
        <w:t>, del siguiente tenor:</w:t>
      </w:r>
    </w:p>
    <w:p w14:paraId="333062C1"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624954E6"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b/>
          <w:bCs/>
          <w:sz w:val="24"/>
          <w:szCs w:val="24"/>
        </w:rPr>
      </w:pPr>
      <w:r w:rsidRPr="00680AE2">
        <w:rPr>
          <w:rFonts w:ascii="Arial" w:eastAsia="Times New Roman" w:hAnsi="Arial" w:cs="Arial"/>
          <w:b/>
          <w:bCs/>
          <w:sz w:val="24"/>
          <w:szCs w:val="24"/>
        </w:rPr>
        <w:t>Observaciones y comentarios</w:t>
      </w:r>
    </w:p>
    <w:p w14:paraId="324AE864" w14:textId="77777777" w:rsidR="00680AE2" w:rsidRPr="00680AE2" w:rsidRDefault="00680AE2" w:rsidP="00680AE2">
      <w:pPr>
        <w:widowControl w:val="0"/>
        <w:autoSpaceDE w:val="0"/>
        <w:autoSpaceDN w:val="0"/>
        <w:adjustRightInd w:val="0"/>
        <w:spacing w:after="0" w:line="240" w:lineRule="auto"/>
        <w:ind w:firstLine="2835"/>
        <w:jc w:val="both"/>
        <w:rPr>
          <w:rFonts w:ascii="Arial" w:eastAsia="Times New Roman" w:hAnsi="Arial" w:cs="Arial"/>
          <w:b/>
          <w:sz w:val="24"/>
          <w:szCs w:val="24"/>
        </w:rPr>
      </w:pPr>
    </w:p>
    <w:p w14:paraId="7EC2049D" w14:textId="77777777" w:rsidR="00680AE2" w:rsidRPr="00680AE2" w:rsidRDefault="00680AE2" w:rsidP="00680AE2">
      <w:pPr>
        <w:widowControl w:val="0"/>
        <w:spacing w:after="0" w:line="240" w:lineRule="auto"/>
        <w:ind w:firstLine="2835"/>
        <w:jc w:val="both"/>
        <w:rPr>
          <w:rFonts w:ascii="Arial" w:eastAsia="Times New Roman" w:hAnsi="Arial" w:cs="Arial"/>
          <w:b/>
          <w:bCs/>
          <w:sz w:val="24"/>
          <w:szCs w:val="24"/>
        </w:rPr>
      </w:pPr>
      <w:r w:rsidRPr="00680AE2">
        <w:rPr>
          <w:rFonts w:ascii="Arial" w:eastAsia="Times New Roman" w:hAnsi="Arial" w:cs="Arial"/>
          <w:b/>
          <w:bCs/>
          <w:sz w:val="24"/>
          <w:szCs w:val="24"/>
        </w:rPr>
        <w:t>Ley Marco de Cambio Climático para Chile</w:t>
      </w:r>
    </w:p>
    <w:p w14:paraId="7437F564" w14:textId="77777777" w:rsidR="00680AE2" w:rsidRPr="00680AE2" w:rsidRDefault="00680AE2" w:rsidP="00680AE2">
      <w:pPr>
        <w:widowControl w:val="0"/>
        <w:spacing w:after="0" w:line="240" w:lineRule="auto"/>
        <w:ind w:firstLine="2835"/>
        <w:jc w:val="both"/>
        <w:rPr>
          <w:rFonts w:ascii="Arial" w:eastAsia="Times New Roman" w:hAnsi="Arial" w:cs="Arial"/>
          <w:b/>
          <w:bCs/>
          <w:sz w:val="24"/>
          <w:szCs w:val="24"/>
        </w:rPr>
      </w:pPr>
    </w:p>
    <w:p w14:paraId="21CDEEFF" w14:textId="016C1AF5"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28D9B0A2" wp14:editId="4A783A94">
            <wp:extent cx="5210175" cy="1847850"/>
            <wp:effectExtent l="19050" t="19050" r="28575" b="190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0175" cy="1847850"/>
                    </a:xfrm>
                    <a:prstGeom prst="rect">
                      <a:avLst/>
                    </a:prstGeom>
                    <a:noFill/>
                    <a:ln w="9525" cmpd="sng">
                      <a:solidFill>
                        <a:srgbClr val="000000"/>
                      </a:solidFill>
                      <a:miter lim="800000"/>
                      <a:headEnd/>
                      <a:tailEnd/>
                    </a:ln>
                    <a:effectLst/>
                  </pic:spPr>
                </pic:pic>
              </a:graphicData>
            </a:graphic>
          </wp:inline>
        </w:drawing>
      </w:r>
    </w:p>
    <w:p w14:paraId="7456753D"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32CF11D0" w14:textId="304C3D3D" w:rsidR="00680AE2" w:rsidRPr="00680AE2" w:rsidRDefault="00680AE2" w:rsidP="009B66E8">
      <w:pPr>
        <w:widowControl w:val="0"/>
        <w:spacing w:after="0" w:line="240" w:lineRule="auto"/>
        <w:jc w:val="center"/>
        <w:rPr>
          <w:rFonts w:ascii="Arial" w:eastAsia="Times New Roman" w:hAnsi="Arial" w:cs="Arial"/>
          <w:sz w:val="24"/>
          <w:szCs w:val="24"/>
        </w:rPr>
      </w:pPr>
      <w:r w:rsidRPr="00680AE2">
        <w:rPr>
          <w:rFonts w:ascii="Arial" w:eastAsia="Times New Roman" w:hAnsi="Arial" w:cs="Arial"/>
          <w:b/>
          <w:bCs/>
          <w:sz w:val="24"/>
          <w:szCs w:val="24"/>
        </w:rPr>
        <w:t>1. ¿Es urgente la aprobación del proyecto de ley?</w:t>
      </w:r>
    </w:p>
    <w:p w14:paraId="4CEB1D59" w14:textId="1D0C27C2"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425A1064" wp14:editId="67149E5C">
            <wp:extent cx="5181600" cy="2790825"/>
            <wp:effectExtent l="19050" t="19050" r="19050" b="2857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81600" cy="2790825"/>
                    </a:xfrm>
                    <a:prstGeom prst="rect">
                      <a:avLst/>
                    </a:prstGeom>
                    <a:noFill/>
                    <a:ln w="9525" cmpd="sng">
                      <a:solidFill>
                        <a:srgbClr val="000000"/>
                      </a:solidFill>
                      <a:miter lim="800000"/>
                      <a:headEnd/>
                      <a:tailEnd/>
                    </a:ln>
                    <a:effectLst/>
                  </pic:spPr>
                </pic:pic>
              </a:graphicData>
            </a:graphic>
          </wp:inline>
        </w:drawing>
      </w:r>
    </w:p>
    <w:p w14:paraId="72D1AF6D"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7143EF77" w14:textId="652A8E39"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1433A87E" wp14:editId="0A547574">
            <wp:extent cx="5210175" cy="2800350"/>
            <wp:effectExtent l="19050" t="19050" r="28575" b="190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10175" cy="2800350"/>
                    </a:xfrm>
                    <a:prstGeom prst="rect">
                      <a:avLst/>
                    </a:prstGeom>
                    <a:noFill/>
                    <a:ln w="9525" cmpd="sng">
                      <a:solidFill>
                        <a:srgbClr val="000000"/>
                      </a:solidFill>
                      <a:miter lim="800000"/>
                      <a:headEnd/>
                      <a:tailEnd/>
                    </a:ln>
                    <a:effectLst/>
                  </pic:spPr>
                </pic:pic>
              </a:graphicData>
            </a:graphic>
          </wp:inline>
        </w:drawing>
      </w:r>
    </w:p>
    <w:p w14:paraId="5646A6A2"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6F737F2C" w14:textId="222E2083"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1CD3AD49" wp14:editId="3A0B5A97">
            <wp:extent cx="5257800" cy="3019425"/>
            <wp:effectExtent l="19050" t="19050" r="19050" b="2857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57800" cy="3019425"/>
                    </a:xfrm>
                    <a:prstGeom prst="rect">
                      <a:avLst/>
                    </a:prstGeom>
                    <a:noFill/>
                    <a:ln w="9525" cmpd="sng">
                      <a:solidFill>
                        <a:srgbClr val="000000"/>
                      </a:solidFill>
                      <a:miter lim="800000"/>
                      <a:headEnd/>
                      <a:tailEnd/>
                    </a:ln>
                    <a:effectLst/>
                  </pic:spPr>
                </pic:pic>
              </a:graphicData>
            </a:graphic>
          </wp:inline>
        </w:drawing>
      </w:r>
    </w:p>
    <w:p w14:paraId="3CE2B185"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5FC122F1" w14:textId="19C5484E"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7FAB963E" wp14:editId="3CB0D80A">
            <wp:extent cx="5276850" cy="3162300"/>
            <wp:effectExtent l="19050" t="19050" r="19050" b="190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6850" cy="3162300"/>
                    </a:xfrm>
                    <a:prstGeom prst="rect">
                      <a:avLst/>
                    </a:prstGeom>
                    <a:noFill/>
                    <a:ln w="9525" cmpd="sng">
                      <a:solidFill>
                        <a:srgbClr val="000000"/>
                      </a:solidFill>
                      <a:miter lim="800000"/>
                      <a:headEnd/>
                      <a:tailEnd/>
                    </a:ln>
                    <a:effectLst/>
                  </pic:spPr>
                </pic:pic>
              </a:graphicData>
            </a:graphic>
          </wp:inline>
        </w:drawing>
      </w:r>
    </w:p>
    <w:p w14:paraId="0F665969"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6480CD29" w14:textId="19FAE5CC"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74AFC8B9" wp14:editId="7E3031FE">
            <wp:extent cx="5248275" cy="2924175"/>
            <wp:effectExtent l="19050" t="19050" r="28575" b="285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48275" cy="2924175"/>
                    </a:xfrm>
                    <a:prstGeom prst="rect">
                      <a:avLst/>
                    </a:prstGeom>
                    <a:noFill/>
                    <a:ln w="9525" cmpd="sng">
                      <a:solidFill>
                        <a:srgbClr val="000000"/>
                      </a:solidFill>
                      <a:miter lim="800000"/>
                      <a:headEnd/>
                      <a:tailEnd/>
                    </a:ln>
                    <a:effectLst/>
                  </pic:spPr>
                </pic:pic>
              </a:graphicData>
            </a:graphic>
          </wp:inline>
        </w:drawing>
      </w:r>
    </w:p>
    <w:p w14:paraId="3C4B8AB1"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39147840" w14:textId="789F36B7"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16B45952" wp14:editId="3E5C5E6C">
            <wp:extent cx="5162550" cy="3086100"/>
            <wp:effectExtent l="19050" t="19050" r="19050" b="190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62550" cy="3086100"/>
                    </a:xfrm>
                    <a:prstGeom prst="rect">
                      <a:avLst/>
                    </a:prstGeom>
                    <a:noFill/>
                    <a:ln w="9525" cmpd="sng">
                      <a:solidFill>
                        <a:srgbClr val="000000"/>
                      </a:solidFill>
                      <a:miter lim="800000"/>
                      <a:headEnd/>
                      <a:tailEnd/>
                    </a:ln>
                    <a:effectLst/>
                  </pic:spPr>
                </pic:pic>
              </a:graphicData>
            </a:graphic>
          </wp:inline>
        </w:drawing>
      </w:r>
    </w:p>
    <w:p w14:paraId="615601D2"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3B90B593" w14:textId="58C0E76B" w:rsidR="00680AE2" w:rsidRPr="00680AE2" w:rsidRDefault="00680AE2" w:rsidP="00680AE2">
      <w:pPr>
        <w:widowControl w:val="0"/>
        <w:spacing w:after="0" w:line="240" w:lineRule="auto"/>
        <w:jc w:val="both"/>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1FD358DC" wp14:editId="6636A0BA">
            <wp:extent cx="5143500" cy="2905125"/>
            <wp:effectExtent l="19050" t="19050" r="19050" b="285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43500" cy="2905125"/>
                    </a:xfrm>
                    <a:prstGeom prst="rect">
                      <a:avLst/>
                    </a:prstGeom>
                    <a:noFill/>
                    <a:ln w="9525" cmpd="sng">
                      <a:solidFill>
                        <a:srgbClr val="000000"/>
                      </a:solidFill>
                      <a:miter lim="800000"/>
                      <a:headEnd/>
                      <a:tailEnd/>
                    </a:ln>
                    <a:effectLst/>
                  </pic:spPr>
                </pic:pic>
              </a:graphicData>
            </a:graphic>
          </wp:inline>
        </w:drawing>
      </w:r>
    </w:p>
    <w:p w14:paraId="39928B8A"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45FFFD62" w14:textId="24175355"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0A04C0FF" wp14:editId="4E3A0D26">
            <wp:extent cx="5076825" cy="2876550"/>
            <wp:effectExtent l="19050" t="19050" r="28575" b="190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76825" cy="2876550"/>
                    </a:xfrm>
                    <a:prstGeom prst="rect">
                      <a:avLst/>
                    </a:prstGeom>
                    <a:noFill/>
                    <a:ln w="9525" cmpd="sng">
                      <a:solidFill>
                        <a:srgbClr val="000000"/>
                      </a:solidFill>
                      <a:miter lim="800000"/>
                      <a:headEnd/>
                      <a:tailEnd/>
                    </a:ln>
                    <a:effectLst/>
                  </pic:spPr>
                </pic:pic>
              </a:graphicData>
            </a:graphic>
          </wp:inline>
        </w:drawing>
      </w:r>
    </w:p>
    <w:p w14:paraId="08A860B0"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11C7D492"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19BD6907"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242786BA"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0D90B58E"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72C8E668"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5431CD7D"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6840DC9E"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2D573EE1"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713FD9A8"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26219B18"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32B0F2C2" w14:textId="77777777" w:rsidR="009B66E8" w:rsidRDefault="009B66E8" w:rsidP="00680AE2">
      <w:pPr>
        <w:widowControl w:val="0"/>
        <w:spacing w:after="0" w:line="240" w:lineRule="auto"/>
        <w:ind w:firstLine="2835"/>
        <w:jc w:val="both"/>
        <w:rPr>
          <w:rFonts w:ascii="Arial" w:eastAsia="Times New Roman" w:hAnsi="Arial" w:cs="Arial"/>
          <w:b/>
          <w:bCs/>
          <w:sz w:val="24"/>
          <w:szCs w:val="24"/>
        </w:rPr>
      </w:pPr>
    </w:p>
    <w:p w14:paraId="3E91E960" w14:textId="1184332E" w:rsidR="00680AE2" w:rsidRDefault="009A499F" w:rsidP="009B66E8">
      <w:pPr>
        <w:widowControl w:val="0"/>
        <w:spacing w:after="0" w:line="240" w:lineRule="auto"/>
        <w:jc w:val="center"/>
        <w:rPr>
          <w:rFonts w:ascii="Arial" w:eastAsia="Times New Roman" w:hAnsi="Arial" w:cs="Arial"/>
          <w:b/>
          <w:bCs/>
          <w:sz w:val="24"/>
          <w:szCs w:val="24"/>
        </w:rPr>
      </w:pPr>
      <w:r>
        <w:rPr>
          <w:rFonts w:ascii="Arial" w:eastAsia="Times New Roman" w:hAnsi="Arial" w:cs="Arial"/>
          <w:b/>
          <w:bCs/>
          <w:sz w:val="24"/>
          <w:szCs w:val="24"/>
        </w:rPr>
        <w:lastRenderedPageBreak/>
        <w:t>2. Implicancias económicas del proyecto de l</w:t>
      </w:r>
      <w:r w:rsidR="00680AE2" w:rsidRPr="00680AE2">
        <w:rPr>
          <w:rFonts w:ascii="Arial" w:eastAsia="Times New Roman" w:hAnsi="Arial" w:cs="Arial"/>
          <w:b/>
          <w:bCs/>
          <w:sz w:val="24"/>
          <w:szCs w:val="24"/>
        </w:rPr>
        <w:t>ey</w:t>
      </w:r>
    </w:p>
    <w:p w14:paraId="17AC3717" w14:textId="77777777" w:rsidR="009B66E8" w:rsidRPr="00680AE2" w:rsidRDefault="009B66E8" w:rsidP="009B66E8">
      <w:pPr>
        <w:widowControl w:val="0"/>
        <w:spacing w:after="0" w:line="240" w:lineRule="auto"/>
        <w:jc w:val="center"/>
        <w:rPr>
          <w:rFonts w:ascii="Arial" w:eastAsia="Times New Roman" w:hAnsi="Arial" w:cs="Arial"/>
          <w:b/>
          <w:bCs/>
          <w:sz w:val="24"/>
          <w:szCs w:val="24"/>
        </w:rPr>
      </w:pPr>
    </w:p>
    <w:p w14:paraId="2C5C7FC1" w14:textId="752529A2"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736CBEA4" wp14:editId="03AF3F89">
            <wp:extent cx="5133975" cy="2990850"/>
            <wp:effectExtent l="19050" t="19050" r="28575" b="190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33975" cy="2990850"/>
                    </a:xfrm>
                    <a:prstGeom prst="rect">
                      <a:avLst/>
                    </a:prstGeom>
                    <a:noFill/>
                    <a:ln w="9525" cmpd="sng">
                      <a:solidFill>
                        <a:srgbClr val="000000"/>
                      </a:solidFill>
                      <a:miter lim="800000"/>
                      <a:headEnd/>
                      <a:tailEnd/>
                    </a:ln>
                    <a:effectLst/>
                  </pic:spPr>
                </pic:pic>
              </a:graphicData>
            </a:graphic>
          </wp:inline>
        </w:drawing>
      </w:r>
    </w:p>
    <w:p w14:paraId="739DD192"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087DD2AA" w14:textId="47452CB6" w:rsidR="00680AE2" w:rsidRPr="00680AE2" w:rsidRDefault="00680AE2" w:rsidP="00680AE2">
      <w:pPr>
        <w:widowControl w:val="0"/>
        <w:spacing w:after="0" w:line="240" w:lineRule="auto"/>
        <w:jc w:val="both"/>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2DDA88C6" wp14:editId="7F785AED">
            <wp:extent cx="5210175" cy="2857500"/>
            <wp:effectExtent l="19050" t="19050" r="28575" b="190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10175" cy="2857500"/>
                    </a:xfrm>
                    <a:prstGeom prst="rect">
                      <a:avLst/>
                    </a:prstGeom>
                    <a:noFill/>
                    <a:ln w="9525" cmpd="sng">
                      <a:solidFill>
                        <a:srgbClr val="000000"/>
                      </a:solidFill>
                      <a:miter lim="800000"/>
                      <a:headEnd/>
                      <a:tailEnd/>
                    </a:ln>
                    <a:effectLst/>
                  </pic:spPr>
                </pic:pic>
              </a:graphicData>
            </a:graphic>
          </wp:inline>
        </w:drawing>
      </w:r>
    </w:p>
    <w:p w14:paraId="5E078AB7"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626168D8" w14:textId="1C4AC298"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33BDDCB0" wp14:editId="6A56BAD7">
            <wp:extent cx="5210175" cy="3028950"/>
            <wp:effectExtent l="19050" t="19050" r="28575" b="190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10175" cy="3028950"/>
                    </a:xfrm>
                    <a:prstGeom prst="rect">
                      <a:avLst/>
                    </a:prstGeom>
                    <a:noFill/>
                    <a:ln w="9525" cmpd="sng">
                      <a:solidFill>
                        <a:srgbClr val="000000"/>
                      </a:solidFill>
                      <a:miter lim="800000"/>
                      <a:headEnd/>
                      <a:tailEnd/>
                    </a:ln>
                    <a:effectLst/>
                  </pic:spPr>
                </pic:pic>
              </a:graphicData>
            </a:graphic>
          </wp:inline>
        </w:drawing>
      </w:r>
    </w:p>
    <w:p w14:paraId="4E00028E"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716EE47D" w14:textId="761CFF26"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15C80DBA" wp14:editId="2B012A0A">
            <wp:extent cx="5181600" cy="3333750"/>
            <wp:effectExtent l="19050" t="19050" r="19050" b="190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81600" cy="3333750"/>
                    </a:xfrm>
                    <a:prstGeom prst="rect">
                      <a:avLst/>
                    </a:prstGeom>
                    <a:noFill/>
                    <a:ln w="9525" cmpd="sng">
                      <a:solidFill>
                        <a:srgbClr val="000000"/>
                      </a:solidFill>
                      <a:miter lim="800000"/>
                      <a:headEnd/>
                      <a:tailEnd/>
                    </a:ln>
                    <a:effectLst/>
                  </pic:spPr>
                </pic:pic>
              </a:graphicData>
            </a:graphic>
          </wp:inline>
        </w:drawing>
      </w:r>
    </w:p>
    <w:p w14:paraId="4640869F"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34795B4D" w14:textId="1501D105"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36C35E7B" wp14:editId="6A13CF3A">
            <wp:extent cx="5172075" cy="2752725"/>
            <wp:effectExtent l="19050" t="19050" r="28575" b="285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72075" cy="2752725"/>
                    </a:xfrm>
                    <a:prstGeom prst="rect">
                      <a:avLst/>
                    </a:prstGeom>
                    <a:noFill/>
                    <a:ln w="9525" cmpd="sng">
                      <a:solidFill>
                        <a:srgbClr val="000000"/>
                      </a:solidFill>
                      <a:miter lim="800000"/>
                      <a:headEnd/>
                      <a:tailEnd/>
                    </a:ln>
                    <a:effectLst/>
                  </pic:spPr>
                </pic:pic>
              </a:graphicData>
            </a:graphic>
          </wp:inline>
        </w:drawing>
      </w:r>
    </w:p>
    <w:p w14:paraId="2EB07523"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428A833A" w14:textId="3AC62A9D" w:rsidR="00680AE2" w:rsidRPr="00680AE2" w:rsidRDefault="00680AE2" w:rsidP="009B66E8">
      <w:pPr>
        <w:widowControl w:val="0"/>
        <w:spacing w:after="0" w:line="240" w:lineRule="auto"/>
        <w:ind w:left="-851"/>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000C5A39" wp14:editId="6A9FD291">
            <wp:extent cx="5629275" cy="3343275"/>
            <wp:effectExtent l="19050" t="19050" r="28575" b="285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9275" cy="3343275"/>
                    </a:xfrm>
                    <a:prstGeom prst="rect">
                      <a:avLst/>
                    </a:prstGeom>
                    <a:noFill/>
                    <a:ln w="9525" cmpd="sng">
                      <a:solidFill>
                        <a:srgbClr val="000000"/>
                      </a:solidFill>
                      <a:miter lim="800000"/>
                      <a:headEnd/>
                      <a:tailEnd/>
                    </a:ln>
                    <a:effectLst/>
                  </pic:spPr>
                </pic:pic>
              </a:graphicData>
            </a:graphic>
          </wp:inline>
        </w:drawing>
      </w:r>
    </w:p>
    <w:p w14:paraId="56D914CC"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60FFAFF2" w14:textId="08F70B22" w:rsidR="00680AE2" w:rsidRPr="00680AE2" w:rsidRDefault="00680AE2" w:rsidP="009B66E8">
      <w:pPr>
        <w:widowControl w:val="0"/>
        <w:spacing w:after="0" w:line="240" w:lineRule="auto"/>
        <w:ind w:left="-851"/>
        <w:jc w:val="center"/>
        <w:rPr>
          <w:rFonts w:ascii="Arial" w:eastAsia="Times New Roman" w:hAnsi="Arial" w:cs="Arial"/>
          <w:sz w:val="24"/>
          <w:szCs w:val="24"/>
        </w:rPr>
      </w:pPr>
      <w:r w:rsidRPr="00680AE2">
        <w:rPr>
          <w:rFonts w:ascii="Arial" w:eastAsia="Times New Roman" w:hAnsi="Arial" w:cs="Arial"/>
          <w:noProof/>
          <w:sz w:val="24"/>
          <w:szCs w:val="24"/>
          <w:lang w:eastAsia="es-CL"/>
        </w:rPr>
        <w:lastRenderedPageBreak/>
        <w:drawing>
          <wp:inline distT="0" distB="0" distL="0" distR="0" wp14:anchorId="74EDDF65" wp14:editId="66114049">
            <wp:extent cx="5543550" cy="3381375"/>
            <wp:effectExtent l="19050" t="19050" r="19050" b="285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43550" cy="3381375"/>
                    </a:xfrm>
                    <a:prstGeom prst="rect">
                      <a:avLst/>
                    </a:prstGeom>
                    <a:noFill/>
                    <a:ln w="9525" cmpd="sng">
                      <a:solidFill>
                        <a:srgbClr val="000000"/>
                      </a:solidFill>
                      <a:miter lim="800000"/>
                      <a:headEnd/>
                      <a:tailEnd/>
                    </a:ln>
                    <a:effectLst/>
                  </pic:spPr>
                </pic:pic>
              </a:graphicData>
            </a:graphic>
          </wp:inline>
        </w:drawing>
      </w:r>
    </w:p>
    <w:p w14:paraId="4C0DCEF3"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48C919AB" w14:textId="77777777" w:rsidR="00680AE2" w:rsidRPr="00680AE2" w:rsidRDefault="00680AE2" w:rsidP="009B66E8">
      <w:pPr>
        <w:widowControl w:val="0"/>
        <w:spacing w:after="0" w:line="240" w:lineRule="auto"/>
        <w:ind w:firstLine="1701"/>
        <w:jc w:val="both"/>
        <w:rPr>
          <w:rFonts w:ascii="Arial" w:eastAsia="Times New Roman" w:hAnsi="Arial" w:cs="Arial"/>
          <w:b/>
          <w:bCs/>
          <w:sz w:val="24"/>
          <w:szCs w:val="24"/>
        </w:rPr>
      </w:pPr>
      <w:r w:rsidRPr="00680AE2">
        <w:rPr>
          <w:rFonts w:ascii="Arial" w:eastAsia="Times New Roman" w:hAnsi="Arial" w:cs="Arial"/>
          <w:b/>
          <w:bCs/>
          <w:sz w:val="24"/>
          <w:szCs w:val="24"/>
        </w:rPr>
        <w:t>3. Desafíos institucionales y visión de Estado</w:t>
      </w:r>
    </w:p>
    <w:p w14:paraId="65EA8358" w14:textId="77777777" w:rsidR="00680AE2" w:rsidRPr="00680AE2" w:rsidRDefault="00680AE2" w:rsidP="00680AE2">
      <w:pPr>
        <w:widowControl w:val="0"/>
        <w:spacing w:after="0" w:line="240" w:lineRule="auto"/>
        <w:ind w:firstLine="2835"/>
        <w:jc w:val="both"/>
        <w:rPr>
          <w:rFonts w:ascii="Arial" w:eastAsia="Times New Roman" w:hAnsi="Arial" w:cs="Arial"/>
          <w:b/>
          <w:bCs/>
          <w:sz w:val="24"/>
          <w:szCs w:val="24"/>
        </w:rPr>
      </w:pPr>
    </w:p>
    <w:p w14:paraId="70BDB915" w14:textId="01BF3741" w:rsidR="00680AE2" w:rsidRPr="00680AE2" w:rsidRDefault="00680AE2" w:rsidP="00680AE2">
      <w:pPr>
        <w:widowControl w:val="0"/>
        <w:spacing w:after="0" w:line="240" w:lineRule="auto"/>
        <w:jc w:val="center"/>
        <w:rPr>
          <w:rFonts w:ascii="Arial" w:eastAsia="Times New Roman" w:hAnsi="Arial" w:cs="Arial"/>
          <w:sz w:val="24"/>
          <w:szCs w:val="24"/>
        </w:rPr>
      </w:pPr>
      <w:r w:rsidRPr="00680AE2">
        <w:rPr>
          <w:rFonts w:ascii="Arial" w:eastAsia="Times New Roman" w:hAnsi="Arial" w:cs="Arial"/>
          <w:noProof/>
          <w:sz w:val="24"/>
          <w:szCs w:val="24"/>
          <w:lang w:eastAsia="es-CL"/>
        </w:rPr>
        <w:drawing>
          <wp:inline distT="0" distB="0" distL="0" distR="0" wp14:anchorId="64A029B7" wp14:editId="0996757F">
            <wp:extent cx="5629275" cy="2981325"/>
            <wp:effectExtent l="19050" t="19050" r="28575" b="285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29275" cy="2981325"/>
                    </a:xfrm>
                    <a:prstGeom prst="rect">
                      <a:avLst/>
                    </a:prstGeom>
                    <a:noFill/>
                    <a:ln w="9525" cmpd="sng">
                      <a:solidFill>
                        <a:srgbClr val="000000"/>
                      </a:solidFill>
                      <a:miter lim="800000"/>
                      <a:headEnd/>
                      <a:tailEnd/>
                    </a:ln>
                    <a:effectLst/>
                  </pic:spPr>
                </pic:pic>
              </a:graphicData>
            </a:graphic>
          </wp:inline>
        </w:drawing>
      </w:r>
    </w:p>
    <w:p w14:paraId="39724CF8"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70FFA720" w14:textId="77777777" w:rsidR="00680AE2" w:rsidRPr="00680AE2" w:rsidRDefault="00680AE2" w:rsidP="00680AE2">
      <w:pPr>
        <w:widowControl w:val="0"/>
        <w:spacing w:after="0" w:line="240" w:lineRule="auto"/>
        <w:ind w:firstLine="2835"/>
        <w:jc w:val="both"/>
        <w:rPr>
          <w:rFonts w:ascii="Arial" w:eastAsia="Times New Roman" w:hAnsi="Arial" w:cs="Arial"/>
          <w:b/>
          <w:bCs/>
          <w:sz w:val="24"/>
          <w:szCs w:val="24"/>
        </w:rPr>
      </w:pPr>
      <w:r w:rsidRPr="00680AE2">
        <w:rPr>
          <w:rFonts w:ascii="Arial" w:eastAsia="Times New Roman" w:hAnsi="Arial" w:cs="Arial"/>
          <w:b/>
          <w:bCs/>
          <w:sz w:val="24"/>
          <w:szCs w:val="24"/>
        </w:rPr>
        <w:t>Los desafíos de la implementación del proyecto de ley de cambio climático que aún son latentes en una visión de Estado</w:t>
      </w:r>
    </w:p>
    <w:p w14:paraId="1ABB5915"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2055482F"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r w:rsidRPr="00680AE2">
        <w:rPr>
          <w:rFonts w:ascii="Arial" w:eastAsia="Times New Roman" w:hAnsi="Arial" w:cs="Arial"/>
          <w:sz w:val="24"/>
          <w:szCs w:val="24"/>
        </w:rPr>
        <w:t>• Lograr continuar con la senda de crecimiento y adopción tecnológica integrando las iniciativas globales.</w:t>
      </w:r>
    </w:p>
    <w:p w14:paraId="02BEE67B"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709CA105" w14:textId="3E026606" w:rsidR="00680AE2" w:rsidRPr="00680AE2" w:rsidRDefault="00680AE2" w:rsidP="00680AE2">
      <w:pPr>
        <w:widowControl w:val="0"/>
        <w:spacing w:after="0" w:line="240" w:lineRule="auto"/>
        <w:ind w:firstLine="2835"/>
        <w:jc w:val="both"/>
        <w:rPr>
          <w:rFonts w:ascii="Arial" w:eastAsia="Times New Roman" w:hAnsi="Arial" w:cs="Arial"/>
          <w:sz w:val="24"/>
          <w:szCs w:val="24"/>
        </w:rPr>
      </w:pPr>
      <w:r w:rsidRPr="00680AE2">
        <w:rPr>
          <w:rFonts w:ascii="Arial" w:eastAsia="Times New Roman" w:hAnsi="Arial" w:cs="Arial"/>
          <w:sz w:val="24"/>
          <w:szCs w:val="24"/>
        </w:rPr>
        <w:lastRenderedPageBreak/>
        <w:t>• Preservar la disciplina fiscal y la estabilidad macroeconómica que ya otorga bases importantes para el avance climático</w:t>
      </w:r>
      <w:r w:rsidR="009B66E8">
        <w:rPr>
          <w:rFonts w:ascii="Arial" w:eastAsia="Times New Roman" w:hAnsi="Arial" w:cs="Arial"/>
          <w:sz w:val="24"/>
          <w:szCs w:val="24"/>
        </w:rPr>
        <w:t>.</w:t>
      </w:r>
    </w:p>
    <w:p w14:paraId="43DA40B1"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26F0AB3B"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r w:rsidRPr="00680AE2">
        <w:rPr>
          <w:rFonts w:ascii="Arial" w:eastAsia="Times New Roman" w:hAnsi="Arial" w:cs="Arial"/>
          <w:sz w:val="24"/>
          <w:szCs w:val="24"/>
        </w:rPr>
        <w:t>• La iniciativa del sector privado es más necesaria que nunca y generar los incentivos adecuados aún requieren de complementariedad para la acción climática.</w:t>
      </w:r>
    </w:p>
    <w:p w14:paraId="79E5C39B" w14:textId="77777777" w:rsidR="00680AE2" w:rsidRPr="00680AE2" w:rsidRDefault="00680AE2" w:rsidP="00680AE2">
      <w:pPr>
        <w:widowControl w:val="0"/>
        <w:spacing w:after="0" w:line="240" w:lineRule="auto"/>
        <w:ind w:firstLine="2835"/>
        <w:jc w:val="both"/>
        <w:rPr>
          <w:rFonts w:ascii="Arial" w:eastAsia="Times New Roman" w:hAnsi="Arial" w:cs="Arial"/>
          <w:sz w:val="24"/>
          <w:szCs w:val="24"/>
        </w:rPr>
      </w:pPr>
    </w:p>
    <w:p w14:paraId="7E8E14F4" w14:textId="0990FAF6" w:rsidR="00680AE2" w:rsidRPr="00680AE2" w:rsidRDefault="00680AE2" w:rsidP="00680AE2">
      <w:pPr>
        <w:widowControl w:val="0"/>
        <w:spacing w:after="0" w:line="240" w:lineRule="auto"/>
        <w:ind w:firstLine="2835"/>
        <w:jc w:val="both"/>
        <w:rPr>
          <w:rFonts w:ascii="Arial" w:eastAsia="Times New Roman" w:hAnsi="Arial" w:cs="Arial"/>
          <w:sz w:val="24"/>
          <w:szCs w:val="24"/>
        </w:rPr>
      </w:pPr>
      <w:r w:rsidRPr="00680AE2">
        <w:rPr>
          <w:rFonts w:ascii="Arial" w:eastAsia="Times New Roman" w:hAnsi="Arial" w:cs="Arial"/>
          <w:sz w:val="24"/>
          <w:szCs w:val="24"/>
        </w:rPr>
        <w:t>• La complementariedad de instrumentos</w:t>
      </w:r>
      <w:r w:rsidR="009B66E8">
        <w:rPr>
          <w:rFonts w:ascii="Arial" w:eastAsia="Times New Roman" w:hAnsi="Arial" w:cs="Arial"/>
          <w:sz w:val="24"/>
          <w:szCs w:val="24"/>
        </w:rPr>
        <w:t xml:space="preserve"> como</w:t>
      </w:r>
      <w:r w:rsidRPr="00680AE2">
        <w:rPr>
          <w:rFonts w:ascii="Arial" w:eastAsia="Times New Roman" w:hAnsi="Arial" w:cs="Arial"/>
          <w:sz w:val="24"/>
          <w:szCs w:val="24"/>
        </w:rPr>
        <w:t xml:space="preserve"> impuesto a las emisiones, mercados de emisiones transables y asociaciones público privadas) deben lograrse para llegar a la meta en 2050 o antes.</w:t>
      </w:r>
    </w:p>
    <w:p w14:paraId="2BC6DA64" w14:textId="42DCF78C" w:rsidR="00680AE2" w:rsidRDefault="00680AE2" w:rsidP="00680AE2">
      <w:pPr>
        <w:spacing w:after="0" w:line="240" w:lineRule="auto"/>
        <w:jc w:val="both"/>
        <w:rPr>
          <w:rFonts w:ascii="Arial" w:eastAsia="Times New Roman" w:hAnsi="Arial" w:cs="Arial"/>
          <w:bCs/>
          <w:sz w:val="24"/>
          <w:szCs w:val="24"/>
          <w:lang w:val="es-ES" w:eastAsia="es-ES"/>
        </w:rPr>
      </w:pPr>
    </w:p>
    <w:p w14:paraId="32118A88" w14:textId="77777777" w:rsidR="003C5373" w:rsidRPr="00680AE2" w:rsidRDefault="003C5373" w:rsidP="00680AE2">
      <w:pPr>
        <w:spacing w:after="0" w:line="240" w:lineRule="auto"/>
        <w:jc w:val="both"/>
        <w:rPr>
          <w:rFonts w:ascii="Arial" w:eastAsia="Times New Roman" w:hAnsi="Arial" w:cs="Arial"/>
          <w:bCs/>
          <w:sz w:val="24"/>
          <w:szCs w:val="24"/>
          <w:lang w:val="es-ES" w:eastAsia="es-ES"/>
        </w:rPr>
      </w:pPr>
    </w:p>
    <w:p w14:paraId="5FBDCF91" w14:textId="2533395E"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El </w:t>
      </w:r>
      <w:r w:rsidRPr="00680AE2">
        <w:rPr>
          <w:rFonts w:ascii="Arial" w:eastAsia="Times New Roman" w:hAnsi="Arial" w:cs="Arial"/>
          <w:b/>
          <w:bCs/>
          <w:sz w:val="24"/>
          <w:szCs w:val="24"/>
          <w:lang w:val="es-ES" w:eastAsia="es-ES"/>
        </w:rPr>
        <w:t>Honorable Senador señor Lagos</w:t>
      </w:r>
      <w:r w:rsidRPr="00680AE2">
        <w:rPr>
          <w:rFonts w:ascii="Arial" w:eastAsia="Times New Roman" w:hAnsi="Arial" w:cs="Arial"/>
          <w:bCs/>
          <w:sz w:val="24"/>
          <w:szCs w:val="24"/>
          <w:lang w:val="es-ES" w:eastAsia="es-ES"/>
        </w:rPr>
        <w:t xml:space="preserve"> indicó que, con ocasión de </w:t>
      </w:r>
      <w:r w:rsidR="003C5373">
        <w:rPr>
          <w:rFonts w:ascii="Arial" w:eastAsia="Times New Roman" w:hAnsi="Arial" w:cs="Arial"/>
          <w:bCs/>
          <w:sz w:val="24"/>
          <w:szCs w:val="24"/>
          <w:lang w:val="es-ES" w:eastAsia="es-ES"/>
        </w:rPr>
        <w:t>las presentaciones efectuadas, como así también</w:t>
      </w:r>
      <w:r w:rsidRPr="00680AE2">
        <w:rPr>
          <w:rFonts w:ascii="Arial" w:eastAsia="Times New Roman" w:hAnsi="Arial" w:cs="Arial"/>
          <w:bCs/>
          <w:sz w:val="24"/>
          <w:szCs w:val="24"/>
          <w:lang w:val="es-ES" w:eastAsia="es-ES"/>
        </w:rPr>
        <w:t xml:space="preserve"> </w:t>
      </w:r>
      <w:r w:rsidR="00A95BA5">
        <w:rPr>
          <w:rFonts w:ascii="Arial" w:eastAsia="Times New Roman" w:hAnsi="Arial" w:cs="Arial"/>
          <w:bCs/>
          <w:sz w:val="24"/>
          <w:szCs w:val="24"/>
          <w:lang w:val="es-ES" w:eastAsia="es-ES"/>
        </w:rPr>
        <w:t xml:space="preserve">de </w:t>
      </w:r>
      <w:r w:rsidRPr="00680AE2">
        <w:rPr>
          <w:rFonts w:ascii="Arial" w:eastAsia="Times New Roman" w:hAnsi="Arial" w:cs="Arial"/>
          <w:bCs/>
          <w:sz w:val="24"/>
          <w:szCs w:val="24"/>
          <w:lang w:val="es-ES" w:eastAsia="es-ES"/>
        </w:rPr>
        <w:t xml:space="preserve">la </w:t>
      </w:r>
      <w:r w:rsidR="003C5373">
        <w:rPr>
          <w:rFonts w:ascii="Arial" w:eastAsia="Times New Roman" w:hAnsi="Arial" w:cs="Arial"/>
          <w:bCs/>
          <w:sz w:val="24"/>
          <w:szCs w:val="24"/>
          <w:lang w:val="es-ES" w:eastAsia="es-ES"/>
        </w:rPr>
        <w:t xml:space="preserve">próxima </w:t>
      </w:r>
      <w:r w:rsidR="00A95BA5">
        <w:rPr>
          <w:rFonts w:ascii="Arial" w:eastAsia="Times New Roman" w:hAnsi="Arial" w:cs="Arial"/>
          <w:bCs/>
          <w:sz w:val="24"/>
          <w:szCs w:val="24"/>
          <w:lang w:val="es-ES" w:eastAsia="es-ES"/>
        </w:rPr>
        <w:t>que será</w:t>
      </w:r>
      <w:r w:rsidR="003C5373">
        <w:rPr>
          <w:rFonts w:ascii="Arial" w:eastAsia="Times New Roman" w:hAnsi="Arial" w:cs="Arial"/>
          <w:bCs/>
          <w:sz w:val="24"/>
          <w:szCs w:val="24"/>
          <w:lang w:val="es-ES" w:eastAsia="es-ES"/>
        </w:rPr>
        <w:t xml:space="preserve"> incluida en la siguiente</w:t>
      </w:r>
      <w:r w:rsidRPr="00680AE2">
        <w:rPr>
          <w:rFonts w:ascii="Arial" w:eastAsia="Times New Roman" w:hAnsi="Arial" w:cs="Arial"/>
          <w:bCs/>
          <w:sz w:val="24"/>
          <w:szCs w:val="24"/>
          <w:lang w:val="es-ES" w:eastAsia="es-ES"/>
        </w:rPr>
        <w:t xml:space="preserve"> sesión, existe un desafío </w:t>
      </w:r>
      <w:r w:rsidR="0043338C">
        <w:rPr>
          <w:rFonts w:ascii="Arial" w:eastAsia="Times New Roman" w:hAnsi="Arial" w:cs="Arial"/>
          <w:bCs/>
          <w:sz w:val="24"/>
          <w:szCs w:val="24"/>
          <w:lang w:val="es-ES" w:eastAsia="es-ES"/>
        </w:rPr>
        <w:t>respecto del</w:t>
      </w:r>
      <w:r w:rsidRPr="00680AE2">
        <w:rPr>
          <w:rFonts w:ascii="Arial" w:eastAsia="Times New Roman" w:hAnsi="Arial" w:cs="Arial"/>
          <w:bCs/>
          <w:sz w:val="24"/>
          <w:szCs w:val="24"/>
          <w:lang w:val="es-ES" w:eastAsia="es-ES"/>
        </w:rPr>
        <w:t xml:space="preserve"> financiamiento de las políticas públicas en relación al cambio climático, pues eso </w:t>
      </w:r>
      <w:r w:rsidR="003C5373">
        <w:rPr>
          <w:rFonts w:ascii="Arial" w:eastAsia="Times New Roman" w:hAnsi="Arial" w:cs="Arial"/>
          <w:bCs/>
          <w:sz w:val="24"/>
          <w:szCs w:val="24"/>
          <w:lang w:val="es-ES" w:eastAsia="es-ES"/>
        </w:rPr>
        <w:t xml:space="preserve">es </w:t>
      </w:r>
      <w:r w:rsidRPr="00680AE2">
        <w:rPr>
          <w:rFonts w:ascii="Arial" w:eastAsia="Times New Roman" w:hAnsi="Arial" w:cs="Arial"/>
          <w:bCs/>
          <w:sz w:val="24"/>
          <w:szCs w:val="24"/>
          <w:lang w:val="es-ES" w:eastAsia="es-ES"/>
        </w:rPr>
        <w:t xml:space="preserve">lo que se ha hecho patente en la presente </w:t>
      </w:r>
      <w:r w:rsidR="003C5373">
        <w:rPr>
          <w:rFonts w:ascii="Arial" w:eastAsia="Times New Roman" w:hAnsi="Arial" w:cs="Arial"/>
          <w:bCs/>
          <w:sz w:val="24"/>
          <w:szCs w:val="24"/>
          <w:lang w:val="es-ES" w:eastAsia="es-ES"/>
        </w:rPr>
        <w:t>sesión, y no que la Ley Marco sea</w:t>
      </w:r>
      <w:r w:rsidRPr="00680AE2">
        <w:rPr>
          <w:rFonts w:ascii="Arial" w:eastAsia="Times New Roman" w:hAnsi="Arial" w:cs="Arial"/>
          <w:bCs/>
          <w:sz w:val="24"/>
          <w:szCs w:val="24"/>
          <w:lang w:val="es-ES" w:eastAsia="es-ES"/>
        </w:rPr>
        <w:t xml:space="preserve"> insuficiente.</w:t>
      </w:r>
    </w:p>
    <w:p w14:paraId="0FD0DF6C"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5B17DB5E" w14:textId="12AC796A"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Señaló que el </w:t>
      </w:r>
      <w:r w:rsidR="009B66E8">
        <w:rPr>
          <w:rFonts w:ascii="Arial" w:eastAsia="Times New Roman" w:hAnsi="Arial" w:cs="Arial"/>
          <w:bCs/>
          <w:sz w:val="24"/>
          <w:szCs w:val="24"/>
          <w:lang w:val="es-ES" w:eastAsia="es-ES"/>
        </w:rPr>
        <w:t>i</w:t>
      </w:r>
      <w:r w:rsidRPr="00680AE2">
        <w:rPr>
          <w:rFonts w:ascii="Arial" w:eastAsia="Times New Roman" w:hAnsi="Arial" w:cs="Arial"/>
          <w:bCs/>
          <w:sz w:val="24"/>
          <w:szCs w:val="24"/>
          <w:lang w:val="es-ES" w:eastAsia="es-ES"/>
        </w:rPr>
        <w:t xml:space="preserve">nforme </w:t>
      </w:r>
      <w:r w:rsidR="009B66E8">
        <w:rPr>
          <w:rFonts w:ascii="Arial" w:eastAsia="Times New Roman" w:hAnsi="Arial" w:cs="Arial"/>
          <w:bCs/>
          <w:sz w:val="24"/>
          <w:szCs w:val="24"/>
          <w:lang w:val="es-ES" w:eastAsia="es-ES"/>
        </w:rPr>
        <w:t>f</w:t>
      </w:r>
      <w:r w:rsidRPr="00680AE2">
        <w:rPr>
          <w:rFonts w:ascii="Arial" w:eastAsia="Times New Roman" w:hAnsi="Arial" w:cs="Arial"/>
          <w:bCs/>
          <w:sz w:val="24"/>
          <w:szCs w:val="24"/>
          <w:lang w:val="es-ES" w:eastAsia="es-ES"/>
        </w:rPr>
        <w:t>inanciero del proyecto</w:t>
      </w:r>
      <w:r w:rsidR="003C5373">
        <w:rPr>
          <w:rFonts w:ascii="Arial" w:eastAsia="Times New Roman" w:hAnsi="Arial" w:cs="Arial"/>
          <w:bCs/>
          <w:sz w:val="24"/>
          <w:szCs w:val="24"/>
          <w:lang w:val="es-ES" w:eastAsia="es-ES"/>
        </w:rPr>
        <w:t xml:space="preserve"> de ley</w:t>
      </w:r>
      <w:r w:rsidRPr="00680AE2">
        <w:rPr>
          <w:rFonts w:ascii="Arial" w:eastAsia="Times New Roman" w:hAnsi="Arial" w:cs="Arial"/>
          <w:bCs/>
          <w:sz w:val="24"/>
          <w:szCs w:val="24"/>
          <w:lang w:val="es-ES" w:eastAsia="es-ES"/>
        </w:rPr>
        <w:t xml:space="preserve"> tiene elementos positivos, pero con la finalidad de poder votar </w:t>
      </w:r>
      <w:r w:rsidR="0043338C">
        <w:rPr>
          <w:rFonts w:ascii="Arial" w:eastAsia="Times New Roman" w:hAnsi="Arial" w:cs="Arial"/>
          <w:bCs/>
          <w:sz w:val="24"/>
          <w:szCs w:val="24"/>
          <w:lang w:val="es-ES" w:eastAsia="es-ES"/>
        </w:rPr>
        <w:t xml:space="preserve">el </w:t>
      </w:r>
      <w:r w:rsidRPr="00680AE2">
        <w:rPr>
          <w:rFonts w:ascii="Arial" w:eastAsia="Times New Roman" w:hAnsi="Arial" w:cs="Arial"/>
          <w:bCs/>
          <w:sz w:val="24"/>
          <w:szCs w:val="24"/>
          <w:lang w:val="es-ES" w:eastAsia="es-ES"/>
        </w:rPr>
        <w:t>proyecto con la celeridad requerida, se hace necesario recibir la opinión del Ministerio de Hacie</w:t>
      </w:r>
      <w:r w:rsidR="003C5373">
        <w:rPr>
          <w:rFonts w:ascii="Arial" w:eastAsia="Times New Roman" w:hAnsi="Arial" w:cs="Arial"/>
          <w:bCs/>
          <w:sz w:val="24"/>
          <w:szCs w:val="24"/>
          <w:lang w:val="es-ES" w:eastAsia="es-ES"/>
        </w:rPr>
        <w:t xml:space="preserve">nda, </w:t>
      </w:r>
      <w:r w:rsidR="00A95BA5">
        <w:rPr>
          <w:rFonts w:ascii="Arial" w:eastAsia="Times New Roman" w:hAnsi="Arial" w:cs="Arial"/>
          <w:bCs/>
          <w:sz w:val="24"/>
          <w:szCs w:val="24"/>
          <w:lang w:val="es-ES" w:eastAsia="es-ES"/>
        </w:rPr>
        <w:t xml:space="preserve">de </w:t>
      </w:r>
      <w:r w:rsidR="003C5373">
        <w:rPr>
          <w:rFonts w:ascii="Arial" w:eastAsia="Times New Roman" w:hAnsi="Arial" w:cs="Arial"/>
          <w:bCs/>
          <w:sz w:val="24"/>
          <w:szCs w:val="24"/>
          <w:lang w:val="es-ES" w:eastAsia="es-ES"/>
        </w:rPr>
        <w:t>la D</w:t>
      </w:r>
      <w:r w:rsidR="00C31BD5">
        <w:rPr>
          <w:rFonts w:ascii="Arial" w:eastAsia="Times New Roman" w:hAnsi="Arial" w:cs="Arial"/>
          <w:bCs/>
          <w:sz w:val="24"/>
          <w:szCs w:val="24"/>
          <w:lang w:val="es-ES" w:eastAsia="es-ES"/>
        </w:rPr>
        <w:t>IPRES</w:t>
      </w:r>
      <w:r w:rsidRPr="00680AE2">
        <w:rPr>
          <w:rFonts w:ascii="Arial" w:eastAsia="Times New Roman" w:hAnsi="Arial" w:cs="Arial"/>
          <w:bCs/>
          <w:sz w:val="24"/>
          <w:szCs w:val="24"/>
          <w:lang w:val="es-ES" w:eastAsia="es-ES"/>
        </w:rPr>
        <w:t xml:space="preserve"> y sobre todo del MMA. </w:t>
      </w:r>
      <w:r w:rsidR="0043338C">
        <w:rPr>
          <w:rFonts w:ascii="Arial" w:eastAsia="Times New Roman" w:hAnsi="Arial" w:cs="Arial"/>
          <w:bCs/>
          <w:sz w:val="24"/>
          <w:szCs w:val="24"/>
          <w:lang w:val="es-ES" w:eastAsia="es-ES"/>
        </w:rPr>
        <w:t>Afirmó</w:t>
      </w:r>
      <w:r w:rsidRPr="00680AE2">
        <w:rPr>
          <w:rFonts w:ascii="Arial" w:eastAsia="Times New Roman" w:hAnsi="Arial" w:cs="Arial"/>
          <w:bCs/>
          <w:sz w:val="24"/>
          <w:szCs w:val="24"/>
          <w:lang w:val="es-ES" w:eastAsia="es-ES"/>
        </w:rPr>
        <w:t xml:space="preserve"> que aquello sería una oportunidad para apoyar al MMA y a los </w:t>
      </w:r>
      <w:r w:rsidR="009B66E8">
        <w:rPr>
          <w:rFonts w:ascii="Arial" w:eastAsia="Times New Roman" w:hAnsi="Arial" w:cs="Arial"/>
          <w:bCs/>
          <w:sz w:val="24"/>
          <w:szCs w:val="24"/>
          <w:lang w:val="es-ES" w:eastAsia="es-ES"/>
        </w:rPr>
        <w:t>m</w:t>
      </w:r>
      <w:r w:rsidRPr="00680AE2">
        <w:rPr>
          <w:rFonts w:ascii="Arial" w:eastAsia="Times New Roman" w:hAnsi="Arial" w:cs="Arial"/>
          <w:bCs/>
          <w:sz w:val="24"/>
          <w:szCs w:val="24"/>
          <w:lang w:val="es-ES" w:eastAsia="es-ES"/>
        </w:rPr>
        <w:t>inisterios sectoriales que van a requerir recursos.</w:t>
      </w:r>
    </w:p>
    <w:p w14:paraId="3D479AA3"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7F0431DB" w14:textId="5222F72E"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Sostuvo que al tener la discusión de Presupuesto</w:t>
      </w:r>
      <w:r w:rsidR="009B66E8">
        <w:rPr>
          <w:rFonts w:ascii="Arial" w:eastAsia="Times New Roman" w:hAnsi="Arial" w:cs="Arial"/>
          <w:bCs/>
          <w:sz w:val="24"/>
          <w:szCs w:val="24"/>
          <w:lang w:val="es-ES" w:eastAsia="es-ES"/>
        </w:rPr>
        <w:t>s</w:t>
      </w:r>
      <w:r w:rsidRPr="00680AE2">
        <w:rPr>
          <w:rFonts w:ascii="Arial" w:eastAsia="Times New Roman" w:hAnsi="Arial" w:cs="Arial"/>
          <w:bCs/>
          <w:sz w:val="24"/>
          <w:szCs w:val="24"/>
          <w:lang w:val="es-ES" w:eastAsia="es-ES"/>
        </w:rPr>
        <w:t xml:space="preserve"> </w:t>
      </w:r>
      <w:r w:rsidRPr="00680AE2">
        <w:rPr>
          <w:rFonts w:ascii="Arial" w:eastAsia="Times New Roman" w:hAnsi="Arial" w:cs="Arial"/>
          <w:bCs/>
          <w:i/>
          <w:sz w:val="24"/>
          <w:szCs w:val="24"/>
          <w:lang w:val="es-ES" w:eastAsia="es-ES"/>
        </w:rPr>
        <w:t>ad portas</w:t>
      </w:r>
      <w:r w:rsidRPr="00680AE2">
        <w:rPr>
          <w:rFonts w:ascii="Arial" w:eastAsia="Times New Roman" w:hAnsi="Arial" w:cs="Arial"/>
          <w:bCs/>
          <w:sz w:val="24"/>
          <w:szCs w:val="24"/>
          <w:lang w:val="es-ES" w:eastAsia="es-ES"/>
        </w:rPr>
        <w:t>, resulta perentorio que se lleve a cabo la discusión sobre el financiamiento global del proyecto.</w:t>
      </w:r>
    </w:p>
    <w:p w14:paraId="5EF9AC2C"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5EB7957C"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La </w:t>
      </w:r>
      <w:r w:rsidRPr="00680AE2">
        <w:rPr>
          <w:rFonts w:ascii="Arial" w:eastAsia="Times New Roman" w:hAnsi="Arial" w:cs="Arial"/>
          <w:b/>
          <w:bCs/>
          <w:sz w:val="24"/>
          <w:szCs w:val="24"/>
          <w:lang w:val="es-ES" w:eastAsia="es-ES"/>
        </w:rPr>
        <w:t>Ministra del Medio Ambiente, señora Schmidt,</w:t>
      </w:r>
      <w:r w:rsidRPr="00680AE2">
        <w:rPr>
          <w:rFonts w:ascii="Arial" w:eastAsia="Times New Roman" w:hAnsi="Arial" w:cs="Arial"/>
          <w:bCs/>
          <w:sz w:val="24"/>
          <w:szCs w:val="24"/>
          <w:lang w:val="es-ES" w:eastAsia="es-ES"/>
        </w:rPr>
        <w:t xml:space="preserve"> procedió a hacer algunas aclaraciones sobre los puntos levantados en la sesión, en particular en lo referente al financiamiento del proyecto de ley.</w:t>
      </w:r>
    </w:p>
    <w:p w14:paraId="43EE985A"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33579A86" w14:textId="00E2B459" w:rsidR="00680AE2" w:rsidRPr="00680AE2" w:rsidRDefault="00A95BA5"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Manifest</w:t>
      </w:r>
      <w:r w:rsidR="00680AE2" w:rsidRPr="00680AE2">
        <w:rPr>
          <w:rFonts w:ascii="Arial" w:eastAsia="Times New Roman" w:hAnsi="Arial" w:cs="Arial"/>
          <w:bCs/>
          <w:sz w:val="24"/>
          <w:szCs w:val="24"/>
          <w:lang w:val="es-ES" w:eastAsia="es-ES"/>
        </w:rPr>
        <w:t>ó prim</w:t>
      </w:r>
      <w:r w:rsidR="003C5373">
        <w:rPr>
          <w:rFonts w:ascii="Arial" w:eastAsia="Times New Roman" w:hAnsi="Arial" w:cs="Arial"/>
          <w:bCs/>
          <w:sz w:val="24"/>
          <w:szCs w:val="24"/>
          <w:lang w:val="es-ES" w:eastAsia="es-ES"/>
        </w:rPr>
        <w:t>eramente que el proyecto de ley</w:t>
      </w:r>
      <w:r w:rsidR="00680AE2" w:rsidRPr="00680AE2">
        <w:rPr>
          <w:rFonts w:ascii="Arial" w:eastAsia="Times New Roman" w:hAnsi="Arial" w:cs="Arial"/>
          <w:bCs/>
          <w:sz w:val="24"/>
          <w:szCs w:val="24"/>
          <w:lang w:val="es-ES" w:eastAsia="es-ES"/>
        </w:rPr>
        <w:t xml:space="preserve"> hace una transformación</w:t>
      </w:r>
      <w:r>
        <w:rPr>
          <w:rFonts w:ascii="Arial" w:eastAsia="Times New Roman" w:hAnsi="Arial" w:cs="Arial"/>
          <w:bCs/>
          <w:sz w:val="24"/>
          <w:szCs w:val="24"/>
          <w:lang w:val="es-ES" w:eastAsia="es-ES"/>
        </w:rPr>
        <w:t xml:space="preserve"> profunda</w:t>
      </w:r>
      <w:r w:rsidR="00680AE2" w:rsidRPr="00680AE2">
        <w:rPr>
          <w:rFonts w:ascii="Arial" w:eastAsia="Times New Roman" w:hAnsi="Arial" w:cs="Arial"/>
          <w:bCs/>
          <w:sz w:val="24"/>
          <w:szCs w:val="24"/>
          <w:lang w:val="es-ES" w:eastAsia="es-ES"/>
        </w:rPr>
        <w:t xml:space="preserve"> del Estado para poder enfrentar el cambio climático, que requiere una conversi</w:t>
      </w:r>
      <w:r>
        <w:rPr>
          <w:rFonts w:ascii="Arial" w:eastAsia="Times New Roman" w:hAnsi="Arial" w:cs="Arial"/>
          <w:bCs/>
          <w:sz w:val="24"/>
          <w:szCs w:val="24"/>
          <w:lang w:val="es-ES" w:eastAsia="es-ES"/>
        </w:rPr>
        <w:t>ón transversal en todo el Estado</w:t>
      </w:r>
      <w:r w:rsidR="00680AE2" w:rsidRPr="00680AE2">
        <w:rPr>
          <w:rFonts w:ascii="Arial" w:eastAsia="Times New Roman" w:hAnsi="Arial" w:cs="Arial"/>
          <w:bCs/>
          <w:sz w:val="24"/>
          <w:szCs w:val="24"/>
          <w:lang w:val="es-ES" w:eastAsia="es-ES"/>
        </w:rPr>
        <w:t xml:space="preserve">, por lo que no puede ser visto como un nicho del MMA. De lo anterior se busca establecer obligaciones que resulten vinculantes para todos los sectores del Estado, como se ha hecho en algunas otras legislaciones internacionales que han tenido una Ley Marco de Cambio Climático.  </w:t>
      </w:r>
    </w:p>
    <w:p w14:paraId="42CFDAC0"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3B07C9F2" w14:textId="67D9331A" w:rsidR="00680AE2" w:rsidRPr="00680AE2" w:rsidRDefault="003C5373" w:rsidP="00680AE2">
      <w:pPr>
        <w:spacing w:after="0" w:line="240" w:lineRule="auto"/>
        <w:ind w:firstLine="2835"/>
        <w:jc w:val="both"/>
        <w:rPr>
          <w:rFonts w:ascii="Arial" w:eastAsia="Times New Roman" w:hAnsi="Arial" w:cs="Arial"/>
          <w:bCs/>
          <w:sz w:val="24"/>
          <w:szCs w:val="24"/>
          <w:lang w:val="es-ES" w:eastAsia="es-ES"/>
        </w:rPr>
      </w:pPr>
      <w:r w:rsidRPr="00C31BD5">
        <w:rPr>
          <w:rFonts w:ascii="Arial" w:eastAsia="Times New Roman" w:hAnsi="Arial" w:cs="Arial"/>
          <w:bCs/>
          <w:sz w:val="24"/>
          <w:szCs w:val="24"/>
          <w:lang w:val="es-ES" w:eastAsia="es-ES"/>
        </w:rPr>
        <w:t xml:space="preserve">Asimismo, </w:t>
      </w:r>
      <w:r w:rsidR="00A95BA5" w:rsidRPr="00C31BD5">
        <w:rPr>
          <w:rFonts w:ascii="Arial" w:eastAsia="Times New Roman" w:hAnsi="Arial" w:cs="Arial"/>
          <w:bCs/>
          <w:sz w:val="24"/>
          <w:szCs w:val="24"/>
          <w:lang w:val="es-ES" w:eastAsia="es-ES"/>
        </w:rPr>
        <w:t>i</w:t>
      </w:r>
      <w:r w:rsidR="00680AE2" w:rsidRPr="00C31BD5">
        <w:rPr>
          <w:rFonts w:ascii="Arial" w:eastAsia="Times New Roman" w:hAnsi="Arial" w:cs="Arial"/>
          <w:bCs/>
          <w:sz w:val="24"/>
          <w:szCs w:val="24"/>
          <w:lang w:val="es-ES" w:eastAsia="es-ES"/>
        </w:rPr>
        <w:t>ndicó que este proyecto de</w:t>
      </w:r>
      <w:r w:rsidRPr="00C31BD5">
        <w:rPr>
          <w:rFonts w:ascii="Arial" w:eastAsia="Times New Roman" w:hAnsi="Arial" w:cs="Arial"/>
          <w:bCs/>
          <w:sz w:val="24"/>
          <w:szCs w:val="24"/>
          <w:lang w:val="es-ES" w:eastAsia="es-ES"/>
        </w:rPr>
        <w:t xml:space="preserve"> ley busca establecer en las NDC,</w:t>
      </w:r>
      <w:r w:rsidR="00C31BD5" w:rsidRPr="00C31BD5">
        <w:rPr>
          <w:rFonts w:ascii="Arial" w:eastAsia="Times New Roman" w:hAnsi="Arial" w:cs="Arial"/>
          <w:bCs/>
          <w:sz w:val="24"/>
          <w:szCs w:val="24"/>
          <w:lang w:val="es-ES" w:eastAsia="es-ES"/>
        </w:rPr>
        <w:t xml:space="preserve"> y en las</w:t>
      </w:r>
      <w:r w:rsidRPr="00C31BD5">
        <w:rPr>
          <w:rFonts w:ascii="Arial" w:eastAsia="Times New Roman" w:hAnsi="Arial" w:cs="Arial"/>
          <w:bCs/>
          <w:sz w:val="24"/>
          <w:szCs w:val="24"/>
          <w:lang w:val="es-ES" w:eastAsia="es-ES"/>
        </w:rPr>
        <w:t xml:space="preserve"> ECLP,</w:t>
      </w:r>
      <w:r w:rsidR="00680AE2" w:rsidRPr="00C31BD5">
        <w:rPr>
          <w:rFonts w:ascii="Arial" w:eastAsia="Times New Roman" w:hAnsi="Arial" w:cs="Arial"/>
          <w:bCs/>
          <w:sz w:val="24"/>
          <w:szCs w:val="24"/>
          <w:lang w:val="es-ES" w:eastAsia="es-ES"/>
        </w:rPr>
        <w:t xml:space="preserve"> por parte del MMA</w:t>
      </w:r>
      <w:r w:rsidR="00C31BD5" w:rsidRPr="00C31BD5">
        <w:rPr>
          <w:rFonts w:ascii="Arial" w:eastAsia="Times New Roman" w:hAnsi="Arial" w:cs="Arial"/>
          <w:bCs/>
          <w:sz w:val="24"/>
          <w:szCs w:val="24"/>
          <w:lang w:val="es-ES" w:eastAsia="es-ES"/>
        </w:rPr>
        <w:t xml:space="preserve"> que las realiza</w:t>
      </w:r>
      <w:r w:rsidR="00680AE2" w:rsidRPr="00C31BD5">
        <w:rPr>
          <w:rFonts w:ascii="Arial" w:eastAsia="Times New Roman" w:hAnsi="Arial" w:cs="Arial"/>
          <w:bCs/>
          <w:sz w:val="24"/>
          <w:szCs w:val="24"/>
          <w:lang w:val="es-ES" w:eastAsia="es-ES"/>
        </w:rPr>
        <w:t xml:space="preserve">, las metas nacionales, como las metas sectoriales </w:t>
      </w:r>
      <w:r w:rsidR="00C31BD5" w:rsidRPr="00C31BD5">
        <w:rPr>
          <w:rFonts w:ascii="Arial" w:eastAsia="Times New Roman" w:hAnsi="Arial" w:cs="Arial"/>
          <w:bCs/>
          <w:sz w:val="24"/>
          <w:szCs w:val="24"/>
          <w:lang w:val="es-ES" w:eastAsia="es-ES"/>
        </w:rPr>
        <w:t>de carbono que</w:t>
      </w:r>
      <w:r w:rsidR="00680AE2" w:rsidRPr="00C31BD5">
        <w:rPr>
          <w:rFonts w:ascii="Arial" w:eastAsia="Times New Roman" w:hAnsi="Arial" w:cs="Arial"/>
          <w:bCs/>
          <w:sz w:val="24"/>
          <w:szCs w:val="24"/>
          <w:lang w:val="es-ES" w:eastAsia="es-ES"/>
        </w:rPr>
        <w:t xml:space="preserve"> cada uno de los sectores productivos del país </w:t>
      </w:r>
      <w:r w:rsidR="00680AE2" w:rsidRPr="009A499F">
        <w:rPr>
          <w:rFonts w:ascii="Arial" w:eastAsia="Times New Roman" w:hAnsi="Arial" w:cs="Arial"/>
          <w:bCs/>
          <w:sz w:val="24"/>
          <w:szCs w:val="24"/>
          <w:lang w:val="es-ES" w:eastAsia="es-ES"/>
        </w:rPr>
        <w:t>puede emit</w:t>
      </w:r>
      <w:r w:rsidR="009B66E8">
        <w:rPr>
          <w:rFonts w:ascii="Arial" w:eastAsia="Times New Roman" w:hAnsi="Arial" w:cs="Arial"/>
          <w:bCs/>
          <w:sz w:val="24"/>
          <w:szCs w:val="24"/>
          <w:lang w:val="es-ES" w:eastAsia="es-ES"/>
        </w:rPr>
        <w:t>ir. Posteriormente deberán los m</w:t>
      </w:r>
      <w:r w:rsidR="00680AE2" w:rsidRPr="009A499F">
        <w:rPr>
          <w:rFonts w:ascii="Arial" w:eastAsia="Times New Roman" w:hAnsi="Arial" w:cs="Arial"/>
          <w:bCs/>
          <w:sz w:val="24"/>
          <w:szCs w:val="24"/>
          <w:lang w:val="es-ES" w:eastAsia="es-ES"/>
        </w:rPr>
        <w:t>inisterios sectoriales, a través de sus</w:t>
      </w:r>
      <w:r w:rsidR="00C31BD5" w:rsidRPr="009A499F">
        <w:rPr>
          <w:rFonts w:ascii="Arial" w:eastAsia="Times New Roman" w:hAnsi="Arial" w:cs="Arial"/>
          <w:bCs/>
          <w:sz w:val="24"/>
          <w:szCs w:val="24"/>
          <w:lang w:val="es-ES" w:eastAsia="es-ES"/>
        </w:rPr>
        <w:t xml:space="preserve"> planes de mitigación y adaptación</w:t>
      </w:r>
      <w:r w:rsidR="00680AE2" w:rsidRPr="009A499F">
        <w:rPr>
          <w:rFonts w:ascii="Arial" w:eastAsia="Times New Roman" w:hAnsi="Arial" w:cs="Arial"/>
          <w:bCs/>
          <w:sz w:val="24"/>
          <w:szCs w:val="24"/>
          <w:lang w:val="es-ES" w:eastAsia="es-ES"/>
        </w:rPr>
        <w:t xml:space="preserve">, </w:t>
      </w:r>
      <w:r w:rsidR="00680AE2" w:rsidRPr="009A499F">
        <w:rPr>
          <w:rFonts w:ascii="Arial" w:eastAsia="Times New Roman" w:hAnsi="Arial" w:cs="Arial"/>
          <w:bCs/>
          <w:sz w:val="24"/>
          <w:szCs w:val="24"/>
          <w:lang w:val="es-ES" w:eastAsia="es-ES"/>
        </w:rPr>
        <w:lastRenderedPageBreak/>
        <w:t xml:space="preserve">quienes determinen las herramientas </w:t>
      </w:r>
      <w:r w:rsidR="009A499F" w:rsidRPr="009A499F">
        <w:rPr>
          <w:rFonts w:ascii="Arial" w:eastAsia="Times New Roman" w:hAnsi="Arial" w:cs="Arial"/>
          <w:bCs/>
          <w:sz w:val="24"/>
          <w:szCs w:val="24"/>
          <w:lang w:val="es-ES" w:eastAsia="es-ES"/>
        </w:rPr>
        <w:t>más costo-</w:t>
      </w:r>
      <w:r w:rsidR="00680AE2" w:rsidRPr="009A499F">
        <w:rPr>
          <w:rFonts w:ascii="Arial" w:eastAsia="Times New Roman" w:hAnsi="Arial" w:cs="Arial"/>
          <w:bCs/>
          <w:sz w:val="24"/>
          <w:szCs w:val="24"/>
          <w:lang w:val="es-ES" w:eastAsia="es-ES"/>
        </w:rPr>
        <w:t>eficiente</w:t>
      </w:r>
      <w:r w:rsidR="00680AE2" w:rsidRPr="00680AE2">
        <w:rPr>
          <w:rFonts w:ascii="Arial" w:eastAsia="Times New Roman" w:hAnsi="Arial" w:cs="Arial"/>
          <w:bCs/>
          <w:sz w:val="24"/>
          <w:szCs w:val="24"/>
          <w:lang w:val="es-ES" w:eastAsia="es-ES"/>
        </w:rPr>
        <w:t xml:space="preserve"> para cumplir con las metas que ha establecido el MMA.</w:t>
      </w:r>
    </w:p>
    <w:p w14:paraId="34DB2CB8"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574F6695" w14:textId="2E8B287C"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Prosiguió su intervención refiriéndose al financiamiento del proyecto, señalando que la Ley Marco de Cambio Climático </w:t>
      </w:r>
      <w:r w:rsidR="00C31BD5">
        <w:rPr>
          <w:rFonts w:ascii="Arial" w:eastAsia="Times New Roman" w:hAnsi="Arial" w:cs="Arial"/>
          <w:bCs/>
          <w:sz w:val="24"/>
          <w:szCs w:val="24"/>
          <w:lang w:val="es-ES" w:eastAsia="es-ES"/>
        </w:rPr>
        <w:t>financia</w:t>
      </w:r>
      <w:r w:rsidRPr="00680AE2">
        <w:rPr>
          <w:rFonts w:ascii="Arial" w:eastAsia="Times New Roman" w:hAnsi="Arial" w:cs="Arial"/>
          <w:bCs/>
          <w:sz w:val="24"/>
          <w:szCs w:val="24"/>
          <w:lang w:val="es-ES" w:eastAsia="es-ES"/>
        </w:rPr>
        <w:t xml:space="preserve"> todo el desarrollo de los instrumentos climáticos y el sistema de monitoreo, reporte y verificación, que permiten dar cumplimiento a las metas establecidas en la ley. Para el cumplimiento de sus objetivos, </w:t>
      </w:r>
      <w:r w:rsidRPr="00C31BD5">
        <w:rPr>
          <w:rFonts w:ascii="Arial" w:eastAsia="Times New Roman" w:hAnsi="Arial" w:cs="Arial"/>
          <w:bCs/>
          <w:sz w:val="24"/>
          <w:szCs w:val="24"/>
          <w:lang w:val="es-ES" w:eastAsia="es-ES"/>
        </w:rPr>
        <w:t xml:space="preserve">se </w:t>
      </w:r>
      <w:r w:rsidR="00C31BD5" w:rsidRPr="00C31BD5">
        <w:rPr>
          <w:rFonts w:ascii="Arial" w:eastAsia="Times New Roman" w:hAnsi="Arial" w:cs="Arial"/>
          <w:bCs/>
          <w:sz w:val="24"/>
          <w:szCs w:val="24"/>
          <w:lang w:val="es-ES" w:eastAsia="es-ES"/>
        </w:rPr>
        <w:t>a</w:t>
      </w:r>
      <w:r w:rsidRPr="00C31BD5">
        <w:rPr>
          <w:rFonts w:ascii="Arial" w:eastAsia="Times New Roman" w:hAnsi="Arial" w:cs="Arial"/>
          <w:bCs/>
          <w:sz w:val="24"/>
          <w:szCs w:val="24"/>
          <w:lang w:val="es-ES" w:eastAsia="es-ES"/>
        </w:rPr>
        <w:t>signa</w:t>
      </w:r>
      <w:r w:rsidRPr="00680AE2">
        <w:rPr>
          <w:rFonts w:ascii="Arial" w:eastAsia="Times New Roman" w:hAnsi="Arial" w:cs="Arial"/>
          <w:bCs/>
          <w:sz w:val="24"/>
          <w:szCs w:val="24"/>
          <w:lang w:val="es-ES" w:eastAsia="es-ES"/>
        </w:rPr>
        <w:t xml:space="preserve"> un </w:t>
      </w:r>
      <w:r w:rsidRPr="00C31BD5">
        <w:rPr>
          <w:rFonts w:ascii="Arial" w:eastAsia="Times New Roman" w:hAnsi="Arial" w:cs="Arial"/>
          <w:bCs/>
          <w:sz w:val="24"/>
          <w:szCs w:val="24"/>
          <w:lang w:val="es-ES" w:eastAsia="es-ES"/>
        </w:rPr>
        <w:t xml:space="preserve">presupuesto de </w:t>
      </w:r>
      <w:r w:rsidR="003C5373" w:rsidRPr="00C31BD5">
        <w:rPr>
          <w:rFonts w:ascii="Arial" w:eastAsia="Times New Roman" w:hAnsi="Arial" w:cs="Arial"/>
          <w:bCs/>
          <w:sz w:val="24"/>
          <w:szCs w:val="24"/>
          <w:lang w:val="es-ES" w:eastAsia="es-ES"/>
        </w:rPr>
        <w:t>$</w:t>
      </w:r>
      <w:r w:rsidRPr="00C31BD5">
        <w:rPr>
          <w:rFonts w:ascii="Arial" w:eastAsia="Times New Roman" w:hAnsi="Arial" w:cs="Arial"/>
          <w:bCs/>
          <w:sz w:val="24"/>
          <w:szCs w:val="24"/>
          <w:lang w:val="es-ES" w:eastAsia="es-ES"/>
        </w:rPr>
        <w:t>5.700 millones en los tres primeros años, y posteriormente</w:t>
      </w:r>
      <w:r w:rsidR="00C31BD5">
        <w:rPr>
          <w:rFonts w:ascii="Arial" w:eastAsia="Times New Roman" w:hAnsi="Arial" w:cs="Arial"/>
          <w:bCs/>
          <w:sz w:val="24"/>
          <w:szCs w:val="24"/>
          <w:lang w:val="es-ES" w:eastAsia="es-ES"/>
        </w:rPr>
        <w:t xml:space="preserve"> para la actualización de estos instrumentos de</w:t>
      </w:r>
      <w:r w:rsidRPr="00C31BD5">
        <w:rPr>
          <w:rFonts w:ascii="Arial" w:eastAsia="Times New Roman" w:hAnsi="Arial" w:cs="Arial"/>
          <w:bCs/>
          <w:sz w:val="24"/>
          <w:szCs w:val="24"/>
          <w:lang w:val="es-ES" w:eastAsia="es-ES"/>
        </w:rPr>
        <w:t xml:space="preserve"> </w:t>
      </w:r>
      <w:r w:rsidR="003C5373" w:rsidRPr="00C31BD5">
        <w:rPr>
          <w:rFonts w:ascii="Arial" w:eastAsia="Times New Roman" w:hAnsi="Arial" w:cs="Arial"/>
          <w:bCs/>
          <w:sz w:val="24"/>
          <w:szCs w:val="24"/>
          <w:lang w:val="es-ES" w:eastAsia="es-ES"/>
        </w:rPr>
        <w:t>$</w:t>
      </w:r>
      <w:r w:rsidRPr="00C31BD5">
        <w:rPr>
          <w:rFonts w:ascii="Arial" w:eastAsia="Times New Roman" w:hAnsi="Arial" w:cs="Arial"/>
          <w:bCs/>
          <w:sz w:val="24"/>
          <w:szCs w:val="24"/>
          <w:lang w:val="es-ES" w:eastAsia="es-ES"/>
        </w:rPr>
        <w:t>3.400 millones.</w:t>
      </w:r>
    </w:p>
    <w:p w14:paraId="1C1F56DF"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79545C56" w14:textId="7F326E64"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Refirió que, a modo de comparación, actualmente el MMA recibe para desarrollar los instrumentos de acción climática entre </w:t>
      </w:r>
      <w:r w:rsidR="003C5373">
        <w:rPr>
          <w:rFonts w:ascii="Arial" w:eastAsia="Times New Roman" w:hAnsi="Arial" w:cs="Arial"/>
          <w:bCs/>
          <w:sz w:val="24"/>
          <w:szCs w:val="24"/>
          <w:lang w:val="es-ES" w:eastAsia="es-ES"/>
        </w:rPr>
        <w:t>$</w:t>
      </w:r>
      <w:r w:rsidRPr="00680AE2">
        <w:rPr>
          <w:rFonts w:ascii="Arial" w:eastAsia="Times New Roman" w:hAnsi="Arial" w:cs="Arial"/>
          <w:bCs/>
          <w:sz w:val="24"/>
          <w:szCs w:val="24"/>
          <w:lang w:val="es-ES" w:eastAsia="es-ES"/>
        </w:rPr>
        <w:t xml:space="preserve">100 y </w:t>
      </w:r>
      <w:r w:rsidR="003C5373">
        <w:rPr>
          <w:rFonts w:ascii="Arial" w:eastAsia="Times New Roman" w:hAnsi="Arial" w:cs="Arial"/>
          <w:bCs/>
          <w:sz w:val="24"/>
          <w:szCs w:val="24"/>
          <w:lang w:val="es-ES" w:eastAsia="es-ES"/>
        </w:rPr>
        <w:t>$</w:t>
      </w:r>
      <w:r w:rsidR="00C31BD5">
        <w:rPr>
          <w:rFonts w:ascii="Arial" w:eastAsia="Times New Roman" w:hAnsi="Arial" w:cs="Arial"/>
          <w:bCs/>
          <w:sz w:val="24"/>
          <w:szCs w:val="24"/>
          <w:lang w:val="es-ES" w:eastAsia="es-ES"/>
        </w:rPr>
        <w:t>200 millones por año. Gracias al presente proyecto de ley,</w:t>
      </w:r>
      <w:r w:rsidRPr="00680AE2">
        <w:rPr>
          <w:rFonts w:ascii="Arial" w:eastAsia="Times New Roman" w:hAnsi="Arial" w:cs="Arial"/>
          <w:bCs/>
          <w:sz w:val="24"/>
          <w:szCs w:val="24"/>
          <w:lang w:val="es-ES" w:eastAsia="es-ES"/>
        </w:rPr>
        <w:t xml:space="preserve"> tales recursos se incrementan a los montos antes señalados. De esos recursos, más de </w:t>
      </w:r>
      <w:r w:rsidR="003C5373">
        <w:rPr>
          <w:rFonts w:ascii="Arial" w:eastAsia="Times New Roman" w:hAnsi="Arial" w:cs="Arial"/>
          <w:bCs/>
          <w:sz w:val="24"/>
          <w:szCs w:val="24"/>
          <w:lang w:val="es-ES" w:eastAsia="es-ES"/>
        </w:rPr>
        <w:t>$</w:t>
      </w:r>
      <w:r w:rsidRPr="00680AE2">
        <w:rPr>
          <w:rFonts w:ascii="Arial" w:eastAsia="Times New Roman" w:hAnsi="Arial" w:cs="Arial"/>
          <w:bCs/>
          <w:sz w:val="24"/>
          <w:szCs w:val="24"/>
          <w:lang w:val="es-ES" w:eastAsia="es-ES"/>
        </w:rPr>
        <w:t>2.700 millones serán destinados directamente para el MMA.</w:t>
      </w:r>
    </w:p>
    <w:p w14:paraId="34673957"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770FA03C" w14:textId="3C979A59"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C31BD5">
        <w:rPr>
          <w:rFonts w:ascii="Arial" w:eastAsia="Times New Roman" w:hAnsi="Arial" w:cs="Arial"/>
          <w:bCs/>
          <w:sz w:val="24"/>
          <w:szCs w:val="24"/>
          <w:lang w:val="es-ES" w:eastAsia="es-ES"/>
        </w:rPr>
        <w:t xml:space="preserve">Manifestó </w:t>
      </w:r>
      <w:r w:rsidR="00DC4D29">
        <w:rPr>
          <w:rFonts w:ascii="Arial" w:eastAsia="Times New Roman" w:hAnsi="Arial" w:cs="Arial"/>
          <w:bCs/>
          <w:sz w:val="24"/>
          <w:szCs w:val="24"/>
          <w:lang w:val="es-ES" w:eastAsia="es-ES"/>
        </w:rPr>
        <w:t>que el proyecto de ley determina</w:t>
      </w:r>
      <w:r w:rsidRPr="00C31BD5">
        <w:rPr>
          <w:rFonts w:ascii="Arial" w:eastAsia="Times New Roman" w:hAnsi="Arial" w:cs="Arial"/>
          <w:bCs/>
          <w:sz w:val="24"/>
          <w:szCs w:val="24"/>
          <w:lang w:val="es-ES" w:eastAsia="es-ES"/>
        </w:rPr>
        <w:t xml:space="preserve"> la obligación de fijar una estrategia financiera para enfrentar el cambio climático, y </w:t>
      </w:r>
      <w:r w:rsidR="00C31BD5" w:rsidRPr="00C31BD5">
        <w:rPr>
          <w:rFonts w:ascii="Arial" w:eastAsia="Times New Roman" w:hAnsi="Arial" w:cs="Arial"/>
          <w:bCs/>
          <w:sz w:val="24"/>
          <w:szCs w:val="24"/>
          <w:lang w:val="es-ES" w:eastAsia="es-ES"/>
        </w:rPr>
        <w:t xml:space="preserve">establece esta obligación al Ministerio de Hacienda, para </w:t>
      </w:r>
      <w:r w:rsidR="00DC4D29">
        <w:rPr>
          <w:rFonts w:ascii="Arial" w:eastAsia="Times New Roman" w:hAnsi="Arial" w:cs="Arial"/>
          <w:bCs/>
          <w:sz w:val="24"/>
          <w:szCs w:val="24"/>
          <w:lang w:val="es-ES" w:eastAsia="es-ES"/>
        </w:rPr>
        <w:t>asentar</w:t>
      </w:r>
      <w:r w:rsidRPr="00C31BD5">
        <w:rPr>
          <w:rFonts w:ascii="Arial" w:eastAsia="Times New Roman" w:hAnsi="Arial" w:cs="Arial"/>
          <w:bCs/>
          <w:sz w:val="24"/>
          <w:szCs w:val="24"/>
          <w:lang w:val="es-ES" w:eastAsia="es-ES"/>
        </w:rPr>
        <w:t xml:space="preserve"> los lineamientos con que se debe financiar</w:t>
      </w:r>
      <w:r w:rsidRPr="00680AE2">
        <w:rPr>
          <w:rFonts w:ascii="Arial" w:eastAsia="Times New Roman" w:hAnsi="Arial" w:cs="Arial"/>
          <w:bCs/>
          <w:sz w:val="24"/>
          <w:szCs w:val="24"/>
          <w:lang w:val="es-ES" w:eastAsia="es-ES"/>
        </w:rPr>
        <w:t xml:space="preserve"> la acción climática en el país, como así también les da a los sectores los lineamientos para identificar las fuentes y mecanismos de financiamiento de sus planes, tanto de mitigación como de adaptación al cambio climático, que</w:t>
      </w:r>
      <w:r w:rsidR="003C5373">
        <w:rPr>
          <w:rFonts w:ascii="Arial" w:eastAsia="Times New Roman" w:hAnsi="Arial" w:cs="Arial"/>
          <w:bCs/>
          <w:sz w:val="24"/>
          <w:szCs w:val="24"/>
          <w:lang w:val="es-ES" w:eastAsia="es-ES"/>
        </w:rPr>
        <w:t xml:space="preserve"> incluyen </w:t>
      </w:r>
      <w:r w:rsidRPr="00680AE2">
        <w:rPr>
          <w:rFonts w:ascii="Arial" w:eastAsia="Times New Roman" w:hAnsi="Arial" w:cs="Arial"/>
          <w:bCs/>
          <w:sz w:val="24"/>
          <w:szCs w:val="24"/>
          <w:lang w:val="es-ES" w:eastAsia="es-ES"/>
        </w:rPr>
        <w:t xml:space="preserve">fuentes de financiamiento público como privado. </w:t>
      </w:r>
    </w:p>
    <w:p w14:paraId="2D8311A3"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18486D2A" w14:textId="3129B038"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Continuó exponiendo que el pr</w:t>
      </w:r>
      <w:r w:rsidR="00DC4D29">
        <w:rPr>
          <w:rFonts w:ascii="Arial" w:eastAsia="Times New Roman" w:hAnsi="Arial" w:cs="Arial"/>
          <w:bCs/>
          <w:sz w:val="24"/>
          <w:szCs w:val="24"/>
          <w:lang w:val="es-ES" w:eastAsia="es-ES"/>
        </w:rPr>
        <w:t>esente proyecto de ley instaura</w:t>
      </w:r>
      <w:r w:rsidRPr="00680AE2">
        <w:rPr>
          <w:rFonts w:ascii="Arial" w:eastAsia="Times New Roman" w:hAnsi="Arial" w:cs="Arial"/>
          <w:bCs/>
          <w:sz w:val="24"/>
          <w:szCs w:val="24"/>
          <w:lang w:val="es-ES" w:eastAsia="es-ES"/>
        </w:rPr>
        <w:t xml:space="preserve"> la obligación de comunicar</w:t>
      </w:r>
      <w:r w:rsidR="009B66E8">
        <w:rPr>
          <w:rFonts w:ascii="Arial" w:eastAsia="Times New Roman" w:hAnsi="Arial" w:cs="Arial"/>
          <w:bCs/>
          <w:sz w:val="24"/>
          <w:szCs w:val="24"/>
          <w:lang w:val="es-ES" w:eastAsia="es-ES"/>
        </w:rPr>
        <w:t xml:space="preserve"> en el informe de acción climática</w:t>
      </w:r>
      <w:r w:rsidRPr="00680AE2">
        <w:rPr>
          <w:rFonts w:ascii="Arial" w:eastAsia="Times New Roman" w:hAnsi="Arial" w:cs="Arial"/>
          <w:bCs/>
          <w:sz w:val="24"/>
          <w:szCs w:val="24"/>
          <w:lang w:val="es-ES" w:eastAsia="es-ES"/>
        </w:rPr>
        <w:t xml:space="preserve"> el gasto del Estado en cambio climático en toda la inversión pública. Indicó igualmente que a la fecha existen fondos públicos para el financiamiento climático</w:t>
      </w:r>
      <w:r w:rsidR="00C31BD5">
        <w:rPr>
          <w:rFonts w:ascii="Arial" w:eastAsia="Times New Roman" w:hAnsi="Arial" w:cs="Arial"/>
          <w:bCs/>
          <w:sz w:val="24"/>
          <w:szCs w:val="24"/>
          <w:lang w:val="es-ES" w:eastAsia="es-ES"/>
        </w:rPr>
        <w:t>,</w:t>
      </w:r>
      <w:r w:rsidRPr="00680AE2">
        <w:rPr>
          <w:rFonts w:ascii="Arial" w:eastAsia="Times New Roman" w:hAnsi="Arial" w:cs="Arial"/>
          <w:bCs/>
          <w:sz w:val="24"/>
          <w:szCs w:val="24"/>
          <w:lang w:val="es-ES" w:eastAsia="es-ES"/>
        </w:rPr>
        <w:t xml:space="preserve"> y se establecieron a través de los Bonos Verdes Soberanos más de </w:t>
      </w:r>
      <w:r w:rsidR="009B66E8">
        <w:rPr>
          <w:rFonts w:ascii="Arial" w:eastAsia="Times New Roman" w:hAnsi="Arial" w:cs="Arial"/>
          <w:bCs/>
          <w:sz w:val="24"/>
          <w:szCs w:val="24"/>
          <w:lang w:val="es-ES" w:eastAsia="es-ES"/>
        </w:rPr>
        <w:t>US</w:t>
      </w:r>
      <w:r w:rsidR="003C5373">
        <w:rPr>
          <w:rFonts w:ascii="Arial" w:eastAsia="Times New Roman" w:hAnsi="Arial" w:cs="Arial"/>
          <w:bCs/>
          <w:sz w:val="24"/>
          <w:szCs w:val="24"/>
          <w:lang w:val="es-ES" w:eastAsia="es-ES"/>
        </w:rPr>
        <w:t>$</w:t>
      </w:r>
      <w:r w:rsidR="009B66E8">
        <w:rPr>
          <w:rFonts w:ascii="Arial" w:eastAsia="Times New Roman" w:hAnsi="Arial" w:cs="Arial"/>
          <w:bCs/>
          <w:sz w:val="24"/>
          <w:szCs w:val="24"/>
          <w:lang w:val="es-ES" w:eastAsia="es-ES"/>
        </w:rPr>
        <w:t xml:space="preserve">7.700 millones </w:t>
      </w:r>
      <w:r w:rsidRPr="00680AE2">
        <w:rPr>
          <w:rFonts w:ascii="Arial" w:eastAsia="Times New Roman" w:hAnsi="Arial" w:cs="Arial"/>
          <w:bCs/>
          <w:sz w:val="24"/>
          <w:szCs w:val="24"/>
          <w:lang w:val="es-ES" w:eastAsia="es-ES"/>
        </w:rPr>
        <w:t>para el financiamiento de los planes de mitigación y adaptación al cambio c</w:t>
      </w:r>
      <w:r w:rsidR="00DC4D29">
        <w:rPr>
          <w:rFonts w:ascii="Arial" w:eastAsia="Times New Roman" w:hAnsi="Arial" w:cs="Arial"/>
          <w:bCs/>
          <w:sz w:val="24"/>
          <w:szCs w:val="24"/>
          <w:lang w:val="es-ES" w:eastAsia="es-ES"/>
        </w:rPr>
        <w:t>limático, que están instaurados</w:t>
      </w:r>
      <w:r w:rsidRPr="00680AE2">
        <w:rPr>
          <w:rFonts w:ascii="Arial" w:eastAsia="Times New Roman" w:hAnsi="Arial" w:cs="Arial"/>
          <w:bCs/>
          <w:sz w:val="24"/>
          <w:szCs w:val="24"/>
          <w:lang w:val="es-ES" w:eastAsia="es-ES"/>
        </w:rPr>
        <w:t xml:space="preserve"> como inversión pública.</w:t>
      </w:r>
    </w:p>
    <w:p w14:paraId="2D909AA8"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1F89F3ED" w14:textId="227170DC" w:rsidR="00680AE2" w:rsidRPr="00680AE2" w:rsidRDefault="003C5373"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Añadi</w:t>
      </w:r>
      <w:r w:rsidR="00680AE2" w:rsidRPr="00680AE2">
        <w:rPr>
          <w:rFonts w:ascii="Arial" w:eastAsia="Times New Roman" w:hAnsi="Arial" w:cs="Arial"/>
          <w:bCs/>
          <w:sz w:val="24"/>
          <w:szCs w:val="24"/>
          <w:lang w:val="es-ES" w:eastAsia="es-ES"/>
        </w:rPr>
        <w:t xml:space="preserve">ó que el referido proyecto de ley establece la obligación de hacer </w:t>
      </w:r>
      <w:r w:rsidR="00C31BD5">
        <w:rPr>
          <w:rFonts w:ascii="Arial" w:eastAsia="Times New Roman" w:hAnsi="Arial" w:cs="Arial"/>
          <w:bCs/>
          <w:sz w:val="24"/>
          <w:szCs w:val="24"/>
          <w:lang w:val="es-ES" w:eastAsia="es-ES"/>
        </w:rPr>
        <w:t xml:space="preserve">un </w:t>
      </w:r>
      <w:r w:rsidR="00680AE2" w:rsidRPr="00680AE2">
        <w:rPr>
          <w:rFonts w:ascii="Arial" w:eastAsia="Times New Roman" w:hAnsi="Arial" w:cs="Arial"/>
          <w:bCs/>
          <w:sz w:val="24"/>
          <w:szCs w:val="24"/>
          <w:lang w:val="es-ES" w:eastAsia="es-ES"/>
        </w:rPr>
        <w:t>inform</w:t>
      </w:r>
      <w:r w:rsidR="00C31BD5">
        <w:rPr>
          <w:rFonts w:ascii="Arial" w:eastAsia="Times New Roman" w:hAnsi="Arial" w:cs="Arial"/>
          <w:bCs/>
          <w:sz w:val="24"/>
          <w:szCs w:val="24"/>
          <w:lang w:val="es-ES" w:eastAsia="es-ES"/>
        </w:rPr>
        <w:t>e</w:t>
      </w:r>
      <w:r w:rsidR="00680AE2" w:rsidRPr="00680AE2">
        <w:rPr>
          <w:rFonts w:ascii="Arial" w:eastAsia="Times New Roman" w:hAnsi="Arial" w:cs="Arial"/>
          <w:bCs/>
          <w:sz w:val="24"/>
          <w:szCs w:val="24"/>
          <w:lang w:val="es-ES" w:eastAsia="es-ES"/>
        </w:rPr>
        <w:t xml:space="preserve"> de inversión climática del Estado, </w:t>
      </w:r>
      <w:r>
        <w:rPr>
          <w:rFonts w:ascii="Arial" w:eastAsia="Times New Roman" w:hAnsi="Arial" w:cs="Arial"/>
          <w:bCs/>
          <w:sz w:val="24"/>
          <w:szCs w:val="24"/>
          <w:lang w:val="es-ES" w:eastAsia="es-ES"/>
        </w:rPr>
        <w:t xml:space="preserve">y </w:t>
      </w:r>
      <w:r w:rsidR="00680AE2" w:rsidRPr="00680AE2">
        <w:rPr>
          <w:rFonts w:ascii="Arial" w:eastAsia="Times New Roman" w:hAnsi="Arial" w:cs="Arial"/>
          <w:bCs/>
          <w:sz w:val="24"/>
          <w:szCs w:val="24"/>
          <w:lang w:val="es-ES" w:eastAsia="es-ES"/>
        </w:rPr>
        <w:t>que</w:t>
      </w:r>
      <w:r w:rsidR="0043338C">
        <w:rPr>
          <w:rFonts w:ascii="Arial" w:eastAsia="Times New Roman" w:hAnsi="Arial" w:cs="Arial"/>
          <w:bCs/>
          <w:sz w:val="24"/>
          <w:szCs w:val="24"/>
          <w:lang w:val="es-ES" w:eastAsia="es-ES"/>
        </w:rPr>
        <w:t>,</w:t>
      </w:r>
      <w:r w:rsidR="00680AE2" w:rsidRPr="00680AE2">
        <w:rPr>
          <w:rFonts w:ascii="Arial" w:eastAsia="Times New Roman" w:hAnsi="Arial" w:cs="Arial"/>
          <w:bCs/>
          <w:sz w:val="24"/>
          <w:szCs w:val="24"/>
          <w:lang w:val="es-ES" w:eastAsia="es-ES"/>
        </w:rPr>
        <w:t xml:space="preserve"> en el año 2021, solo en su subtitulo 31, la inversión climática supera los </w:t>
      </w:r>
      <w:r w:rsidR="006056CE">
        <w:rPr>
          <w:rFonts w:ascii="Arial" w:eastAsia="Times New Roman" w:hAnsi="Arial" w:cs="Arial"/>
          <w:bCs/>
          <w:sz w:val="24"/>
          <w:szCs w:val="24"/>
          <w:lang w:val="es-ES" w:eastAsia="es-ES"/>
        </w:rPr>
        <w:t>US</w:t>
      </w:r>
      <w:r>
        <w:rPr>
          <w:rFonts w:ascii="Arial" w:eastAsia="Times New Roman" w:hAnsi="Arial" w:cs="Arial"/>
          <w:bCs/>
          <w:sz w:val="24"/>
          <w:szCs w:val="24"/>
          <w:lang w:val="es-ES" w:eastAsia="es-ES"/>
        </w:rPr>
        <w:t>$</w:t>
      </w:r>
      <w:r w:rsidR="00680AE2" w:rsidRPr="00680AE2">
        <w:rPr>
          <w:rFonts w:ascii="Arial" w:eastAsia="Times New Roman" w:hAnsi="Arial" w:cs="Arial"/>
          <w:bCs/>
          <w:sz w:val="24"/>
          <w:szCs w:val="24"/>
          <w:lang w:val="es-ES" w:eastAsia="es-ES"/>
        </w:rPr>
        <w:t>1.</w:t>
      </w:r>
      <w:r>
        <w:rPr>
          <w:rFonts w:ascii="Arial" w:eastAsia="Times New Roman" w:hAnsi="Arial" w:cs="Arial"/>
          <w:bCs/>
          <w:sz w:val="24"/>
          <w:szCs w:val="24"/>
          <w:lang w:val="es-ES" w:eastAsia="es-ES"/>
        </w:rPr>
        <w:t>800 millones,</w:t>
      </w:r>
      <w:r w:rsidR="00680AE2" w:rsidRPr="00680AE2">
        <w:rPr>
          <w:rFonts w:ascii="Arial" w:eastAsia="Times New Roman" w:hAnsi="Arial" w:cs="Arial"/>
          <w:bCs/>
          <w:sz w:val="24"/>
          <w:szCs w:val="24"/>
          <w:lang w:val="es-ES" w:eastAsia="es-ES"/>
        </w:rPr>
        <w:t xml:space="preserve"> de esos, más de </w:t>
      </w:r>
      <w:r w:rsidR="006056CE">
        <w:rPr>
          <w:rFonts w:ascii="Arial" w:eastAsia="Times New Roman" w:hAnsi="Arial" w:cs="Arial"/>
          <w:bCs/>
          <w:sz w:val="24"/>
          <w:szCs w:val="24"/>
          <w:lang w:val="es-ES" w:eastAsia="es-ES"/>
        </w:rPr>
        <w:t>US</w:t>
      </w:r>
      <w:r>
        <w:rPr>
          <w:rFonts w:ascii="Arial" w:eastAsia="Times New Roman" w:hAnsi="Arial" w:cs="Arial"/>
          <w:bCs/>
          <w:sz w:val="24"/>
          <w:szCs w:val="24"/>
          <w:lang w:val="es-ES" w:eastAsia="es-ES"/>
        </w:rPr>
        <w:t>$900 millones</w:t>
      </w:r>
      <w:r w:rsidR="00680AE2" w:rsidRPr="00680AE2">
        <w:rPr>
          <w:rFonts w:ascii="Arial" w:eastAsia="Times New Roman" w:hAnsi="Arial" w:cs="Arial"/>
          <w:bCs/>
          <w:sz w:val="24"/>
          <w:szCs w:val="24"/>
          <w:lang w:val="es-ES" w:eastAsia="es-ES"/>
        </w:rPr>
        <w:t xml:space="preserve"> son </w:t>
      </w:r>
      <w:r w:rsidR="00C31BD5">
        <w:rPr>
          <w:rFonts w:ascii="Arial" w:eastAsia="Times New Roman" w:hAnsi="Arial" w:cs="Arial"/>
          <w:bCs/>
          <w:sz w:val="24"/>
          <w:szCs w:val="24"/>
          <w:lang w:val="es-ES" w:eastAsia="es-ES"/>
        </w:rPr>
        <w:t xml:space="preserve">sólo </w:t>
      </w:r>
      <w:r w:rsidR="00680AE2" w:rsidRPr="00680AE2">
        <w:rPr>
          <w:rFonts w:ascii="Arial" w:eastAsia="Times New Roman" w:hAnsi="Arial" w:cs="Arial"/>
          <w:bCs/>
          <w:sz w:val="24"/>
          <w:szCs w:val="24"/>
          <w:lang w:val="es-ES" w:eastAsia="es-ES"/>
        </w:rPr>
        <w:t xml:space="preserve">de Obras Públicas. </w:t>
      </w:r>
      <w:r w:rsidR="00C31BD5">
        <w:rPr>
          <w:rFonts w:ascii="Arial" w:eastAsia="Times New Roman" w:hAnsi="Arial" w:cs="Arial"/>
          <w:bCs/>
          <w:sz w:val="24"/>
          <w:szCs w:val="24"/>
          <w:lang w:val="es-ES" w:eastAsia="es-ES"/>
        </w:rPr>
        <w:t xml:space="preserve">De ahí la importancia de identificar que se busca una mirada transversal de la acción climática, no solamente en los distintos sectores productivos del país, sino que también en las distintas </w:t>
      </w:r>
      <w:r w:rsidR="00C31BD5" w:rsidRPr="00C31BD5">
        <w:rPr>
          <w:rFonts w:ascii="Arial" w:eastAsia="Times New Roman" w:hAnsi="Arial" w:cs="Arial"/>
          <w:bCs/>
          <w:sz w:val="24"/>
          <w:szCs w:val="24"/>
          <w:lang w:val="es-ES" w:eastAsia="es-ES"/>
        </w:rPr>
        <w:t>obras,</w:t>
      </w:r>
      <w:r w:rsidR="00680AE2" w:rsidRPr="00C31BD5">
        <w:rPr>
          <w:rFonts w:ascii="Arial" w:eastAsia="Times New Roman" w:hAnsi="Arial" w:cs="Arial"/>
          <w:bCs/>
          <w:sz w:val="24"/>
          <w:szCs w:val="24"/>
          <w:lang w:val="es-ES" w:eastAsia="es-ES"/>
        </w:rPr>
        <w:t xml:space="preserve"> de mane</w:t>
      </w:r>
      <w:r w:rsidR="00C31BD5" w:rsidRPr="00C31BD5">
        <w:rPr>
          <w:rFonts w:ascii="Arial" w:eastAsia="Times New Roman" w:hAnsi="Arial" w:cs="Arial"/>
          <w:bCs/>
          <w:sz w:val="24"/>
          <w:szCs w:val="24"/>
          <w:lang w:val="es-ES" w:eastAsia="es-ES"/>
        </w:rPr>
        <w:t>ra que todas las obras se</w:t>
      </w:r>
      <w:r w:rsidR="00C80EFF">
        <w:rPr>
          <w:rFonts w:ascii="Arial" w:eastAsia="Times New Roman" w:hAnsi="Arial" w:cs="Arial"/>
          <w:bCs/>
          <w:sz w:val="24"/>
          <w:szCs w:val="24"/>
          <w:lang w:val="es-ES" w:eastAsia="es-ES"/>
        </w:rPr>
        <w:t xml:space="preserve"> tengan</w:t>
      </w:r>
      <w:r w:rsidR="00C31BD5" w:rsidRPr="00C31BD5">
        <w:rPr>
          <w:rFonts w:ascii="Arial" w:eastAsia="Times New Roman" w:hAnsi="Arial" w:cs="Arial"/>
          <w:bCs/>
          <w:sz w:val="24"/>
          <w:szCs w:val="24"/>
          <w:lang w:val="es-ES" w:eastAsia="es-ES"/>
        </w:rPr>
        <w:t xml:space="preserve"> que</w:t>
      </w:r>
      <w:r w:rsidR="00680AE2" w:rsidRPr="00C31BD5">
        <w:rPr>
          <w:rFonts w:ascii="Arial" w:eastAsia="Times New Roman" w:hAnsi="Arial" w:cs="Arial"/>
          <w:bCs/>
          <w:sz w:val="24"/>
          <w:szCs w:val="24"/>
          <w:lang w:val="es-ES" w:eastAsia="es-ES"/>
        </w:rPr>
        <w:t xml:space="preserve"> adaptar al cambio climático.</w:t>
      </w:r>
      <w:r w:rsidR="00680AE2" w:rsidRPr="00680AE2">
        <w:rPr>
          <w:rFonts w:ascii="Arial" w:eastAsia="Times New Roman" w:hAnsi="Arial" w:cs="Arial"/>
          <w:bCs/>
          <w:sz w:val="24"/>
          <w:szCs w:val="24"/>
          <w:lang w:val="es-ES" w:eastAsia="es-ES"/>
        </w:rPr>
        <w:t xml:space="preserve"> </w:t>
      </w:r>
    </w:p>
    <w:p w14:paraId="0A5F9D39"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111F4A2F" w14:textId="16218EE2"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Prosiguió indicando que e</w:t>
      </w:r>
      <w:r w:rsidR="0043338C">
        <w:rPr>
          <w:rFonts w:ascii="Arial" w:eastAsia="Times New Roman" w:hAnsi="Arial" w:cs="Arial"/>
          <w:bCs/>
          <w:sz w:val="24"/>
          <w:szCs w:val="24"/>
          <w:lang w:val="es-ES" w:eastAsia="es-ES"/>
        </w:rPr>
        <w:t>l</w:t>
      </w:r>
      <w:r w:rsidRPr="00680AE2">
        <w:rPr>
          <w:rFonts w:ascii="Arial" w:eastAsia="Times New Roman" w:hAnsi="Arial" w:cs="Arial"/>
          <w:bCs/>
          <w:sz w:val="24"/>
          <w:szCs w:val="24"/>
          <w:lang w:val="es-ES" w:eastAsia="es-ES"/>
        </w:rPr>
        <w:t xml:space="preserve"> proyecto de ley fija la obligación de establecer la </w:t>
      </w:r>
      <w:r w:rsidR="00C31BD5">
        <w:rPr>
          <w:rFonts w:ascii="Arial" w:eastAsia="Times New Roman" w:hAnsi="Arial" w:cs="Arial"/>
          <w:bCs/>
          <w:sz w:val="24"/>
          <w:szCs w:val="24"/>
          <w:lang w:val="es-ES" w:eastAsia="es-ES"/>
        </w:rPr>
        <w:t>ECLP</w:t>
      </w:r>
      <w:r w:rsidRPr="00680AE2">
        <w:rPr>
          <w:rFonts w:ascii="Arial" w:eastAsia="Times New Roman" w:hAnsi="Arial" w:cs="Arial"/>
          <w:bCs/>
          <w:sz w:val="24"/>
          <w:szCs w:val="24"/>
          <w:lang w:val="es-ES" w:eastAsia="es-ES"/>
        </w:rPr>
        <w:t xml:space="preserve">, así como también la obligación de </w:t>
      </w:r>
      <w:r w:rsidRPr="00C31BD5">
        <w:rPr>
          <w:rFonts w:ascii="Arial" w:eastAsia="Times New Roman" w:hAnsi="Arial" w:cs="Arial"/>
          <w:bCs/>
          <w:sz w:val="24"/>
          <w:szCs w:val="24"/>
          <w:lang w:val="es-ES" w:eastAsia="es-ES"/>
        </w:rPr>
        <w:t xml:space="preserve">establecer el informe de inversión climática del Estado de manera anual, </w:t>
      </w:r>
      <w:r w:rsidR="00C31BD5" w:rsidRPr="00C31BD5">
        <w:rPr>
          <w:rFonts w:ascii="Arial" w:eastAsia="Times New Roman" w:hAnsi="Arial" w:cs="Arial"/>
          <w:bCs/>
          <w:sz w:val="24"/>
          <w:szCs w:val="24"/>
          <w:lang w:val="es-ES" w:eastAsia="es-ES"/>
        </w:rPr>
        <w:t xml:space="preserve">lo que </w:t>
      </w:r>
      <w:r w:rsidRPr="00C31BD5">
        <w:rPr>
          <w:rFonts w:ascii="Arial" w:eastAsia="Times New Roman" w:hAnsi="Arial" w:cs="Arial"/>
          <w:bCs/>
          <w:sz w:val="24"/>
          <w:szCs w:val="24"/>
          <w:lang w:val="es-ES" w:eastAsia="es-ES"/>
        </w:rPr>
        <w:t>permite</w:t>
      </w:r>
      <w:r w:rsidRPr="00680AE2">
        <w:rPr>
          <w:rFonts w:ascii="Arial" w:eastAsia="Times New Roman" w:hAnsi="Arial" w:cs="Arial"/>
          <w:bCs/>
          <w:sz w:val="24"/>
          <w:szCs w:val="24"/>
          <w:lang w:val="es-ES" w:eastAsia="es-ES"/>
        </w:rPr>
        <w:t xml:space="preserve"> a la ley a través de los sistemas de monitoreo, reporte y </w:t>
      </w:r>
      <w:r w:rsidRPr="00680AE2">
        <w:rPr>
          <w:rFonts w:ascii="Arial" w:eastAsia="Times New Roman" w:hAnsi="Arial" w:cs="Arial"/>
          <w:bCs/>
          <w:sz w:val="24"/>
          <w:szCs w:val="24"/>
          <w:lang w:val="es-ES" w:eastAsia="es-ES"/>
        </w:rPr>
        <w:lastRenderedPageBreak/>
        <w:t>verificación, dar cumplimiento a los planes de mitigación y de adaptació</w:t>
      </w:r>
      <w:r w:rsidR="003C5373">
        <w:rPr>
          <w:rFonts w:ascii="Arial" w:eastAsia="Times New Roman" w:hAnsi="Arial" w:cs="Arial"/>
          <w:bCs/>
          <w:sz w:val="24"/>
          <w:szCs w:val="24"/>
          <w:lang w:val="es-ES" w:eastAsia="es-ES"/>
        </w:rPr>
        <w:t>n al cambio climático. Hizo presente</w:t>
      </w:r>
      <w:r w:rsidRPr="00680AE2">
        <w:rPr>
          <w:rFonts w:ascii="Arial" w:eastAsia="Times New Roman" w:hAnsi="Arial" w:cs="Arial"/>
          <w:bCs/>
          <w:sz w:val="24"/>
          <w:szCs w:val="24"/>
          <w:lang w:val="es-ES" w:eastAsia="es-ES"/>
        </w:rPr>
        <w:t xml:space="preserve"> que ese es el mecanismo a través del cual se financia la implementación.</w:t>
      </w:r>
    </w:p>
    <w:p w14:paraId="786DA292"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2102AF68" w14:textId="03E29FB0" w:rsidR="00680AE2" w:rsidRPr="00680AE2" w:rsidRDefault="006056CE"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Expuso que el informe f</w:t>
      </w:r>
      <w:r w:rsidR="00680AE2" w:rsidRPr="00680AE2">
        <w:rPr>
          <w:rFonts w:ascii="Arial" w:eastAsia="Times New Roman" w:hAnsi="Arial" w:cs="Arial"/>
          <w:bCs/>
          <w:sz w:val="24"/>
          <w:szCs w:val="24"/>
          <w:lang w:val="es-ES" w:eastAsia="es-ES"/>
        </w:rPr>
        <w:t xml:space="preserve">inanciero del proyecto de ley alude al financiamiento de la gobernanza y la realización de los instrumentos de acción climática, que permiten a cada uno de los sectores alcanzar las metas de presupuesto de carbono que se establece en la </w:t>
      </w:r>
      <w:r w:rsidR="00C31BD5">
        <w:rPr>
          <w:rFonts w:ascii="Arial" w:eastAsia="Times New Roman" w:hAnsi="Arial" w:cs="Arial"/>
          <w:bCs/>
          <w:sz w:val="24"/>
          <w:szCs w:val="24"/>
          <w:lang w:val="es-ES" w:eastAsia="es-ES"/>
        </w:rPr>
        <w:t>ECLP</w:t>
      </w:r>
      <w:r w:rsidR="00680AE2" w:rsidRPr="00680AE2">
        <w:rPr>
          <w:rFonts w:ascii="Arial" w:eastAsia="Times New Roman" w:hAnsi="Arial" w:cs="Arial"/>
          <w:bCs/>
          <w:sz w:val="24"/>
          <w:szCs w:val="24"/>
          <w:lang w:val="es-ES" w:eastAsia="es-ES"/>
        </w:rPr>
        <w:t>, que permite cumplir con la meta nacional de carbono que se establece en nuestra NDC.</w:t>
      </w:r>
    </w:p>
    <w:p w14:paraId="483E1310" w14:textId="77777777" w:rsidR="003C5373" w:rsidRDefault="003C5373" w:rsidP="00680AE2">
      <w:pPr>
        <w:spacing w:after="0" w:line="240" w:lineRule="auto"/>
        <w:ind w:firstLine="2835"/>
        <w:jc w:val="both"/>
        <w:rPr>
          <w:rFonts w:ascii="Arial" w:eastAsia="Times New Roman" w:hAnsi="Arial" w:cs="Arial"/>
          <w:bCs/>
          <w:sz w:val="24"/>
          <w:szCs w:val="24"/>
          <w:lang w:val="es-ES" w:eastAsia="es-ES"/>
        </w:rPr>
      </w:pPr>
    </w:p>
    <w:p w14:paraId="7F0FDFB3" w14:textId="72465B7A"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Manifestó que Chile se ha destacado por tener una de las inversiones más altas para enfrentar la acción climática, gracias a que ha visto el cambio climático como una política de Estado, que ha permitido a la fecha tener instrumentos, como son las NDC, </w:t>
      </w:r>
      <w:r w:rsidR="00D02419">
        <w:rPr>
          <w:rFonts w:ascii="Arial" w:eastAsia="Times New Roman" w:hAnsi="Arial" w:cs="Arial"/>
          <w:bCs/>
          <w:sz w:val="24"/>
          <w:szCs w:val="24"/>
          <w:lang w:val="es-ES" w:eastAsia="es-ES"/>
        </w:rPr>
        <w:t xml:space="preserve">o </w:t>
      </w:r>
      <w:r w:rsidRPr="00680AE2">
        <w:rPr>
          <w:rFonts w:ascii="Arial" w:eastAsia="Times New Roman" w:hAnsi="Arial" w:cs="Arial"/>
          <w:bCs/>
          <w:sz w:val="24"/>
          <w:szCs w:val="24"/>
          <w:lang w:val="es-ES" w:eastAsia="es-ES"/>
        </w:rPr>
        <w:t xml:space="preserve">los planes de mitigación y adaptación climática, que permiten financiar los instrumentos de acción climática. </w:t>
      </w:r>
    </w:p>
    <w:p w14:paraId="1F05DBB4"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3ECA3DAA" w14:textId="62F3152E" w:rsidR="00680AE2" w:rsidRPr="00680AE2" w:rsidRDefault="003C5373"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Precisó</w:t>
      </w:r>
      <w:r w:rsidR="00680AE2" w:rsidRPr="00680AE2">
        <w:rPr>
          <w:rFonts w:ascii="Arial" w:eastAsia="Times New Roman" w:hAnsi="Arial" w:cs="Arial"/>
          <w:bCs/>
          <w:sz w:val="24"/>
          <w:szCs w:val="24"/>
          <w:lang w:val="es-ES" w:eastAsia="es-ES"/>
        </w:rPr>
        <w:t xml:space="preserve"> que el presente proyecto de ley establece las obligaciones vinculantes de los distintos organismos</w:t>
      </w:r>
      <w:r w:rsidR="00D02419">
        <w:rPr>
          <w:rFonts w:ascii="Arial" w:eastAsia="Times New Roman" w:hAnsi="Arial" w:cs="Arial"/>
          <w:bCs/>
          <w:sz w:val="24"/>
          <w:szCs w:val="24"/>
          <w:lang w:val="es-ES" w:eastAsia="es-ES"/>
        </w:rPr>
        <w:t>,</w:t>
      </w:r>
      <w:r w:rsidR="00680AE2" w:rsidRPr="00680AE2">
        <w:rPr>
          <w:rFonts w:ascii="Arial" w:eastAsia="Times New Roman" w:hAnsi="Arial" w:cs="Arial"/>
          <w:bCs/>
          <w:sz w:val="24"/>
          <w:szCs w:val="24"/>
          <w:lang w:val="es-ES" w:eastAsia="es-ES"/>
        </w:rPr>
        <w:t xml:space="preserve"> que actualmente, al no contar con esta ley, dependen de la voluntad</w:t>
      </w:r>
      <w:r>
        <w:rPr>
          <w:rFonts w:ascii="Arial" w:eastAsia="Times New Roman" w:hAnsi="Arial" w:cs="Arial"/>
          <w:bCs/>
          <w:sz w:val="24"/>
          <w:szCs w:val="24"/>
          <w:lang w:val="es-ES" w:eastAsia="es-ES"/>
        </w:rPr>
        <w:t xml:space="preserve"> y mirada del gobierno de turno,</w:t>
      </w:r>
      <w:r w:rsidR="00680AE2" w:rsidRPr="00680AE2">
        <w:rPr>
          <w:rFonts w:ascii="Arial" w:eastAsia="Times New Roman" w:hAnsi="Arial" w:cs="Arial"/>
          <w:bCs/>
          <w:sz w:val="24"/>
          <w:szCs w:val="24"/>
          <w:lang w:val="es-ES" w:eastAsia="es-ES"/>
        </w:rPr>
        <w:t xml:space="preserve"> y los ordena a todos para dar cumplimiento a una meta global y nacional, que es alcanzar la carbono </w:t>
      </w:r>
      <w:r w:rsidR="00680AE2" w:rsidRPr="00D02419">
        <w:rPr>
          <w:rFonts w:ascii="Arial" w:eastAsia="Times New Roman" w:hAnsi="Arial" w:cs="Arial"/>
          <w:bCs/>
          <w:sz w:val="24"/>
          <w:szCs w:val="24"/>
          <w:lang w:val="es-ES" w:eastAsia="es-ES"/>
        </w:rPr>
        <w:t>neutralidad y resiliencia del país a más tardar el año 2050, siendo Chile el primer país en vías de desarrollo que pone esta meta por ley, en sintonía a lo indicado en el informe IPCC para mantener el aumento de temperatura por debajo de los 1,5° C.</w:t>
      </w:r>
      <w:r w:rsidR="00680AE2" w:rsidRPr="00680AE2">
        <w:rPr>
          <w:rFonts w:ascii="Arial" w:eastAsia="Times New Roman" w:hAnsi="Arial" w:cs="Arial"/>
          <w:bCs/>
          <w:sz w:val="24"/>
          <w:szCs w:val="24"/>
          <w:lang w:val="es-ES" w:eastAsia="es-ES"/>
        </w:rPr>
        <w:t xml:space="preserve"> </w:t>
      </w:r>
    </w:p>
    <w:p w14:paraId="6FAC8237"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08912DE5" w14:textId="77777777" w:rsidR="00D02419" w:rsidRDefault="00D02419"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A</w:t>
      </w:r>
      <w:r w:rsidR="00680AE2" w:rsidRPr="00680AE2">
        <w:rPr>
          <w:rFonts w:ascii="Arial" w:eastAsia="Times New Roman" w:hAnsi="Arial" w:cs="Arial"/>
          <w:bCs/>
          <w:sz w:val="24"/>
          <w:szCs w:val="24"/>
          <w:lang w:val="es-ES" w:eastAsia="es-ES"/>
        </w:rPr>
        <w:t>gradeció el trabajo conjunto con la ciencia, pues el presente proyecto fue modificándose, para recoger el trabajo coordinado de transformación completa del Estado, para alcanzar los objetivos antes indic</w:t>
      </w:r>
      <w:r w:rsidR="003C5373">
        <w:rPr>
          <w:rFonts w:ascii="Arial" w:eastAsia="Times New Roman" w:hAnsi="Arial" w:cs="Arial"/>
          <w:bCs/>
          <w:sz w:val="24"/>
          <w:szCs w:val="24"/>
          <w:lang w:val="es-ES" w:eastAsia="es-ES"/>
        </w:rPr>
        <w:t>ados, con una mirada transversal</w:t>
      </w:r>
      <w:r w:rsidR="00680AE2" w:rsidRPr="00680AE2">
        <w:rPr>
          <w:rFonts w:ascii="Arial" w:eastAsia="Times New Roman" w:hAnsi="Arial" w:cs="Arial"/>
          <w:bCs/>
          <w:sz w:val="24"/>
          <w:szCs w:val="24"/>
          <w:lang w:val="es-ES" w:eastAsia="es-ES"/>
        </w:rPr>
        <w:t xml:space="preserve"> de la acción climática. </w:t>
      </w:r>
    </w:p>
    <w:p w14:paraId="39F7F3FA" w14:textId="77777777" w:rsidR="00D02419" w:rsidRDefault="00D02419" w:rsidP="00680AE2">
      <w:pPr>
        <w:spacing w:after="0" w:line="240" w:lineRule="auto"/>
        <w:ind w:firstLine="2835"/>
        <w:jc w:val="both"/>
        <w:rPr>
          <w:rFonts w:ascii="Arial" w:eastAsia="Times New Roman" w:hAnsi="Arial" w:cs="Arial"/>
          <w:bCs/>
          <w:sz w:val="24"/>
          <w:szCs w:val="24"/>
          <w:lang w:val="es-ES" w:eastAsia="es-ES"/>
        </w:rPr>
      </w:pPr>
    </w:p>
    <w:p w14:paraId="480C618E" w14:textId="27927B5F" w:rsidR="00680AE2" w:rsidRPr="00680AE2" w:rsidRDefault="00D02419"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Finalmente, comentó</w:t>
      </w:r>
      <w:r w:rsidR="003C5373">
        <w:rPr>
          <w:rFonts w:ascii="Arial" w:eastAsia="Times New Roman" w:hAnsi="Arial" w:cs="Arial"/>
          <w:bCs/>
          <w:sz w:val="24"/>
          <w:szCs w:val="24"/>
          <w:lang w:val="es-ES" w:eastAsia="es-ES"/>
        </w:rPr>
        <w:t xml:space="preserve"> </w:t>
      </w:r>
      <w:r>
        <w:rPr>
          <w:rFonts w:ascii="Arial" w:eastAsia="Times New Roman" w:hAnsi="Arial" w:cs="Arial"/>
          <w:bCs/>
          <w:sz w:val="24"/>
          <w:szCs w:val="24"/>
          <w:lang w:val="es-ES" w:eastAsia="es-ES"/>
        </w:rPr>
        <w:t xml:space="preserve">ciertas temáticas durante la tramitación del proyecto de ley, en específico </w:t>
      </w:r>
      <w:r w:rsidR="003C5373">
        <w:rPr>
          <w:rFonts w:ascii="Arial" w:eastAsia="Times New Roman" w:hAnsi="Arial" w:cs="Arial"/>
          <w:bCs/>
          <w:sz w:val="24"/>
          <w:szCs w:val="24"/>
          <w:lang w:val="es-ES" w:eastAsia="es-ES"/>
        </w:rPr>
        <w:t>que</w:t>
      </w:r>
      <w:r>
        <w:rPr>
          <w:rFonts w:ascii="Arial" w:eastAsia="Times New Roman" w:hAnsi="Arial" w:cs="Arial"/>
          <w:bCs/>
          <w:sz w:val="24"/>
          <w:szCs w:val="24"/>
          <w:lang w:val="es-ES" w:eastAsia="es-ES"/>
        </w:rPr>
        <w:t>, luego de las modificaciones introducidas</w:t>
      </w:r>
      <w:r w:rsidRPr="00D02419">
        <w:rPr>
          <w:rFonts w:ascii="Arial" w:eastAsia="Times New Roman" w:hAnsi="Arial" w:cs="Arial"/>
          <w:bCs/>
          <w:sz w:val="24"/>
          <w:szCs w:val="24"/>
          <w:lang w:val="es-ES" w:eastAsia="es-ES"/>
        </w:rPr>
        <w:t>,</w:t>
      </w:r>
      <w:r w:rsidR="003C5373" w:rsidRPr="00D02419">
        <w:rPr>
          <w:rFonts w:ascii="Arial" w:eastAsia="Times New Roman" w:hAnsi="Arial" w:cs="Arial"/>
          <w:bCs/>
          <w:sz w:val="24"/>
          <w:szCs w:val="24"/>
          <w:lang w:val="es-ES" w:eastAsia="es-ES"/>
        </w:rPr>
        <w:t xml:space="preserve"> s</w:t>
      </w:r>
      <w:r w:rsidR="00C80EFF">
        <w:rPr>
          <w:rFonts w:ascii="Arial" w:eastAsia="Times New Roman" w:hAnsi="Arial" w:cs="Arial"/>
          <w:bCs/>
          <w:sz w:val="24"/>
          <w:szCs w:val="24"/>
          <w:lang w:val="es-ES" w:eastAsia="es-ES"/>
        </w:rPr>
        <w:t>e cuenta</w:t>
      </w:r>
      <w:r w:rsidR="00680AE2" w:rsidRPr="00D02419">
        <w:rPr>
          <w:rFonts w:ascii="Arial" w:eastAsia="Times New Roman" w:hAnsi="Arial" w:cs="Arial"/>
          <w:bCs/>
          <w:sz w:val="24"/>
          <w:szCs w:val="24"/>
          <w:lang w:val="es-ES" w:eastAsia="es-ES"/>
        </w:rPr>
        <w:t xml:space="preserve"> con ocho reglamentos</w:t>
      </w:r>
      <w:r w:rsidRPr="00D02419">
        <w:rPr>
          <w:rFonts w:ascii="Arial" w:eastAsia="Times New Roman" w:hAnsi="Arial" w:cs="Arial"/>
          <w:bCs/>
          <w:sz w:val="24"/>
          <w:szCs w:val="24"/>
          <w:lang w:val="es-ES" w:eastAsia="es-ES"/>
        </w:rPr>
        <w:t>, coordinados entre sí,</w:t>
      </w:r>
      <w:r w:rsidR="003C5373" w:rsidRPr="00D02419">
        <w:rPr>
          <w:rFonts w:ascii="Arial" w:eastAsia="Times New Roman" w:hAnsi="Arial" w:cs="Arial"/>
          <w:bCs/>
          <w:sz w:val="24"/>
          <w:szCs w:val="24"/>
          <w:lang w:val="es-ES" w:eastAsia="es-ES"/>
        </w:rPr>
        <w:t xml:space="preserve"> asociados al presente proyecto de ley</w:t>
      </w:r>
      <w:r w:rsidR="00680AE2" w:rsidRPr="00D02419">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así</w:t>
      </w:r>
      <w:r w:rsidR="00680AE2" w:rsidRPr="00680AE2">
        <w:rPr>
          <w:rFonts w:ascii="Arial" w:eastAsia="Times New Roman" w:hAnsi="Arial" w:cs="Arial"/>
          <w:bCs/>
          <w:sz w:val="24"/>
          <w:szCs w:val="24"/>
          <w:lang w:val="es-ES" w:eastAsia="es-ES"/>
        </w:rPr>
        <w:t xml:space="preserve"> como tamb</w:t>
      </w:r>
      <w:r w:rsidR="003C5373">
        <w:rPr>
          <w:rFonts w:ascii="Arial" w:eastAsia="Times New Roman" w:hAnsi="Arial" w:cs="Arial"/>
          <w:bCs/>
          <w:sz w:val="24"/>
          <w:szCs w:val="24"/>
          <w:lang w:val="es-ES" w:eastAsia="es-ES"/>
        </w:rPr>
        <w:t xml:space="preserve">ién que los </w:t>
      </w:r>
      <w:r w:rsidR="00624E21">
        <w:rPr>
          <w:rFonts w:ascii="Arial" w:eastAsia="Times New Roman" w:hAnsi="Arial" w:cs="Arial"/>
          <w:bCs/>
          <w:sz w:val="24"/>
          <w:szCs w:val="24"/>
          <w:lang w:val="es-ES" w:eastAsia="es-ES"/>
        </w:rPr>
        <w:t xml:space="preserve">Comités Regionales para el Cambio Climático, </w:t>
      </w:r>
      <w:r w:rsidR="003C5373" w:rsidRPr="00D137D3">
        <w:rPr>
          <w:rFonts w:ascii="Arial" w:eastAsia="Times New Roman" w:hAnsi="Arial" w:cs="Arial"/>
          <w:bCs/>
          <w:sz w:val="24"/>
          <w:szCs w:val="24"/>
          <w:lang w:val="es-ES" w:eastAsia="es-ES"/>
        </w:rPr>
        <w:t>CORE</w:t>
      </w:r>
      <w:r w:rsidR="00422719">
        <w:rPr>
          <w:rFonts w:ascii="Arial" w:eastAsia="Times New Roman" w:hAnsi="Arial" w:cs="Arial"/>
          <w:bCs/>
          <w:sz w:val="24"/>
          <w:szCs w:val="24"/>
          <w:lang w:val="es-ES" w:eastAsia="es-ES"/>
        </w:rPr>
        <w:t>CC</w:t>
      </w:r>
      <w:r w:rsidR="00680AE2" w:rsidRPr="00680AE2">
        <w:rPr>
          <w:rFonts w:ascii="Arial" w:eastAsia="Times New Roman" w:hAnsi="Arial" w:cs="Arial"/>
          <w:bCs/>
          <w:sz w:val="24"/>
          <w:szCs w:val="24"/>
          <w:lang w:val="es-ES" w:eastAsia="es-ES"/>
        </w:rPr>
        <w:t xml:space="preserve">, que son los organismos que </w:t>
      </w:r>
      <w:r w:rsidR="00680AE2" w:rsidRPr="00D02419">
        <w:rPr>
          <w:rFonts w:ascii="Arial" w:eastAsia="Times New Roman" w:hAnsi="Arial" w:cs="Arial"/>
          <w:bCs/>
          <w:sz w:val="24"/>
          <w:szCs w:val="24"/>
          <w:lang w:val="es-ES" w:eastAsia="es-ES"/>
        </w:rPr>
        <w:t>establecen los planes regionales de mitigación y adap</w:t>
      </w:r>
      <w:r w:rsidR="003C5373" w:rsidRPr="00D02419">
        <w:rPr>
          <w:rFonts w:ascii="Arial" w:eastAsia="Times New Roman" w:hAnsi="Arial" w:cs="Arial"/>
          <w:bCs/>
          <w:sz w:val="24"/>
          <w:szCs w:val="24"/>
          <w:lang w:val="es-ES" w:eastAsia="es-ES"/>
        </w:rPr>
        <w:t>t</w:t>
      </w:r>
      <w:r w:rsidR="00680AE2" w:rsidRPr="00D02419">
        <w:rPr>
          <w:rFonts w:ascii="Arial" w:eastAsia="Times New Roman" w:hAnsi="Arial" w:cs="Arial"/>
          <w:bCs/>
          <w:sz w:val="24"/>
          <w:szCs w:val="24"/>
          <w:lang w:val="es-ES" w:eastAsia="es-ES"/>
        </w:rPr>
        <w:t>ación al cambio climático, sean</w:t>
      </w:r>
      <w:r w:rsidR="00680AE2" w:rsidRPr="00680AE2">
        <w:rPr>
          <w:rFonts w:ascii="Arial" w:eastAsia="Times New Roman" w:hAnsi="Arial" w:cs="Arial"/>
          <w:bCs/>
          <w:sz w:val="24"/>
          <w:szCs w:val="24"/>
          <w:lang w:val="es-ES" w:eastAsia="es-ES"/>
        </w:rPr>
        <w:t xml:space="preserve"> presididos por los Gobernadores Regionales, y queden instaurados dentro de este proceso de transformación general del Estado. </w:t>
      </w:r>
    </w:p>
    <w:p w14:paraId="1E075BE1" w14:textId="77777777" w:rsidR="00680AE2" w:rsidRPr="00680AE2" w:rsidRDefault="00680AE2" w:rsidP="00680AE2">
      <w:pPr>
        <w:spacing w:after="0" w:line="240" w:lineRule="auto"/>
        <w:jc w:val="both"/>
        <w:rPr>
          <w:rFonts w:ascii="Arial" w:eastAsia="Times New Roman" w:hAnsi="Arial" w:cs="Arial"/>
          <w:bCs/>
          <w:sz w:val="24"/>
          <w:szCs w:val="24"/>
          <w:lang w:val="es-ES" w:eastAsia="es-ES"/>
        </w:rPr>
      </w:pPr>
    </w:p>
    <w:p w14:paraId="2DCB94D6" w14:textId="0F6E226D"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El </w:t>
      </w:r>
      <w:r w:rsidRPr="00680AE2">
        <w:rPr>
          <w:rFonts w:ascii="Arial" w:eastAsia="Times New Roman" w:hAnsi="Arial" w:cs="Arial"/>
          <w:b/>
          <w:bCs/>
          <w:sz w:val="24"/>
          <w:szCs w:val="24"/>
          <w:lang w:val="es-ES" w:eastAsia="es-ES"/>
        </w:rPr>
        <w:t>Honorable Senador señor Montes</w:t>
      </w:r>
      <w:r w:rsidRPr="00680AE2">
        <w:rPr>
          <w:rFonts w:ascii="Arial" w:eastAsia="Times New Roman" w:hAnsi="Arial" w:cs="Arial"/>
          <w:bCs/>
          <w:sz w:val="24"/>
          <w:szCs w:val="24"/>
          <w:lang w:val="es-ES" w:eastAsia="es-ES"/>
        </w:rPr>
        <w:t xml:space="preserve"> manifestó</w:t>
      </w:r>
      <w:r w:rsidR="00D02419">
        <w:rPr>
          <w:rFonts w:ascii="Arial" w:eastAsia="Times New Roman" w:hAnsi="Arial" w:cs="Arial"/>
          <w:bCs/>
          <w:sz w:val="24"/>
          <w:szCs w:val="24"/>
          <w:lang w:val="es-ES" w:eastAsia="es-ES"/>
        </w:rPr>
        <w:t xml:space="preserve"> su preocupación sobre el tema</w:t>
      </w:r>
      <w:r w:rsidRPr="00680AE2">
        <w:rPr>
          <w:rFonts w:ascii="Arial" w:eastAsia="Times New Roman" w:hAnsi="Arial" w:cs="Arial"/>
          <w:bCs/>
          <w:sz w:val="24"/>
          <w:szCs w:val="24"/>
          <w:lang w:val="es-ES" w:eastAsia="es-ES"/>
        </w:rPr>
        <w:t xml:space="preserve"> de financiamiento del proyecto de ley, pues se ha cuestionado el modelo de financiamiento y los montos, por lo que preguntó a los expositores qué alternativas ven de modelos</w:t>
      </w:r>
      <w:r w:rsidR="006056CE">
        <w:rPr>
          <w:rFonts w:ascii="Arial" w:eastAsia="Times New Roman" w:hAnsi="Arial" w:cs="Arial"/>
          <w:bCs/>
          <w:sz w:val="24"/>
          <w:szCs w:val="24"/>
          <w:lang w:val="es-ES" w:eastAsia="es-ES"/>
        </w:rPr>
        <w:t xml:space="preserve"> de</w:t>
      </w:r>
      <w:r w:rsidRPr="00680AE2">
        <w:rPr>
          <w:rFonts w:ascii="Arial" w:eastAsia="Times New Roman" w:hAnsi="Arial" w:cs="Arial"/>
          <w:bCs/>
          <w:sz w:val="24"/>
          <w:szCs w:val="24"/>
          <w:lang w:val="es-ES" w:eastAsia="es-ES"/>
        </w:rPr>
        <w:t xml:space="preserve"> financiamiento, pues no </w:t>
      </w:r>
      <w:r w:rsidR="00D02419">
        <w:rPr>
          <w:rFonts w:ascii="Arial" w:eastAsia="Times New Roman" w:hAnsi="Arial" w:cs="Arial"/>
          <w:bCs/>
          <w:sz w:val="24"/>
          <w:szCs w:val="24"/>
          <w:lang w:val="es-ES" w:eastAsia="es-ES"/>
        </w:rPr>
        <w:t xml:space="preserve">es </w:t>
      </w:r>
      <w:r w:rsidRPr="00680AE2">
        <w:rPr>
          <w:rFonts w:ascii="Arial" w:eastAsia="Times New Roman" w:hAnsi="Arial" w:cs="Arial"/>
          <w:bCs/>
          <w:sz w:val="24"/>
          <w:szCs w:val="24"/>
          <w:lang w:val="es-ES" w:eastAsia="es-ES"/>
        </w:rPr>
        <w:t xml:space="preserve">solo un problema de montos, sino de quién decide y </w:t>
      </w:r>
      <w:r w:rsidR="00C80EFF">
        <w:rPr>
          <w:rFonts w:ascii="Arial" w:eastAsia="Times New Roman" w:hAnsi="Arial" w:cs="Arial"/>
          <w:bCs/>
          <w:sz w:val="24"/>
          <w:szCs w:val="24"/>
          <w:lang w:val="es-ES" w:eastAsia="es-ES"/>
        </w:rPr>
        <w:t xml:space="preserve">quién </w:t>
      </w:r>
      <w:r w:rsidRPr="00680AE2">
        <w:rPr>
          <w:rFonts w:ascii="Arial" w:eastAsia="Times New Roman" w:hAnsi="Arial" w:cs="Arial"/>
          <w:bCs/>
          <w:sz w:val="24"/>
          <w:szCs w:val="24"/>
          <w:lang w:val="es-ES" w:eastAsia="es-ES"/>
        </w:rPr>
        <w:t xml:space="preserve">evalúa. </w:t>
      </w:r>
    </w:p>
    <w:p w14:paraId="7619A623"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51078918" w14:textId="116564F5" w:rsidR="00680AE2" w:rsidRPr="00680AE2" w:rsidRDefault="003C5373"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lastRenderedPageBreak/>
        <w:t>Calificó</w:t>
      </w:r>
      <w:r w:rsidR="00680AE2" w:rsidRPr="00680AE2">
        <w:rPr>
          <w:rFonts w:ascii="Arial" w:eastAsia="Times New Roman" w:hAnsi="Arial" w:cs="Arial"/>
          <w:bCs/>
          <w:sz w:val="24"/>
          <w:szCs w:val="24"/>
          <w:lang w:val="es-ES" w:eastAsia="es-ES"/>
        </w:rPr>
        <w:t xml:space="preserve"> que es de alto riesgo encomendar al Ministerio de Hacienda la estrategia financiera, pues tratarán siempre de disminuir el gasto. </w:t>
      </w:r>
    </w:p>
    <w:p w14:paraId="29234BA4"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4A1997F6" w14:textId="45FC0FD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El </w:t>
      </w:r>
      <w:r w:rsidRPr="00680AE2">
        <w:rPr>
          <w:rFonts w:ascii="Arial" w:eastAsia="Times New Roman" w:hAnsi="Arial" w:cs="Arial"/>
          <w:b/>
          <w:bCs/>
          <w:sz w:val="24"/>
          <w:szCs w:val="24"/>
          <w:lang w:val="es-ES" w:eastAsia="es-ES"/>
        </w:rPr>
        <w:t>Honorable Senador señor Lagos</w:t>
      </w:r>
      <w:r w:rsidRPr="00680AE2">
        <w:rPr>
          <w:rFonts w:ascii="Arial" w:eastAsia="Times New Roman" w:hAnsi="Arial" w:cs="Arial"/>
          <w:bCs/>
          <w:sz w:val="24"/>
          <w:szCs w:val="24"/>
          <w:lang w:val="es-ES" w:eastAsia="es-ES"/>
        </w:rPr>
        <w:t xml:space="preserve"> señaló que son importantes las cifras expuestas por la señora Ministra sobre la inversión de Chile en </w:t>
      </w:r>
      <w:r w:rsidR="00D02419">
        <w:rPr>
          <w:rFonts w:ascii="Arial" w:eastAsia="Times New Roman" w:hAnsi="Arial" w:cs="Arial"/>
          <w:bCs/>
          <w:sz w:val="24"/>
          <w:szCs w:val="24"/>
          <w:lang w:val="es-ES" w:eastAsia="es-ES"/>
        </w:rPr>
        <w:t xml:space="preserve">materia de </w:t>
      </w:r>
      <w:r w:rsidRPr="00680AE2">
        <w:rPr>
          <w:rFonts w:ascii="Arial" w:eastAsia="Times New Roman" w:hAnsi="Arial" w:cs="Arial"/>
          <w:bCs/>
          <w:sz w:val="24"/>
          <w:szCs w:val="24"/>
          <w:lang w:val="es-ES" w:eastAsia="es-ES"/>
        </w:rPr>
        <w:t>cambio climático, pero estimó que sería bueno llevar un criterio más fino a la hora de llevar esa contabilidad.</w:t>
      </w:r>
    </w:p>
    <w:p w14:paraId="52E799D9"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1A05FFBD"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Refirió que lo importante es saber el valor agregado que Chile le incorpora a sus decisiones de política pública para combatir el cambio climático, y no las que ya venía haciendo.</w:t>
      </w:r>
    </w:p>
    <w:p w14:paraId="7330AA55" w14:textId="7682215D"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2D037352" w14:textId="67834B52"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El </w:t>
      </w:r>
      <w:r w:rsidRPr="00680AE2">
        <w:rPr>
          <w:rFonts w:ascii="Arial" w:eastAsia="Times New Roman" w:hAnsi="Arial" w:cs="Arial"/>
          <w:b/>
          <w:bCs/>
          <w:sz w:val="24"/>
          <w:szCs w:val="24"/>
          <w:lang w:val="es-ES" w:eastAsia="es-ES"/>
        </w:rPr>
        <w:t>Honorable Senador señor Coloma</w:t>
      </w:r>
      <w:r w:rsidRPr="00680AE2">
        <w:rPr>
          <w:rFonts w:ascii="Arial" w:eastAsia="Times New Roman" w:hAnsi="Arial" w:cs="Arial"/>
          <w:bCs/>
          <w:sz w:val="24"/>
          <w:szCs w:val="24"/>
          <w:lang w:val="es-ES" w:eastAsia="es-ES"/>
        </w:rPr>
        <w:t xml:space="preserve"> señaló que la clave es entender que a través del presente proyecto se fijan las metas que deben alcanzar cada uno de los sectores de estrategia climática, y por tanto son los Ministerios los que tienen que hacer esos planes sectoriales, por lo que la temática del financiamiento no debe ser entendido en función que todo lo que este ahí sea lo único en que se va a invertir en cambio climático, sino que al fijarse una estrategia diferente, se instalan la</w:t>
      </w:r>
      <w:r w:rsidR="006056CE">
        <w:rPr>
          <w:rFonts w:ascii="Arial" w:eastAsia="Times New Roman" w:hAnsi="Arial" w:cs="Arial"/>
          <w:bCs/>
          <w:sz w:val="24"/>
          <w:szCs w:val="24"/>
          <w:lang w:val="es-ES" w:eastAsia="es-ES"/>
        </w:rPr>
        <w:t>s obligaciones de todos los m</w:t>
      </w:r>
      <w:r w:rsidRPr="00680AE2">
        <w:rPr>
          <w:rFonts w:ascii="Arial" w:eastAsia="Times New Roman" w:hAnsi="Arial" w:cs="Arial"/>
          <w:bCs/>
          <w:sz w:val="24"/>
          <w:szCs w:val="24"/>
          <w:lang w:val="es-ES" w:eastAsia="es-ES"/>
        </w:rPr>
        <w:t xml:space="preserve">inisterios de cumplir determinadas metas en esta materia. </w:t>
      </w:r>
    </w:p>
    <w:p w14:paraId="786BCEC0" w14:textId="77777777" w:rsidR="00680AE2" w:rsidRPr="00680AE2" w:rsidRDefault="00680AE2" w:rsidP="00680AE2">
      <w:pPr>
        <w:spacing w:after="0" w:line="240" w:lineRule="auto"/>
        <w:ind w:firstLine="2835"/>
        <w:jc w:val="both"/>
        <w:rPr>
          <w:rFonts w:ascii="Arial" w:eastAsia="Times New Roman" w:hAnsi="Arial" w:cs="Arial"/>
          <w:bCs/>
          <w:sz w:val="24"/>
          <w:szCs w:val="24"/>
          <w:lang w:val="es-ES" w:eastAsia="es-ES"/>
        </w:rPr>
      </w:pPr>
    </w:p>
    <w:p w14:paraId="5AE7A445" w14:textId="1C36ACE8" w:rsidR="00680AE2" w:rsidRDefault="00680AE2" w:rsidP="00680AE2">
      <w:pPr>
        <w:spacing w:after="0" w:line="240" w:lineRule="auto"/>
        <w:ind w:firstLine="2835"/>
        <w:jc w:val="both"/>
        <w:rPr>
          <w:rFonts w:ascii="Arial" w:eastAsia="Times New Roman" w:hAnsi="Arial" w:cs="Arial"/>
          <w:bCs/>
          <w:sz w:val="24"/>
          <w:szCs w:val="24"/>
          <w:lang w:val="es-ES" w:eastAsia="es-ES"/>
        </w:rPr>
      </w:pPr>
      <w:r w:rsidRPr="00680AE2">
        <w:rPr>
          <w:rFonts w:ascii="Arial" w:eastAsia="Times New Roman" w:hAnsi="Arial" w:cs="Arial"/>
          <w:bCs/>
          <w:sz w:val="24"/>
          <w:szCs w:val="24"/>
          <w:lang w:val="es-ES" w:eastAsia="es-ES"/>
        </w:rPr>
        <w:t xml:space="preserve">El </w:t>
      </w:r>
      <w:r w:rsidRPr="00680AE2">
        <w:rPr>
          <w:rFonts w:ascii="Arial" w:eastAsia="Times New Roman" w:hAnsi="Arial" w:cs="Arial"/>
          <w:b/>
          <w:bCs/>
          <w:sz w:val="24"/>
          <w:szCs w:val="24"/>
          <w:lang w:val="es-ES" w:eastAsia="es-ES"/>
        </w:rPr>
        <w:t>Honorable Senador señor García</w:t>
      </w:r>
      <w:r w:rsidRPr="00680AE2">
        <w:rPr>
          <w:rFonts w:ascii="Arial" w:eastAsia="Times New Roman" w:hAnsi="Arial" w:cs="Arial"/>
          <w:bCs/>
          <w:sz w:val="24"/>
          <w:szCs w:val="24"/>
          <w:lang w:val="es-ES" w:eastAsia="es-ES"/>
        </w:rPr>
        <w:t xml:space="preserve"> pidió a los expositores si podían hacer llegar alguna sugerencia sobre cómo contribuir al financiamiento del proyecto</w:t>
      </w:r>
      <w:r w:rsidR="003C5373">
        <w:rPr>
          <w:rFonts w:ascii="Arial" w:eastAsia="Times New Roman" w:hAnsi="Arial" w:cs="Arial"/>
          <w:bCs/>
          <w:sz w:val="24"/>
          <w:szCs w:val="24"/>
          <w:lang w:val="es-ES" w:eastAsia="es-ES"/>
        </w:rPr>
        <w:t xml:space="preserve">. </w:t>
      </w:r>
      <w:r w:rsidR="006056CE">
        <w:rPr>
          <w:rFonts w:ascii="Arial" w:eastAsia="Times New Roman" w:hAnsi="Arial" w:cs="Arial"/>
          <w:bCs/>
          <w:sz w:val="24"/>
          <w:szCs w:val="24"/>
          <w:lang w:val="es-ES" w:eastAsia="es-ES"/>
        </w:rPr>
        <w:t>Planteó</w:t>
      </w:r>
      <w:r w:rsidR="003C5373">
        <w:rPr>
          <w:rFonts w:ascii="Arial" w:eastAsia="Times New Roman" w:hAnsi="Arial" w:cs="Arial"/>
          <w:bCs/>
          <w:sz w:val="24"/>
          <w:szCs w:val="24"/>
          <w:lang w:val="es-ES" w:eastAsia="es-ES"/>
        </w:rPr>
        <w:t xml:space="preserve"> igualmente que a </w:t>
      </w:r>
      <w:r w:rsidR="0043338C">
        <w:rPr>
          <w:rFonts w:ascii="Arial" w:eastAsia="Times New Roman" w:hAnsi="Arial" w:cs="Arial"/>
          <w:bCs/>
          <w:sz w:val="24"/>
          <w:szCs w:val="24"/>
          <w:lang w:val="es-ES" w:eastAsia="es-ES"/>
        </w:rPr>
        <w:t xml:space="preserve">la siguiente </w:t>
      </w:r>
      <w:r w:rsidRPr="00680AE2">
        <w:rPr>
          <w:rFonts w:ascii="Arial" w:eastAsia="Times New Roman" w:hAnsi="Arial" w:cs="Arial"/>
          <w:bCs/>
          <w:sz w:val="24"/>
          <w:szCs w:val="24"/>
          <w:lang w:val="es-ES" w:eastAsia="es-ES"/>
        </w:rPr>
        <w:t>sesión se</w:t>
      </w:r>
      <w:r w:rsidR="00D02419">
        <w:rPr>
          <w:rFonts w:ascii="Arial" w:eastAsia="Times New Roman" w:hAnsi="Arial" w:cs="Arial"/>
          <w:bCs/>
          <w:sz w:val="24"/>
          <w:szCs w:val="24"/>
          <w:lang w:val="es-ES" w:eastAsia="es-ES"/>
        </w:rPr>
        <w:t xml:space="preserve"> solicitó la asistencia de la DIPRES</w:t>
      </w:r>
      <w:r w:rsidRPr="00680AE2">
        <w:rPr>
          <w:rFonts w:ascii="Arial" w:eastAsia="Times New Roman" w:hAnsi="Arial" w:cs="Arial"/>
          <w:bCs/>
          <w:sz w:val="24"/>
          <w:szCs w:val="24"/>
          <w:lang w:val="es-ES" w:eastAsia="es-ES"/>
        </w:rPr>
        <w:t>, de tal manera de atender mejor los r</w:t>
      </w:r>
      <w:r w:rsidR="006056CE">
        <w:rPr>
          <w:rFonts w:ascii="Arial" w:eastAsia="Times New Roman" w:hAnsi="Arial" w:cs="Arial"/>
          <w:bCs/>
          <w:sz w:val="24"/>
          <w:szCs w:val="24"/>
          <w:lang w:val="es-ES" w:eastAsia="es-ES"/>
        </w:rPr>
        <w:t>equerimientos de financiamiento</w:t>
      </w:r>
      <w:r w:rsidRPr="00680AE2">
        <w:rPr>
          <w:rFonts w:ascii="Arial" w:eastAsia="Times New Roman" w:hAnsi="Arial" w:cs="Arial"/>
          <w:bCs/>
          <w:sz w:val="24"/>
          <w:szCs w:val="24"/>
          <w:lang w:val="es-ES" w:eastAsia="es-ES"/>
        </w:rPr>
        <w:t xml:space="preserve"> expuestos.</w:t>
      </w:r>
    </w:p>
    <w:p w14:paraId="7893FFF8" w14:textId="60CFB611" w:rsidR="00624E21" w:rsidRDefault="00624E21" w:rsidP="00680AE2">
      <w:pPr>
        <w:spacing w:after="0" w:line="240" w:lineRule="auto"/>
        <w:ind w:firstLine="2835"/>
        <w:jc w:val="both"/>
        <w:rPr>
          <w:rFonts w:ascii="Arial" w:eastAsia="Times New Roman" w:hAnsi="Arial" w:cs="Arial"/>
          <w:bCs/>
          <w:sz w:val="24"/>
          <w:szCs w:val="24"/>
          <w:lang w:val="es-ES" w:eastAsia="es-ES"/>
        </w:rPr>
      </w:pPr>
    </w:p>
    <w:p w14:paraId="1B889673" w14:textId="62007F4F" w:rsidR="00624E21" w:rsidRDefault="00624E21" w:rsidP="00680AE2">
      <w:pPr>
        <w:spacing w:after="0" w:line="240" w:lineRule="auto"/>
        <w:ind w:firstLine="2835"/>
        <w:jc w:val="both"/>
        <w:rPr>
          <w:rFonts w:ascii="Arial" w:eastAsia="Times New Roman" w:hAnsi="Arial" w:cs="Arial"/>
          <w:bCs/>
          <w:sz w:val="24"/>
          <w:szCs w:val="24"/>
          <w:lang w:val="es-ES" w:eastAsia="es-ES"/>
        </w:rPr>
      </w:pPr>
    </w:p>
    <w:p w14:paraId="13038534"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3AB542BD"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4BEBF852"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5F45B2B2"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768518A3"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4116132B"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7997917C"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78C9F869"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49FF91B1"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3268A796"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3F34BAFA"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0138D103"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6F9B07F0"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5B59E5A4"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400C91A1"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647B70AE"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284D9539" w14:textId="77777777" w:rsidR="00D323A6" w:rsidRDefault="00D323A6" w:rsidP="00624E21">
      <w:pPr>
        <w:spacing w:after="0" w:line="240" w:lineRule="auto"/>
        <w:ind w:firstLine="2835"/>
        <w:jc w:val="both"/>
        <w:rPr>
          <w:rFonts w:ascii="Arial" w:eastAsia="Calibri" w:hAnsi="Arial" w:cs="Arial"/>
          <w:color w:val="000000" w:themeColor="text1"/>
          <w:sz w:val="24"/>
          <w:szCs w:val="24"/>
        </w:rPr>
      </w:pPr>
    </w:p>
    <w:p w14:paraId="6CAD67B1" w14:textId="6FFBC1FA" w:rsidR="00624E21" w:rsidRDefault="00624E21" w:rsidP="00624E21">
      <w:pPr>
        <w:spacing w:after="0" w:line="240" w:lineRule="auto"/>
        <w:ind w:firstLine="2835"/>
        <w:jc w:val="both"/>
        <w:rPr>
          <w:rFonts w:ascii="Arial" w:eastAsia="Times New Roman" w:hAnsi="Arial" w:cs="Arial"/>
          <w:bCs/>
          <w:sz w:val="24"/>
          <w:szCs w:val="24"/>
          <w:lang w:val="es-ES" w:eastAsia="es-ES"/>
        </w:rPr>
      </w:pPr>
      <w:r w:rsidRPr="009F4CDE">
        <w:rPr>
          <w:rFonts w:ascii="Arial" w:eastAsia="Calibri" w:hAnsi="Arial" w:cs="Arial"/>
          <w:color w:val="000000" w:themeColor="text1"/>
          <w:sz w:val="24"/>
          <w:szCs w:val="24"/>
        </w:rPr>
        <w:lastRenderedPageBreak/>
        <w:t>En</w:t>
      </w:r>
      <w:r w:rsidRPr="009F4CDE">
        <w:rPr>
          <w:rFonts w:ascii="Arial" w:eastAsia="Calibri" w:hAnsi="Arial" w:cs="Arial"/>
          <w:sz w:val="24"/>
          <w:szCs w:val="24"/>
        </w:rPr>
        <w:t xml:space="preserve"> </w:t>
      </w:r>
      <w:r w:rsidRPr="009F4CDE">
        <w:rPr>
          <w:rFonts w:ascii="Arial" w:eastAsia="Times New Roman" w:hAnsi="Arial" w:cs="Arial"/>
          <w:b/>
          <w:bCs/>
          <w:sz w:val="24"/>
          <w:szCs w:val="24"/>
          <w:lang w:val="es-ES" w:eastAsia="es-ES"/>
        </w:rPr>
        <w:t>sesión de 2</w:t>
      </w:r>
      <w:r>
        <w:rPr>
          <w:rFonts w:ascii="Arial" w:eastAsia="Times New Roman" w:hAnsi="Arial" w:cs="Arial"/>
          <w:b/>
          <w:bCs/>
          <w:sz w:val="24"/>
          <w:szCs w:val="24"/>
          <w:lang w:val="es-ES" w:eastAsia="es-ES"/>
        </w:rPr>
        <w:t>3</w:t>
      </w:r>
      <w:r w:rsidRPr="009F4CDE">
        <w:rPr>
          <w:rFonts w:ascii="Arial" w:eastAsia="Times New Roman" w:hAnsi="Arial" w:cs="Arial"/>
          <w:b/>
          <w:bCs/>
          <w:sz w:val="24"/>
          <w:szCs w:val="24"/>
          <w:lang w:val="es-ES" w:eastAsia="es-ES"/>
        </w:rPr>
        <w:t xml:space="preserve"> de septiembre de 2021</w:t>
      </w:r>
      <w:r w:rsidRPr="009F4CDE">
        <w:rPr>
          <w:rFonts w:ascii="Arial" w:eastAsia="Times New Roman" w:hAnsi="Arial" w:cs="Arial"/>
          <w:b/>
          <w:sz w:val="24"/>
          <w:szCs w:val="24"/>
          <w:lang w:val="es-ES" w:eastAsia="es-ES"/>
        </w:rPr>
        <w:t xml:space="preserve">, </w:t>
      </w:r>
      <w:r>
        <w:rPr>
          <w:rFonts w:ascii="Arial" w:eastAsia="Times New Roman" w:hAnsi="Arial" w:cs="Arial"/>
          <w:b/>
          <w:sz w:val="24"/>
          <w:szCs w:val="24"/>
          <w:lang w:val="es-ES" w:eastAsia="es-ES"/>
        </w:rPr>
        <w:t xml:space="preserve">el </w:t>
      </w:r>
      <w:r w:rsidRPr="009F4CDE">
        <w:rPr>
          <w:rFonts w:ascii="Arial" w:eastAsia="Times New Roman" w:hAnsi="Arial" w:cs="Arial"/>
          <w:b/>
          <w:sz w:val="24"/>
          <w:szCs w:val="24"/>
          <w:lang w:eastAsia="es-ES"/>
        </w:rPr>
        <w:t xml:space="preserve">señor </w:t>
      </w:r>
      <w:r w:rsidRPr="00624E21">
        <w:rPr>
          <w:rFonts w:ascii="Arial" w:eastAsia="Times New Roman" w:hAnsi="Arial" w:cs="Arial"/>
          <w:b/>
          <w:sz w:val="24"/>
          <w:szCs w:val="24"/>
          <w:lang w:eastAsia="es-ES"/>
        </w:rPr>
        <w:t>Rodrigo Herrera</w:t>
      </w:r>
      <w:r w:rsidRPr="00624E21">
        <w:rPr>
          <w:rFonts w:ascii="Arial" w:eastAsia="Times New Roman" w:hAnsi="Arial" w:cs="Arial"/>
          <w:b/>
          <w:bCs/>
          <w:sz w:val="24"/>
          <w:szCs w:val="24"/>
          <w:lang w:eastAsia="es-ES"/>
        </w:rPr>
        <w:t>, Secretario Ejecutivo de la Mesa Ciudadana de Cambio Climático,</w:t>
      </w:r>
      <w:r w:rsidRPr="009F4CDE">
        <w:rPr>
          <w:rFonts w:ascii="Arial" w:eastAsia="Times New Roman" w:hAnsi="Arial" w:cs="Arial"/>
          <w:sz w:val="24"/>
          <w:szCs w:val="24"/>
          <w:lang w:eastAsia="es-ES"/>
        </w:rPr>
        <w:t xml:space="preserve"> efectuó </w:t>
      </w:r>
      <w:r w:rsidRPr="009F4CDE">
        <w:rPr>
          <w:rFonts w:ascii="Arial" w:eastAsia="Times New Roman" w:hAnsi="Arial" w:cs="Arial"/>
          <w:bCs/>
          <w:sz w:val="24"/>
          <w:szCs w:val="24"/>
          <w:lang w:val="es-ES" w:eastAsia="es-ES"/>
        </w:rPr>
        <w:t xml:space="preserve">una presentación, en formato </w:t>
      </w:r>
      <w:proofErr w:type="spellStart"/>
      <w:r w:rsidRPr="009F4CDE">
        <w:rPr>
          <w:rFonts w:ascii="Arial" w:eastAsia="Times New Roman" w:hAnsi="Arial" w:cs="Arial"/>
          <w:bCs/>
          <w:sz w:val="24"/>
          <w:szCs w:val="24"/>
          <w:lang w:val="es-ES" w:eastAsia="es-ES"/>
        </w:rPr>
        <w:t>ppt</w:t>
      </w:r>
      <w:proofErr w:type="spellEnd"/>
      <w:r w:rsidRPr="009F4CDE">
        <w:rPr>
          <w:rFonts w:ascii="Arial" w:eastAsia="Times New Roman" w:hAnsi="Arial" w:cs="Arial"/>
          <w:bCs/>
          <w:sz w:val="24"/>
          <w:szCs w:val="24"/>
          <w:lang w:val="es-ES" w:eastAsia="es-ES"/>
        </w:rPr>
        <w:t>, del siguiente tenor:</w:t>
      </w:r>
    </w:p>
    <w:p w14:paraId="22C2788F" w14:textId="1997D946" w:rsidR="00822B17" w:rsidRDefault="00822B17" w:rsidP="00624E21">
      <w:pPr>
        <w:spacing w:after="0" w:line="240" w:lineRule="auto"/>
        <w:ind w:firstLine="2835"/>
        <w:jc w:val="both"/>
        <w:rPr>
          <w:rFonts w:ascii="Arial" w:eastAsia="Times New Roman" w:hAnsi="Arial" w:cs="Arial"/>
          <w:bCs/>
          <w:sz w:val="24"/>
          <w:szCs w:val="24"/>
          <w:lang w:val="es-ES" w:eastAsia="es-ES"/>
        </w:rPr>
      </w:pPr>
    </w:p>
    <w:p w14:paraId="3E76373C" w14:textId="77777777" w:rsidR="00822B17" w:rsidRPr="00822B17" w:rsidRDefault="00822B17" w:rsidP="00822B17">
      <w:pPr>
        <w:widowControl w:val="0"/>
        <w:spacing w:after="0" w:line="240" w:lineRule="auto"/>
        <w:ind w:firstLine="2835"/>
        <w:jc w:val="both"/>
        <w:rPr>
          <w:rFonts w:ascii="Arial" w:eastAsia="Calibri" w:hAnsi="Arial" w:cs="Arial"/>
          <w:sz w:val="24"/>
          <w:szCs w:val="24"/>
          <w:u w:val="single"/>
          <w:lang w:val="es-ES"/>
        </w:rPr>
      </w:pPr>
      <w:r w:rsidRPr="00822B17">
        <w:rPr>
          <w:rFonts w:ascii="Arial" w:eastAsia="Calibri" w:hAnsi="Arial" w:cs="Arial"/>
          <w:sz w:val="24"/>
          <w:szCs w:val="24"/>
          <w:u w:val="single"/>
          <w:lang w:val="es-ES"/>
        </w:rPr>
        <w:t>Reflexiones y comentarios</w:t>
      </w:r>
    </w:p>
    <w:p w14:paraId="5831D02A"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0A0BAD28"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Calibri" w:eastAsia="Calibri" w:hAnsi="Calibri" w:cs="Times New Roman"/>
          <w:noProof/>
          <w:lang w:eastAsia="es-CL"/>
        </w:rPr>
        <w:drawing>
          <wp:inline distT="0" distB="0" distL="0" distR="0" wp14:anchorId="265E0B4F" wp14:editId="00E4A3B4">
            <wp:extent cx="4743450" cy="3562150"/>
            <wp:effectExtent l="0" t="0" r="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746894" cy="3564736"/>
                    </a:xfrm>
                    <a:prstGeom prst="rect">
                      <a:avLst/>
                    </a:prstGeom>
                  </pic:spPr>
                </pic:pic>
              </a:graphicData>
            </a:graphic>
          </wp:inline>
        </w:drawing>
      </w:r>
    </w:p>
    <w:p w14:paraId="7CFE9F76"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4F385A18"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drawing>
          <wp:inline distT="0" distB="0" distL="0" distR="0" wp14:anchorId="5E68E73D" wp14:editId="797BE780">
            <wp:extent cx="4676775" cy="3450167"/>
            <wp:effectExtent l="19050" t="19050" r="9525" b="1714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690506" cy="3460297"/>
                    </a:xfrm>
                    <a:prstGeom prst="rect">
                      <a:avLst/>
                    </a:prstGeom>
                    <a:ln>
                      <a:solidFill>
                        <a:sysClr val="windowText" lastClr="000000"/>
                      </a:solidFill>
                    </a:ln>
                  </pic:spPr>
                </pic:pic>
              </a:graphicData>
            </a:graphic>
          </wp:inline>
        </w:drawing>
      </w:r>
    </w:p>
    <w:p w14:paraId="3FE517AC"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52C9E9DD"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 xml:space="preserve">¿POR QUÉ ES NECESARIO LEGISLAR SOBRE CAMBIO CLIMÁTICO? </w:t>
      </w:r>
    </w:p>
    <w:p w14:paraId="271DAEF5"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38CDC785"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sz w:val="24"/>
          <w:szCs w:val="24"/>
        </w:rPr>
        <w:t>•</w:t>
      </w:r>
      <w:r w:rsidRPr="00822B17">
        <w:rPr>
          <w:rFonts w:ascii="Arial" w:eastAsia="Calibri" w:hAnsi="Arial" w:cs="Arial"/>
          <w:b/>
          <w:bCs/>
          <w:sz w:val="24"/>
          <w:szCs w:val="24"/>
        </w:rPr>
        <w:t xml:space="preserve">Crisis climática. </w:t>
      </w:r>
    </w:p>
    <w:p w14:paraId="496BFCFA"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4ED4DD7C"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sz w:val="24"/>
          <w:szCs w:val="24"/>
        </w:rPr>
        <w:t>•</w:t>
      </w:r>
      <w:r w:rsidRPr="00822B17">
        <w:rPr>
          <w:rFonts w:ascii="Arial" w:eastAsia="Calibri" w:hAnsi="Arial" w:cs="Arial"/>
          <w:b/>
          <w:bCs/>
          <w:sz w:val="24"/>
          <w:szCs w:val="24"/>
        </w:rPr>
        <w:t xml:space="preserve">Compromisos internacionales. </w:t>
      </w:r>
    </w:p>
    <w:p w14:paraId="5741AFA5"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0DFC1F5E"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sz w:val="24"/>
          <w:szCs w:val="24"/>
        </w:rPr>
        <w:t>•</w:t>
      </w:r>
      <w:r w:rsidRPr="00822B17">
        <w:rPr>
          <w:rFonts w:ascii="Arial" w:eastAsia="Calibri" w:hAnsi="Arial" w:cs="Arial"/>
          <w:b/>
          <w:bCs/>
          <w:sz w:val="24"/>
          <w:szCs w:val="24"/>
        </w:rPr>
        <w:t xml:space="preserve">Dispersión, heterogeneidad y vacíos de instrumentos. </w:t>
      </w:r>
    </w:p>
    <w:p w14:paraId="1C4C0522"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2B6DB4BB"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sz w:val="24"/>
          <w:szCs w:val="24"/>
        </w:rPr>
        <w:t>•</w:t>
      </w:r>
      <w:r w:rsidRPr="00822B17">
        <w:rPr>
          <w:rFonts w:ascii="Arial" w:eastAsia="Calibri" w:hAnsi="Arial" w:cs="Arial"/>
          <w:b/>
          <w:bCs/>
          <w:sz w:val="24"/>
          <w:szCs w:val="24"/>
        </w:rPr>
        <w:t xml:space="preserve">Desarrollar una economía baja o </w:t>
      </w:r>
      <w:proofErr w:type="gramStart"/>
      <w:r w:rsidRPr="00822B17">
        <w:rPr>
          <w:rFonts w:ascii="Arial" w:eastAsia="Calibri" w:hAnsi="Arial" w:cs="Arial"/>
          <w:b/>
          <w:bCs/>
          <w:sz w:val="24"/>
          <w:szCs w:val="24"/>
        </w:rPr>
        <w:t>cero carbono</w:t>
      </w:r>
      <w:proofErr w:type="gramEnd"/>
      <w:r w:rsidRPr="00822B17">
        <w:rPr>
          <w:rFonts w:ascii="Arial" w:eastAsia="Calibri" w:hAnsi="Arial" w:cs="Arial"/>
          <w:b/>
          <w:bCs/>
          <w:sz w:val="24"/>
          <w:szCs w:val="24"/>
        </w:rPr>
        <w:t xml:space="preserve"> (modelo de desarrollo). </w:t>
      </w:r>
    </w:p>
    <w:p w14:paraId="2ABB396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6B972672"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sz w:val="24"/>
          <w:szCs w:val="24"/>
        </w:rPr>
        <w:t>•</w:t>
      </w:r>
      <w:r w:rsidRPr="00822B17">
        <w:rPr>
          <w:rFonts w:ascii="Arial" w:eastAsia="Calibri" w:hAnsi="Arial" w:cs="Arial"/>
          <w:b/>
          <w:bCs/>
          <w:sz w:val="24"/>
          <w:szCs w:val="24"/>
        </w:rPr>
        <w:t xml:space="preserve">Evitar mayores costos a futuro. </w:t>
      </w:r>
    </w:p>
    <w:p w14:paraId="20AADC6D"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55D7028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r w:rsidRPr="00822B17">
        <w:rPr>
          <w:rFonts w:ascii="Arial" w:eastAsia="Calibri" w:hAnsi="Arial" w:cs="Arial"/>
          <w:sz w:val="24"/>
          <w:szCs w:val="24"/>
        </w:rPr>
        <w:t>•</w:t>
      </w:r>
      <w:r w:rsidRPr="00822B17">
        <w:rPr>
          <w:rFonts w:ascii="Arial" w:eastAsia="Calibri" w:hAnsi="Arial" w:cs="Arial"/>
          <w:b/>
          <w:bCs/>
          <w:sz w:val="24"/>
          <w:szCs w:val="24"/>
        </w:rPr>
        <w:t xml:space="preserve">Sobrevivencia planetaria. </w:t>
      </w:r>
    </w:p>
    <w:p w14:paraId="0E572308" w14:textId="77777777" w:rsidR="007D2BF9" w:rsidRDefault="007D2BF9" w:rsidP="00822B17">
      <w:pPr>
        <w:widowControl w:val="0"/>
        <w:spacing w:after="0" w:line="240" w:lineRule="auto"/>
        <w:ind w:firstLine="2835"/>
        <w:jc w:val="both"/>
        <w:rPr>
          <w:rFonts w:ascii="Arial" w:eastAsia="Calibri" w:hAnsi="Arial" w:cs="Arial"/>
          <w:b/>
          <w:bCs/>
          <w:i/>
          <w:iCs/>
          <w:sz w:val="24"/>
          <w:szCs w:val="24"/>
        </w:rPr>
      </w:pPr>
    </w:p>
    <w:p w14:paraId="3039741D" w14:textId="7EE4106D" w:rsidR="00822B17" w:rsidRPr="00822B17" w:rsidRDefault="007D2BF9" w:rsidP="00822B17">
      <w:pPr>
        <w:widowControl w:val="0"/>
        <w:spacing w:after="0" w:line="240" w:lineRule="auto"/>
        <w:ind w:firstLine="2835"/>
        <w:jc w:val="both"/>
        <w:rPr>
          <w:rFonts w:ascii="Arial" w:eastAsia="Calibri" w:hAnsi="Arial" w:cs="Arial"/>
          <w:bCs/>
          <w:i/>
          <w:iCs/>
          <w:sz w:val="24"/>
          <w:szCs w:val="24"/>
        </w:rPr>
      </w:pPr>
      <w:r w:rsidRPr="007D2BF9">
        <w:rPr>
          <w:rFonts w:ascii="Arial" w:eastAsia="Calibri" w:hAnsi="Arial" w:cs="Arial"/>
          <w:bCs/>
          <w:iCs/>
          <w:sz w:val="24"/>
          <w:szCs w:val="24"/>
        </w:rPr>
        <w:t xml:space="preserve"> </w:t>
      </w:r>
      <w:r w:rsidR="00822B17" w:rsidRPr="007D2BF9">
        <w:rPr>
          <w:rFonts w:ascii="Arial" w:eastAsia="Calibri" w:hAnsi="Arial" w:cs="Arial"/>
          <w:bCs/>
          <w:iCs/>
          <w:sz w:val="24"/>
          <w:szCs w:val="24"/>
        </w:rPr>
        <w:t>“</w:t>
      </w:r>
      <w:r w:rsidR="00822B17" w:rsidRPr="00822B17">
        <w:rPr>
          <w:rFonts w:ascii="Arial" w:eastAsia="Calibri" w:hAnsi="Arial" w:cs="Arial"/>
          <w:bCs/>
          <w:i/>
          <w:iCs/>
          <w:sz w:val="24"/>
          <w:szCs w:val="24"/>
        </w:rPr>
        <w:t xml:space="preserve">Artículo 1°. - Objeto. La presente ley tiene por </w:t>
      </w:r>
      <w:r w:rsidR="00822B17" w:rsidRPr="00822B17">
        <w:rPr>
          <w:rFonts w:ascii="Arial" w:eastAsia="Calibri" w:hAnsi="Arial" w:cs="Arial"/>
          <w:b/>
          <w:bCs/>
          <w:i/>
          <w:iCs/>
          <w:sz w:val="24"/>
          <w:szCs w:val="24"/>
        </w:rPr>
        <w:t>objeto hacer frente a los desafíos que presenta el cambio climático</w:t>
      </w:r>
      <w:r w:rsidR="00822B17" w:rsidRPr="00822B17">
        <w:rPr>
          <w:rFonts w:ascii="Arial" w:eastAsia="Calibri" w:hAnsi="Arial" w:cs="Arial"/>
          <w:bCs/>
          <w:i/>
          <w:iCs/>
          <w:sz w:val="24"/>
          <w:szCs w:val="24"/>
        </w:rPr>
        <w:t>, transitar hacia un desarrollo bajo en emisiones de gases de efecto invernadero y otros forzantes climáticos, hasta alcanzar y mantener la neutralidad de emisiones de gases de efecto invernadero al año 2050, adaptarse al cambio climático, reduciendo la vulnerabilidad y aumentando la resiliencia a los efectos adversos del cambio climático, y dar cumplimiento a los compromisos internacionales asumidos por el Estado de Chile en la materia”.</w:t>
      </w:r>
    </w:p>
    <w:p w14:paraId="27284179" w14:textId="77777777" w:rsidR="00822B17" w:rsidRPr="00822B17" w:rsidRDefault="00822B17" w:rsidP="00822B17">
      <w:pPr>
        <w:widowControl w:val="0"/>
        <w:spacing w:after="0" w:line="240" w:lineRule="auto"/>
        <w:ind w:firstLine="2835"/>
        <w:jc w:val="both"/>
        <w:rPr>
          <w:rFonts w:ascii="Arial" w:eastAsia="Calibri" w:hAnsi="Arial" w:cs="Arial"/>
          <w:b/>
          <w:bCs/>
          <w:i/>
          <w:iCs/>
          <w:sz w:val="24"/>
          <w:szCs w:val="24"/>
        </w:rPr>
      </w:pPr>
    </w:p>
    <w:p w14:paraId="4E6476A1"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r w:rsidRPr="00822B17">
        <w:rPr>
          <w:rFonts w:ascii="Arial" w:eastAsia="Calibri" w:hAnsi="Arial" w:cs="Arial"/>
          <w:sz w:val="24"/>
          <w:szCs w:val="24"/>
        </w:rPr>
        <w:t xml:space="preserve">Chile es un país vulnerable a los efectos del cambio climático. </w:t>
      </w:r>
    </w:p>
    <w:p w14:paraId="7F27D6C0"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366682E7" w14:textId="4AF587C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r w:rsidRPr="00822B17">
        <w:rPr>
          <w:rFonts w:ascii="Arial" w:eastAsia="Calibri" w:hAnsi="Arial" w:cs="Arial"/>
          <w:b/>
          <w:bCs/>
          <w:sz w:val="24"/>
          <w:szCs w:val="24"/>
        </w:rPr>
        <w:t xml:space="preserve">Reducir la vulnerabilidad frente a los impactos del </w:t>
      </w:r>
      <w:r w:rsidR="00EA39D0">
        <w:rPr>
          <w:rFonts w:ascii="Arial" w:eastAsia="Calibri" w:hAnsi="Arial" w:cs="Arial"/>
          <w:b/>
          <w:bCs/>
          <w:sz w:val="24"/>
          <w:szCs w:val="24"/>
        </w:rPr>
        <w:t xml:space="preserve">Cambio Climático, </w:t>
      </w:r>
      <w:r w:rsidRPr="00822B17">
        <w:rPr>
          <w:rFonts w:ascii="Arial" w:eastAsia="Calibri" w:hAnsi="Arial" w:cs="Arial"/>
          <w:b/>
          <w:bCs/>
          <w:sz w:val="24"/>
          <w:szCs w:val="24"/>
        </w:rPr>
        <w:t xml:space="preserve">CC: mecanismos de adaptación (sociabilización). </w:t>
      </w:r>
      <w:r w:rsidRPr="00822B17">
        <w:rPr>
          <w:rFonts w:ascii="Arial" w:eastAsia="Calibri" w:hAnsi="Arial" w:cs="Arial"/>
          <w:sz w:val="24"/>
          <w:szCs w:val="24"/>
        </w:rPr>
        <w:t xml:space="preserve">Se requieren recursos públicos o público/privados para disminuir los efectos y daños que está generando la crisis climática en los territorios: </w:t>
      </w:r>
    </w:p>
    <w:p w14:paraId="15B8BB33"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6AF260DA"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r w:rsidRPr="00822B17">
        <w:rPr>
          <w:rFonts w:ascii="Arial" w:eastAsia="Calibri" w:hAnsi="Arial" w:cs="Arial"/>
          <w:sz w:val="24"/>
          <w:szCs w:val="24"/>
        </w:rPr>
        <w:t xml:space="preserve">•Sequía prolongada y crisis hídrica. </w:t>
      </w:r>
    </w:p>
    <w:p w14:paraId="6F7A766A"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481DBE03"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r w:rsidRPr="00822B17">
        <w:rPr>
          <w:rFonts w:ascii="Arial" w:eastAsia="Calibri" w:hAnsi="Arial" w:cs="Arial"/>
          <w:sz w:val="24"/>
          <w:szCs w:val="24"/>
        </w:rPr>
        <w:t xml:space="preserve">•Incendios forestales, prevención. </w:t>
      </w:r>
    </w:p>
    <w:p w14:paraId="380F5C85"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405D3594"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r w:rsidRPr="00822B17">
        <w:rPr>
          <w:rFonts w:ascii="Arial" w:eastAsia="Calibri" w:hAnsi="Arial" w:cs="Arial"/>
          <w:sz w:val="24"/>
          <w:szCs w:val="24"/>
        </w:rPr>
        <w:t xml:space="preserve">•Deforestación, degradación, destrucción de formaciones vegetales nativas. $ para restauración. </w:t>
      </w:r>
    </w:p>
    <w:p w14:paraId="52DD51B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0F95E435"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r w:rsidRPr="00822B17">
        <w:rPr>
          <w:rFonts w:ascii="Arial" w:eastAsia="Calibri" w:hAnsi="Arial" w:cs="Arial"/>
          <w:sz w:val="24"/>
          <w:szCs w:val="24"/>
        </w:rPr>
        <w:t>•Fondos públicos para adaptación y soluciones basadas en naturaleza (</w:t>
      </w:r>
      <w:proofErr w:type="spellStart"/>
      <w:r w:rsidRPr="00822B17">
        <w:rPr>
          <w:rFonts w:ascii="Arial" w:eastAsia="Calibri" w:hAnsi="Arial" w:cs="Arial"/>
          <w:sz w:val="24"/>
          <w:szCs w:val="24"/>
        </w:rPr>
        <w:t>SbN</w:t>
      </w:r>
      <w:proofErr w:type="spellEnd"/>
      <w:r w:rsidRPr="00822B17">
        <w:rPr>
          <w:rFonts w:ascii="Arial" w:eastAsia="Calibri" w:hAnsi="Arial" w:cs="Arial"/>
          <w:sz w:val="24"/>
          <w:szCs w:val="24"/>
        </w:rPr>
        <w:t xml:space="preserve">). </w:t>
      </w:r>
    </w:p>
    <w:p w14:paraId="0460743D"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0357F75E" w14:textId="5548D95B" w:rsidR="00822B17" w:rsidRPr="00822B17" w:rsidRDefault="00822B17" w:rsidP="00822B17">
      <w:pPr>
        <w:widowControl w:val="0"/>
        <w:spacing w:after="0" w:line="240" w:lineRule="auto"/>
        <w:ind w:firstLine="2835"/>
        <w:jc w:val="both"/>
        <w:rPr>
          <w:rFonts w:ascii="Arial" w:eastAsia="Calibri" w:hAnsi="Arial" w:cs="Arial"/>
          <w:bCs/>
          <w:i/>
          <w:iCs/>
          <w:sz w:val="24"/>
          <w:szCs w:val="24"/>
        </w:rPr>
      </w:pPr>
      <w:r w:rsidRPr="00822B17">
        <w:rPr>
          <w:rFonts w:ascii="Arial" w:eastAsia="Calibri" w:hAnsi="Arial" w:cs="Arial"/>
          <w:bCs/>
          <w:i/>
          <w:iCs/>
          <w:sz w:val="24"/>
          <w:szCs w:val="24"/>
        </w:rPr>
        <w:t xml:space="preserve">“Artículo 1°. - Objeto. La presente ley tiene por </w:t>
      </w:r>
      <w:r w:rsidRPr="00822B17">
        <w:rPr>
          <w:rFonts w:ascii="Arial" w:eastAsia="Calibri" w:hAnsi="Arial" w:cs="Arial"/>
          <w:b/>
          <w:bCs/>
          <w:i/>
          <w:iCs/>
          <w:sz w:val="24"/>
          <w:szCs w:val="24"/>
        </w:rPr>
        <w:t>objeto hacer frente a los desafíos que presenta el cambio climático</w:t>
      </w:r>
      <w:r w:rsidRPr="00822B17">
        <w:rPr>
          <w:rFonts w:ascii="Arial" w:eastAsia="Calibri" w:hAnsi="Arial" w:cs="Arial"/>
          <w:bCs/>
          <w:i/>
          <w:iCs/>
          <w:sz w:val="24"/>
          <w:szCs w:val="24"/>
        </w:rPr>
        <w:t xml:space="preserve">, </w:t>
      </w:r>
      <w:r w:rsidRPr="00822B17">
        <w:rPr>
          <w:rFonts w:ascii="Arial" w:eastAsia="Calibri" w:hAnsi="Arial" w:cs="Arial"/>
          <w:bCs/>
          <w:i/>
          <w:iCs/>
          <w:sz w:val="24"/>
          <w:szCs w:val="24"/>
        </w:rPr>
        <w:lastRenderedPageBreak/>
        <w:t xml:space="preserve">transitar hacia un desarrollo bajo en emisiones de gases de efecto invernadero y otros forzantes climáticos, hasta alcanzar y mantener la neutralidad de emisiones de gases de efecto invernadero al año 2050, </w:t>
      </w:r>
      <w:r w:rsidRPr="00822B17">
        <w:rPr>
          <w:rFonts w:ascii="Arial" w:eastAsia="Calibri" w:hAnsi="Arial" w:cs="Arial"/>
          <w:b/>
          <w:bCs/>
          <w:i/>
          <w:iCs/>
          <w:sz w:val="24"/>
          <w:szCs w:val="24"/>
        </w:rPr>
        <w:t>adaptarse al cambio climático</w:t>
      </w:r>
      <w:r w:rsidRPr="00822B17">
        <w:rPr>
          <w:rFonts w:ascii="Arial" w:eastAsia="Calibri" w:hAnsi="Arial" w:cs="Arial"/>
          <w:bCs/>
          <w:i/>
          <w:iCs/>
          <w:sz w:val="24"/>
          <w:szCs w:val="24"/>
        </w:rPr>
        <w:t>, reduciendo la vulnerabilidad y aumentando la resiliencia a los efectos adversos del cambio climático, y dar cumplimiento a los compromisos internacionales asumidos por el Estado de Chile en la materia”.</w:t>
      </w:r>
    </w:p>
    <w:p w14:paraId="60B99542"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p>
    <w:p w14:paraId="4A9FE316" w14:textId="545E7595"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TÍTULO VI: MECANISMOS Y LINEAMIENTOS FINANCIEROS PARA ENFRENTAR EL</w:t>
      </w:r>
      <w:r w:rsidR="0000538D">
        <w:rPr>
          <w:rFonts w:ascii="Arial" w:eastAsia="Calibri" w:hAnsi="Arial" w:cs="Arial"/>
          <w:b/>
          <w:bCs/>
          <w:sz w:val="24"/>
          <w:szCs w:val="24"/>
        </w:rPr>
        <w:t xml:space="preserve"> </w:t>
      </w:r>
      <w:r w:rsidRPr="00822B17">
        <w:rPr>
          <w:rFonts w:ascii="Arial" w:eastAsia="Calibri" w:hAnsi="Arial" w:cs="Arial"/>
          <w:b/>
          <w:bCs/>
          <w:sz w:val="24"/>
          <w:szCs w:val="24"/>
        </w:rPr>
        <w:t xml:space="preserve">CC. </w:t>
      </w:r>
    </w:p>
    <w:p w14:paraId="72D7A239"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p>
    <w:p w14:paraId="55775FBD"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 xml:space="preserve">Párrafo I: De la Estrategia Financiera de CC. </w:t>
      </w:r>
    </w:p>
    <w:p w14:paraId="5FA0B963"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p>
    <w:p w14:paraId="33F5021A"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 xml:space="preserve">Art. 34°. Estrategia Financiera de CC. </w:t>
      </w:r>
    </w:p>
    <w:p w14:paraId="595E71F1"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p>
    <w:p w14:paraId="174603DE"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Cs/>
          <w:sz w:val="24"/>
          <w:szCs w:val="24"/>
        </w:rPr>
      </w:pPr>
      <w:r w:rsidRPr="00822B17">
        <w:rPr>
          <w:rFonts w:ascii="Arial" w:eastAsia="Calibri" w:hAnsi="Arial" w:cs="Arial"/>
          <w:bCs/>
          <w:sz w:val="24"/>
          <w:szCs w:val="24"/>
        </w:rPr>
        <w:t xml:space="preserve">Observaciones de la Mesa Ciudadana de CC: </w:t>
      </w:r>
    </w:p>
    <w:p w14:paraId="740F22E7"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03BAEE29" w14:textId="58630B65"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r w:rsidRPr="00822B17">
        <w:rPr>
          <w:rFonts w:ascii="Arial" w:eastAsia="Calibri" w:hAnsi="Arial" w:cs="Arial"/>
          <w:sz w:val="24"/>
          <w:szCs w:val="24"/>
        </w:rPr>
        <w:t>•</w:t>
      </w:r>
      <w:r w:rsidR="0000538D">
        <w:rPr>
          <w:rFonts w:ascii="Arial" w:eastAsia="Calibri" w:hAnsi="Arial" w:cs="Arial"/>
          <w:sz w:val="24"/>
          <w:szCs w:val="24"/>
        </w:rPr>
        <w:t xml:space="preserve"> </w:t>
      </w:r>
      <w:r w:rsidRPr="00822B17">
        <w:rPr>
          <w:rFonts w:ascii="Arial" w:eastAsia="Calibri" w:hAnsi="Arial" w:cs="Arial"/>
          <w:bCs/>
          <w:sz w:val="24"/>
          <w:szCs w:val="24"/>
        </w:rPr>
        <w:t>“</w:t>
      </w:r>
      <w:r w:rsidRPr="00822B17">
        <w:rPr>
          <w:rFonts w:ascii="Arial" w:eastAsia="Calibri" w:hAnsi="Arial" w:cs="Arial"/>
          <w:bCs/>
          <w:i/>
          <w:iCs/>
          <w:sz w:val="24"/>
          <w:szCs w:val="24"/>
        </w:rPr>
        <w:t>La Estrategia Financiera será elaborada por el Ministerio de Hacienda con apoyo de los organismos competentes</w:t>
      </w:r>
      <w:r w:rsidR="0000538D" w:rsidRPr="00822B17">
        <w:rPr>
          <w:rFonts w:ascii="Arial" w:eastAsia="Calibri" w:hAnsi="Arial" w:cs="Arial"/>
          <w:bCs/>
          <w:i/>
          <w:iCs/>
          <w:sz w:val="24"/>
          <w:szCs w:val="24"/>
        </w:rPr>
        <w:t xml:space="preserve"> …”</w:t>
      </w:r>
      <w:r w:rsidRPr="00822B17">
        <w:rPr>
          <w:rFonts w:ascii="Arial" w:eastAsia="Calibri" w:hAnsi="Arial" w:cs="Arial"/>
          <w:bCs/>
          <w:sz w:val="24"/>
          <w:szCs w:val="24"/>
        </w:rPr>
        <w:t xml:space="preserve">. Creemos debiese ser elaborada por el Ministerio del Medio Ambiente, o en conjunto. </w:t>
      </w:r>
    </w:p>
    <w:p w14:paraId="354F4049"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3C61FC7F" w14:textId="789797DD"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Párrafo II: Del Fondo de Protección Ambiental</w:t>
      </w:r>
      <w:r w:rsidR="0000538D">
        <w:rPr>
          <w:rFonts w:ascii="Arial" w:eastAsia="Calibri" w:hAnsi="Arial" w:cs="Arial"/>
          <w:b/>
          <w:bCs/>
          <w:sz w:val="24"/>
          <w:szCs w:val="24"/>
        </w:rPr>
        <w:t>, FPA</w:t>
      </w:r>
      <w:r w:rsidRPr="00822B17">
        <w:rPr>
          <w:rFonts w:ascii="Arial" w:eastAsia="Calibri" w:hAnsi="Arial" w:cs="Arial"/>
          <w:b/>
          <w:bCs/>
          <w:sz w:val="24"/>
          <w:szCs w:val="24"/>
        </w:rPr>
        <w:t xml:space="preserve">. </w:t>
      </w:r>
    </w:p>
    <w:p w14:paraId="16207506"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76361555"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r w:rsidRPr="00822B17">
        <w:rPr>
          <w:rFonts w:ascii="Arial" w:eastAsia="Calibri" w:hAnsi="Arial" w:cs="Arial"/>
          <w:b/>
          <w:bCs/>
          <w:sz w:val="24"/>
          <w:szCs w:val="24"/>
        </w:rPr>
        <w:t xml:space="preserve">Art. 35°. Fondo de Protección Ambiental. </w:t>
      </w:r>
    </w:p>
    <w:p w14:paraId="13DD59E3"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2DCE249F"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drawing>
          <wp:inline distT="0" distB="0" distL="0" distR="0" wp14:anchorId="216D04B9" wp14:editId="6E5B0459">
            <wp:extent cx="4019550" cy="1375779"/>
            <wp:effectExtent l="19050" t="19050" r="19050" b="1524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020915" cy="1376246"/>
                    </a:xfrm>
                    <a:prstGeom prst="rect">
                      <a:avLst/>
                    </a:prstGeom>
                    <a:ln>
                      <a:solidFill>
                        <a:sysClr val="windowText" lastClr="000000"/>
                      </a:solidFill>
                    </a:ln>
                  </pic:spPr>
                </pic:pic>
              </a:graphicData>
            </a:graphic>
          </wp:inline>
        </w:drawing>
      </w:r>
    </w:p>
    <w:p w14:paraId="585FA25B"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67E4588B"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r w:rsidRPr="00822B17">
        <w:rPr>
          <w:rFonts w:ascii="Arial" w:eastAsia="Calibri" w:hAnsi="Arial" w:cs="Arial"/>
          <w:sz w:val="24"/>
          <w:szCs w:val="24"/>
        </w:rPr>
        <w:t>Este presupuesto es absolutamente insuficiente para desarrollar e implementar acciones de adaptación que ayuden a paliar los efectos del cambio climático</w:t>
      </w:r>
    </w:p>
    <w:p w14:paraId="3E25C462"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p>
    <w:p w14:paraId="49EBAF0E"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 xml:space="preserve">Párrafo III: De otros instrumentos económicos. </w:t>
      </w:r>
    </w:p>
    <w:p w14:paraId="71A7828D"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42484C97"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r w:rsidRPr="00822B17">
        <w:rPr>
          <w:rFonts w:ascii="Arial" w:eastAsia="Calibri" w:hAnsi="Arial" w:cs="Arial"/>
          <w:b/>
          <w:bCs/>
          <w:sz w:val="24"/>
          <w:szCs w:val="24"/>
        </w:rPr>
        <w:t xml:space="preserve">Art. 36. Instrumentos económicos para la gestión del CC. </w:t>
      </w:r>
    </w:p>
    <w:p w14:paraId="6AAF0FF3"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p>
    <w:p w14:paraId="5903C7F9"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Cs/>
          <w:sz w:val="24"/>
          <w:szCs w:val="24"/>
        </w:rPr>
      </w:pPr>
      <w:r w:rsidRPr="00822B17">
        <w:rPr>
          <w:rFonts w:ascii="Arial" w:eastAsia="Calibri" w:hAnsi="Arial" w:cs="Arial"/>
          <w:bCs/>
          <w:sz w:val="24"/>
          <w:szCs w:val="24"/>
        </w:rPr>
        <w:t>“</w:t>
      </w:r>
      <w:r w:rsidRPr="00822B17">
        <w:rPr>
          <w:rFonts w:ascii="Arial" w:eastAsia="Calibri" w:hAnsi="Arial" w:cs="Arial"/>
          <w:bCs/>
          <w:i/>
          <w:iCs/>
          <w:sz w:val="24"/>
          <w:szCs w:val="24"/>
        </w:rPr>
        <w:t xml:space="preserve">Los instrumentos económicos para la gestión del cambio climático </w:t>
      </w:r>
      <w:r w:rsidRPr="00822B17">
        <w:rPr>
          <w:rFonts w:ascii="Arial" w:eastAsia="Calibri" w:hAnsi="Arial" w:cs="Arial"/>
          <w:b/>
          <w:bCs/>
          <w:i/>
          <w:iCs/>
          <w:sz w:val="24"/>
          <w:szCs w:val="24"/>
        </w:rPr>
        <w:t>deberán fomentar</w:t>
      </w:r>
      <w:r w:rsidRPr="00822B17">
        <w:rPr>
          <w:rFonts w:ascii="Arial" w:eastAsia="Calibri" w:hAnsi="Arial" w:cs="Arial"/>
          <w:bCs/>
          <w:i/>
          <w:iCs/>
          <w:sz w:val="24"/>
          <w:szCs w:val="24"/>
        </w:rPr>
        <w:t xml:space="preserve">, directa o indirectamente, la </w:t>
      </w:r>
      <w:r w:rsidRPr="00822B17">
        <w:rPr>
          <w:rFonts w:ascii="Arial" w:eastAsia="Calibri" w:hAnsi="Arial" w:cs="Arial"/>
          <w:b/>
          <w:bCs/>
          <w:i/>
          <w:iCs/>
          <w:sz w:val="24"/>
          <w:szCs w:val="24"/>
        </w:rPr>
        <w:t>ejecución de acciones</w:t>
      </w:r>
      <w:r w:rsidRPr="00822B17">
        <w:rPr>
          <w:rFonts w:ascii="Arial" w:eastAsia="Calibri" w:hAnsi="Arial" w:cs="Arial"/>
          <w:bCs/>
          <w:i/>
          <w:iCs/>
          <w:sz w:val="24"/>
          <w:szCs w:val="24"/>
        </w:rPr>
        <w:t xml:space="preserve"> tendientes a dar cumplimiento a los objetivos establecidos en la </w:t>
      </w:r>
      <w:r w:rsidRPr="00822B17">
        <w:rPr>
          <w:rFonts w:ascii="Arial" w:eastAsia="Calibri" w:hAnsi="Arial" w:cs="Arial"/>
          <w:b/>
          <w:bCs/>
          <w:i/>
          <w:iCs/>
          <w:sz w:val="24"/>
          <w:szCs w:val="24"/>
        </w:rPr>
        <w:lastRenderedPageBreak/>
        <w:t>Estrategia Climática de Largo Plazo</w:t>
      </w:r>
      <w:r w:rsidRPr="00822B17">
        <w:rPr>
          <w:rFonts w:ascii="Arial" w:eastAsia="Calibri" w:hAnsi="Arial" w:cs="Arial"/>
          <w:bCs/>
          <w:i/>
          <w:iCs/>
          <w:sz w:val="24"/>
          <w:szCs w:val="24"/>
        </w:rPr>
        <w:t xml:space="preserve">, en la </w:t>
      </w:r>
      <w:r w:rsidRPr="00822B17">
        <w:rPr>
          <w:rFonts w:ascii="Arial" w:eastAsia="Calibri" w:hAnsi="Arial" w:cs="Arial"/>
          <w:b/>
          <w:bCs/>
          <w:i/>
          <w:iCs/>
          <w:sz w:val="24"/>
          <w:szCs w:val="24"/>
        </w:rPr>
        <w:t>Contribución Determinada a Nivel Nacional</w:t>
      </w:r>
      <w:r w:rsidRPr="00822B17">
        <w:rPr>
          <w:rFonts w:ascii="Arial" w:eastAsia="Calibri" w:hAnsi="Arial" w:cs="Arial"/>
          <w:bCs/>
          <w:i/>
          <w:iCs/>
          <w:sz w:val="24"/>
          <w:szCs w:val="24"/>
        </w:rPr>
        <w:t xml:space="preserve"> y en la </w:t>
      </w:r>
      <w:r w:rsidRPr="00822B17">
        <w:rPr>
          <w:rFonts w:ascii="Arial" w:eastAsia="Calibri" w:hAnsi="Arial" w:cs="Arial"/>
          <w:b/>
          <w:bCs/>
          <w:i/>
          <w:iCs/>
          <w:sz w:val="24"/>
          <w:szCs w:val="24"/>
        </w:rPr>
        <w:t>Estrategia Financiera de Cambio Climático</w:t>
      </w:r>
      <w:r w:rsidRPr="00822B17">
        <w:rPr>
          <w:rFonts w:ascii="Arial" w:eastAsia="Calibri" w:hAnsi="Arial" w:cs="Arial"/>
          <w:bCs/>
          <w:i/>
          <w:iCs/>
          <w:sz w:val="24"/>
          <w:szCs w:val="24"/>
        </w:rPr>
        <w:t>, para lo cual se ajustarán a los requerimientos, lineamientos y criterios aplicables a los compromisos contenidos en dichos instrumentos y se actualizarán y ajustarán periódicamente, conforme a lo dispuesto en el artículo 7º</w:t>
      </w:r>
      <w:r w:rsidRPr="00822B17">
        <w:rPr>
          <w:rFonts w:ascii="Arial" w:eastAsia="Calibri" w:hAnsi="Arial" w:cs="Arial"/>
          <w:bCs/>
          <w:sz w:val="24"/>
          <w:szCs w:val="24"/>
        </w:rPr>
        <w:t xml:space="preserve">”. </w:t>
      </w:r>
    </w:p>
    <w:p w14:paraId="011B8E7A"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19358AD5"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 xml:space="preserve">INSTRUMENTO / EJEMPLO / REFLEXIÓN: </w:t>
      </w:r>
    </w:p>
    <w:p w14:paraId="361BBCD0"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612735B7"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 xml:space="preserve">- ECLP / Esfuerzos de Mitigación Indicativos por autoridad sectorial / Adelantar. </w:t>
      </w:r>
    </w:p>
    <w:p w14:paraId="38448DD7"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39023B36"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 xml:space="preserve">- NDC / Bosques / Regulación y financiamiento. </w:t>
      </w:r>
    </w:p>
    <w:p w14:paraId="25A652B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78C131D7" w14:textId="39CB916F"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 xml:space="preserve">- </w:t>
      </w:r>
      <w:r w:rsidR="0000538D">
        <w:rPr>
          <w:rFonts w:ascii="Arial" w:eastAsia="Calibri" w:hAnsi="Arial" w:cs="Arial"/>
          <w:b/>
          <w:bCs/>
          <w:sz w:val="24"/>
          <w:szCs w:val="24"/>
        </w:rPr>
        <w:t xml:space="preserve">Estrategia Financiera frente al Cambio Climático, </w:t>
      </w:r>
      <w:r w:rsidRPr="00822B17">
        <w:rPr>
          <w:rFonts w:ascii="Arial" w:eastAsia="Calibri" w:hAnsi="Arial" w:cs="Arial"/>
          <w:b/>
          <w:bCs/>
          <w:sz w:val="24"/>
          <w:szCs w:val="24"/>
        </w:rPr>
        <w:t xml:space="preserve">EFCC / Impuestos Verdes – </w:t>
      </w:r>
      <w:proofErr w:type="spellStart"/>
      <w:r w:rsidRPr="00822B17">
        <w:rPr>
          <w:rFonts w:ascii="Arial" w:eastAsia="Calibri" w:hAnsi="Arial" w:cs="Arial"/>
          <w:b/>
          <w:bCs/>
          <w:sz w:val="24"/>
          <w:szCs w:val="24"/>
        </w:rPr>
        <w:t>Offsets</w:t>
      </w:r>
      <w:proofErr w:type="spellEnd"/>
      <w:r w:rsidRPr="00822B17">
        <w:rPr>
          <w:rFonts w:ascii="Arial" w:eastAsia="Calibri" w:hAnsi="Arial" w:cs="Arial"/>
          <w:b/>
          <w:bCs/>
          <w:sz w:val="24"/>
          <w:szCs w:val="24"/>
        </w:rPr>
        <w:t xml:space="preserve"> - </w:t>
      </w:r>
      <w:proofErr w:type="spellStart"/>
      <w:r w:rsidRPr="00822B17">
        <w:rPr>
          <w:rFonts w:ascii="Arial" w:eastAsia="Calibri" w:hAnsi="Arial" w:cs="Arial"/>
          <w:b/>
          <w:bCs/>
          <w:sz w:val="24"/>
          <w:szCs w:val="24"/>
        </w:rPr>
        <w:t>SbN</w:t>
      </w:r>
      <w:proofErr w:type="spellEnd"/>
      <w:r w:rsidRPr="00822B17">
        <w:rPr>
          <w:rFonts w:ascii="Arial" w:eastAsia="Calibri" w:hAnsi="Arial" w:cs="Arial"/>
          <w:b/>
          <w:bCs/>
          <w:sz w:val="24"/>
          <w:szCs w:val="24"/>
        </w:rPr>
        <w:t xml:space="preserve"> / Regulación y financiamiento. </w:t>
      </w:r>
    </w:p>
    <w:p w14:paraId="26A1F7B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2EAA30EE"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 xml:space="preserve">Art. 37. Informe de inversión climática. </w:t>
      </w:r>
    </w:p>
    <w:p w14:paraId="5223EC6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47322D39" w14:textId="77777777" w:rsidR="00822B17" w:rsidRPr="00822B17" w:rsidRDefault="00822B17" w:rsidP="00822B17">
      <w:pPr>
        <w:widowControl w:val="0"/>
        <w:spacing w:after="0" w:line="240" w:lineRule="auto"/>
        <w:ind w:firstLine="2835"/>
        <w:jc w:val="both"/>
        <w:rPr>
          <w:rFonts w:ascii="Arial" w:eastAsia="Calibri" w:hAnsi="Arial" w:cs="Arial"/>
          <w:bCs/>
          <w:sz w:val="24"/>
          <w:szCs w:val="24"/>
        </w:rPr>
      </w:pPr>
      <w:r w:rsidRPr="00822B17">
        <w:rPr>
          <w:rFonts w:ascii="Arial" w:eastAsia="Calibri" w:hAnsi="Arial" w:cs="Arial"/>
          <w:bCs/>
          <w:sz w:val="24"/>
          <w:szCs w:val="24"/>
        </w:rPr>
        <w:t>Compartir y evaluar periódicamente el plan de inversiones proyectado del Ministerio de Hacienda a los tomadores de decisión.</w:t>
      </w:r>
    </w:p>
    <w:p w14:paraId="6AFDC7C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p>
    <w:p w14:paraId="24E743D1" w14:textId="77777777" w:rsidR="00822B17" w:rsidRPr="00822B17" w:rsidRDefault="00822B17" w:rsidP="00822B17">
      <w:pPr>
        <w:widowControl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¿CÓMO ASEGURAMOS EL FINANCIAMIENTO DE LA IMPLEMENTACIÓN DE LA AGENDA CLIMÁTICA EN CHILE?</w:t>
      </w:r>
    </w:p>
    <w:p w14:paraId="572166E4" w14:textId="77777777" w:rsidR="00822B17" w:rsidRPr="00822B17" w:rsidRDefault="00822B17" w:rsidP="00822B17">
      <w:pPr>
        <w:widowControl w:val="0"/>
        <w:spacing w:after="0" w:line="240" w:lineRule="auto"/>
        <w:ind w:firstLine="2835"/>
        <w:jc w:val="both"/>
        <w:rPr>
          <w:rFonts w:ascii="Arial" w:eastAsia="Calibri" w:hAnsi="Arial" w:cs="Arial"/>
          <w:b/>
          <w:bCs/>
          <w:sz w:val="24"/>
          <w:szCs w:val="24"/>
        </w:rPr>
      </w:pPr>
    </w:p>
    <w:p w14:paraId="37751AFC"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drawing>
          <wp:inline distT="0" distB="0" distL="0" distR="0" wp14:anchorId="34C2ADB0" wp14:editId="2B8E0D62">
            <wp:extent cx="5612130" cy="3205480"/>
            <wp:effectExtent l="0" t="0" r="762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612130" cy="3205480"/>
                    </a:xfrm>
                    <a:prstGeom prst="rect">
                      <a:avLst/>
                    </a:prstGeom>
                  </pic:spPr>
                </pic:pic>
              </a:graphicData>
            </a:graphic>
          </wp:inline>
        </w:drawing>
      </w:r>
    </w:p>
    <w:p w14:paraId="22990D71"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64A55DF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Cs/>
          <w:i/>
          <w:iCs/>
          <w:sz w:val="24"/>
          <w:szCs w:val="24"/>
        </w:rPr>
      </w:pPr>
      <w:r w:rsidRPr="00822B17">
        <w:rPr>
          <w:rFonts w:ascii="Arial" w:eastAsia="Calibri" w:hAnsi="Arial" w:cs="Arial"/>
          <w:bCs/>
          <w:i/>
          <w:iCs/>
          <w:sz w:val="24"/>
          <w:szCs w:val="24"/>
        </w:rPr>
        <w:t xml:space="preserve">Artículo 25.- Municipalidades. Sin perjuicio de las </w:t>
      </w:r>
      <w:r w:rsidRPr="00822B17">
        <w:rPr>
          <w:rFonts w:ascii="Arial" w:eastAsia="Calibri" w:hAnsi="Arial" w:cs="Arial"/>
          <w:bCs/>
          <w:i/>
          <w:iCs/>
          <w:sz w:val="24"/>
          <w:szCs w:val="24"/>
        </w:rPr>
        <w:lastRenderedPageBreak/>
        <w:t xml:space="preserve">atribuciones conferidas por la ley, las municipalidades </w:t>
      </w:r>
      <w:r w:rsidRPr="00822B17">
        <w:rPr>
          <w:rFonts w:ascii="Arial" w:eastAsia="Calibri" w:hAnsi="Arial" w:cs="Arial"/>
          <w:b/>
          <w:bCs/>
          <w:i/>
          <w:iCs/>
          <w:sz w:val="24"/>
          <w:szCs w:val="24"/>
        </w:rPr>
        <w:t>colaborarán</w:t>
      </w:r>
      <w:r w:rsidRPr="00822B17">
        <w:rPr>
          <w:rFonts w:ascii="Arial" w:eastAsia="Calibri" w:hAnsi="Arial" w:cs="Arial"/>
          <w:bCs/>
          <w:i/>
          <w:iCs/>
          <w:sz w:val="24"/>
          <w:szCs w:val="24"/>
        </w:rPr>
        <w:t xml:space="preserve"> en la gestión del cambio climático a nivel local, individualmente o a través de asociaciones municipales, mediante el apoyo e integración de los </w:t>
      </w:r>
      <w:proofErr w:type="spellStart"/>
      <w:r w:rsidRPr="00822B17">
        <w:rPr>
          <w:rFonts w:ascii="Arial" w:eastAsia="Calibri" w:hAnsi="Arial" w:cs="Arial"/>
          <w:bCs/>
          <w:i/>
          <w:iCs/>
          <w:sz w:val="24"/>
          <w:szCs w:val="24"/>
        </w:rPr>
        <w:t>Corecc</w:t>
      </w:r>
      <w:proofErr w:type="spellEnd"/>
      <w:r w:rsidRPr="00822B17">
        <w:rPr>
          <w:rFonts w:ascii="Arial" w:eastAsia="Calibri" w:hAnsi="Arial" w:cs="Arial"/>
          <w:bCs/>
          <w:i/>
          <w:iCs/>
          <w:sz w:val="24"/>
          <w:szCs w:val="24"/>
        </w:rPr>
        <w:t xml:space="preserve"> y la participación en la elaboración de los planes regionales y comunales de cambio climático, en concordancia con las directrices de la Estrategia Climática de Largo Plazo. </w:t>
      </w:r>
    </w:p>
    <w:p w14:paraId="3713F773"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1408BB44" w14:textId="77777777" w:rsidR="00822B17" w:rsidRPr="00822B17" w:rsidRDefault="00822B17" w:rsidP="00822B17">
      <w:pPr>
        <w:widowControl w:val="0"/>
        <w:spacing w:after="0" w:line="240" w:lineRule="auto"/>
        <w:ind w:firstLine="2835"/>
        <w:jc w:val="both"/>
        <w:rPr>
          <w:rFonts w:ascii="Arial" w:eastAsia="Calibri" w:hAnsi="Arial" w:cs="Arial"/>
          <w:bCs/>
          <w:i/>
          <w:iCs/>
          <w:sz w:val="24"/>
          <w:szCs w:val="24"/>
        </w:rPr>
      </w:pPr>
      <w:r w:rsidRPr="00822B17">
        <w:rPr>
          <w:rFonts w:ascii="Arial" w:eastAsia="Calibri" w:hAnsi="Arial" w:cs="Arial"/>
          <w:bCs/>
          <w:i/>
          <w:iCs/>
          <w:sz w:val="24"/>
          <w:szCs w:val="24"/>
        </w:rPr>
        <w:t>Las municipalidades en la dictación de sus planes, programas y ordenanzas deberán incluir la variable de cambio climático, en lo que corresponda.</w:t>
      </w:r>
    </w:p>
    <w:p w14:paraId="2E04D3EE" w14:textId="77777777" w:rsidR="00822B17" w:rsidRPr="00822B17" w:rsidRDefault="00822B17" w:rsidP="00822B17">
      <w:pPr>
        <w:widowControl w:val="0"/>
        <w:spacing w:after="0" w:line="240" w:lineRule="auto"/>
        <w:ind w:firstLine="2835"/>
        <w:jc w:val="both"/>
        <w:rPr>
          <w:rFonts w:ascii="Arial" w:eastAsia="Calibri" w:hAnsi="Arial" w:cs="Arial"/>
          <w:bCs/>
          <w:i/>
          <w:iCs/>
          <w:sz w:val="24"/>
          <w:szCs w:val="24"/>
        </w:rPr>
      </w:pPr>
    </w:p>
    <w:p w14:paraId="0A431C18"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drawing>
          <wp:inline distT="0" distB="0" distL="0" distR="0" wp14:anchorId="03A43748" wp14:editId="4DE96DFE">
            <wp:extent cx="5612130" cy="2753360"/>
            <wp:effectExtent l="0" t="0" r="7620" b="889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612130" cy="2753360"/>
                    </a:xfrm>
                    <a:prstGeom prst="rect">
                      <a:avLst/>
                    </a:prstGeom>
                  </pic:spPr>
                </pic:pic>
              </a:graphicData>
            </a:graphic>
          </wp:inline>
        </w:drawing>
      </w:r>
    </w:p>
    <w:p w14:paraId="4B9974E6"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p>
    <w:p w14:paraId="59266D86" w14:textId="77777777" w:rsidR="00822B17" w:rsidRPr="00822B17" w:rsidRDefault="00822B17" w:rsidP="00822B17">
      <w:pPr>
        <w:widowControl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FINANCIAMIENTO CLIMÁTICO V/S PANDEMIA V/S CRISIS ECONÓMICA V/S ......</w:t>
      </w:r>
    </w:p>
    <w:p w14:paraId="3244A2F2" w14:textId="77777777" w:rsidR="00822B17" w:rsidRPr="00822B17" w:rsidRDefault="00822B17" w:rsidP="00822B17">
      <w:pPr>
        <w:widowControl w:val="0"/>
        <w:spacing w:after="0" w:line="240" w:lineRule="auto"/>
        <w:ind w:firstLine="2835"/>
        <w:jc w:val="both"/>
        <w:rPr>
          <w:rFonts w:ascii="Arial" w:eastAsia="Calibri" w:hAnsi="Arial" w:cs="Arial"/>
          <w:b/>
          <w:bCs/>
          <w:sz w:val="24"/>
          <w:szCs w:val="24"/>
        </w:rPr>
      </w:pPr>
    </w:p>
    <w:p w14:paraId="0E2BDBA9"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lastRenderedPageBreak/>
        <w:drawing>
          <wp:inline distT="0" distB="0" distL="0" distR="0" wp14:anchorId="0F2D82E4" wp14:editId="60032198">
            <wp:extent cx="5612130" cy="3913505"/>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612130" cy="3913505"/>
                    </a:xfrm>
                    <a:prstGeom prst="rect">
                      <a:avLst/>
                    </a:prstGeom>
                  </pic:spPr>
                </pic:pic>
              </a:graphicData>
            </a:graphic>
          </wp:inline>
        </w:drawing>
      </w:r>
    </w:p>
    <w:p w14:paraId="43968948"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011D736A"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bCs/>
          <w:sz w:val="24"/>
          <w:szCs w:val="24"/>
        </w:rPr>
      </w:pPr>
      <w:r w:rsidRPr="00822B17">
        <w:rPr>
          <w:rFonts w:ascii="Arial" w:eastAsia="Calibri" w:hAnsi="Arial" w:cs="Arial"/>
          <w:b/>
          <w:bCs/>
          <w:sz w:val="24"/>
          <w:szCs w:val="24"/>
        </w:rPr>
        <w:t xml:space="preserve">CONCLUSIONES: </w:t>
      </w:r>
    </w:p>
    <w:p w14:paraId="61E15E55"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1DECBEE5"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sz w:val="24"/>
          <w:szCs w:val="24"/>
        </w:rPr>
      </w:pPr>
      <w:r w:rsidRPr="00822B17">
        <w:rPr>
          <w:rFonts w:ascii="Arial" w:eastAsia="Calibri" w:hAnsi="Arial" w:cs="Arial"/>
          <w:sz w:val="24"/>
          <w:szCs w:val="24"/>
        </w:rPr>
        <w:t>•</w:t>
      </w:r>
      <w:r w:rsidRPr="00822B17">
        <w:rPr>
          <w:rFonts w:ascii="Arial" w:eastAsia="Calibri" w:hAnsi="Arial" w:cs="Arial"/>
          <w:bCs/>
          <w:sz w:val="24"/>
          <w:szCs w:val="24"/>
        </w:rPr>
        <w:t xml:space="preserve">CHILE requiere urgente una Ley Marco </w:t>
      </w:r>
      <w:r w:rsidRPr="00822B17">
        <w:rPr>
          <w:rFonts w:ascii="Arial" w:eastAsia="Calibri" w:hAnsi="Arial" w:cs="Arial"/>
          <w:b/>
          <w:bCs/>
          <w:sz w:val="24"/>
          <w:szCs w:val="24"/>
        </w:rPr>
        <w:t xml:space="preserve">de Emergencia Climática. </w:t>
      </w:r>
    </w:p>
    <w:p w14:paraId="0193C768" w14:textId="77777777" w:rsidR="007D2BF9" w:rsidRDefault="007D2BF9"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1E64183B" w14:textId="2AEDD868"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Cs/>
          <w:sz w:val="24"/>
          <w:szCs w:val="24"/>
        </w:rPr>
      </w:pPr>
      <w:r w:rsidRPr="00822B17">
        <w:rPr>
          <w:rFonts w:ascii="Arial" w:eastAsia="Calibri" w:hAnsi="Arial" w:cs="Arial"/>
          <w:sz w:val="24"/>
          <w:szCs w:val="24"/>
        </w:rPr>
        <w:t>•</w:t>
      </w:r>
      <w:r w:rsidRPr="00822B17">
        <w:rPr>
          <w:rFonts w:ascii="Arial" w:eastAsia="Calibri" w:hAnsi="Arial" w:cs="Arial"/>
          <w:bCs/>
          <w:sz w:val="24"/>
          <w:szCs w:val="24"/>
        </w:rPr>
        <w:t xml:space="preserve">Esta ley debe contar con mayores recursos para implementar acciones de adaptación </w:t>
      </w:r>
    </w:p>
    <w:p w14:paraId="01025C64"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529F0A58"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Cs/>
          <w:sz w:val="24"/>
          <w:szCs w:val="24"/>
        </w:rPr>
      </w:pPr>
      <w:r w:rsidRPr="00822B17">
        <w:rPr>
          <w:rFonts w:ascii="Arial" w:eastAsia="Calibri" w:hAnsi="Arial" w:cs="Arial"/>
          <w:sz w:val="24"/>
          <w:szCs w:val="24"/>
        </w:rPr>
        <w:t>•</w:t>
      </w:r>
      <w:r w:rsidRPr="00822B17">
        <w:rPr>
          <w:rFonts w:ascii="Arial" w:eastAsia="Calibri" w:hAnsi="Arial" w:cs="Arial"/>
          <w:bCs/>
          <w:sz w:val="24"/>
          <w:szCs w:val="24"/>
        </w:rPr>
        <w:t xml:space="preserve">El futuro de la Ley Marco está relacionada con una discusión de fondo y que tiene que ver con un nuevo Modelo de Desarrollo, basado en la reducción del consumo y la protección de los ecosistemas nativos </w:t>
      </w:r>
    </w:p>
    <w:p w14:paraId="3A5CBDA4"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12E4228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Cs/>
          <w:sz w:val="24"/>
          <w:szCs w:val="24"/>
        </w:rPr>
      </w:pPr>
      <w:r w:rsidRPr="00822B17">
        <w:rPr>
          <w:rFonts w:ascii="Arial" w:eastAsia="Calibri" w:hAnsi="Arial" w:cs="Arial"/>
          <w:sz w:val="24"/>
          <w:szCs w:val="24"/>
        </w:rPr>
        <w:t>•</w:t>
      </w:r>
      <w:r w:rsidRPr="00822B17">
        <w:rPr>
          <w:rFonts w:ascii="Arial" w:eastAsia="Calibri" w:hAnsi="Arial" w:cs="Arial"/>
          <w:bCs/>
          <w:sz w:val="24"/>
          <w:szCs w:val="24"/>
        </w:rPr>
        <w:t xml:space="preserve">Las temporalidades preocupan: </w:t>
      </w:r>
    </w:p>
    <w:p w14:paraId="550E8397"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Cs/>
          <w:sz w:val="24"/>
          <w:szCs w:val="24"/>
        </w:rPr>
      </w:pPr>
    </w:p>
    <w:p w14:paraId="28DB282D" w14:textId="75CAF302"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Cs/>
          <w:sz w:val="24"/>
          <w:szCs w:val="24"/>
        </w:rPr>
      </w:pPr>
      <w:r w:rsidRPr="00822B17">
        <w:rPr>
          <w:rFonts w:ascii="Arial" w:eastAsia="Calibri" w:hAnsi="Arial" w:cs="Arial"/>
          <w:bCs/>
          <w:sz w:val="24"/>
          <w:szCs w:val="24"/>
        </w:rPr>
        <w:t>“25 años de</w:t>
      </w:r>
      <w:r w:rsidR="00EA39D0">
        <w:rPr>
          <w:rFonts w:ascii="Arial" w:eastAsia="Calibri" w:hAnsi="Arial" w:cs="Arial"/>
          <w:bCs/>
          <w:sz w:val="24"/>
          <w:szCs w:val="24"/>
        </w:rPr>
        <w:t xml:space="preserve"> Contaminantes Orgánicos Persistentes,</w:t>
      </w:r>
      <w:r w:rsidRPr="00822B17">
        <w:rPr>
          <w:rFonts w:ascii="Arial" w:eastAsia="Calibri" w:hAnsi="Arial" w:cs="Arial"/>
          <w:bCs/>
          <w:sz w:val="24"/>
          <w:szCs w:val="24"/>
        </w:rPr>
        <w:t xml:space="preserve"> </w:t>
      </w:r>
      <w:proofErr w:type="spellStart"/>
      <w:r w:rsidRPr="00822B17">
        <w:rPr>
          <w:rFonts w:ascii="Arial" w:eastAsia="Calibri" w:hAnsi="Arial" w:cs="Arial"/>
          <w:bCs/>
          <w:sz w:val="24"/>
          <w:szCs w:val="24"/>
        </w:rPr>
        <w:t>COPs</w:t>
      </w:r>
      <w:proofErr w:type="spellEnd"/>
      <w:r w:rsidRPr="00822B17">
        <w:rPr>
          <w:rFonts w:ascii="Arial" w:eastAsia="Calibri" w:hAnsi="Arial" w:cs="Arial"/>
          <w:bCs/>
          <w:sz w:val="24"/>
          <w:szCs w:val="24"/>
        </w:rPr>
        <w:t xml:space="preserve">” v/s “nos quedan 10 o 30 años”. </w:t>
      </w:r>
    </w:p>
    <w:p w14:paraId="7AA10489"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0E37F2D5"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Cs/>
          <w:sz w:val="24"/>
          <w:szCs w:val="24"/>
        </w:rPr>
      </w:pPr>
      <w:r w:rsidRPr="00822B17">
        <w:rPr>
          <w:rFonts w:ascii="Arial" w:eastAsia="Calibri" w:hAnsi="Arial" w:cs="Arial"/>
          <w:sz w:val="24"/>
          <w:szCs w:val="24"/>
        </w:rPr>
        <w:t>•</w:t>
      </w:r>
      <w:r w:rsidRPr="00822B17">
        <w:rPr>
          <w:rFonts w:ascii="Arial" w:eastAsia="Calibri" w:hAnsi="Arial" w:cs="Arial"/>
          <w:bCs/>
          <w:sz w:val="24"/>
          <w:szCs w:val="24"/>
        </w:rPr>
        <w:t xml:space="preserve">Evidencia científica de la mano con la experiencia y desarrollo territorial: Gobernanza del CC y empoderamiento de los Municipios. </w:t>
      </w:r>
    </w:p>
    <w:p w14:paraId="136BA0FC"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230BA197"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Cs/>
          <w:sz w:val="24"/>
          <w:szCs w:val="24"/>
        </w:rPr>
      </w:pPr>
      <w:r w:rsidRPr="00822B17">
        <w:rPr>
          <w:rFonts w:ascii="Arial" w:eastAsia="Calibri" w:hAnsi="Arial" w:cs="Arial"/>
          <w:sz w:val="24"/>
          <w:szCs w:val="24"/>
        </w:rPr>
        <w:t>•</w:t>
      </w:r>
      <w:r w:rsidRPr="00822B17">
        <w:rPr>
          <w:rFonts w:ascii="Arial" w:eastAsia="Calibri" w:hAnsi="Arial" w:cs="Arial"/>
          <w:bCs/>
          <w:sz w:val="24"/>
          <w:szCs w:val="24"/>
        </w:rPr>
        <w:t xml:space="preserve">Entender que el CC se convirtió en un tema transversal y de relación directa con los derechos humanos, riesgos, pueblos </w:t>
      </w:r>
      <w:r w:rsidRPr="00822B17">
        <w:rPr>
          <w:rFonts w:ascii="Arial" w:eastAsia="Calibri" w:hAnsi="Arial" w:cs="Arial"/>
          <w:bCs/>
          <w:sz w:val="24"/>
          <w:szCs w:val="24"/>
        </w:rPr>
        <w:lastRenderedPageBreak/>
        <w:t xml:space="preserve">originarios y género. </w:t>
      </w:r>
    </w:p>
    <w:p w14:paraId="1042E09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sz w:val="24"/>
          <w:szCs w:val="24"/>
        </w:rPr>
      </w:pPr>
    </w:p>
    <w:p w14:paraId="70AFE12A"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sz w:val="24"/>
          <w:szCs w:val="24"/>
        </w:rPr>
      </w:pPr>
      <w:r w:rsidRPr="00822B17">
        <w:rPr>
          <w:rFonts w:ascii="Arial" w:eastAsia="Calibri" w:hAnsi="Arial" w:cs="Arial"/>
          <w:sz w:val="24"/>
          <w:szCs w:val="24"/>
        </w:rPr>
        <w:t>•</w:t>
      </w:r>
      <w:r w:rsidRPr="00822B17">
        <w:rPr>
          <w:rFonts w:ascii="Arial" w:eastAsia="Calibri" w:hAnsi="Arial" w:cs="Arial"/>
          <w:b/>
          <w:bCs/>
          <w:sz w:val="24"/>
          <w:szCs w:val="24"/>
        </w:rPr>
        <w:t xml:space="preserve">Responsabilidad financiera y recursos para CC. </w:t>
      </w:r>
    </w:p>
    <w:p w14:paraId="7177054E" w14:textId="77777777" w:rsidR="00822B17" w:rsidRPr="00822B17" w:rsidRDefault="00822B17" w:rsidP="00624E21">
      <w:pPr>
        <w:spacing w:after="0" w:line="240" w:lineRule="auto"/>
        <w:ind w:firstLine="2835"/>
        <w:jc w:val="both"/>
        <w:rPr>
          <w:rFonts w:ascii="Arial" w:eastAsia="Times New Roman" w:hAnsi="Arial" w:cs="Arial"/>
          <w:bCs/>
          <w:sz w:val="24"/>
          <w:szCs w:val="24"/>
          <w:lang w:eastAsia="es-ES"/>
        </w:rPr>
      </w:pPr>
    </w:p>
    <w:p w14:paraId="056A26E4" w14:textId="5462A8A2" w:rsidR="00624E21" w:rsidRDefault="00624E21" w:rsidP="00822B17">
      <w:pPr>
        <w:spacing w:after="0" w:line="240" w:lineRule="auto"/>
        <w:jc w:val="both"/>
        <w:rPr>
          <w:rFonts w:ascii="Arial" w:eastAsia="Times New Roman" w:hAnsi="Arial" w:cs="Arial"/>
          <w:bCs/>
          <w:sz w:val="24"/>
          <w:szCs w:val="24"/>
          <w:lang w:val="es-ES" w:eastAsia="es-ES"/>
        </w:rPr>
      </w:pPr>
    </w:p>
    <w:p w14:paraId="67EC2458" w14:textId="66C75DCF" w:rsidR="00624E21" w:rsidRDefault="00624E21" w:rsidP="00680AE2">
      <w:pPr>
        <w:spacing w:after="0" w:line="240" w:lineRule="auto"/>
        <w:ind w:firstLine="2835"/>
        <w:jc w:val="both"/>
        <w:rPr>
          <w:rFonts w:ascii="Arial" w:eastAsia="Times New Roman" w:hAnsi="Arial" w:cs="Arial"/>
          <w:bCs/>
          <w:sz w:val="24"/>
          <w:szCs w:val="24"/>
          <w:lang w:val="es-ES" w:eastAsia="es-ES"/>
        </w:rPr>
      </w:pPr>
      <w:r w:rsidRPr="00624E21">
        <w:rPr>
          <w:rFonts w:ascii="Arial" w:eastAsia="Times New Roman" w:hAnsi="Arial" w:cs="Arial"/>
          <w:bCs/>
          <w:sz w:val="24"/>
          <w:szCs w:val="24"/>
          <w:lang w:val="es-ES" w:eastAsia="es-ES"/>
        </w:rPr>
        <w:t xml:space="preserve">A continuación, la Comisión escuchó </w:t>
      </w:r>
      <w:r>
        <w:rPr>
          <w:rFonts w:ascii="Arial" w:eastAsia="Times New Roman" w:hAnsi="Arial" w:cs="Arial"/>
          <w:bCs/>
          <w:sz w:val="24"/>
          <w:szCs w:val="24"/>
          <w:lang w:val="es-ES" w:eastAsia="es-ES"/>
        </w:rPr>
        <w:t xml:space="preserve">a la </w:t>
      </w:r>
      <w:r w:rsidRPr="007D2BF9">
        <w:rPr>
          <w:rFonts w:ascii="Arial" w:eastAsia="Times New Roman" w:hAnsi="Arial" w:cs="Arial"/>
          <w:b/>
          <w:bCs/>
          <w:sz w:val="24"/>
          <w:szCs w:val="24"/>
          <w:lang w:val="es-ES" w:eastAsia="es-ES"/>
        </w:rPr>
        <w:t>profesora asociada de la Facultad de Derecho de la Universidad de Chile (Centro de Derecho Ambiental) e Investigadora Responsable de la línea de Gobernanza e Interfaz Ciencia Política del Centro de la Ciencia del Clima y la Resiliencia (CR)2,</w:t>
      </w:r>
      <w:r w:rsidRPr="00624E21">
        <w:rPr>
          <w:rFonts w:ascii="Arial" w:eastAsia="Times New Roman" w:hAnsi="Arial" w:cs="Arial"/>
          <w:bCs/>
          <w:sz w:val="24"/>
          <w:szCs w:val="24"/>
          <w:lang w:val="es-ES" w:eastAsia="es-ES"/>
        </w:rPr>
        <w:t xml:space="preserve"> </w:t>
      </w:r>
      <w:r w:rsidRPr="007D2BF9">
        <w:rPr>
          <w:rFonts w:ascii="Arial" w:eastAsia="Times New Roman" w:hAnsi="Arial" w:cs="Arial"/>
          <w:b/>
          <w:sz w:val="24"/>
          <w:szCs w:val="24"/>
          <w:lang w:val="es-ES" w:eastAsia="es-ES"/>
        </w:rPr>
        <w:t>señora</w:t>
      </w:r>
      <w:r w:rsidRPr="00624E21">
        <w:rPr>
          <w:rFonts w:ascii="Arial" w:eastAsia="Times New Roman" w:hAnsi="Arial" w:cs="Arial"/>
          <w:b/>
          <w:sz w:val="24"/>
          <w:szCs w:val="24"/>
          <w:lang w:val="es-ES" w:eastAsia="es-ES"/>
        </w:rPr>
        <w:t xml:space="preserve"> Pilar Moraga</w:t>
      </w:r>
      <w:r w:rsidRPr="00624E21">
        <w:rPr>
          <w:rFonts w:ascii="Arial" w:eastAsia="Times New Roman" w:hAnsi="Arial" w:cs="Arial"/>
          <w:bCs/>
          <w:sz w:val="24"/>
          <w:szCs w:val="24"/>
          <w:lang w:val="es-ES" w:eastAsia="es-ES"/>
        </w:rPr>
        <w:t xml:space="preserve">, quien efectuó una presentación, en formato </w:t>
      </w:r>
      <w:proofErr w:type="spellStart"/>
      <w:r w:rsidRPr="00624E21">
        <w:rPr>
          <w:rFonts w:ascii="Arial" w:eastAsia="Times New Roman" w:hAnsi="Arial" w:cs="Arial"/>
          <w:bCs/>
          <w:sz w:val="24"/>
          <w:szCs w:val="24"/>
          <w:lang w:val="es-ES" w:eastAsia="es-ES"/>
        </w:rPr>
        <w:t>ppt</w:t>
      </w:r>
      <w:proofErr w:type="spellEnd"/>
      <w:r w:rsidRPr="00624E21">
        <w:rPr>
          <w:rFonts w:ascii="Arial" w:eastAsia="Times New Roman" w:hAnsi="Arial" w:cs="Arial"/>
          <w:bCs/>
          <w:sz w:val="24"/>
          <w:szCs w:val="24"/>
          <w:lang w:val="es-ES" w:eastAsia="es-ES"/>
        </w:rPr>
        <w:t>, del siguiente tenor:</w:t>
      </w:r>
    </w:p>
    <w:p w14:paraId="0966C1AB" w14:textId="46206D13" w:rsidR="00822B17" w:rsidRDefault="00822B17" w:rsidP="00680AE2">
      <w:pPr>
        <w:spacing w:after="0" w:line="240" w:lineRule="auto"/>
        <w:ind w:firstLine="2835"/>
        <w:jc w:val="both"/>
        <w:rPr>
          <w:rFonts w:ascii="Arial" w:eastAsia="Times New Roman" w:hAnsi="Arial" w:cs="Arial"/>
          <w:bCs/>
          <w:sz w:val="24"/>
          <w:szCs w:val="24"/>
          <w:lang w:val="es-ES" w:eastAsia="es-ES"/>
        </w:rPr>
      </w:pPr>
    </w:p>
    <w:p w14:paraId="32F1767B" w14:textId="77777777" w:rsidR="00822B17" w:rsidRPr="00822B17" w:rsidRDefault="00822B17" w:rsidP="00822B17">
      <w:pPr>
        <w:widowControl w:val="0"/>
        <w:spacing w:after="0" w:line="240" w:lineRule="auto"/>
        <w:ind w:firstLine="2835"/>
        <w:jc w:val="both"/>
        <w:rPr>
          <w:rFonts w:ascii="Arial" w:eastAsia="Calibri" w:hAnsi="Arial" w:cs="Arial"/>
          <w:b/>
          <w:sz w:val="24"/>
          <w:szCs w:val="24"/>
        </w:rPr>
      </w:pPr>
      <w:r w:rsidRPr="00822B17">
        <w:rPr>
          <w:rFonts w:ascii="Arial" w:eastAsia="Calibri" w:hAnsi="Arial" w:cs="Arial"/>
          <w:b/>
          <w:sz w:val="24"/>
          <w:szCs w:val="24"/>
        </w:rPr>
        <w:t>MARCO JURÍDICO INTERNACIONAL DEL CAMBIO CLIMÁTICO Y SU IMPLEMENTACIÓN A NIVEL NACIONAL</w:t>
      </w:r>
    </w:p>
    <w:p w14:paraId="745B23D3" w14:textId="77777777" w:rsidR="00822B17" w:rsidRPr="00822B17" w:rsidRDefault="00822B17" w:rsidP="00822B17">
      <w:pPr>
        <w:widowControl w:val="0"/>
        <w:spacing w:after="0" w:line="240" w:lineRule="auto"/>
        <w:ind w:firstLine="2835"/>
        <w:jc w:val="both"/>
        <w:rPr>
          <w:rFonts w:ascii="Arial" w:eastAsia="Calibri" w:hAnsi="Arial" w:cs="Arial"/>
          <w:b/>
          <w:sz w:val="24"/>
          <w:szCs w:val="24"/>
        </w:rPr>
      </w:pPr>
    </w:p>
    <w:p w14:paraId="677A3901"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drawing>
          <wp:inline distT="0" distB="0" distL="0" distR="0" wp14:anchorId="61A4C1C6" wp14:editId="08AABD4C">
            <wp:extent cx="3924300" cy="2107790"/>
            <wp:effectExtent l="19050" t="19050" r="19050" b="2603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924300" cy="2107790"/>
                    </a:xfrm>
                    <a:prstGeom prst="rect">
                      <a:avLst/>
                    </a:prstGeom>
                    <a:ln>
                      <a:solidFill>
                        <a:sysClr val="windowText" lastClr="000000"/>
                      </a:solidFill>
                    </a:ln>
                  </pic:spPr>
                </pic:pic>
              </a:graphicData>
            </a:graphic>
          </wp:inline>
        </w:drawing>
      </w:r>
    </w:p>
    <w:p w14:paraId="56E9D62B"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63CA24A8"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lastRenderedPageBreak/>
        <w:drawing>
          <wp:inline distT="0" distB="0" distL="0" distR="0" wp14:anchorId="192CC376" wp14:editId="655337D8">
            <wp:extent cx="5612130" cy="3512185"/>
            <wp:effectExtent l="19050" t="19050" r="26670" b="1206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612130" cy="3512185"/>
                    </a:xfrm>
                    <a:prstGeom prst="rect">
                      <a:avLst/>
                    </a:prstGeom>
                    <a:ln>
                      <a:solidFill>
                        <a:sysClr val="windowText" lastClr="000000"/>
                      </a:solidFill>
                    </a:ln>
                  </pic:spPr>
                </pic:pic>
              </a:graphicData>
            </a:graphic>
          </wp:inline>
        </w:drawing>
      </w:r>
    </w:p>
    <w:p w14:paraId="5CED3698"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13543ED6" w14:textId="77777777" w:rsidR="00822B17" w:rsidRPr="00822B17" w:rsidRDefault="00822B17" w:rsidP="00822B17">
      <w:pPr>
        <w:widowControl w:val="0"/>
        <w:spacing w:after="0" w:line="240" w:lineRule="auto"/>
        <w:ind w:firstLine="2835"/>
        <w:jc w:val="both"/>
        <w:rPr>
          <w:rFonts w:ascii="Arial" w:eastAsia="Calibri" w:hAnsi="Arial" w:cs="Arial"/>
          <w:b/>
          <w:sz w:val="24"/>
          <w:szCs w:val="24"/>
        </w:rPr>
      </w:pPr>
      <w:r w:rsidRPr="00822B17">
        <w:rPr>
          <w:rFonts w:ascii="Arial" w:eastAsia="Calibri" w:hAnsi="Arial" w:cs="Arial"/>
          <w:b/>
          <w:sz w:val="24"/>
          <w:szCs w:val="24"/>
        </w:rPr>
        <w:t>¿CRECIMIENTO ECONÓMICO, MEDIO AMBIENTE O CAMBIO CLIMÁTICO?</w:t>
      </w:r>
    </w:p>
    <w:p w14:paraId="21FB5483"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41E5E4FB"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drawing>
          <wp:inline distT="0" distB="0" distL="0" distR="0" wp14:anchorId="4492393A" wp14:editId="38AA4528">
            <wp:extent cx="5612130" cy="2934335"/>
            <wp:effectExtent l="19050" t="19050" r="26670" b="1841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612130" cy="2934335"/>
                    </a:xfrm>
                    <a:prstGeom prst="rect">
                      <a:avLst/>
                    </a:prstGeom>
                    <a:ln>
                      <a:solidFill>
                        <a:sysClr val="windowText" lastClr="000000"/>
                      </a:solidFill>
                    </a:ln>
                  </pic:spPr>
                </pic:pic>
              </a:graphicData>
            </a:graphic>
          </wp:inline>
        </w:drawing>
      </w:r>
    </w:p>
    <w:p w14:paraId="2B8E3E49"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0AF84CD7" w14:textId="77777777" w:rsidR="00822B17" w:rsidRPr="00822B17" w:rsidRDefault="00822B17" w:rsidP="00822B17">
      <w:pPr>
        <w:widowControl w:val="0"/>
        <w:spacing w:after="0" w:line="240" w:lineRule="auto"/>
        <w:jc w:val="both"/>
        <w:rPr>
          <w:rFonts w:ascii="Arial" w:eastAsia="Calibri" w:hAnsi="Arial" w:cs="Arial"/>
          <w:sz w:val="24"/>
          <w:szCs w:val="24"/>
        </w:rPr>
      </w:pPr>
      <w:r w:rsidRPr="00822B17">
        <w:rPr>
          <w:rFonts w:ascii="Arial" w:eastAsia="Calibri" w:hAnsi="Arial" w:cs="Arial"/>
          <w:noProof/>
          <w:sz w:val="24"/>
          <w:szCs w:val="24"/>
          <w:lang w:eastAsia="es-CL"/>
        </w:rPr>
        <w:lastRenderedPageBreak/>
        <w:drawing>
          <wp:inline distT="0" distB="0" distL="0" distR="0" wp14:anchorId="772BD643" wp14:editId="67C7B429">
            <wp:extent cx="5612130" cy="3143250"/>
            <wp:effectExtent l="19050" t="19050" r="26670" b="1905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612130" cy="3143250"/>
                    </a:xfrm>
                    <a:prstGeom prst="rect">
                      <a:avLst/>
                    </a:prstGeom>
                    <a:ln>
                      <a:solidFill>
                        <a:sysClr val="windowText" lastClr="000000"/>
                      </a:solidFill>
                    </a:ln>
                  </pic:spPr>
                </pic:pic>
              </a:graphicData>
            </a:graphic>
          </wp:inline>
        </w:drawing>
      </w:r>
    </w:p>
    <w:p w14:paraId="72A8912B"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47D6203F"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drawing>
          <wp:inline distT="0" distB="0" distL="0" distR="0" wp14:anchorId="7357716B" wp14:editId="7CA6FE9E">
            <wp:extent cx="4358604" cy="2933353"/>
            <wp:effectExtent l="19050" t="19050" r="23495" b="1968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355675" cy="2931382"/>
                    </a:xfrm>
                    <a:prstGeom prst="rect">
                      <a:avLst/>
                    </a:prstGeom>
                    <a:ln>
                      <a:solidFill>
                        <a:sysClr val="windowText" lastClr="000000"/>
                      </a:solidFill>
                    </a:ln>
                  </pic:spPr>
                </pic:pic>
              </a:graphicData>
            </a:graphic>
          </wp:inline>
        </w:drawing>
      </w:r>
    </w:p>
    <w:p w14:paraId="7C9FF403" w14:textId="557B04A1" w:rsidR="00822B17" w:rsidRDefault="00822B17" w:rsidP="00822B17">
      <w:pPr>
        <w:widowControl w:val="0"/>
        <w:spacing w:after="0" w:line="240" w:lineRule="auto"/>
        <w:ind w:firstLine="2835"/>
        <w:jc w:val="both"/>
        <w:rPr>
          <w:rFonts w:ascii="Arial" w:eastAsia="Calibri" w:hAnsi="Arial" w:cs="Arial"/>
          <w:sz w:val="24"/>
          <w:szCs w:val="24"/>
        </w:rPr>
      </w:pPr>
    </w:p>
    <w:p w14:paraId="6B6D79CA" w14:textId="31BAC270" w:rsidR="00D323A6" w:rsidRDefault="00D323A6" w:rsidP="00822B17">
      <w:pPr>
        <w:widowControl w:val="0"/>
        <w:spacing w:after="0" w:line="240" w:lineRule="auto"/>
        <w:ind w:firstLine="2835"/>
        <w:jc w:val="both"/>
        <w:rPr>
          <w:rFonts w:ascii="Arial" w:eastAsia="Calibri" w:hAnsi="Arial" w:cs="Arial"/>
          <w:sz w:val="24"/>
          <w:szCs w:val="24"/>
        </w:rPr>
      </w:pPr>
    </w:p>
    <w:p w14:paraId="64C21E9F" w14:textId="63114347" w:rsidR="00D323A6" w:rsidRDefault="00D323A6" w:rsidP="00822B17">
      <w:pPr>
        <w:widowControl w:val="0"/>
        <w:spacing w:after="0" w:line="240" w:lineRule="auto"/>
        <w:ind w:firstLine="2835"/>
        <w:jc w:val="both"/>
        <w:rPr>
          <w:rFonts w:ascii="Arial" w:eastAsia="Calibri" w:hAnsi="Arial" w:cs="Arial"/>
          <w:sz w:val="24"/>
          <w:szCs w:val="24"/>
        </w:rPr>
      </w:pPr>
    </w:p>
    <w:p w14:paraId="284EEA4A" w14:textId="0C45D26A" w:rsidR="00D323A6" w:rsidRDefault="00D323A6" w:rsidP="00822B17">
      <w:pPr>
        <w:widowControl w:val="0"/>
        <w:spacing w:after="0" w:line="240" w:lineRule="auto"/>
        <w:ind w:firstLine="2835"/>
        <w:jc w:val="both"/>
        <w:rPr>
          <w:rFonts w:ascii="Arial" w:eastAsia="Calibri" w:hAnsi="Arial" w:cs="Arial"/>
          <w:sz w:val="24"/>
          <w:szCs w:val="24"/>
        </w:rPr>
      </w:pPr>
    </w:p>
    <w:p w14:paraId="6DA5F70F" w14:textId="489B7FAD" w:rsidR="00D323A6" w:rsidRDefault="00D323A6" w:rsidP="00822B17">
      <w:pPr>
        <w:widowControl w:val="0"/>
        <w:spacing w:after="0" w:line="240" w:lineRule="auto"/>
        <w:ind w:firstLine="2835"/>
        <w:jc w:val="both"/>
        <w:rPr>
          <w:rFonts w:ascii="Arial" w:eastAsia="Calibri" w:hAnsi="Arial" w:cs="Arial"/>
          <w:sz w:val="24"/>
          <w:szCs w:val="24"/>
        </w:rPr>
      </w:pPr>
    </w:p>
    <w:p w14:paraId="107DDC6D" w14:textId="318B1975" w:rsidR="00D323A6" w:rsidRDefault="00D323A6" w:rsidP="00822B17">
      <w:pPr>
        <w:widowControl w:val="0"/>
        <w:spacing w:after="0" w:line="240" w:lineRule="auto"/>
        <w:ind w:firstLine="2835"/>
        <w:jc w:val="both"/>
        <w:rPr>
          <w:rFonts w:ascii="Arial" w:eastAsia="Calibri" w:hAnsi="Arial" w:cs="Arial"/>
          <w:sz w:val="24"/>
          <w:szCs w:val="24"/>
        </w:rPr>
      </w:pPr>
    </w:p>
    <w:p w14:paraId="405C59E5" w14:textId="2A7A1044" w:rsidR="00D323A6" w:rsidRDefault="00D323A6" w:rsidP="00822B17">
      <w:pPr>
        <w:widowControl w:val="0"/>
        <w:spacing w:after="0" w:line="240" w:lineRule="auto"/>
        <w:ind w:firstLine="2835"/>
        <w:jc w:val="both"/>
        <w:rPr>
          <w:rFonts w:ascii="Arial" w:eastAsia="Calibri" w:hAnsi="Arial" w:cs="Arial"/>
          <w:sz w:val="24"/>
          <w:szCs w:val="24"/>
        </w:rPr>
      </w:pPr>
    </w:p>
    <w:p w14:paraId="27CED899" w14:textId="5C416FCE" w:rsidR="00D323A6" w:rsidRDefault="00D323A6" w:rsidP="00822B17">
      <w:pPr>
        <w:widowControl w:val="0"/>
        <w:spacing w:after="0" w:line="240" w:lineRule="auto"/>
        <w:ind w:firstLine="2835"/>
        <w:jc w:val="both"/>
        <w:rPr>
          <w:rFonts w:ascii="Arial" w:eastAsia="Calibri" w:hAnsi="Arial" w:cs="Arial"/>
          <w:sz w:val="24"/>
          <w:szCs w:val="24"/>
        </w:rPr>
      </w:pPr>
    </w:p>
    <w:p w14:paraId="556B273F" w14:textId="73898EF2" w:rsidR="00D323A6" w:rsidRDefault="00D323A6" w:rsidP="00822B17">
      <w:pPr>
        <w:widowControl w:val="0"/>
        <w:spacing w:after="0" w:line="240" w:lineRule="auto"/>
        <w:ind w:firstLine="2835"/>
        <w:jc w:val="both"/>
        <w:rPr>
          <w:rFonts w:ascii="Arial" w:eastAsia="Calibri" w:hAnsi="Arial" w:cs="Arial"/>
          <w:sz w:val="24"/>
          <w:szCs w:val="24"/>
        </w:rPr>
      </w:pPr>
    </w:p>
    <w:p w14:paraId="7F3DC1D6" w14:textId="7A897443" w:rsidR="00D323A6" w:rsidRDefault="00D323A6" w:rsidP="00822B17">
      <w:pPr>
        <w:widowControl w:val="0"/>
        <w:spacing w:after="0" w:line="240" w:lineRule="auto"/>
        <w:ind w:firstLine="2835"/>
        <w:jc w:val="both"/>
        <w:rPr>
          <w:rFonts w:ascii="Arial" w:eastAsia="Calibri" w:hAnsi="Arial" w:cs="Arial"/>
          <w:sz w:val="24"/>
          <w:szCs w:val="24"/>
        </w:rPr>
      </w:pPr>
    </w:p>
    <w:p w14:paraId="063E23AE" w14:textId="77777777" w:rsidR="00D323A6" w:rsidRPr="00822B17" w:rsidRDefault="00D323A6" w:rsidP="00822B17">
      <w:pPr>
        <w:widowControl w:val="0"/>
        <w:spacing w:after="0" w:line="240" w:lineRule="auto"/>
        <w:ind w:firstLine="2835"/>
        <w:jc w:val="both"/>
        <w:rPr>
          <w:rFonts w:ascii="Arial" w:eastAsia="Calibri" w:hAnsi="Arial" w:cs="Arial"/>
          <w:sz w:val="24"/>
          <w:szCs w:val="24"/>
        </w:rPr>
      </w:pPr>
    </w:p>
    <w:p w14:paraId="1F612335" w14:textId="57E6DE5F" w:rsidR="00822B17" w:rsidRPr="00822B17" w:rsidRDefault="00822B17" w:rsidP="00822B17">
      <w:pPr>
        <w:widowControl w:val="0"/>
        <w:spacing w:after="0" w:line="240" w:lineRule="auto"/>
        <w:ind w:firstLine="2835"/>
        <w:jc w:val="both"/>
        <w:rPr>
          <w:rFonts w:ascii="Arial" w:eastAsia="Calibri" w:hAnsi="Arial" w:cs="Arial"/>
          <w:b/>
          <w:sz w:val="24"/>
          <w:szCs w:val="24"/>
        </w:rPr>
      </w:pPr>
      <w:r w:rsidRPr="00822B17">
        <w:rPr>
          <w:rFonts w:ascii="Arial" w:eastAsia="Calibri" w:hAnsi="Arial" w:cs="Arial"/>
          <w:b/>
          <w:sz w:val="24"/>
          <w:szCs w:val="24"/>
        </w:rPr>
        <w:lastRenderedPageBreak/>
        <w:t>ACUERDO DE PAR</w:t>
      </w:r>
      <w:r w:rsidR="00EA39D0">
        <w:rPr>
          <w:rFonts w:ascii="Arial" w:eastAsia="Calibri" w:hAnsi="Arial" w:cs="Arial"/>
          <w:b/>
          <w:sz w:val="24"/>
          <w:szCs w:val="24"/>
        </w:rPr>
        <w:t>Í</w:t>
      </w:r>
      <w:r w:rsidRPr="00822B17">
        <w:rPr>
          <w:rFonts w:ascii="Arial" w:eastAsia="Calibri" w:hAnsi="Arial" w:cs="Arial"/>
          <w:b/>
          <w:sz w:val="24"/>
          <w:szCs w:val="24"/>
        </w:rPr>
        <w:t>S</w:t>
      </w:r>
    </w:p>
    <w:p w14:paraId="6C907581"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7CF8BA1D"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drawing>
          <wp:inline distT="0" distB="0" distL="0" distR="0" wp14:anchorId="2D82F134" wp14:editId="136C30D5">
            <wp:extent cx="5612130" cy="2470785"/>
            <wp:effectExtent l="0" t="0" r="7620" b="571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612130" cy="2470785"/>
                    </a:xfrm>
                    <a:prstGeom prst="rect">
                      <a:avLst/>
                    </a:prstGeom>
                  </pic:spPr>
                </pic:pic>
              </a:graphicData>
            </a:graphic>
          </wp:inline>
        </w:drawing>
      </w:r>
    </w:p>
    <w:p w14:paraId="6AF22190" w14:textId="77777777" w:rsidR="007D2BF9" w:rsidRDefault="007D2BF9" w:rsidP="007D2BF9">
      <w:pPr>
        <w:widowControl w:val="0"/>
        <w:spacing w:after="0" w:line="240" w:lineRule="auto"/>
        <w:ind w:firstLine="1418"/>
        <w:jc w:val="both"/>
        <w:rPr>
          <w:rFonts w:ascii="Arial" w:eastAsia="Calibri" w:hAnsi="Arial" w:cs="Arial"/>
          <w:b/>
          <w:sz w:val="24"/>
          <w:szCs w:val="24"/>
        </w:rPr>
      </w:pPr>
    </w:p>
    <w:p w14:paraId="0A5BA3D3" w14:textId="39C2382E" w:rsidR="00822B17" w:rsidRPr="00822B17" w:rsidRDefault="00822B17" w:rsidP="007D2BF9">
      <w:pPr>
        <w:widowControl w:val="0"/>
        <w:spacing w:after="0" w:line="240" w:lineRule="auto"/>
        <w:ind w:firstLine="1418"/>
        <w:jc w:val="both"/>
        <w:rPr>
          <w:rFonts w:ascii="Arial" w:eastAsia="Calibri" w:hAnsi="Arial" w:cs="Arial"/>
          <w:b/>
          <w:sz w:val="24"/>
          <w:szCs w:val="24"/>
        </w:rPr>
      </w:pPr>
      <w:r w:rsidRPr="00822B17">
        <w:rPr>
          <w:rFonts w:ascii="Arial" w:eastAsia="Calibri" w:hAnsi="Arial" w:cs="Arial"/>
          <w:b/>
          <w:sz w:val="24"/>
          <w:szCs w:val="24"/>
        </w:rPr>
        <w:t>PROYECTO DE LEY MARCO DE CAMBIO CLIMÁTICO</w:t>
      </w:r>
    </w:p>
    <w:p w14:paraId="78A88A06"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74C4071B"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drawing>
          <wp:inline distT="0" distB="0" distL="0" distR="0" wp14:anchorId="389A2628" wp14:editId="0CB6B103">
            <wp:extent cx="5612130" cy="3014345"/>
            <wp:effectExtent l="0" t="0" r="762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612130" cy="3014345"/>
                    </a:xfrm>
                    <a:prstGeom prst="rect">
                      <a:avLst/>
                    </a:prstGeom>
                  </pic:spPr>
                </pic:pic>
              </a:graphicData>
            </a:graphic>
          </wp:inline>
        </w:drawing>
      </w:r>
    </w:p>
    <w:p w14:paraId="1F518BA0" w14:textId="77777777" w:rsidR="00822B17" w:rsidRPr="00822B17" w:rsidRDefault="00822B17" w:rsidP="00822B17">
      <w:pPr>
        <w:widowControl w:val="0"/>
        <w:spacing w:after="0" w:line="240" w:lineRule="auto"/>
        <w:jc w:val="center"/>
        <w:rPr>
          <w:rFonts w:ascii="Arial" w:eastAsia="Calibri" w:hAnsi="Arial" w:cs="Arial"/>
          <w:sz w:val="24"/>
          <w:szCs w:val="24"/>
        </w:rPr>
      </w:pPr>
    </w:p>
    <w:p w14:paraId="1666337F" w14:textId="77777777" w:rsidR="00822B17" w:rsidRPr="00822B17" w:rsidRDefault="00822B17" w:rsidP="00822B17">
      <w:pPr>
        <w:widowControl w:val="0"/>
        <w:spacing w:after="0" w:line="240" w:lineRule="auto"/>
        <w:jc w:val="center"/>
        <w:rPr>
          <w:rFonts w:ascii="Arial" w:eastAsia="Calibri" w:hAnsi="Arial" w:cs="Arial"/>
          <w:sz w:val="24"/>
          <w:szCs w:val="24"/>
        </w:rPr>
      </w:pPr>
      <w:r w:rsidRPr="00822B17">
        <w:rPr>
          <w:rFonts w:ascii="Arial" w:eastAsia="Calibri" w:hAnsi="Arial" w:cs="Arial"/>
          <w:noProof/>
          <w:sz w:val="24"/>
          <w:szCs w:val="24"/>
          <w:lang w:eastAsia="es-CL"/>
        </w:rPr>
        <w:lastRenderedPageBreak/>
        <w:drawing>
          <wp:inline distT="0" distB="0" distL="0" distR="0" wp14:anchorId="57B189D1" wp14:editId="51010CF0">
            <wp:extent cx="5612130" cy="3232785"/>
            <wp:effectExtent l="0" t="0" r="7620" b="571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612130" cy="3232785"/>
                    </a:xfrm>
                    <a:prstGeom prst="rect">
                      <a:avLst/>
                    </a:prstGeom>
                  </pic:spPr>
                </pic:pic>
              </a:graphicData>
            </a:graphic>
          </wp:inline>
        </w:drawing>
      </w:r>
    </w:p>
    <w:p w14:paraId="69D255B8"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452F51BB" w14:textId="77777777" w:rsidR="00822B17" w:rsidRPr="00822B17" w:rsidRDefault="00822B17" w:rsidP="00822B17">
      <w:pPr>
        <w:widowControl w:val="0"/>
        <w:spacing w:after="0" w:line="240" w:lineRule="auto"/>
        <w:jc w:val="both"/>
        <w:rPr>
          <w:rFonts w:ascii="Arial" w:eastAsia="Calibri" w:hAnsi="Arial" w:cs="Arial"/>
          <w:sz w:val="24"/>
          <w:szCs w:val="24"/>
        </w:rPr>
      </w:pPr>
      <w:r w:rsidRPr="00822B17">
        <w:rPr>
          <w:rFonts w:ascii="Arial" w:eastAsia="Calibri" w:hAnsi="Arial" w:cs="Arial"/>
          <w:noProof/>
          <w:sz w:val="24"/>
          <w:szCs w:val="24"/>
          <w:lang w:eastAsia="es-CL"/>
        </w:rPr>
        <w:drawing>
          <wp:inline distT="0" distB="0" distL="0" distR="0" wp14:anchorId="305A3040" wp14:editId="0EF9D1A8">
            <wp:extent cx="5612130" cy="3449320"/>
            <wp:effectExtent l="19050" t="19050" r="26670" b="1778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612130" cy="3449320"/>
                    </a:xfrm>
                    <a:prstGeom prst="rect">
                      <a:avLst/>
                    </a:prstGeom>
                    <a:ln>
                      <a:solidFill>
                        <a:sysClr val="windowText" lastClr="000000"/>
                      </a:solidFill>
                    </a:ln>
                  </pic:spPr>
                </pic:pic>
              </a:graphicData>
            </a:graphic>
          </wp:inline>
        </w:drawing>
      </w:r>
    </w:p>
    <w:p w14:paraId="435F3D43" w14:textId="77777777" w:rsidR="00822B17" w:rsidRPr="00822B17" w:rsidRDefault="00822B17" w:rsidP="00822B17">
      <w:pPr>
        <w:widowControl w:val="0"/>
        <w:spacing w:after="0" w:line="240" w:lineRule="auto"/>
        <w:ind w:firstLine="2835"/>
        <w:jc w:val="both"/>
        <w:rPr>
          <w:rFonts w:ascii="Arial" w:eastAsia="Calibri" w:hAnsi="Arial" w:cs="Arial"/>
          <w:sz w:val="24"/>
          <w:szCs w:val="24"/>
        </w:rPr>
      </w:pPr>
    </w:p>
    <w:p w14:paraId="37BE145F"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b/>
          <w:color w:val="000000"/>
          <w:sz w:val="24"/>
          <w:szCs w:val="24"/>
        </w:rPr>
      </w:pPr>
      <w:r w:rsidRPr="00822B17">
        <w:rPr>
          <w:rFonts w:ascii="Arial" w:eastAsia="Calibri" w:hAnsi="Arial" w:cs="Arial"/>
          <w:b/>
          <w:color w:val="000000"/>
          <w:sz w:val="24"/>
          <w:szCs w:val="24"/>
        </w:rPr>
        <w:t>¿CÓMO SE FINANCIA LA LEY MARCO DE CAMBIO CLIMÁTICO EN CHILE?</w:t>
      </w:r>
    </w:p>
    <w:p w14:paraId="122062F8"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p>
    <w:p w14:paraId="7F81917E" w14:textId="4EEDCF88"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r w:rsidRPr="00822B17">
        <w:rPr>
          <w:rFonts w:ascii="Arial" w:eastAsia="Calibri" w:hAnsi="Arial" w:cs="Arial"/>
          <w:color w:val="000000"/>
          <w:sz w:val="24"/>
          <w:szCs w:val="24"/>
        </w:rPr>
        <w:t>-Con un financiamiento que permita elaborar las políticas necesarias a nivel sectorial y subnacional</w:t>
      </w:r>
      <w:r w:rsidR="00EA39D0">
        <w:rPr>
          <w:rFonts w:ascii="Arial" w:eastAsia="Calibri" w:hAnsi="Arial" w:cs="Arial"/>
          <w:color w:val="000000"/>
          <w:sz w:val="24"/>
          <w:szCs w:val="24"/>
        </w:rPr>
        <w:t>.</w:t>
      </w:r>
    </w:p>
    <w:p w14:paraId="28B780F7"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p>
    <w:p w14:paraId="22DB56AE" w14:textId="004AA8A4"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r w:rsidRPr="00822B17">
        <w:rPr>
          <w:rFonts w:ascii="Arial" w:eastAsia="Calibri" w:hAnsi="Arial" w:cs="Arial"/>
          <w:color w:val="000000"/>
          <w:sz w:val="24"/>
          <w:szCs w:val="24"/>
        </w:rPr>
        <w:lastRenderedPageBreak/>
        <w:t>-La inversión privada en tecnologías limpias</w:t>
      </w:r>
      <w:r w:rsidR="00EA39D0">
        <w:rPr>
          <w:rFonts w:ascii="Arial" w:eastAsia="Calibri" w:hAnsi="Arial" w:cs="Arial"/>
          <w:color w:val="000000"/>
          <w:sz w:val="24"/>
          <w:szCs w:val="24"/>
        </w:rPr>
        <w:t>.</w:t>
      </w:r>
    </w:p>
    <w:p w14:paraId="5399079C"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p>
    <w:p w14:paraId="30C5C091" w14:textId="17C9ACE9"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r w:rsidRPr="00822B17">
        <w:rPr>
          <w:rFonts w:ascii="Arial" w:eastAsia="Calibri" w:hAnsi="Arial" w:cs="Arial"/>
          <w:color w:val="000000"/>
          <w:sz w:val="24"/>
          <w:szCs w:val="24"/>
        </w:rPr>
        <w:t xml:space="preserve">-Con la inversión climática, art. 37 </w:t>
      </w:r>
      <w:r w:rsidR="0005325C">
        <w:rPr>
          <w:rFonts w:ascii="Arial" w:eastAsia="Calibri" w:hAnsi="Arial" w:cs="Arial"/>
          <w:color w:val="000000"/>
          <w:sz w:val="24"/>
          <w:szCs w:val="24"/>
        </w:rPr>
        <w:t xml:space="preserve">del proyecto de Ley Marco de Cambio Climático, </w:t>
      </w:r>
      <w:r w:rsidRPr="00822B17">
        <w:rPr>
          <w:rFonts w:ascii="Arial" w:eastAsia="Calibri" w:hAnsi="Arial" w:cs="Arial"/>
          <w:color w:val="000000"/>
          <w:sz w:val="24"/>
          <w:szCs w:val="24"/>
        </w:rPr>
        <w:t>PLMCC</w:t>
      </w:r>
      <w:r w:rsidR="00EA39D0">
        <w:rPr>
          <w:rFonts w:ascii="Arial" w:eastAsia="Calibri" w:hAnsi="Arial" w:cs="Arial"/>
          <w:color w:val="000000"/>
          <w:sz w:val="24"/>
          <w:szCs w:val="24"/>
        </w:rPr>
        <w:t>.</w:t>
      </w:r>
    </w:p>
    <w:p w14:paraId="2D794CCC" w14:textId="77777777"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p>
    <w:p w14:paraId="21840AF3" w14:textId="3195B494" w:rsidR="00822B17" w:rsidRPr="00822B17" w:rsidRDefault="00822B17" w:rsidP="00822B17">
      <w:pPr>
        <w:widowControl w:val="0"/>
        <w:autoSpaceDE w:val="0"/>
        <w:autoSpaceDN w:val="0"/>
        <w:adjustRightInd w:val="0"/>
        <w:spacing w:after="0" w:line="240" w:lineRule="auto"/>
        <w:ind w:firstLine="2835"/>
        <w:jc w:val="both"/>
        <w:rPr>
          <w:rFonts w:ascii="Arial" w:eastAsia="Calibri" w:hAnsi="Arial" w:cs="Arial"/>
          <w:color w:val="000000"/>
          <w:sz w:val="24"/>
          <w:szCs w:val="24"/>
        </w:rPr>
      </w:pPr>
      <w:r w:rsidRPr="00822B17">
        <w:rPr>
          <w:rFonts w:ascii="Arial" w:eastAsia="Calibri" w:hAnsi="Arial" w:cs="Arial"/>
          <w:color w:val="000000"/>
          <w:sz w:val="24"/>
          <w:szCs w:val="24"/>
        </w:rPr>
        <w:t>-Con nuevas actividades productivas compatibles con el cambio climático</w:t>
      </w:r>
      <w:r w:rsidR="00EA39D0">
        <w:rPr>
          <w:rFonts w:ascii="Arial" w:eastAsia="Calibri" w:hAnsi="Arial" w:cs="Arial"/>
          <w:color w:val="000000"/>
          <w:sz w:val="24"/>
          <w:szCs w:val="24"/>
        </w:rPr>
        <w:t>.</w:t>
      </w:r>
    </w:p>
    <w:p w14:paraId="65055555" w14:textId="77777777" w:rsidR="00822B17" w:rsidRPr="00822B17" w:rsidRDefault="00822B17" w:rsidP="00680AE2">
      <w:pPr>
        <w:spacing w:after="0" w:line="240" w:lineRule="auto"/>
        <w:ind w:firstLine="2835"/>
        <w:jc w:val="both"/>
        <w:rPr>
          <w:rFonts w:ascii="Arial" w:eastAsia="Times New Roman" w:hAnsi="Arial" w:cs="Arial"/>
          <w:bCs/>
          <w:sz w:val="24"/>
          <w:szCs w:val="24"/>
          <w:lang w:eastAsia="es-ES"/>
        </w:rPr>
      </w:pPr>
    </w:p>
    <w:p w14:paraId="5852FC10" w14:textId="029CD984" w:rsidR="0010036B" w:rsidRDefault="0010036B" w:rsidP="00822B17">
      <w:pPr>
        <w:spacing w:after="0" w:line="240" w:lineRule="auto"/>
        <w:jc w:val="both"/>
        <w:rPr>
          <w:rFonts w:ascii="Arial" w:eastAsia="Times New Roman" w:hAnsi="Arial" w:cs="Arial"/>
          <w:bCs/>
          <w:sz w:val="24"/>
          <w:szCs w:val="24"/>
          <w:lang w:val="es-ES" w:eastAsia="es-ES"/>
        </w:rPr>
      </w:pPr>
    </w:p>
    <w:p w14:paraId="56515F6A" w14:textId="7537113B" w:rsidR="0010036B" w:rsidRDefault="0010036B"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La </w:t>
      </w:r>
      <w:r w:rsidRPr="00822B17">
        <w:rPr>
          <w:rFonts w:ascii="Arial" w:eastAsia="Times New Roman" w:hAnsi="Arial" w:cs="Arial"/>
          <w:b/>
          <w:sz w:val="24"/>
          <w:szCs w:val="24"/>
          <w:lang w:val="es-ES" w:eastAsia="es-ES"/>
        </w:rPr>
        <w:t>Ministra de</w:t>
      </w:r>
      <w:r w:rsidR="007D2BF9">
        <w:rPr>
          <w:rFonts w:ascii="Arial" w:eastAsia="Times New Roman" w:hAnsi="Arial" w:cs="Arial"/>
          <w:b/>
          <w:sz w:val="24"/>
          <w:szCs w:val="24"/>
          <w:lang w:val="es-ES" w:eastAsia="es-ES"/>
        </w:rPr>
        <w:t>l</w:t>
      </w:r>
      <w:r w:rsidRPr="00822B17">
        <w:rPr>
          <w:rFonts w:ascii="Arial" w:eastAsia="Times New Roman" w:hAnsi="Arial" w:cs="Arial"/>
          <w:b/>
          <w:sz w:val="24"/>
          <w:szCs w:val="24"/>
          <w:lang w:val="es-ES" w:eastAsia="es-ES"/>
        </w:rPr>
        <w:t xml:space="preserve"> Medio </w:t>
      </w:r>
      <w:r w:rsidR="00AD52C0" w:rsidRPr="00822B17">
        <w:rPr>
          <w:rFonts w:ascii="Arial" w:eastAsia="Times New Roman" w:hAnsi="Arial" w:cs="Arial"/>
          <w:b/>
          <w:sz w:val="24"/>
          <w:szCs w:val="24"/>
          <w:lang w:val="es-ES" w:eastAsia="es-ES"/>
        </w:rPr>
        <w:t>Ambiente, señora Schmidt</w:t>
      </w:r>
      <w:r w:rsidR="00AD52C0">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w:t>
      </w:r>
      <w:r w:rsidR="00A32C63">
        <w:rPr>
          <w:rFonts w:ascii="Arial" w:eastAsia="Times New Roman" w:hAnsi="Arial" w:cs="Arial"/>
          <w:bCs/>
          <w:sz w:val="24"/>
          <w:szCs w:val="24"/>
          <w:lang w:val="es-ES" w:eastAsia="es-ES"/>
        </w:rPr>
        <w:t>señaló</w:t>
      </w:r>
      <w:r w:rsidR="00AD52C0">
        <w:rPr>
          <w:rFonts w:ascii="Arial" w:eastAsia="Times New Roman" w:hAnsi="Arial" w:cs="Arial"/>
          <w:bCs/>
          <w:sz w:val="24"/>
          <w:szCs w:val="24"/>
          <w:lang w:val="es-ES" w:eastAsia="es-ES"/>
        </w:rPr>
        <w:t xml:space="preserve"> que las </w:t>
      </w:r>
      <w:r w:rsidR="006B13A0">
        <w:rPr>
          <w:rFonts w:ascii="Arial" w:eastAsia="Times New Roman" w:hAnsi="Arial" w:cs="Arial"/>
          <w:bCs/>
          <w:sz w:val="24"/>
          <w:szCs w:val="24"/>
          <w:lang w:val="es-ES" w:eastAsia="es-ES"/>
        </w:rPr>
        <w:t xml:space="preserve">dos </w:t>
      </w:r>
      <w:r w:rsidR="00AD52C0">
        <w:rPr>
          <w:rFonts w:ascii="Arial" w:eastAsia="Times New Roman" w:hAnsi="Arial" w:cs="Arial"/>
          <w:bCs/>
          <w:sz w:val="24"/>
          <w:szCs w:val="24"/>
          <w:lang w:val="es-ES" w:eastAsia="es-ES"/>
        </w:rPr>
        <w:t xml:space="preserve">presentaciones </w:t>
      </w:r>
      <w:r w:rsidR="006B13A0">
        <w:rPr>
          <w:rFonts w:ascii="Arial" w:eastAsia="Times New Roman" w:hAnsi="Arial" w:cs="Arial"/>
          <w:bCs/>
          <w:sz w:val="24"/>
          <w:szCs w:val="24"/>
          <w:lang w:val="es-ES" w:eastAsia="es-ES"/>
        </w:rPr>
        <w:t>anteriores</w:t>
      </w:r>
      <w:r w:rsidR="00AD52C0">
        <w:rPr>
          <w:rFonts w:ascii="Arial" w:eastAsia="Times New Roman" w:hAnsi="Arial" w:cs="Arial"/>
          <w:bCs/>
          <w:sz w:val="24"/>
          <w:szCs w:val="24"/>
          <w:lang w:val="es-ES" w:eastAsia="es-ES"/>
        </w:rPr>
        <w:t xml:space="preserve"> han sido orientadoras </w:t>
      </w:r>
      <w:r w:rsidR="0005325C">
        <w:rPr>
          <w:rFonts w:ascii="Arial" w:eastAsia="Times New Roman" w:hAnsi="Arial" w:cs="Arial"/>
          <w:bCs/>
          <w:sz w:val="24"/>
          <w:szCs w:val="24"/>
          <w:lang w:val="es-ES" w:eastAsia="es-ES"/>
        </w:rPr>
        <w:t>para entender</w:t>
      </w:r>
      <w:r w:rsidR="00AD52C0">
        <w:rPr>
          <w:rFonts w:ascii="Arial" w:eastAsia="Times New Roman" w:hAnsi="Arial" w:cs="Arial"/>
          <w:bCs/>
          <w:sz w:val="24"/>
          <w:szCs w:val="24"/>
          <w:lang w:val="es-ES" w:eastAsia="es-ES"/>
        </w:rPr>
        <w:t xml:space="preserve"> la transformación que requiere no solamente el sector público, sino que también el sector privado, para poder enfrentar el cambio climático, y cómo está estructurad</w:t>
      </w:r>
      <w:r w:rsidR="00A32C63">
        <w:rPr>
          <w:rFonts w:ascii="Arial" w:eastAsia="Times New Roman" w:hAnsi="Arial" w:cs="Arial"/>
          <w:bCs/>
          <w:sz w:val="24"/>
          <w:szCs w:val="24"/>
          <w:lang w:val="es-ES" w:eastAsia="es-ES"/>
        </w:rPr>
        <w:t xml:space="preserve">o el proyecto de </w:t>
      </w:r>
      <w:r w:rsidR="00AD52C0">
        <w:rPr>
          <w:rFonts w:ascii="Arial" w:eastAsia="Times New Roman" w:hAnsi="Arial" w:cs="Arial"/>
          <w:bCs/>
          <w:sz w:val="24"/>
          <w:szCs w:val="24"/>
          <w:lang w:val="es-ES" w:eastAsia="es-ES"/>
        </w:rPr>
        <w:t xml:space="preserve">ley para hacer vinculantes las obligaciones de esta transformación. </w:t>
      </w:r>
    </w:p>
    <w:p w14:paraId="0C12E147" w14:textId="4B5905CF" w:rsidR="00AD52C0" w:rsidRDefault="00AD52C0" w:rsidP="00680AE2">
      <w:pPr>
        <w:spacing w:after="0" w:line="240" w:lineRule="auto"/>
        <w:ind w:firstLine="2835"/>
        <w:jc w:val="both"/>
        <w:rPr>
          <w:rFonts w:ascii="Arial" w:eastAsia="Times New Roman" w:hAnsi="Arial" w:cs="Arial"/>
          <w:bCs/>
          <w:sz w:val="24"/>
          <w:szCs w:val="24"/>
          <w:lang w:val="es-ES" w:eastAsia="es-ES"/>
        </w:rPr>
      </w:pPr>
    </w:p>
    <w:p w14:paraId="39E11477" w14:textId="626D726A" w:rsidR="007D2BF9" w:rsidRDefault="00AD52C0" w:rsidP="003B6DCE">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Se refirió en particular a la</w:t>
      </w:r>
      <w:r w:rsidR="00A32C63">
        <w:rPr>
          <w:rFonts w:ascii="Arial" w:eastAsia="Times New Roman" w:hAnsi="Arial" w:cs="Arial"/>
          <w:bCs/>
          <w:sz w:val="24"/>
          <w:szCs w:val="24"/>
          <w:lang w:val="es-ES" w:eastAsia="es-ES"/>
        </w:rPr>
        <w:t xml:space="preserve"> temática de las</w:t>
      </w:r>
      <w:r>
        <w:rPr>
          <w:rFonts w:ascii="Arial" w:eastAsia="Times New Roman" w:hAnsi="Arial" w:cs="Arial"/>
          <w:bCs/>
          <w:sz w:val="24"/>
          <w:szCs w:val="24"/>
          <w:lang w:val="es-ES" w:eastAsia="es-ES"/>
        </w:rPr>
        <w:t xml:space="preserve"> NDC</w:t>
      </w:r>
      <w:r w:rsidR="00A32C63">
        <w:rPr>
          <w:rFonts w:ascii="Arial" w:eastAsia="Times New Roman" w:hAnsi="Arial" w:cs="Arial"/>
          <w:bCs/>
          <w:sz w:val="24"/>
          <w:szCs w:val="24"/>
          <w:lang w:val="es-ES" w:eastAsia="es-ES"/>
        </w:rPr>
        <w:t>, indicando que en la actualidad se cuenta</w:t>
      </w:r>
      <w:r>
        <w:rPr>
          <w:rFonts w:ascii="Arial" w:eastAsia="Times New Roman" w:hAnsi="Arial" w:cs="Arial"/>
          <w:bCs/>
          <w:sz w:val="24"/>
          <w:szCs w:val="24"/>
          <w:lang w:val="es-ES" w:eastAsia="es-ES"/>
        </w:rPr>
        <w:t xml:space="preserve"> </w:t>
      </w:r>
      <w:r w:rsidR="00A32C63">
        <w:rPr>
          <w:rFonts w:ascii="Arial" w:eastAsia="Times New Roman" w:hAnsi="Arial" w:cs="Arial"/>
          <w:bCs/>
          <w:sz w:val="24"/>
          <w:szCs w:val="24"/>
          <w:lang w:val="es-ES" w:eastAsia="es-ES"/>
        </w:rPr>
        <w:t>con</w:t>
      </w:r>
      <w:r>
        <w:rPr>
          <w:rFonts w:ascii="Arial" w:eastAsia="Times New Roman" w:hAnsi="Arial" w:cs="Arial"/>
          <w:bCs/>
          <w:sz w:val="24"/>
          <w:szCs w:val="24"/>
          <w:lang w:val="es-ES" w:eastAsia="es-ES"/>
        </w:rPr>
        <w:t xml:space="preserve"> una</w:t>
      </w:r>
      <w:r w:rsidR="0005325C">
        <w:rPr>
          <w:rFonts w:ascii="Arial" w:eastAsia="Times New Roman" w:hAnsi="Arial" w:cs="Arial"/>
          <w:bCs/>
          <w:sz w:val="24"/>
          <w:szCs w:val="24"/>
          <w:lang w:val="es-ES" w:eastAsia="es-ES"/>
        </w:rPr>
        <w:t>s</w:t>
      </w:r>
      <w:r>
        <w:rPr>
          <w:rFonts w:ascii="Arial" w:eastAsia="Times New Roman" w:hAnsi="Arial" w:cs="Arial"/>
          <w:bCs/>
          <w:sz w:val="24"/>
          <w:szCs w:val="24"/>
          <w:lang w:val="es-ES" w:eastAsia="es-ES"/>
        </w:rPr>
        <w:t xml:space="preserve"> NDC, que son las obligacione</w:t>
      </w:r>
      <w:r w:rsidR="007D2BF9">
        <w:rPr>
          <w:rFonts w:ascii="Arial" w:eastAsia="Times New Roman" w:hAnsi="Arial" w:cs="Arial"/>
          <w:bCs/>
          <w:sz w:val="24"/>
          <w:szCs w:val="24"/>
          <w:lang w:val="es-ES" w:eastAsia="es-ES"/>
        </w:rPr>
        <w:t>s del Estado al cambio climático</w:t>
      </w:r>
      <w:r>
        <w:rPr>
          <w:rFonts w:ascii="Arial" w:eastAsia="Times New Roman" w:hAnsi="Arial" w:cs="Arial"/>
          <w:bCs/>
          <w:sz w:val="24"/>
          <w:szCs w:val="24"/>
          <w:lang w:val="es-ES" w:eastAsia="es-ES"/>
        </w:rPr>
        <w:t xml:space="preserve">, </w:t>
      </w:r>
      <w:r w:rsidR="00A32C63">
        <w:rPr>
          <w:rFonts w:ascii="Arial" w:eastAsia="Times New Roman" w:hAnsi="Arial" w:cs="Arial"/>
          <w:bCs/>
          <w:sz w:val="24"/>
          <w:szCs w:val="24"/>
          <w:lang w:val="es-ES" w:eastAsia="es-ES"/>
        </w:rPr>
        <w:t xml:space="preserve">y </w:t>
      </w:r>
      <w:r>
        <w:rPr>
          <w:rFonts w:ascii="Arial" w:eastAsia="Times New Roman" w:hAnsi="Arial" w:cs="Arial"/>
          <w:bCs/>
          <w:sz w:val="24"/>
          <w:szCs w:val="24"/>
          <w:lang w:val="es-ES" w:eastAsia="es-ES"/>
        </w:rPr>
        <w:t>entre ellas está por ejemplo hacer todo lo que es la restauración de un millón de hectáreas a escala pa</w:t>
      </w:r>
      <w:r w:rsidR="003B6DCE">
        <w:rPr>
          <w:rFonts w:ascii="Arial" w:eastAsia="Times New Roman" w:hAnsi="Arial" w:cs="Arial"/>
          <w:bCs/>
          <w:sz w:val="24"/>
          <w:szCs w:val="24"/>
          <w:lang w:val="es-ES" w:eastAsia="es-ES"/>
        </w:rPr>
        <w:t>isaje</w:t>
      </w:r>
      <w:r>
        <w:rPr>
          <w:rFonts w:ascii="Arial" w:eastAsia="Times New Roman" w:hAnsi="Arial" w:cs="Arial"/>
          <w:bCs/>
          <w:sz w:val="24"/>
          <w:szCs w:val="24"/>
          <w:lang w:val="es-ES" w:eastAsia="es-ES"/>
        </w:rPr>
        <w:t xml:space="preserve">, sin embargo, al carecer de </w:t>
      </w:r>
      <w:r w:rsidR="0005325C">
        <w:rPr>
          <w:rFonts w:ascii="Arial" w:eastAsia="Times New Roman" w:hAnsi="Arial" w:cs="Arial"/>
          <w:bCs/>
          <w:sz w:val="24"/>
          <w:szCs w:val="24"/>
          <w:lang w:val="es-ES" w:eastAsia="es-ES"/>
        </w:rPr>
        <w:t>una Ley Marco de Cambio Climático</w:t>
      </w:r>
      <w:r>
        <w:rPr>
          <w:rFonts w:ascii="Arial" w:eastAsia="Times New Roman" w:hAnsi="Arial" w:cs="Arial"/>
          <w:bCs/>
          <w:sz w:val="24"/>
          <w:szCs w:val="24"/>
          <w:lang w:val="es-ES" w:eastAsia="es-ES"/>
        </w:rPr>
        <w:t xml:space="preserve"> </w:t>
      </w:r>
      <w:r w:rsidR="006B13A0">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LMCC</w:t>
      </w:r>
      <w:r w:rsidR="006B13A0">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hoy no es vinculante para el Ministerio de Agricultura el dar cumplimiento a esa obligación del Estado.</w:t>
      </w:r>
      <w:r w:rsidR="003B6DCE">
        <w:rPr>
          <w:rFonts w:ascii="Arial" w:eastAsia="Times New Roman" w:hAnsi="Arial" w:cs="Arial"/>
          <w:bCs/>
          <w:sz w:val="24"/>
          <w:szCs w:val="24"/>
          <w:lang w:val="es-ES" w:eastAsia="es-ES"/>
        </w:rPr>
        <w:t xml:space="preserve"> </w:t>
      </w:r>
    </w:p>
    <w:p w14:paraId="31EDA499" w14:textId="77777777" w:rsidR="007D2BF9" w:rsidRDefault="007D2BF9" w:rsidP="003B6DCE">
      <w:pPr>
        <w:spacing w:after="0" w:line="240" w:lineRule="auto"/>
        <w:ind w:firstLine="2835"/>
        <w:jc w:val="both"/>
        <w:rPr>
          <w:rFonts w:ascii="Arial" w:eastAsia="Times New Roman" w:hAnsi="Arial" w:cs="Arial"/>
          <w:bCs/>
          <w:sz w:val="24"/>
          <w:szCs w:val="24"/>
          <w:lang w:val="es-ES" w:eastAsia="es-ES"/>
        </w:rPr>
      </w:pPr>
    </w:p>
    <w:p w14:paraId="32E145A0" w14:textId="62B5FC62" w:rsidR="003B6DCE" w:rsidRDefault="003B6DCE" w:rsidP="003B6DCE">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Agregó que</w:t>
      </w:r>
      <w:r w:rsidR="00AD52C0">
        <w:rPr>
          <w:rFonts w:ascii="Arial" w:eastAsia="Times New Roman" w:hAnsi="Arial" w:cs="Arial"/>
          <w:bCs/>
          <w:sz w:val="24"/>
          <w:szCs w:val="24"/>
          <w:lang w:val="es-ES" w:eastAsia="es-ES"/>
        </w:rPr>
        <w:t xml:space="preserve"> </w:t>
      </w:r>
      <w:r>
        <w:rPr>
          <w:rFonts w:ascii="Arial" w:eastAsia="Times New Roman" w:hAnsi="Arial" w:cs="Arial"/>
          <w:bCs/>
          <w:sz w:val="24"/>
          <w:szCs w:val="24"/>
          <w:lang w:val="es-ES" w:eastAsia="es-ES"/>
        </w:rPr>
        <w:t>l</w:t>
      </w:r>
      <w:r w:rsidR="00AD52C0">
        <w:rPr>
          <w:rFonts w:ascii="Arial" w:eastAsia="Times New Roman" w:hAnsi="Arial" w:cs="Arial"/>
          <w:bCs/>
          <w:sz w:val="24"/>
          <w:szCs w:val="24"/>
          <w:lang w:val="es-ES" w:eastAsia="es-ES"/>
        </w:rPr>
        <w:t>o que hace la LMCC</w:t>
      </w:r>
      <w:r w:rsidR="00A5454C">
        <w:rPr>
          <w:rFonts w:ascii="Arial" w:eastAsia="Times New Roman" w:hAnsi="Arial" w:cs="Arial"/>
          <w:bCs/>
          <w:sz w:val="24"/>
          <w:szCs w:val="24"/>
          <w:lang w:val="es-ES" w:eastAsia="es-ES"/>
        </w:rPr>
        <w:t>, y por eso la urgencia de aprobarla, es que hace vinculante la obligaci</w:t>
      </w:r>
      <w:r w:rsidR="007D2BF9">
        <w:rPr>
          <w:rFonts w:ascii="Arial" w:eastAsia="Times New Roman" w:hAnsi="Arial" w:cs="Arial"/>
          <w:bCs/>
          <w:sz w:val="24"/>
          <w:szCs w:val="24"/>
          <w:lang w:val="es-ES" w:eastAsia="es-ES"/>
        </w:rPr>
        <w:t>ón de los distintos sectores y m</w:t>
      </w:r>
      <w:r w:rsidR="00A5454C">
        <w:rPr>
          <w:rFonts w:ascii="Arial" w:eastAsia="Times New Roman" w:hAnsi="Arial" w:cs="Arial"/>
          <w:bCs/>
          <w:sz w:val="24"/>
          <w:szCs w:val="24"/>
          <w:lang w:val="es-ES" w:eastAsia="es-ES"/>
        </w:rPr>
        <w:t>inisterios al cumplimiento de las metas sectoriales que se establecen en la ECLP para cada sector, en mitigación y en adaptación</w:t>
      </w:r>
      <w:r w:rsidR="0005325C">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a</w:t>
      </w:r>
      <w:r w:rsidR="00A5454C">
        <w:rPr>
          <w:rFonts w:ascii="Arial" w:eastAsia="Times New Roman" w:hAnsi="Arial" w:cs="Arial"/>
          <w:bCs/>
          <w:sz w:val="24"/>
          <w:szCs w:val="24"/>
          <w:lang w:val="es-ES" w:eastAsia="es-ES"/>
        </w:rPr>
        <w:t>sí como también la obligación del Ministerio de Hacienda</w:t>
      </w:r>
      <w:r w:rsidR="00FD6057">
        <w:rPr>
          <w:rFonts w:ascii="Arial" w:eastAsia="Times New Roman" w:hAnsi="Arial" w:cs="Arial"/>
          <w:bCs/>
          <w:sz w:val="24"/>
          <w:szCs w:val="24"/>
          <w:lang w:val="es-ES" w:eastAsia="es-ES"/>
        </w:rPr>
        <w:t xml:space="preserve"> al momento de elaborar la estrategia financiera,</w:t>
      </w:r>
      <w:r w:rsidR="00A5454C">
        <w:rPr>
          <w:rFonts w:ascii="Arial" w:eastAsia="Times New Roman" w:hAnsi="Arial" w:cs="Arial"/>
          <w:bCs/>
          <w:sz w:val="24"/>
          <w:szCs w:val="24"/>
          <w:lang w:val="es-ES" w:eastAsia="es-ES"/>
        </w:rPr>
        <w:t xml:space="preserve"> de dar cumplimiento a la estrategia climática</w:t>
      </w:r>
      <w:r w:rsidR="00FD6057">
        <w:rPr>
          <w:rFonts w:ascii="Arial" w:eastAsia="Times New Roman" w:hAnsi="Arial" w:cs="Arial"/>
          <w:bCs/>
          <w:sz w:val="24"/>
          <w:szCs w:val="24"/>
          <w:lang w:val="es-ES" w:eastAsia="es-ES"/>
        </w:rPr>
        <w:t xml:space="preserve"> y a los lineamientos</w:t>
      </w:r>
      <w:r w:rsidR="00A5454C">
        <w:rPr>
          <w:rFonts w:ascii="Arial" w:eastAsia="Times New Roman" w:hAnsi="Arial" w:cs="Arial"/>
          <w:bCs/>
          <w:sz w:val="24"/>
          <w:szCs w:val="24"/>
          <w:lang w:val="es-ES" w:eastAsia="es-ES"/>
        </w:rPr>
        <w:t xml:space="preserve"> que ha</w:t>
      </w:r>
      <w:r w:rsidR="00FD6057">
        <w:rPr>
          <w:rFonts w:ascii="Arial" w:eastAsia="Times New Roman" w:hAnsi="Arial" w:cs="Arial"/>
          <w:bCs/>
          <w:sz w:val="24"/>
          <w:szCs w:val="24"/>
          <w:lang w:val="es-ES" w:eastAsia="es-ES"/>
        </w:rPr>
        <w:t>ga</w:t>
      </w:r>
      <w:r w:rsidR="00A5454C">
        <w:rPr>
          <w:rFonts w:ascii="Arial" w:eastAsia="Times New Roman" w:hAnsi="Arial" w:cs="Arial"/>
          <w:bCs/>
          <w:sz w:val="24"/>
          <w:szCs w:val="24"/>
          <w:lang w:val="es-ES" w:eastAsia="es-ES"/>
        </w:rPr>
        <w:t xml:space="preserve"> el MMA,</w:t>
      </w:r>
      <w:r w:rsidR="00FD6057">
        <w:rPr>
          <w:rFonts w:ascii="Arial" w:eastAsia="Times New Roman" w:hAnsi="Arial" w:cs="Arial"/>
          <w:bCs/>
          <w:sz w:val="24"/>
          <w:szCs w:val="24"/>
          <w:lang w:val="es-ES" w:eastAsia="es-ES"/>
        </w:rPr>
        <w:t xml:space="preserve"> y así dar</w:t>
      </w:r>
      <w:r w:rsidR="00A5454C">
        <w:rPr>
          <w:rFonts w:ascii="Arial" w:eastAsia="Times New Roman" w:hAnsi="Arial" w:cs="Arial"/>
          <w:bCs/>
          <w:sz w:val="24"/>
          <w:szCs w:val="24"/>
          <w:lang w:val="es-ES" w:eastAsia="es-ES"/>
        </w:rPr>
        <w:t xml:space="preserve"> cumplimiento a los planes </w:t>
      </w:r>
      <w:r w:rsidR="007D2BF9">
        <w:rPr>
          <w:rFonts w:ascii="Arial" w:eastAsia="Times New Roman" w:hAnsi="Arial" w:cs="Arial"/>
          <w:bCs/>
          <w:sz w:val="24"/>
          <w:szCs w:val="24"/>
          <w:lang w:val="es-ES" w:eastAsia="es-ES"/>
        </w:rPr>
        <w:t>sectoriales que establecen los m</w:t>
      </w:r>
      <w:r w:rsidR="00A5454C">
        <w:rPr>
          <w:rFonts w:ascii="Arial" w:eastAsia="Times New Roman" w:hAnsi="Arial" w:cs="Arial"/>
          <w:bCs/>
          <w:sz w:val="24"/>
          <w:szCs w:val="24"/>
          <w:lang w:val="es-ES" w:eastAsia="es-ES"/>
        </w:rPr>
        <w:t>inisterios</w:t>
      </w:r>
      <w:r w:rsidR="00FD6057">
        <w:rPr>
          <w:rFonts w:ascii="Arial" w:eastAsia="Times New Roman" w:hAnsi="Arial" w:cs="Arial"/>
          <w:bCs/>
          <w:sz w:val="24"/>
          <w:szCs w:val="24"/>
          <w:lang w:val="es-ES" w:eastAsia="es-ES"/>
        </w:rPr>
        <w:t>.</w:t>
      </w:r>
    </w:p>
    <w:p w14:paraId="0CCA0E60" w14:textId="3E9627B5" w:rsidR="00A5454C" w:rsidRDefault="00A5454C" w:rsidP="00680AE2">
      <w:pPr>
        <w:spacing w:after="0" w:line="240" w:lineRule="auto"/>
        <w:ind w:firstLine="2835"/>
        <w:jc w:val="both"/>
        <w:rPr>
          <w:rFonts w:ascii="Arial" w:eastAsia="Times New Roman" w:hAnsi="Arial" w:cs="Arial"/>
          <w:bCs/>
          <w:sz w:val="24"/>
          <w:szCs w:val="24"/>
          <w:lang w:val="es-ES" w:eastAsia="es-ES"/>
        </w:rPr>
      </w:pPr>
    </w:p>
    <w:p w14:paraId="217E1263" w14:textId="4AF2B4E9" w:rsidR="00A5454C" w:rsidRDefault="00A5454C"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Destacó el hecho </w:t>
      </w:r>
      <w:r w:rsidR="006B13A0">
        <w:rPr>
          <w:rFonts w:ascii="Arial" w:eastAsia="Times New Roman" w:hAnsi="Arial" w:cs="Arial"/>
          <w:bCs/>
          <w:sz w:val="24"/>
          <w:szCs w:val="24"/>
          <w:lang w:val="es-ES" w:eastAsia="es-ES"/>
        </w:rPr>
        <w:t xml:space="preserve">de </w:t>
      </w:r>
      <w:r>
        <w:rPr>
          <w:rFonts w:ascii="Arial" w:eastAsia="Times New Roman" w:hAnsi="Arial" w:cs="Arial"/>
          <w:bCs/>
          <w:sz w:val="24"/>
          <w:szCs w:val="24"/>
          <w:lang w:val="es-ES" w:eastAsia="es-ES"/>
        </w:rPr>
        <w:t xml:space="preserve">que los planes de mitigación y adaptación establecen medidas que permiten la transformación del sector privado para dar cumplimiento a estas metas. </w:t>
      </w:r>
    </w:p>
    <w:p w14:paraId="770590BE" w14:textId="2B8EB632" w:rsidR="00A5454C" w:rsidRDefault="00A5454C" w:rsidP="00680AE2">
      <w:pPr>
        <w:spacing w:after="0" w:line="240" w:lineRule="auto"/>
        <w:ind w:firstLine="2835"/>
        <w:jc w:val="both"/>
        <w:rPr>
          <w:rFonts w:ascii="Arial" w:eastAsia="Times New Roman" w:hAnsi="Arial" w:cs="Arial"/>
          <w:bCs/>
          <w:sz w:val="24"/>
          <w:szCs w:val="24"/>
          <w:lang w:val="es-ES" w:eastAsia="es-ES"/>
        </w:rPr>
      </w:pPr>
    </w:p>
    <w:p w14:paraId="1CF068AB" w14:textId="5AC01EC2" w:rsidR="00A5454C" w:rsidRDefault="003B6DCE"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Hizo presente que c</w:t>
      </w:r>
      <w:r w:rsidR="00A5454C">
        <w:rPr>
          <w:rFonts w:ascii="Arial" w:eastAsia="Times New Roman" w:hAnsi="Arial" w:cs="Arial"/>
          <w:bCs/>
          <w:sz w:val="24"/>
          <w:szCs w:val="24"/>
          <w:lang w:val="es-ES" w:eastAsia="es-ES"/>
        </w:rPr>
        <w:t>uando se analizan los costos del plan de mitigación, hoy lo que se está viendo en la LMCC, es el presupuesto que se establece para desarrollar todos estos instrumentos</w:t>
      </w:r>
      <w:r w:rsidR="00FD6057">
        <w:rPr>
          <w:rFonts w:ascii="Arial" w:eastAsia="Times New Roman" w:hAnsi="Arial" w:cs="Arial"/>
          <w:bCs/>
          <w:sz w:val="24"/>
          <w:szCs w:val="24"/>
          <w:lang w:val="es-ES" w:eastAsia="es-ES"/>
        </w:rPr>
        <w:t>, donde</w:t>
      </w:r>
      <w:r w:rsidR="00A5454C">
        <w:rPr>
          <w:rFonts w:ascii="Arial" w:eastAsia="Times New Roman" w:hAnsi="Arial" w:cs="Arial"/>
          <w:bCs/>
          <w:sz w:val="24"/>
          <w:szCs w:val="24"/>
          <w:lang w:val="es-ES" w:eastAsia="es-ES"/>
        </w:rPr>
        <w:t xml:space="preserve"> qu</w:t>
      </w:r>
      <w:r w:rsidR="00FD6057">
        <w:rPr>
          <w:rFonts w:ascii="Arial" w:eastAsia="Times New Roman" w:hAnsi="Arial" w:cs="Arial"/>
          <w:bCs/>
          <w:sz w:val="24"/>
          <w:szCs w:val="24"/>
          <w:lang w:val="es-ES" w:eastAsia="es-ES"/>
        </w:rPr>
        <w:t>eda</w:t>
      </w:r>
      <w:r w:rsidR="00A5454C">
        <w:rPr>
          <w:rFonts w:ascii="Arial" w:eastAsia="Times New Roman" w:hAnsi="Arial" w:cs="Arial"/>
          <w:bCs/>
          <w:sz w:val="24"/>
          <w:szCs w:val="24"/>
          <w:lang w:val="es-ES" w:eastAsia="es-ES"/>
        </w:rPr>
        <w:t xml:space="preserve"> vinculante su cumplimiento para los </w:t>
      </w:r>
      <w:r w:rsidR="00A5454C" w:rsidRPr="00FD6057">
        <w:rPr>
          <w:rFonts w:ascii="Arial" w:eastAsia="Times New Roman" w:hAnsi="Arial" w:cs="Arial"/>
          <w:bCs/>
          <w:sz w:val="24"/>
          <w:szCs w:val="24"/>
          <w:lang w:val="es-ES" w:eastAsia="es-ES"/>
        </w:rPr>
        <w:t xml:space="preserve">distintos sectores, y </w:t>
      </w:r>
      <w:r w:rsidR="00FD6057" w:rsidRPr="00FD6057">
        <w:rPr>
          <w:rFonts w:ascii="Arial" w:eastAsia="Times New Roman" w:hAnsi="Arial" w:cs="Arial"/>
          <w:bCs/>
          <w:sz w:val="24"/>
          <w:szCs w:val="24"/>
          <w:lang w:val="es-ES" w:eastAsia="es-ES"/>
        </w:rPr>
        <w:t>de esta manera</w:t>
      </w:r>
      <w:r w:rsidR="00A5454C" w:rsidRPr="00FD6057">
        <w:rPr>
          <w:rFonts w:ascii="Arial" w:eastAsia="Times New Roman" w:hAnsi="Arial" w:cs="Arial"/>
          <w:bCs/>
          <w:sz w:val="24"/>
          <w:szCs w:val="24"/>
          <w:lang w:val="es-ES" w:eastAsia="es-ES"/>
        </w:rPr>
        <w:t xml:space="preserve"> permit</w:t>
      </w:r>
      <w:r w:rsidR="00FD6057" w:rsidRPr="00FD6057">
        <w:rPr>
          <w:rFonts w:ascii="Arial" w:eastAsia="Times New Roman" w:hAnsi="Arial" w:cs="Arial"/>
          <w:bCs/>
          <w:sz w:val="24"/>
          <w:szCs w:val="24"/>
          <w:lang w:val="es-ES" w:eastAsia="es-ES"/>
        </w:rPr>
        <w:t>ir</w:t>
      </w:r>
      <w:r w:rsidR="00A5454C" w:rsidRPr="00FD6057">
        <w:rPr>
          <w:rFonts w:ascii="Arial" w:eastAsia="Times New Roman" w:hAnsi="Arial" w:cs="Arial"/>
          <w:bCs/>
          <w:sz w:val="24"/>
          <w:szCs w:val="24"/>
          <w:lang w:val="es-ES" w:eastAsia="es-ES"/>
        </w:rPr>
        <w:t xml:space="preserve"> alcanzar la meta que establece </w:t>
      </w:r>
      <w:r w:rsidRPr="00FD6057">
        <w:rPr>
          <w:rFonts w:ascii="Arial" w:eastAsia="Times New Roman" w:hAnsi="Arial" w:cs="Arial"/>
          <w:bCs/>
          <w:sz w:val="24"/>
          <w:szCs w:val="24"/>
          <w:lang w:val="es-ES" w:eastAsia="es-ES"/>
        </w:rPr>
        <w:t>e</w:t>
      </w:r>
      <w:r w:rsidR="006B13A0">
        <w:rPr>
          <w:rFonts w:ascii="Arial" w:eastAsia="Times New Roman" w:hAnsi="Arial" w:cs="Arial"/>
          <w:bCs/>
          <w:sz w:val="24"/>
          <w:szCs w:val="24"/>
          <w:lang w:val="es-ES" w:eastAsia="es-ES"/>
        </w:rPr>
        <w:t>l</w:t>
      </w:r>
      <w:r w:rsidRPr="00FD6057">
        <w:rPr>
          <w:rFonts w:ascii="Arial" w:eastAsia="Times New Roman" w:hAnsi="Arial" w:cs="Arial"/>
          <w:bCs/>
          <w:sz w:val="24"/>
          <w:szCs w:val="24"/>
          <w:lang w:val="es-ES" w:eastAsia="es-ES"/>
        </w:rPr>
        <w:t xml:space="preserve"> proyecto de</w:t>
      </w:r>
      <w:r w:rsidR="00A5454C" w:rsidRPr="00FD6057">
        <w:rPr>
          <w:rFonts w:ascii="Arial" w:eastAsia="Times New Roman" w:hAnsi="Arial" w:cs="Arial"/>
          <w:bCs/>
          <w:sz w:val="24"/>
          <w:szCs w:val="24"/>
          <w:lang w:val="es-ES" w:eastAsia="es-ES"/>
        </w:rPr>
        <w:t xml:space="preserve"> ley, a más tardar al 2050, dando cumplimiento </w:t>
      </w:r>
      <w:r w:rsidRPr="00FD6057">
        <w:rPr>
          <w:rFonts w:ascii="Arial" w:eastAsia="Times New Roman" w:hAnsi="Arial" w:cs="Arial"/>
          <w:bCs/>
          <w:sz w:val="24"/>
          <w:szCs w:val="24"/>
          <w:lang w:val="es-ES" w:eastAsia="es-ES"/>
        </w:rPr>
        <w:t xml:space="preserve">al informe </w:t>
      </w:r>
      <w:r w:rsidR="00A5454C" w:rsidRPr="00FD6057">
        <w:rPr>
          <w:rFonts w:ascii="Arial" w:eastAsia="Times New Roman" w:hAnsi="Arial" w:cs="Arial"/>
          <w:bCs/>
          <w:sz w:val="24"/>
          <w:szCs w:val="24"/>
          <w:lang w:val="es-ES" w:eastAsia="es-ES"/>
        </w:rPr>
        <w:t>del IPCC</w:t>
      </w:r>
      <w:r w:rsidR="00A5454C">
        <w:rPr>
          <w:rFonts w:ascii="Arial" w:eastAsia="Times New Roman" w:hAnsi="Arial" w:cs="Arial"/>
          <w:bCs/>
          <w:sz w:val="24"/>
          <w:szCs w:val="24"/>
          <w:lang w:val="es-ES" w:eastAsia="es-ES"/>
        </w:rPr>
        <w:t xml:space="preserve">, </w:t>
      </w:r>
      <w:r>
        <w:rPr>
          <w:rFonts w:ascii="Arial" w:eastAsia="Times New Roman" w:hAnsi="Arial" w:cs="Arial"/>
          <w:bCs/>
          <w:sz w:val="24"/>
          <w:szCs w:val="24"/>
          <w:lang w:val="es-ES" w:eastAsia="es-ES"/>
        </w:rPr>
        <w:t xml:space="preserve">y así alcanzar la </w:t>
      </w:r>
      <w:r w:rsidR="00A5454C">
        <w:rPr>
          <w:rFonts w:ascii="Arial" w:eastAsia="Times New Roman" w:hAnsi="Arial" w:cs="Arial"/>
          <w:bCs/>
          <w:sz w:val="24"/>
          <w:szCs w:val="24"/>
          <w:lang w:val="es-ES" w:eastAsia="es-ES"/>
        </w:rPr>
        <w:t>carbono neutralidad y resiliencia en Chile</w:t>
      </w:r>
      <w:r w:rsidR="00FD6057">
        <w:rPr>
          <w:rFonts w:ascii="Arial" w:eastAsia="Times New Roman" w:hAnsi="Arial" w:cs="Arial"/>
          <w:bCs/>
          <w:sz w:val="24"/>
          <w:szCs w:val="24"/>
          <w:lang w:val="es-ES" w:eastAsia="es-ES"/>
        </w:rPr>
        <w:t>.</w:t>
      </w:r>
    </w:p>
    <w:p w14:paraId="0A5119CF" w14:textId="6457D085" w:rsidR="0010036B" w:rsidRDefault="0010036B" w:rsidP="009330BB">
      <w:pPr>
        <w:spacing w:after="0" w:line="240" w:lineRule="auto"/>
        <w:jc w:val="both"/>
        <w:rPr>
          <w:rFonts w:ascii="Arial" w:eastAsia="Times New Roman" w:hAnsi="Arial" w:cs="Arial"/>
          <w:bCs/>
          <w:sz w:val="24"/>
          <w:szCs w:val="24"/>
          <w:lang w:val="es-ES" w:eastAsia="es-ES"/>
        </w:rPr>
      </w:pPr>
    </w:p>
    <w:p w14:paraId="22242824" w14:textId="2DB5775D" w:rsidR="00B31EB1" w:rsidRDefault="0010036B"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El </w:t>
      </w:r>
      <w:r w:rsidRPr="009330BB">
        <w:rPr>
          <w:rFonts w:ascii="Arial" w:eastAsia="Times New Roman" w:hAnsi="Arial" w:cs="Arial"/>
          <w:b/>
          <w:sz w:val="24"/>
          <w:szCs w:val="24"/>
          <w:lang w:val="es-ES" w:eastAsia="es-ES"/>
        </w:rPr>
        <w:t xml:space="preserve">Honorable Senador </w:t>
      </w:r>
      <w:r w:rsidR="007D2BF9">
        <w:rPr>
          <w:rFonts w:ascii="Arial" w:eastAsia="Times New Roman" w:hAnsi="Arial" w:cs="Arial"/>
          <w:b/>
          <w:sz w:val="24"/>
          <w:szCs w:val="24"/>
          <w:lang w:val="es-ES" w:eastAsia="es-ES"/>
        </w:rPr>
        <w:t xml:space="preserve">señor </w:t>
      </w:r>
      <w:r w:rsidRPr="009330BB">
        <w:rPr>
          <w:rFonts w:ascii="Arial" w:eastAsia="Times New Roman" w:hAnsi="Arial" w:cs="Arial"/>
          <w:b/>
          <w:sz w:val="24"/>
          <w:szCs w:val="24"/>
          <w:lang w:val="es-ES" w:eastAsia="es-ES"/>
        </w:rPr>
        <w:t>Coloma</w:t>
      </w:r>
      <w:r>
        <w:rPr>
          <w:rFonts w:ascii="Arial" w:eastAsia="Times New Roman" w:hAnsi="Arial" w:cs="Arial"/>
          <w:bCs/>
          <w:sz w:val="24"/>
          <w:szCs w:val="24"/>
          <w:lang w:val="es-ES" w:eastAsia="es-ES"/>
        </w:rPr>
        <w:t xml:space="preserve"> </w:t>
      </w:r>
      <w:r w:rsidR="009330BB">
        <w:rPr>
          <w:rFonts w:ascii="Arial" w:eastAsia="Times New Roman" w:hAnsi="Arial" w:cs="Arial"/>
          <w:bCs/>
          <w:sz w:val="24"/>
          <w:szCs w:val="24"/>
          <w:lang w:val="es-ES" w:eastAsia="es-ES"/>
        </w:rPr>
        <w:t xml:space="preserve">expresó que consideraba decisivo y relevante </w:t>
      </w:r>
      <w:r w:rsidR="003B6DCE">
        <w:rPr>
          <w:rFonts w:ascii="Arial" w:eastAsia="Times New Roman" w:hAnsi="Arial" w:cs="Arial"/>
          <w:bCs/>
          <w:sz w:val="24"/>
          <w:szCs w:val="24"/>
          <w:lang w:val="es-ES" w:eastAsia="es-ES"/>
        </w:rPr>
        <w:t xml:space="preserve">lo expresado por </w:t>
      </w:r>
      <w:r w:rsidR="009330BB">
        <w:rPr>
          <w:rFonts w:ascii="Arial" w:eastAsia="Times New Roman" w:hAnsi="Arial" w:cs="Arial"/>
          <w:bCs/>
          <w:sz w:val="24"/>
          <w:szCs w:val="24"/>
          <w:lang w:val="es-ES" w:eastAsia="es-ES"/>
        </w:rPr>
        <w:t xml:space="preserve">la señora Ministra, </w:t>
      </w:r>
      <w:r w:rsidR="00DF4E9A">
        <w:rPr>
          <w:rFonts w:ascii="Arial" w:eastAsia="Times New Roman" w:hAnsi="Arial" w:cs="Arial"/>
          <w:bCs/>
          <w:sz w:val="24"/>
          <w:szCs w:val="24"/>
          <w:lang w:val="es-ES" w:eastAsia="es-ES"/>
        </w:rPr>
        <w:lastRenderedPageBreak/>
        <w:t xml:space="preserve">referente al modelo de financiamiento, </w:t>
      </w:r>
      <w:r w:rsidR="009330BB">
        <w:rPr>
          <w:rFonts w:ascii="Arial" w:eastAsia="Times New Roman" w:hAnsi="Arial" w:cs="Arial"/>
          <w:bCs/>
          <w:sz w:val="24"/>
          <w:szCs w:val="24"/>
          <w:lang w:val="es-ES" w:eastAsia="es-ES"/>
        </w:rPr>
        <w:t>pues si se pensara que todo el presupuesto para enfrentar el cambio climático se concentra en el MMA, aquello sería imposible, ahora bien, si se entiende que hay un modelo diferente, en donde con el presupuesto de Medio Ambiente se va a poder generar esta vinculaci</w:t>
      </w:r>
      <w:r w:rsidR="007D2BF9">
        <w:rPr>
          <w:rFonts w:ascii="Arial" w:eastAsia="Times New Roman" w:hAnsi="Arial" w:cs="Arial"/>
          <w:bCs/>
          <w:sz w:val="24"/>
          <w:szCs w:val="24"/>
          <w:lang w:val="es-ES" w:eastAsia="es-ES"/>
        </w:rPr>
        <w:t>ón obligatoria a los distintos m</w:t>
      </w:r>
      <w:r w:rsidR="009330BB">
        <w:rPr>
          <w:rFonts w:ascii="Arial" w:eastAsia="Times New Roman" w:hAnsi="Arial" w:cs="Arial"/>
          <w:bCs/>
          <w:sz w:val="24"/>
          <w:szCs w:val="24"/>
          <w:lang w:val="es-ES" w:eastAsia="es-ES"/>
        </w:rPr>
        <w:t xml:space="preserve">inisterios, respecto de los objetivos que deben ir buscando, </w:t>
      </w:r>
      <w:r w:rsidR="00B31EB1">
        <w:rPr>
          <w:rFonts w:ascii="Arial" w:eastAsia="Times New Roman" w:hAnsi="Arial" w:cs="Arial"/>
          <w:bCs/>
          <w:sz w:val="24"/>
          <w:szCs w:val="24"/>
          <w:lang w:val="es-ES" w:eastAsia="es-ES"/>
        </w:rPr>
        <w:t xml:space="preserve">el escenario es completamente distinto. </w:t>
      </w:r>
    </w:p>
    <w:p w14:paraId="78A05436" w14:textId="77777777" w:rsidR="00B31EB1" w:rsidRDefault="00B31EB1" w:rsidP="00680AE2">
      <w:pPr>
        <w:spacing w:after="0" w:line="240" w:lineRule="auto"/>
        <w:ind w:firstLine="2835"/>
        <w:jc w:val="both"/>
        <w:rPr>
          <w:rFonts w:ascii="Arial" w:eastAsia="Times New Roman" w:hAnsi="Arial" w:cs="Arial"/>
          <w:bCs/>
          <w:sz w:val="24"/>
          <w:szCs w:val="24"/>
          <w:lang w:val="es-ES" w:eastAsia="es-ES"/>
        </w:rPr>
      </w:pPr>
    </w:p>
    <w:p w14:paraId="1B711A2A" w14:textId="177322FC" w:rsidR="0010036B" w:rsidRDefault="00DF4E9A" w:rsidP="00AC5241">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Indicó que lo anterior</w:t>
      </w:r>
      <w:r w:rsidR="00B31EB1">
        <w:rPr>
          <w:rFonts w:ascii="Arial" w:eastAsia="Times New Roman" w:hAnsi="Arial" w:cs="Arial"/>
          <w:bCs/>
          <w:sz w:val="24"/>
          <w:szCs w:val="24"/>
          <w:lang w:val="es-ES" w:eastAsia="es-ES"/>
        </w:rPr>
        <w:t xml:space="preserve"> ha quedado bien resuelto con las intervenciones de la sesión, primero respecto de la urgencia del proyecto, </w:t>
      </w:r>
      <w:r w:rsidR="00AC5241">
        <w:rPr>
          <w:rFonts w:ascii="Arial" w:eastAsia="Times New Roman" w:hAnsi="Arial" w:cs="Arial"/>
          <w:bCs/>
          <w:sz w:val="24"/>
          <w:szCs w:val="24"/>
          <w:lang w:val="es-ES" w:eastAsia="es-ES"/>
        </w:rPr>
        <w:t xml:space="preserve">tanto </w:t>
      </w:r>
      <w:r w:rsidR="00B31EB1">
        <w:rPr>
          <w:rFonts w:ascii="Arial" w:eastAsia="Times New Roman" w:hAnsi="Arial" w:cs="Arial"/>
          <w:bCs/>
          <w:sz w:val="24"/>
          <w:szCs w:val="24"/>
          <w:lang w:val="es-ES" w:eastAsia="es-ES"/>
        </w:rPr>
        <w:t xml:space="preserve">por la perspectiva país y de compromisos internacionales, y segundo porque hay un modelo </w:t>
      </w:r>
      <w:r w:rsidR="00AC5241">
        <w:rPr>
          <w:rFonts w:ascii="Arial" w:eastAsia="Times New Roman" w:hAnsi="Arial" w:cs="Arial"/>
          <w:bCs/>
          <w:sz w:val="24"/>
          <w:szCs w:val="24"/>
          <w:lang w:val="es-ES" w:eastAsia="es-ES"/>
        </w:rPr>
        <w:t xml:space="preserve">que es diferente, pues la idea es que </w:t>
      </w:r>
      <w:r>
        <w:rPr>
          <w:rFonts w:ascii="Arial" w:eastAsia="Times New Roman" w:hAnsi="Arial" w:cs="Arial"/>
          <w:bCs/>
          <w:sz w:val="24"/>
          <w:szCs w:val="24"/>
          <w:lang w:val="es-ES" w:eastAsia="es-ES"/>
        </w:rPr>
        <w:t>exista una especie de</w:t>
      </w:r>
      <w:r w:rsidR="00AC5241">
        <w:rPr>
          <w:rFonts w:ascii="Arial" w:eastAsia="Times New Roman" w:hAnsi="Arial" w:cs="Arial"/>
          <w:bCs/>
          <w:sz w:val="24"/>
          <w:szCs w:val="24"/>
          <w:lang w:val="es-ES" w:eastAsia="es-ES"/>
        </w:rPr>
        <w:t xml:space="preserve"> eje contra la lucha al cambio climático, a partir de una vinculación obligatoria </w:t>
      </w:r>
      <w:r>
        <w:rPr>
          <w:rFonts w:ascii="Arial" w:eastAsia="Times New Roman" w:hAnsi="Arial" w:cs="Arial"/>
          <w:bCs/>
          <w:sz w:val="24"/>
          <w:szCs w:val="24"/>
          <w:lang w:val="es-ES" w:eastAsia="es-ES"/>
        </w:rPr>
        <w:t>que tenga</w:t>
      </w:r>
      <w:r w:rsidR="006B13A0">
        <w:rPr>
          <w:rFonts w:ascii="Arial" w:eastAsia="Times New Roman" w:hAnsi="Arial" w:cs="Arial"/>
          <w:bCs/>
          <w:sz w:val="24"/>
          <w:szCs w:val="24"/>
          <w:lang w:val="es-ES" w:eastAsia="es-ES"/>
        </w:rPr>
        <w:t>n</w:t>
      </w:r>
      <w:r>
        <w:rPr>
          <w:rFonts w:ascii="Arial" w:eastAsia="Times New Roman" w:hAnsi="Arial" w:cs="Arial"/>
          <w:bCs/>
          <w:sz w:val="24"/>
          <w:szCs w:val="24"/>
          <w:lang w:val="es-ES" w:eastAsia="es-ES"/>
        </w:rPr>
        <w:t xml:space="preserve"> el resto de los Ministerios en función de los objetivos que se le vayan planteando.</w:t>
      </w:r>
    </w:p>
    <w:p w14:paraId="34B6D49E" w14:textId="77777777" w:rsidR="00AC5241" w:rsidRDefault="00AC5241" w:rsidP="00AC5241">
      <w:pPr>
        <w:spacing w:after="0" w:line="240" w:lineRule="auto"/>
        <w:ind w:firstLine="2835"/>
        <w:jc w:val="both"/>
        <w:rPr>
          <w:rFonts w:ascii="Arial" w:eastAsia="Times New Roman" w:hAnsi="Arial" w:cs="Arial"/>
          <w:bCs/>
          <w:sz w:val="24"/>
          <w:szCs w:val="24"/>
          <w:lang w:val="es-ES" w:eastAsia="es-ES"/>
        </w:rPr>
      </w:pPr>
    </w:p>
    <w:p w14:paraId="47B1A5B3" w14:textId="6C0679C9" w:rsidR="00AC5241" w:rsidRDefault="0010036B"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El </w:t>
      </w:r>
      <w:r w:rsidRPr="00AC5241">
        <w:rPr>
          <w:rFonts w:ascii="Arial" w:eastAsia="Times New Roman" w:hAnsi="Arial" w:cs="Arial"/>
          <w:b/>
          <w:sz w:val="24"/>
          <w:szCs w:val="24"/>
          <w:lang w:val="es-ES" w:eastAsia="es-ES"/>
        </w:rPr>
        <w:t>Honorable Senador señor Lagos</w:t>
      </w:r>
      <w:r>
        <w:rPr>
          <w:rFonts w:ascii="Arial" w:eastAsia="Times New Roman" w:hAnsi="Arial" w:cs="Arial"/>
          <w:bCs/>
          <w:sz w:val="24"/>
          <w:szCs w:val="24"/>
          <w:lang w:val="es-ES" w:eastAsia="es-ES"/>
        </w:rPr>
        <w:t xml:space="preserve"> </w:t>
      </w:r>
      <w:r w:rsidR="00DF4E9A">
        <w:rPr>
          <w:rFonts w:ascii="Arial" w:eastAsia="Times New Roman" w:hAnsi="Arial" w:cs="Arial"/>
          <w:bCs/>
          <w:sz w:val="24"/>
          <w:szCs w:val="24"/>
          <w:lang w:val="es-ES" w:eastAsia="es-ES"/>
        </w:rPr>
        <w:t>manifestó</w:t>
      </w:r>
      <w:r w:rsidR="00AC5241">
        <w:rPr>
          <w:rFonts w:ascii="Arial" w:eastAsia="Times New Roman" w:hAnsi="Arial" w:cs="Arial"/>
          <w:bCs/>
          <w:sz w:val="24"/>
          <w:szCs w:val="24"/>
          <w:lang w:val="es-ES" w:eastAsia="es-ES"/>
        </w:rPr>
        <w:t xml:space="preserve"> que las presentaciones efectuadas ciertamente ayudan a entender la problemática de una mejor manera, sin embargo</w:t>
      </w:r>
      <w:r w:rsidR="007D2BF9">
        <w:rPr>
          <w:rFonts w:ascii="Arial" w:eastAsia="Times New Roman" w:hAnsi="Arial" w:cs="Arial"/>
          <w:bCs/>
          <w:sz w:val="24"/>
          <w:szCs w:val="24"/>
          <w:lang w:val="es-ES" w:eastAsia="es-ES"/>
        </w:rPr>
        <w:t>,</w:t>
      </w:r>
      <w:r w:rsidR="00AC5241">
        <w:rPr>
          <w:rFonts w:ascii="Arial" w:eastAsia="Times New Roman" w:hAnsi="Arial" w:cs="Arial"/>
          <w:bCs/>
          <w:sz w:val="24"/>
          <w:szCs w:val="24"/>
          <w:lang w:val="es-ES" w:eastAsia="es-ES"/>
        </w:rPr>
        <w:t xml:space="preserve"> </w:t>
      </w:r>
      <w:r w:rsidR="00DF4E9A">
        <w:rPr>
          <w:rFonts w:ascii="Arial" w:eastAsia="Times New Roman" w:hAnsi="Arial" w:cs="Arial"/>
          <w:bCs/>
          <w:sz w:val="24"/>
          <w:szCs w:val="24"/>
          <w:lang w:val="es-ES" w:eastAsia="es-ES"/>
        </w:rPr>
        <w:t>comentó</w:t>
      </w:r>
      <w:r w:rsidR="00AC5241">
        <w:rPr>
          <w:rFonts w:ascii="Arial" w:eastAsia="Times New Roman" w:hAnsi="Arial" w:cs="Arial"/>
          <w:bCs/>
          <w:sz w:val="24"/>
          <w:szCs w:val="24"/>
          <w:lang w:val="es-ES" w:eastAsia="es-ES"/>
        </w:rPr>
        <w:t xml:space="preserve"> que su única preocupación, aun entendiendo la lógica de financiamiento asociad</w:t>
      </w:r>
      <w:r w:rsidR="00DF4E9A">
        <w:rPr>
          <w:rFonts w:ascii="Arial" w:eastAsia="Times New Roman" w:hAnsi="Arial" w:cs="Arial"/>
          <w:bCs/>
          <w:sz w:val="24"/>
          <w:szCs w:val="24"/>
          <w:lang w:val="es-ES" w:eastAsia="es-ES"/>
        </w:rPr>
        <w:t>a</w:t>
      </w:r>
      <w:r w:rsidR="00AC5241">
        <w:rPr>
          <w:rFonts w:ascii="Arial" w:eastAsia="Times New Roman" w:hAnsi="Arial" w:cs="Arial"/>
          <w:bCs/>
          <w:sz w:val="24"/>
          <w:szCs w:val="24"/>
          <w:lang w:val="es-ES" w:eastAsia="es-ES"/>
        </w:rPr>
        <w:t xml:space="preserve"> al proyecto, es si dichos recursos, tal como están hoy definidos</w:t>
      </w:r>
      <w:r w:rsidR="00DF4E9A">
        <w:rPr>
          <w:rFonts w:ascii="Arial" w:eastAsia="Times New Roman" w:hAnsi="Arial" w:cs="Arial"/>
          <w:bCs/>
          <w:sz w:val="24"/>
          <w:szCs w:val="24"/>
          <w:lang w:val="es-ES" w:eastAsia="es-ES"/>
        </w:rPr>
        <w:t xml:space="preserve"> o identificados</w:t>
      </w:r>
      <w:r w:rsidR="00AC5241">
        <w:rPr>
          <w:rFonts w:ascii="Arial" w:eastAsia="Times New Roman" w:hAnsi="Arial" w:cs="Arial"/>
          <w:bCs/>
          <w:sz w:val="24"/>
          <w:szCs w:val="24"/>
          <w:lang w:val="es-ES" w:eastAsia="es-ES"/>
        </w:rPr>
        <w:t xml:space="preserve">, resultarán suficientes para las medidas que vienen hacia adelante en el corto plazo, </w:t>
      </w:r>
      <w:r w:rsidR="004172B5">
        <w:rPr>
          <w:rFonts w:ascii="Arial" w:eastAsia="Times New Roman" w:hAnsi="Arial" w:cs="Arial"/>
          <w:bCs/>
          <w:sz w:val="24"/>
          <w:szCs w:val="24"/>
          <w:lang w:val="es-ES" w:eastAsia="es-ES"/>
        </w:rPr>
        <w:t>ya que pueden existir</w:t>
      </w:r>
      <w:r w:rsidR="00AC5241">
        <w:rPr>
          <w:rFonts w:ascii="Arial" w:eastAsia="Times New Roman" w:hAnsi="Arial" w:cs="Arial"/>
          <w:bCs/>
          <w:sz w:val="24"/>
          <w:szCs w:val="24"/>
          <w:lang w:val="es-ES" w:eastAsia="es-ES"/>
        </w:rPr>
        <w:t xml:space="preserve"> temas, tales como</w:t>
      </w:r>
      <w:r w:rsidR="004172B5">
        <w:rPr>
          <w:rFonts w:ascii="Arial" w:eastAsia="Times New Roman" w:hAnsi="Arial" w:cs="Arial"/>
          <w:bCs/>
          <w:sz w:val="24"/>
          <w:szCs w:val="24"/>
          <w:lang w:val="es-ES" w:eastAsia="es-ES"/>
        </w:rPr>
        <w:t xml:space="preserve"> el</w:t>
      </w:r>
      <w:r w:rsidR="00AC5241">
        <w:rPr>
          <w:rFonts w:ascii="Arial" w:eastAsia="Times New Roman" w:hAnsi="Arial" w:cs="Arial"/>
          <w:bCs/>
          <w:sz w:val="24"/>
          <w:szCs w:val="24"/>
          <w:lang w:val="es-ES" w:eastAsia="es-ES"/>
        </w:rPr>
        <w:t xml:space="preserve"> financiamiento de gobiernos locales, </w:t>
      </w:r>
      <w:r w:rsidR="004172B5">
        <w:rPr>
          <w:rFonts w:ascii="Arial" w:eastAsia="Times New Roman" w:hAnsi="Arial" w:cs="Arial"/>
          <w:bCs/>
          <w:sz w:val="24"/>
          <w:szCs w:val="24"/>
          <w:lang w:val="es-ES" w:eastAsia="es-ES"/>
        </w:rPr>
        <w:t>que pueden no estar recogidos en el proyecto de ley, por lo que manifestó que le gustaría tener mayor claridad sobre cómo se recogen las necesidades</w:t>
      </w:r>
      <w:r w:rsidR="007D2BF9">
        <w:rPr>
          <w:rFonts w:ascii="Arial" w:eastAsia="Times New Roman" w:hAnsi="Arial" w:cs="Arial"/>
          <w:bCs/>
          <w:sz w:val="24"/>
          <w:szCs w:val="24"/>
          <w:lang w:val="es-ES" w:eastAsia="es-ES"/>
        </w:rPr>
        <w:t xml:space="preserve"> locales en los m</w:t>
      </w:r>
      <w:r w:rsidR="00AC5241">
        <w:rPr>
          <w:rFonts w:ascii="Arial" w:eastAsia="Times New Roman" w:hAnsi="Arial" w:cs="Arial"/>
          <w:bCs/>
          <w:sz w:val="24"/>
          <w:szCs w:val="24"/>
          <w:lang w:val="es-ES" w:eastAsia="es-ES"/>
        </w:rPr>
        <w:t xml:space="preserve">inisterios sectoriales. </w:t>
      </w:r>
    </w:p>
    <w:p w14:paraId="0C3C8FF0" w14:textId="0A6A91AE" w:rsidR="00AC5241" w:rsidRDefault="00AC5241" w:rsidP="00680AE2">
      <w:pPr>
        <w:spacing w:after="0" w:line="240" w:lineRule="auto"/>
        <w:ind w:firstLine="2835"/>
        <w:jc w:val="both"/>
        <w:rPr>
          <w:rFonts w:ascii="Arial" w:eastAsia="Times New Roman" w:hAnsi="Arial" w:cs="Arial"/>
          <w:bCs/>
          <w:sz w:val="24"/>
          <w:szCs w:val="24"/>
          <w:lang w:val="es-ES" w:eastAsia="es-ES"/>
        </w:rPr>
      </w:pPr>
    </w:p>
    <w:p w14:paraId="3563691F" w14:textId="36D892BE" w:rsidR="00AC5241" w:rsidRDefault="00AC5241"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Consultó sobre </w:t>
      </w:r>
      <w:r w:rsidR="001F4A26">
        <w:rPr>
          <w:rFonts w:ascii="Arial" w:eastAsia="Times New Roman" w:hAnsi="Arial" w:cs="Arial"/>
          <w:bCs/>
          <w:sz w:val="24"/>
          <w:szCs w:val="24"/>
          <w:lang w:val="es-ES" w:eastAsia="es-ES"/>
        </w:rPr>
        <w:t>la posibilidad de</w:t>
      </w:r>
      <w:r>
        <w:rPr>
          <w:rFonts w:ascii="Arial" w:eastAsia="Times New Roman" w:hAnsi="Arial" w:cs="Arial"/>
          <w:bCs/>
          <w:sz w:val="24"/>
          <w:szCs w:val="24"/>
          <w:lang w:val="es-ES" w:eastAsia="es-ES"/>
        </w:rPr>
        <w:t xml:space="preserve"> contar con un mecanismo</w:t>
      </w:r>
      <w:r w:rsidR="001F4A26">
        <w:rPr>
          <w:rFonts w:ascii="Arial" w:eastAsia="Times New Roman" w:hAnsi="Arial" w:cs="Arial"/>
          <w:bCs/>
          <w:sz w:val="24"/>
          <w:szCs w:val="24"/>
          <w:lang w:val="es-ES" w:eastAsia="es-ES"/>
        </w:rPr>
        <w:t xml:space="preserve"> </w:t>
      </w:r>
      <w:r>
        <w:rPr>
          <w:rFonts w:ascii="Arial" w:eastAsia="Times New Roman" w:hAnsi="Arial" w:cs="Arial"/>
          <w:bCs/>
          <w:sz w:val="24"/>
          <w:szCs w:val="24"/>
          <w:lang w:val="es-ES" w:eastAsia="es-ES"/>
        </w:rPr>
        <w:t>o marco institucional que permita formar una opinión respecto a la marcha de</w:t>
      </w:r>
      <w:r w:rsidR="001F4A26">
        <w:rPr>
          <w:rFonts w:ascii="Arial" w:eastAsia="Times New Roman" w:hAnsi="Arial" w:cs="Arial"/>
          <w:bCs/>
          <w:sz w:val="24"/>
          <w:szCs w:val="24"/>
          <w:lang w:val="es-ES" w:eastAsia="es-ES"/>
        </w:rPr>
        <w:t>l proyecto, de manera tal de generar un espacio, sea con el Ministerio de Hacienda o la DIPRES, para que, cuando se conozca próximamente la Ley de Presupuesto</w:t>
      </w:r>
      <w:r w:rsidR="007D2BF9">
        <w:rPr>
          <w:rFonts w:ascii="Arial" w:eastAsia="Times New Roman" w:hAnsi="Arial" w:cs="Arial"/>
          <w:bCs/>
          <w:sz w:val="24"/>
          <w:szCs w:val="24"/>
          <w:lang w:val="es-ES" w:eastAsia="es-ES"/>
        </w:rPr>
        <w:t>s</w:t>
      </w:r>
      <w:r w:rsidR="001F4A26">
        <w:rPr>
          <w:rFonts w:ascii="Arial" w:eastAsia="Times New Roman" w:hAnsi="Arial" w:cs="Arial"/>
          <w:bCs/>
          <w:sz w:val="24"/>
          <w:szCs w:val="24"/>
          <w:lang w:val="es-ES" w:eastAsia="es-ES"/>
        </w:rPr>
        <w:t xml:space="preserve">, exista información en los presupuestos sectoriales sobre estas materias, de manera tal de facilitar el seguimiento. </w:t>
      </w:r>
    </w:p>
    <w:p w14:paraId="70DF22A7" w14:textId="3B414FA3" w:rsidR="001F4A26" w:rsidRDefault="001F4A26" w:rsidP="00680AE2">
      <w:pPr>
        <w:spacing w:after="0" w:line="240" w:lineRule="auto"/>
        <w:ind w:firstLine="2835"/>
        <w:jc w:val="both"/>
        <w:rPr>
          <w:rFonts w:ascii="Arial" w:eastAsia="Times New Roman" w:hAnsi="Arial" w:cs="Arial"/>
          <w:bCs/>
          <w:sz w:val="24"/>
          <w:szCs w:val="24"/>
          <w:lang w:val="es-ES" w:eastAsia="es-ES"/>
        </w:rPr>
      </w:pPr>
    </w:p>
    <w:p w14:paraId="5398FA81" w14:textId="3F93EEE0" w:rsidR="001F4A26" w:rsidRDefault="00EA56FA"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Expresó</w:t>
      </w:r>
      <w:r w:rsidR="001F4A26">
        <w:rPr>
          <w:rFonts w:ascii="Arial" w:eastAsia="Times New Roman" w:hAnsi="Arial" w:cs="Arial"/>
          <w:bCs/>
          <w:sz w:val="24"/>
          <w:szCs w:val="24"/>
          <w:lang w:val="es-ES" w:eastAsia="es-ES"/>
        </w:rPr>
        <w:t xml:space="preserve"> que existe un énfasis por parte de los distintos expositores que el financiamiento internacional está escaseando, por lo que c</w:t>
      </w:r>
      <w:r>
        <w:rPr>
          <w:rFonts w:ascii="Arial" w:eastAsia="Times New Roman" w:hAnsi="Arial" w:cs="Arial"/>
          <w:bCs/>
          <w:sz w:val="24"/>
          <w:szCs w:val="24"/>
          <w:lang w:val="es-ES" w:eastAsia="es-ES"/>
        </w:rPr>
        <w:t>onsultó</w:t>
      </w:r>
      <w:r w:rsidR="001F4A26">
        <w:rPr>
          <w:rFonts w:ascii="Arial" w:eastAsia="Times New Roman" w:hAnsi="Arial" w:cs="Arial"/>
          <w:bCs/>
          <w:sz w:val="24"/>
          <w:szCs w:val="24"/>
          <w:lang w:val="es-ES" w:eastAsia="es-ES"/>
        </w:rPr>
        <w:t xml:space="preserve"> </w:t>
      </w:r>
      <w:r>
        <w:rPr>
          <w:rFonts w:ascii="Arial" w:eastAsia="Times New Roman" w:hAnsi="Arial" w:cs="Arial"/>
          <w:bCs/>
          <w:sz w:val="24"/>
          <w:szCs w:val="24"/>
          <w:lang w:val="es-ES" w:eastAsia="es-ES"/>
        </w:rPr>
        <w:t xml:space="preserve">sobre </w:t>
      </w:r>
      <w:r w:rsidR="001F4A26">
        <w:rPr>
          <w:rFonts w:ascii="Arial" w:eastAsia="Times New Roman" w:hAnsi="Arial" w:cs="Arial"/>
          <w:bCs/>
          <w:sz w:val="24"/>
          <w:szCs w:val="24"/>
          <w:lang w:val="es-ES" w:eastAsia="es-ES"/>
        </w:rPr>
        <w:t xml:space="preserve">qué se </w:t>
      </w:r>
      <w:r>
        <w:rPr>
          <w:rFonts w:ascii="Arial" w:eastAsia="Times New Roman" w:hAnsi="Arial" w:cs="Arial"/>
          <w:bCs/>
          <w:sz w:val="24"/>
          <w:szCs w:val="24"/>
          <w:lang w:val="es-ES" w:eastAsia="es-ES"/>
        </w:rPr>
        <w:t>puede</w:t>
      </w:r>
      <w:r w:rsidR="001F4A26">
        <w:rPr>
          <w:rFonts w:ascii="Arial" w:eastAsia="Times New Roman" w:hAnsi="Arial" w:cs="Arial"/>
          <w:bCs/>
          <w:sz w:val="24"/>
          <w:szCs w:val="24"/>
          <w:lang w:val="es-ES" w:eastAsia="es-ES"/>
        </w:rPr>
        <w:t xml:space="preserve"> hacer con el financiamiento público, </w:t>
      </w:r>
      <w:r>
        <w:rPr>
          <w:rFonts w:ascii="Arial" w:eastAsia="Times New Roman" w:hAnsi="Arial" w:cs="Arial"/>
          <w:bCs/>
          <w:sz w:val="24"/>
          <w:szCs w:val="24"/>
          <w:lang w:val="es-ES" w:eastAsia="es-ES"/>
        </w:rPr>
        <w:t xml:space="preserve">de manera tal de </w:t>
      </w:r>
      <w:r w:rsidR="001F4A26">
        <w:rPr>
          <w:rFonts w:ascii="Arial" w:eastAsia="Times New Roman" w:hAnsi="Arial" w:cs="Arial"/>
          <w:bCs/>
          <w:sz w:val="24"/>
          <w:szCs w:val="24"/>
          <w:lang w:val="es-ES" w:eastAsia="es-ES"/>
        </w:rPr>
        <w:t>saber cómo está distribuido, o cuál sería la metodología para hacerle seguimiento.</w:t>
      </w:r>
    </w:p>
    <w:p w14:paraId="2866974F" w14:textId="02C76D7F" w:rsidR="00817A31" w:rsidRDefault="00817A31" w:rsidP="00680AE2">
      <w:pPr>
        <w:spacing w:after="0" w:line="240" w:lineRule="auto"/>
        <w:ind w:firstLine="2835"/>
        <w:jc w:val="both"/>
        <w:rPr>
          <w:rFonts w:ascii="Arial" w:eastAsia="Times New Roman" w:hAnsi="Arial" w:cs="Arial"/>
          <w:bCs/>
          <w:sz w:val="24"/>
          <w:szCs w:val="24"/>
          <w:lang w:val="es-ES" w:eastAsia="es-ES"/>
        </w:rPr>
      </w:pPr>
    </w:p>
    <w:p w14:paraId="37C052AA" w14:textId="6D8A88FE" w:rsidR="00817A31" w:rsidRDefault="00817A31"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El </w:t>
      </w:r>
      <w:r w:rsidRPr="00817A31">
        <w:rPr>
          <w:rFonts w:ascii="Arial" w:eastAsia="Times New Roman" w:hAnsi="Arial" w:cs="Arial"/>
          <w:b/>
          <w:sz w:val="24"/>
          <w:szCs w:val="24"/>
          <w:lang w:val="es-ES" w:eastAsia="es-ES"/>
        </w:rPr>
        <w:t>Honorable Senador señor Montes</w:t>
      </w:r>
      <w:r>
        <w:rPr>
          <w:rFonts w:ascii="Arial" w:eastAsia="Times New Roman" w:hAnsi="Arial" w:cs="Arial"/>
          <w:bCs/>
          <w:sz w:val="24"/>
          <w:szCs w:val="24"/>
          <w:lang w:val="es-ES" w:eastAsia="es-ES"/>
        </w:rPr>
        <w:t xml:space="preserve"> </w:t>
      </w:r>
      <w:r w:rsidR="00EA56FA">
        <w:rPr>
          <w:rFonts w:ascii="Arial" w:eastAsia="Times New Roman" w:hAnsi="Arial" w:cs="Arial"/>
          <w:bCs/>
          <w:sz w:val="24"/>
          <w:szCs w:val="24"/>
          <w:lang w:val="es-ES" w:eastAsia="es-ES"/>
        </w:rPr>
        <w:t>refiri</w:t>
      </w:r>
      <w:r>
        <w:rPr>
          <w:rFonts w:ascii="Arial" w:eastAsia="Times New Roman" w:hAnsi="Arial" w:cs="Arial"/>
          <w:bCs/>
          <w:sz w:val="24"/>
          <w:szCs w:val="24"/>
          <w:lang w:val="es-ES" w:eastAsia="es-ES"/>
        </w:rPr>
        <w:t xml:space="preserve">ó que el tema </w:t>
      </w:r>
      <w:r w:rsidR="0060440B">
        <w:rPr>
          <w:rFonts w:ascii="Arial" w:eastAsia="Times New Roman" w:hAnsi="Arial" w:cs="Arial"/>
          <w:bCs/>
          <w:sz w:val="24"/>
          <w:szCs w:val="24"/>
          <w:lang w:val="es-ES" w:eastAsia="es-ES"/>
        </w:rPr>
        <w:t xml:space="preserve">del cambio climático </w:t>
      </w:r>
      <w:r>
        <w:rPr>
          <w:rFonts w:ascii="Arial" w:eastAsia="Times New Roman" w:hAnsi="Arial" w:cs="Arial"/>
          <w:bCs/>
          <w:sz w:val="24"/>
          <w:szCs w:val="24"/>
          <w:lang w:val="es-ES" w:eastAsia="es-ES"/>
        </w:rPr>
        <w:t xml:space="preserve">es muy importante, y que cada día lo será más, por lo que debe ser asumido por la sociedad y cada uno de sus dirigentes, </w:t>
      </w:r>
      <w:r w:rsidR="00EA56FA">
        <w:rPr>
          <w:rFonts w:ascii="Arial" w:eastAsia="Times New Roman" w:hAnsi="Arial" w:cs="Arial"/>
          <w:bCs/>
          <w:sz w:val="24"/>
          <w:szCs w:val="24"/>
          <w:lang w:val="es-ES" w:eastAsia="es-ES"/>
        </w:rPr>
        <w:t xml:space="preserve">con todo lo que aquello implica, </w:t>
      </w:r>
      <w:r>
        <w:rPr>
          <w:rFonts w:ascii="Arial" w:eastAsia="Times New Roman" w:hAnsi="Arial" w:cs="Arial"/>
          <w:bCs/>
          <w:sz w:val="24"/>
          <w:szCs w:val="24"/>
          <w:lang w:val="es-ES" w:eastAsia="es-ES"/>
        </w:rPr>
        <w:t xml:space="preserve">obligando a </w:t>
      </w:r>
      <w:r w:rsidR="0060440B">
        <w:rPr>
          <w:rFonts w:ascii="Arial" w:eastAsia="Times New Roman" w:hAnsi="Arial" w:cs="Arial"/>
          <w:bCs/>
          <w:sz w:val="24"/>
          <w:szCs w:val="24"/>
          <w:lang w:val="es-ES" w:eastAsia="es-ES"/>
        </w:rPr>
        <w:t>re</w:t>
      </w:r>
      <w:r>
        <w:rPr>
          <w:rFonts w:ascii="Arial" w:eastAsia="Times New Roman" w:hAnsi="Arial" w:cs="Arial"/>
          <w:bCs/>
          <w:sz w:val="24"/>
          <w:szCs w:val="24"/>
          <w:lang w:val="es-ES" w:eastAsia="es-ES"/>
        </w:rPr>
        <w:t>mirar el tipo de Estado y de acción pública y privada para enfrentarlo</w:t>
      </w:r>
      <w:r w:rsidR="0060440B">
        <w:rPr>
          <w:rFonts w:ascii="Arial" w:eastAsia="Times New Roman" w:hAnsi="Arial" w:cs="Arial"/>
          <w:bCs/>
          <w:sz w:val="24"/>
          <w:szCs w:val="24"/>
          <w:lang w:val="es-ES" w:eastAsia="es-ES"/>
        </w:rPr>
        <w:t>.</w:t>
      </w:r>
    </w:p>
    <w:p w14:paraId="6105DB94" w14:textId="38C5A36B" w:rsidR="0060440B" w:rsidRDefault="0060440B" w:rsidP="00680AE2">
      <w:pPr>
        <w:spacing w:after="0" w:line="240" w:lineRule="auto"/>
        <w:ind w:firstLine="2835"/>
        <w:jc w:val="both"/>
        <w:rPr>
          <w:rFonts w:ascii="Arial" w:eastAsia="Times New Roman" w:hAnsi="Arial" w:cs="Arial"/>
          <w:bCs/>
          <w:sz w:val="24"/>
          <w:szCs w:val="24"/>
          <w:lang w:val="es-ES" w:eastAsia="es-ES"/>
        </w:rPr>
      </w:pPr>
    </w:p>
    <w:p w14:paraId="4349B1BB" w14:textId="38556A5B" w:rsidR="0060440B" w:rsidRDefault="0060440B"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Añadió que las primeras reacciones que le surgieron de las exposiciones </w:t>
      </w:r>
      <w:r w:rsidR="00D46282">
        <w:rPr>
          <w:rFonts w:ascii="Arial" w:eastAsia="Times New Roman" w:hAnsi="Arial" w:cs="Arial"/>
          <w:bCs/>
          <w:sz w:val="24"/>
          <w:szCs w:val="24"/>
          <w:lang w:val="es-ES" w:eastAsia="es-ES"/>
        </w:rPr>
        <w:t xml:space="preserve">de la sesión anterior </w:t>
      </w:r>
      <w:r>
        <w:rPr>
          <w:rFonts w:ascii="Arial" w:eastAsia="Times New Roman" w:hAnsi="Arial" w:cs="Arial"/>
          <w:bCs/>
          <w:sz w:val="24"/>
          <w:szCs w:val="24"/>
          <w:lang w:val="es-ES" w:eastAsia="es-ES"/>
        </w:rPr>
        <w:t>d</w:t>
      </w:r>
      <w:r w:rsidR="00D46282">
        <w:rPr>
          <w:rFonts w:ascii="Arial" w:eastAsia="Times New Roman" w:hAnsi="Arial" w:cs="Arial"/>
          <w:bCs/>
          <w:sz w:val="24"/>
          <w:szCs w:val="24"/>
          <w:lang w:val="es-ES" w:eastAsia="es-ES"/>
        </w:rPr>
        <w:t>icen</w:t>
      </w:r>
      <w:r w:rsidR="00EA56FA">
        <w:rPr>
          <w:rFonts w:ascii="Arial" w:eastAsia="Times New Roman" w:hAnsi="Arial" w:cs="Arial"/>
          <w:bCs/>
          <w:sz w:val="24"/>
          <w:szCs w:val="24"/>
          <w:lang w:val="es-ES" w:eastAsia="es-ES"/>
        </w:rPr>
        <w:t xml:space="preserve"> relación</w:t>
      </w:r>
      <w:r>
        <w:rPr>
          <w:rFonts w:ascii="Arial" w:eastAsia="Times New Roman" w:hAnsi="Arial" w:cs="Arial"/>
          <w:bCs/>
          <w:sz w:val="24"/>
          <w:szCs w:val="24"/>
          <w:lang w:val="es-ES" w:eastAsia="es-ES"/>
        </w:rPr>
        <w:t xml:space="preserve">, en primer </w:t>
      </w:r>
      <w:r>
        <w:rPr>
          <w:rFonts w:ascii="Arial" w:eastAsia="Times New Roman" w:hAnsi="Arial" w:cs="Arial"/>
          <w:bCs/>
          <w:sz w:val="24"/>
          <w:szCs w:val="24"/>
          <w:lang w:val="es-ES" w:eastAsia="es-ES"/>
        </w:rPr>
        <w:lastRenderedPageBreak/>
        <w:t>lugar,</w:t>
      </w:r>
      <w:r w:rsidR="00EA56FA">
        <w:rPr>
          <w:rFonts w:ascii="Arial" w:eastAsia="Times New Roman" w:hAnsi="Arial" w:cs="Arial"/>
          <w:bCs/>
          <w:sz w:val="24"/>
          <w:szCs w:val="24"/>
          <w:lang w:val="es-ES" w:eastAsia="es-ES"/>
        </w:rPr>
        <w:t xml:space="preserve"> con</w:t>
      </w:r>
      <w:r>
        <w:rPr>
          <w:rFonts w:ascii="Arial" w:eastAsia="Times New Roman" w:hAnsi="Arial" w:cs="Arial"/>
          <w:bCs/>
          <w:sz w:val="24"/>
          <w:szCs w:val="24"/>
          <w:lang w:val="es-ES" w:eastAsia="es-ES"/>
        </w:rPr>
        <w:t xml:space="preserve"> la evaluación del plan, por lo que planteó a la señora Ministra si desde su cartera podía volver a estudiarse, ya que</w:t>
      </w:r>
      <w:r w:rsidR="00D46282">
        <w:rPr>
          <w:rFonts w:ascii="Arial" w:eastAsia="Times New Roman" w:hAnsi="Arial" w:cs="Arial"/>
          <w:bCs/>
          <w:sz w:val="24"/>
          <w:szCs w:val="24"/>
          <w:lang w:val="es-ES" w:eastAsia="es-ES"/>
        </w:rPr>
        <w:t xml:space="preserve"> se</w:t>
      </w:r>
      <w:r>
        <w:rPr>
          <w:rFonts w:ascii="Arial" w:eastAsia="Times New Roman" w:hAnsi="Arial" w:cs="Arial"/>
          <w:bCs/>
          <w:sz w:val="24"/>
          <w:szCs w:val="24"/>
          <w:lang w:val="es-ES" w:eastAsia="es-ES"/>
        </w:rPr>
        <w:t xml:space="preserve"> necesi</w:t>
      </w:r>
      <w:r w:rsidR="00EA56FA">
        <w:rPr>
          <w:rFonts w:ascii="Arial" w:eastAsia="Times New Roman" w:hAnsi="Arial" w:cs="Arial"/>
          <w:bCs/>
          <w:sz w:val="24"/>
          <w:szCs w:val="24"/>
          <w:lang w:val="es-ES" w:eastAsia="es-ES"/>
        </w:rPr>
        <w:t>t</w:t>
      </w:r>
      <w:r>
        <w:rPr>
          <w:rFonts w:ascii="Arial" w:eastAsia="Times New Roman" w:hAnsi="Arial" w:cs="Arial"/>
          <w:bCs/>
          <w:sz w:val="24"/>
          <w:szCs w:val="24"/>
          <w:lang w:val="es-ES" w:eastAsia="es-ES"/>
        </w:rPr>
        <w:t xml:space="preserve">a </w:t>
      </w:r>
      <w:r w:rsidR="00B5507D">
        <w:rPr>
          <w:rFonts w:ascii="Arial" w:eastAsia="Times New Roman" w:hAnsi="Arial" w:cs="Arial"/>
          <w:bCs/>
          <w:sz w:val="24"/>
          <w:szCs w:val="24"/>
          <w:lang w:val="es-ES" w:eastAsia="es-ES"/>
        </w:rPr>
        <w:t xml:space="preserve">evaluación </w:t>
      </w:r>
      <w:r>
        <w:rPr>
          <w:rFonts w:ascii="Arial" w:eastAsia="Times New Roman" w:hAnsi="Arial" w:cs="Arial"/>
          <w:bCs/>
          <w:sz w:val="24"/>
          <w:szCs w:val="24"/>
          <w:lang w:val="es-ES" w:eastAsia="es-ES"/>
        </w:rPr>
        <w:t xml:space="preserve">periódicamente, y desde fuera de los actores, pues si ésta es endógena la tendencia va a ser a justificar lo hecho. </w:t>
      </w:r>
    </w:p>
    <w:p w14:paraId="39B587CA" w14:textId="0427352A" w:rsidR="0060440B" w:rsidRDefault="0060440B" w:rsidP="00680AE2">
      <w:pPr>
        <w:spacing w:after="0" w:line="240" w:lineRule="auto"/>
        <w:ind w:firstLine="2835"/>
        <w:jc w:val="both"/>
        <w:rPr>
          <w:rFonts w:ascii="Arial" w:eastAsia="Times New Roman" w:hAnsi="Arial" w:cs="Arial"/>
          <w:bCs/>
          <w:sz w:val="24"/>
          <w:szCs w:val="24"/>
          <w:lang w:val="es-ES" w:eastAsia="es-ES"/>
        </w:rPr>
      </w:pPr>
    </w:p>
    <w:p w14:paraId="6F2F4B7F" w14:textId="060A4EEE" w:rsidR="0060440B" w:rsidRDefault="00886BE2"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Prosiguió indicando que l</w:t>
      </w:r>
      <w:r w:rsidR="0060440B">
        <w:rPr>
          <w:rFonts w:ascii="Arial" w:eastAsia="Times New Roman" w:hAnsi="Arial" w:cs="Arial"/>
          <w:bCs/>
          <w:sz w:val="24"/>
          <w:szCs w:val="24"/>
          <w:lang w:val="es-ES" w:eastAsia="es-ES"/>
        </w:rPr>
        <w:t>a posibilidad de resolver lo anterior mediante a un símil al Consejo Fiscal Autónomo no la compartía</w:t>
      </w:r>
      <w:r w:rsidR="00EA56FA">
        <w:rPr>
          <w:rFonts w:ascii="Arial" w:eastAsia="Times New Roman" w:hAnsi="Arial" w:cs="Arial"/>
          <w:bCs/>
          <w:sz w:val="24"/>
          <w:szCs w:val="24"/>
          <w:lang w:val="es-ES" w:eastAsia="es-ES"/>
        </w:rPr>
        <w:t xml:space="preserve"> por tener </w:t>
      </w:r>
      <w:r>
        <w:rPr>
          <w:rFonts w:ascii="Arial" w:eastAsia="Times New Roman" w:hAnsi="Arial" w:cs="Arial"/>
          <w:bCs/>
          <w:sz w:val="24"/>
          <w:szCs w:val="24"/>
          <w:lang w:val="es-ES" w:eastAsia="es-ES"/>
        </w:rPr>
        <w:t xml:space="preserve">dicho Consejo </w:t>
      </w:r>
      <w:r w:rsidR="00EA56FA">
        <w:rPr>
          <w:rFonts w:ascii="Arial" w:eastAsia="Times New Roman" w:hAnsi="Arial" w:cs="Arial"/>
          <w:bCs/>
          <w:sz w:val="24"/>
          <w:szCs w:val="24"/>
          <w:lang w:val="es-ES" w:eastAsia="es-ES"/>
        </w:rPr>
        <w:t>otro tipo de realidad</w:t>
      </w:r>
      <w:r>
        <w:rPr>
          <w:rFonts w:ascii="Arial" w:eastAsia="Times New Roman" w:hAnsi="Arial" w:cs="Arial"/>
          <w:bCs/>
          <w:sz w:val="24"/>
          <w:szCs w:val="24"/>
          <w:lang w:val="es-ES" w:eastAsia="es-ES"/>
        </w:rPr>
        <w:t>. Por su parte,</w:t>
      </w:r>
      <w:r w:rsidR="0060440B">
        <w:rPr>
          <w:rFonts w:ascii="Arial" w:eastAsia="Times New Roman" w:hAnsi="Arial" w:cs="Arial"/>
          <w:bCs/>
          <w:sz w:val="24"/>
          <w:szCs w:val="24"/>
          <w:lang w:val="es-ES" w:eastAsia="es-ES"/>
        </w:rPr>
        <w:t xml:space="preserve"> en educación pública</w:t>
      </w:r>
      <w:r>
        <w:rPr>
          <w:rFonts w:ascii="Arial" w:eastAsia="Times New Roman" w:hAnsi="Arial" w:cs="Arial"/>
          <w:bCs/>
          <w:sz w:val="24"/>
          <w:szCs w:val="24"/>
          <w:lang w:val="es-ES" w:eastAsia="es-ES"/>
        </w:rPr>
        <w:t xml:space="preserve"> expuso que</w:t>
      </w:r>
      <w:r w:rsidR="0060440B">
        <w:rPr>
          <w:rFonts w:ascii="Arial" w:eastAsia="Times New Roman" w:hAnsi="Arial" w:cs="Arial"/>
          <w:bCs/>
          <w:sz w:val="24"/>
          <w:szCs w:val="24"/>
          <w:lang w:val="es-ES" w:eastAsia="es-ES"/>
        </w:rPr>
        <w:t xml:space="preserve"> se ocupa la figura de un consejo especial, también </w:t>
      </w:r>
      <w:r w:rsidR="007D2BF9" w:rsidRPr="007D2BF9">
        <w:rPr>
          <w:rFonts w:ascii="Arial" w:eastAsia="Times New Roman" w:hAnsi="Arial" w:cs="Arial"/>
          <w:bCs/>
          <w:i/>
          <w:iCs/>
          <w:sz w:val="24"/>
          <w:szCs w:val="24"/>
          <w:lang w:val="es-ES" w:eastAsia="es-ES"/>
        </w:rPr>
        <w:t>a</w:t>
      </w:r>
      <w:r w:rsidR="0060440B" w:rsidRPr="007D2BF9">
        <w:rPr>
          <w:rFonts w:ascii="Arial" w:eastAsia="Times New Roman" w:hAnsi="Arial" w:cs="Arial"/>
          <w:bCs/>
          <w:i/>
          <w:iCs/>
          <w:sz w:val="24"/>
          <w:szCs w:val="24"/>
          <w:lang w:val="es-ES" w:eastAsia="es-ES"/>
        </w:rPr>
        <w:t>d honorem</w:t>
      </w:r>
      <w:r w:rsidR="0060440B">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de carácter político-técnico,</w:t>
      </w:r>
      <w:r w:rsidR="0060440B">
        <w:rPr>
          <w:rFonts w:ascii="Arial" w:eastAsia="Times New Roman" w:hAnsi="Arial" w:cs="Arial"/>
          <w:bCs/>
          <w:sz w:val="24"/>
          <w:szCs w:val="24"/>
          <w:lang w:val="es-ES" w:eastAsia="es-ES"/>
        </w:rPr>
        <w:t xml:space="preserve"> </w:t>
      </w:r>
      <w:r>
        <w:rPr>
          <w:rFonts w:ascii="Arial" w:eastAsia="Times New Roman" w:hAnsi="Arial" w:cs="Arial"/>
          <w:bCs/>
          <w:sz w:val="24"/>
          <w:szCs w:val="24"/>
          <w:lang w:val="es-ES" w:eastAsia="es-ES"/>
        </w:rPr>
        <w:t xml:space="preserve">el </w:t>
      </w:r>
      <w:r w:rsidR="0060440B">
        <w:rPr>
          <w:rFonts w:ascii="Arial" w:eastAsia="Times New Roman" w:hAnsi="Arial" w:cs="Arial"/>
          <w:bCs/>
          <w:sz w:val="24"/>
          <w:szCs w:val="24"/>
          <w:lang w:val="es-ES" w:eastAsia="es-ES"/>
        </w:rPr>
        <w:t xml:space="preserve">que ha tenido dificultad en </w:t>
      </w:r>
      <w:r>
        <w:rPr>
          <w:rFonts w:ascii="Arial" w:eastAsia="Times New Roman" w:hAnsi="Arial" w:cs="Arial"/>
          <w:bCs/>
          <w:sz w:val="24"/>
          <w:szCs w:val="24"/>
          <w:lang w:val="es-ES" w:eastAsia="es-ES"/>
        </w:rPr>
        <w:t xml:space="preserve">el cumplimiento de </w:t>
      </w:r>
      <w:r w:rsidR="0060440B">
        <w:rPr>
          <w:rFonts w:ascii="Arial" w:eastAsia="Times New Roman" w:hAnsi="Arial" w:cs="Arial"/>
          <w:bCs/>
          <w:sz w:val="24"/>
          <w:szCs w:val="24"/>
          <w:lang w:val="es-ES" w:eastAsia="es-ES"/>
        </w:rPr>
        <w:t xml:space="preserve">sus labores, por no ser lo suficientemente escuchado por el Gobierno, la sociedad o el Colegio de Profesores. </w:t>
      </w:r>
    </w:p>
    <w:p w14:paraId="6B8E71E5" w14:textId="52B4496A" w:rsidR="0060440B" w:rsidRDefault="0060440B" w:rsidP="00680AE2">
      <w:pPr>
        <w:spacing w:after="0" w:line="240" w:lineRule="auto"/>
        <w:ind w:firstLine="2835"/>
        <w:jc w:val="both"/>
        <w:rPr>
          <w:rFonts w:ascii="Arial" w:eastAsia="Times New Roman" w:hAnsi="Arial" w:cs="Arial"/>
          <w:bCs/>
          <w:sz w:val="24"/>
          <w:szCs w:val="24"/>
          <w:lang w:val="es-ES" w:eastAsia="es-ES"/>
        </w:rPr>
      </w:pPr>
    </w:p>
    <w:p w14:paraId="113B1806" w14:textId="0BB5339A" w:rsidR="00871F3D" w:rsidRDefault="0060440B"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Por lo anterior, manifestó que en lo que a evaluación respecta, observa un </w:t>
      </w:r>
      <w:r w:rsidR="00871F3D">
        <w:rPr>
          <w:rFonts w:ascii="Arial" w:eastAsia="Times New Roman" w:hAnsi="Arial" w:cs="Arial"/>
          <w:bCs/>
          <w:sz w:val="24"/>
          <w:szCs w:val="24"/>
          <w:lang w:val="es-ES" w:eastAsia="es-ES"/>
        </w:rPr>
        <w:t>vacío</w:t>
      </w:r>
      <w:r>
        <w:rPr>
          <w:rFonts w:ascii="Arial" w:eastAsia="Times New Roman" w:hAnsi="Arial" w:cs="Arial"/>
          <w:bCs/>
          <w:sz w:val="24"/>
          <w:szCs w:val="24"/>
          <w:lang w:val="es-ES" w:eastAsia="es-ES"/>
        </w:rPr>
        <w:t>.</w:t>
      </w:r>
    </w:p>
    <w:p w14:paraId="0429A8DD" w14:textId="77777777" w:rsidR="00871F3D" w:rsidRDefault="00871F3D" w:rsidP="00680AE2">
      <w:pPr>
        <w:spacing w:after="0" w:line="240" w:lineRule="auto"/>
        <w:ind w:firstLine="2835"/>
        <w:jc w:val="both"/>
        <w:rPr>
          <w:rFonts w:ascii="Arial" w:eastAsia="Times New Roman" w:hAnsi="Arial" w:cs="Arial"/>
          <w:bCs/>
          <w:sz w:val="24"/>
          <w:szCs w:val="24"/>
          <w:lang w:val="es-ES" w:eastAsia="es-ES"/>
        </w:rPr>
      </w:pPr>
    </w:p>
    <w:p w14:paraId="69713EA6" w14:textId="28CB3CBD" w:rsidR="0060440B" w:rsidRDefault="00886BE2"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En segundo </w:t>
      </w:r>
      <w:r w:rsidR="00650185">
        <w:rPr>
          <w:rFonts w:ascii="Arial" w:eastAsia="Times New Roman" w:hAnsi="Arial" w:cs="Arial"/>
          <w:bCs/>
          <w:sz w:val="24"/>
          <w:szCs w:val="24"/>
          <w:lang w:val="es-ES" w:eastAsia="es-ES"/>
        </w:rPr>
        <w:t>término,</w:t>
      </w:r>
      <w:r>
        <w:rPr>
          <w:rFonts w:ascii="Arial" w:eastAsia="Times New Roman" w:hAnsi="Arial" w:cs="Arial"/>
          <w:bCs/>
          <w:sz w:val="24"/>
          <w:szCs w:val="24"/>
          <w:lang w:val="es-ES" w:eastAsia="es-ES"/>
        </w:rPr>
        <w:t xml:space="preserve"> se refirió a la</w:t>
      </w:r>
      <w:r w:rsidR="00871F3D">
        <w:rPr>
          <w:rFonts w:ascii="Arial" w:eastAsia="Times New Roman" w:hAnsi="Arial" w:cs="Arial"/>
          <w:bCs/>
          <w:sz w:val="24"/>
          <w:szCs w:val="24"/>
          <w:lang w:val="es-ES" w:eastAsia="es-ES"/>
        </w:rPr>
        <w:t xml:space="preserve"> institucionalidad, la que no busca repartir </w:t>
      </w:r>
      <w:r>
        <w:rPr>
          <w:rFonts w:ascii="Arial" w:eastAsia="Times New Roman" w:hAnsi="Arial" w:cs="Arial"/>
          <w:bCs/>
          <w:sz w:val="24"/>
          <w:szCs w:val="24"/>
          <w:lang w:val="es-ES" w:eastAsia="es-ES"/>
        </w:rPr>
        <w:t>recursos</w:t>
      </w:r>
      <w:r w:rsidR="00871F3D">
        <w:rPr>
          <w:rFonts w:ascii="Arial" w:eastAsia="Times New Roman" w:hAnsi="Arial" w:cs="Arial"/>
          <w:bCs/>
          <w:sz w:val="24"/>
          <w:szCs w:val="24"/>
          <w:lang w:val="es-ES" w:eastAsia="es-ES"/>
        </w:rPr>
        <w:t xml:space="preserve"> a los municipios y </w:t>
      </w:r>
      <w:r>
        <w:rPr>
          <w:rFonts w:ascii="Arial" w:eastAsia="Times New Roman" w:hAnsi="Arial" w:cs="Arial"/>
          <w:bCs/>
          <w:sz w:val="24"/>
          <w:szCs w:val="24"/>
          <w:lang w:val="es-ES" w:eastAsia="es-ES"/>
        </w:rPr>
        <w:t xml:space="preserve">a </w:t>
      </w:r>
      <w:r w:rsidR="00871F3D">
        <w:rPr>
          <w:rFonts w:ascii="Arial" w:eastAsia="Times New Roman" w:hAnsi="Arial" w:cs="Arial"/>
          <w:bCs/>
          <w:sz w:val="24"/>
          <w:szCs w:val="24"/>
          <w:lang w:val="es-ES" w:eastAsia="es-ES"/>
        </w:rPr>
        <w:t xml:space="preserve">cada </w:t>
      </w:r>
      <w:r w:rsidR="007D2BF9">
        <w:rPr>
          <w:rFonts w:ascii="Arial" w:eastAsia="Times New Roman" w:hAnsi="Arial" w:cs="Arial"/>
          <w:bCs/>
          <w:sz w:val="24"/>
          <w:szCs w:val="24"/>
          <w:lang w:val="es-ES" w:eastAsia="es-ES"/>
        </w:rPr>
        <w:t>m</w:t>
      </w:r>
      <w:r>
        <w:rPr>
          <w:rFonts w:ascii="Arial" w:eastAsia="Times New Roman" w:hAnsi="Arial" w:cs="Arial"/>
          <w:bCs/>
          <w:sz w:val="24"/>
          <w:szCs w:val="24"/>
          <w:lang w:val="es-ES" w:eastAsia="es-ES"/>
        </w:rPr>
        <w:t>inisterio</w:t>
      </w:r>
      <w:r w:rsidR="00871F3D">
        <w:rPr>
          <w:rFonts w:ascii="Arial" w:eastAsia="Times New Roman" w:hAnsi="Arial" w:cs="Arial"/>
          <w:bCs/>
          <w:sz w:val="24"/>
          <w:szCs w:val="24"/>
          <w:lang w:val="es-ES" w:eastAsia="es-ES"/>
        </w:rPr>
        <w:t xml:space="preserve">, sino que se </w:t>
      </w:r>
      <w:r w:rsidR="00650185">
        <w:rPr>
          <w:rFonts w:ascii="Arial" w:eastAsia="Times New Roman" w:hAnsi="Arial" w:cs="Arial"/>
          <w:bCs/>
          <w:sz w:val="24"/>
          <w:szCs w:val="24"/>
          <w:lang w:val="es-ES" w:eastAsia="es-ES"/>
        </w:rPr>
        <w:t>pretende</w:t>
      </w:r>
      <w:r w:rsidR="00871F3D">
        <w:rPr>
          <w:rFonts w:ascii="Arial" w:eastAsia="Times New Roman" w:hAnsi="Arial" w:cs="Arial"/>
          <w:bCs/>
          <w:sz w:val="24"/>
          <w:szCs w:val="24"/>
          <w:lang w:val="es-ES" w:eastAsia="es-ES"/>
        </w:rPr>
        <w:t xml:space="preserve"> tener un plan en donde </w:t>
      </w:r>
      <w:r w:rsidR="00650185">
        <w:rPr>
          <w:rFonts w:ascii="Arial" w:eastAsia="Times New Roman" w:hAnsi="Arial" w:cs="Arial"/>
          <w:bCs/>
          <w:sz w:val="24"/>
          <w:szCs w:val="24"/>
          <w:lang w:val="es-ES" w:eastAsia="es-ES"/>
        </w:rPr>
        <w:t>existan</w:t>
      </w:r>
      <w:r w:rsidR="00871F3D">
        <w:rPr>
          <w:rFonts w:ascii="Arial" w:eastAsia="Times New Roman" w:hAnsi="Arial" w:cs="Arial"/>
          <w:bCs/>
          <w:sz w:val="24"/>
          <w:szCs w:val="24"/>
          <w:lang w:val="es-ES" w:eastAsia="es-ES"/>
        </w:rPr>
        <w:t xml:space="preserve"> </w:t>
      </w:r>
      <w:r w:rsidR="007D2BF9">
        <w:rPr>
          <w:rFonts w:ascii="Arial" w:eastAsia="Times New Roman" w:hAnsi="Arial" w:cs="Arial"/>
          <w:bCs/>
          <w:sz w:val="24"/>
          <w:szCs w:val="24"/>
          <w:lang w:val="es-ES" w:eastAsia="es-ES"/>
        </w:rPr>
        <w:t>distintos roles</w:t>
      </w:r>
      <w:r w:rsidR="00871F3D">
        <w:rPr>
          <w:rFonts w:ascii="Arial" w:eastAsia="Times New Roman" w:hAnsi="Arial" w:cs="Arial"/>
          <w:bCs/>
          <w:sz w:val="24"/>
          <w:szCs w:val="24"/>
          <w:lang w:val="es-ES" w:eastAsia="es-ES"/>
        </w:rPr>
        <w:t xml:space="preserve"> respecto a ese plan; lo anterior es tremendamente difícil en el tipo de Estado que se tiene. A modo </w:t>
      </w:r>
      <w:r w:rsidR="007D2BF9">
        <w:rPr>
          <w:rFonts w:ascii="Arial" w:eastAsia="Times New Roman" w:hAnsi="Arial" w:cs="Arial"/>
          <w:bCs/>
          <w:sz w:val="24"/>
          <w:szCs w:val="24"/>
          <w:lang w:val="es-ES" w:eastAsia="es-ES"/>
        </w:rPr>
        <w:t>de ejemplo citó el caso de seguridad c</w:t>
      </w:r>
      <w:r w:rsidR="00871F3D">
        <w:rPr>
          <w:rFonts w:ascii="Arial" w:eastAsia="Times New Roman" w:hAnsi="Arial" w:cs="Arial"/>
          <w:bCs/>
          <w:sz w:val="24"/>
          <w:szCs w:val="24"/>
          <w:lang w:val="es-ES" w:eastAsia="es-ES"/>
        </w:rPr>
        <w:t xml:space="preserve">iudadana, donde se transmitió la misma idea, y al final no existe un diagnóstico, evaluación o acción eficaz. En el presente caso </w:t>
      </w:r>
      <w:r w:rsidR="00F63DE2">
        <w:rPr>
          <w:rFonts w:ascii="Arial" w:eastAsia="Times New Roman" w:hAnsi="Arial" w:cs="Arial"/>
          <w:bCs/>
          <w:sz w:val="24"/>
          <w:szCs w:val="24"/>
          <w:lang w:val="es-ES" w:eastAsia="es-ES"/>
        </w:rPr>
        <w:t xml:space="preserve">precisó que </w:t>
      </w:r>
      <w:r w:rsidR="00871F3D">
        <w:rPr>
          <w:rFonts w:ascii="Arial" w:eastAsia="Times New Roman" w:hAnsi="Arial" w:cs="Arial"/>
          <w:bCs/>
          <w:sz w:val="24"/>
          <w:szCs w:val="24"/>
          <w:lang w:val="es-ES" w:eastAsia="es-ES"/>
        </w:rPr>
        <w:t>es clave que la institucionalidad rea</w:t>
      </w:r>
      <w:r w:rsidR="007D2BF9">
        <w:rPr>
          <w:rFonts w:ascii="Arial" w:eastAsia="Times New Roman" w:hAnsi="Arial" w:cs="Arial"/>
          <w:bCs/>
          <w:sz w:val="24"/>
          <w:szCs w:val="24"/>
          <w:lang w:val="es-ES" w:eastAsia="es-ES"/>
        </w:rPr>
        <w:t xml:space="preserve">lmente sea capaz de asegurar </w:t>
      </w:r>
      <w:r w:rsidR="00871F3D">
        <w:rPr>
          <w:rFonts w:ascii="Arial" w:eastAsia="Times New Roman" w:hAnsi="Arial" w:cs="Arial"/>
          <w:bCs/>
          <w:sz w:val="24"/>
          <w:szCs w:val="24"/>
          <w:lang w:val="es-ES" w:eastAsia="es-ES"/>
        </w:rPr>
        <w:t xml:space="preserve">que todos los actores van trabajando en un mismo sentido, aportando desde distintos ámbitos. </w:t>
      </w:r>
    </w:p>
    <w:p w14:paraId="70C80258" w14:textId="440ED378" w:rsidR="00871F3D" w:rsidRDefault="00871F3D" w:rsidP="00680AE2">
      <w:pPr>
        <w:spacing w:after="0" w:line="240" w:lineRule="auto"/>
        <w:ind w:firstLine="2835"/>
        <w:jc w:val="both"/>
        <w:rPr>
          <w:rFonts w:ascii="Arial" w:eastAsia="Times New Roman" w:hAnsi="Arial" w:cs="Arial"/>
          <w:bCs/>
          <w:sz w:val="24"/>
          <w:szCs w:val="24"/>
          <w:lang w:val="es-ES" w:eastAsia="es-ES"/>
        </w:rPr>
      </w:pPr>
    </w:p>
    <w:p w14:paraId="07D372D9" w14:textId="226417F6" w:rsidR="00871F3D" w:rsidRDefault="00F63DE2"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Añadió que t</w:t>
      </w:r>
      <w:r w:rsidR="00871F3D">
        <w:rPr>
          <w:rFonts w:ascii="Arial" w:eastAsia="Times New Roman" w:hAnsi="Arial" w:cs="Arial"/>
          <w:bCs/>
          <w:sz w:val="24"/>
          <w:szCs w:val="24"/>
          <w:lang w:val="es-ES" w:eastAsia="es-ES"/>
        </w:rPr>
        <w:t>eme que</w:t>
      </w:r>
      <w:r>
        <w:rPr>
          <w:rFonts w:ascii="Arial" w:eastAsia="Times New Roman" w:hAnsi="Arial" w:cs="Arial"/>
          <w:bCs/>
          <w:sz w:val="24"/>
          <w:szCs w:val="24"/>
          <w:lang w:val="es-ES" w:eastAsia="es-ES"/>
        </w:rPr>
        <w:t xml:space="preserve"> con</w:t>
      </w:r>
      <w:r w:rsidR="00871F3D">
        <w:rPr>
          <w:rFonts w:ascii="Arial" w:eastAsia="Times New Roman" w:hAnsi="Arial" w:cs="Arial"/>
          <w:bCs/>
          <w:sz w:val="24"/>
          <w:szCs w:val="24"/>
          <w:lang w:val="es-ES" w:eastAsia="es-ES"/>
        </w:rPr>
        <w:t xml:space="preserve"> el simple reparto</w:t>
      </w:r>
      <w:r>
        <w:rPr>
          <w:rFonts w:ascii="Arial" w:eastAsia="Times New Roman" w:hAnsi="Arial" w:cs="Arial"/>
          <w:bCs/>
          <w:sz w:val="24"/>
          <w:szCs w:val="24"/>
          <w:lang w:val="es-ES" w:eastAsia="es-ES"/>
        </w:rPr>
        <w:t xml:space="preserve"> de recursos</w:t>
      </w:r>
      <w:r w:rsidR="00871F3D">
        <w:rPr>
          <w:rFonts w:ascii="Arial" w:eastAsia="Times New Roman" w:hAnsi="Arial" w:cs="Arial"/>
          <w:bCs/>
          <w:sz w:val="24"/>
          <w:szCs w:val="24"/>
          <w:lang w:val="es-ES" w:eastAsia="es-ES"/>
        </w:rPr>
        <w:t xml:space="preserve"> hacia los municipios, éstos tomen iniciativas que no estén adecuadamente en línea con los objetivos generales, y que lo mismo </w:t>
      </w:r>
      <w:r w:rsidR="007D2BF9">
        <w:rPr>
          <w:rFonts w:ascii="Arial" w:eastAsia="Times New Roman" w:hAnsi="Arial" w:cs="Arial"/>
          <w:bCs/>
          <w:sz w:val="24"/>
          <w:szCs w:val="24"/>
          <w:lang w:val="es-ES" w:eastAsia="es-ES"/>
        </w:rPr>
        <w:t>podría decirse respecto de los gobiernos r</w:t>
      </w:r>
      <w:r w:rsidR="00871F3D">
        <w:rPr>
          <w:rFonts w:ascii="Arial" w:eastAsia="Times New Roman" w:hAnsi="Arial" w:cs="Arial"/>
          <w:bCs/>
          <w:sz w:val="24"/>
          <w:szCs w:val="24"/>
          <w:lang w:val="es-ES" w:eastAsia="es-ES"/>
        </w:rPr>
        <w:t xml:space="preserve">egionales, por lo que indicó que la institucionalidad se encuentra en construcción, pero que en el camino </w:t>
      </w:r>
      <w:r w:rsidR="005D30FF">
        <w:rPr>
          <w:rFonts w:ascii="Arial" w:eastAsia="Times New Roman" w:hAnsi="Arial" w:cs="Arial"/>
          <w:bCs/>
          <w:sz w:val="24"/>
          <w:szCs w:val="24"/>
          <w:lang w:val="es-ES" w:eastAsia="es-ES"/>
        </w:rPr>
        <w:t xml:space="preserve">habrá que ver de qué manera se logran los objetivos, considerando también la mirada internacional, toda vez que casi todos los problemas climáticos provienen desde fuera del país. </w:t>
      </w:r>
    </w:p>
    <w:p w14:paraId="28092A59" w14:textId="02AA7399" w:rsidR="005D30FF" w:rsidRDefault="005D30FF" w:rsidP="00680AE2">
      <w:pPr>
        <w:spacing w:after="0" w:line="240" w:lineRule="auto"/>
        <w:ind w:firstLine="2835"/>
        <w:jc w:val="both"/>
        <w:rPr>
          <w:rFonts w:ascii="Arial" w:eastAsia="Times New Roman" w:hAnsi="Arial" w:cs="Arial"/>
          <w:bCs/>
          <w:sz w:val="24"/>
          <w:szCs w:val="24"/>
          <w:lang w:val="es-ES" w:eastAsia="es-ES"/>
        </w:rPr>
      </w:pPr>
    </w:p>
    <w:p w14:paraId="60217133" w14:textId="64272D4C" w:rsidR="005D30FF" w:rsidRDefault="005D30FF"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Finalmente se refirió al sistema de financiamiento y las observaciones generadas durante la tramitación del proyecto, la primera de ellas referente a la insuficiencia de los recursos, la que consideró como pertinente. La siguiente observación dice relación con que el Estado aporta poco y se espera que los </w:t>
      </w:r>
      <w:r w:rsidRPr="000C3E44">
        <w:rPr>
          <w:rFonts w:ascii="Arial" w:eastAsia="Times New Roman" w:hAnsi="Arial" w:cs="Arial"/>
          <w:bCs/>
          <w:sz w:val="24"/>
          <w:szCs w:val="24"/>
          <w:lang w:val="es-ES" w:eastAsia="es-ES"/>
        </w:rPr>
        <w:t xml:space="preserve">privados aporten </w:t>
      </w:r>
      <w:r w:rsidR="000C3E44" w:rsidRPr="00AC16B6">
        <w:rPr>
          <w:rFonts w:ascii="Arial" w:eastAsia="Times New Roman" w:hAnsi="Arial" w:cs="Arial"/>
          <w:bCs/>
          <w:sz w:val="24"/>
          <w:szCs w:val="24"/>
          <w:lang w:val="es-ES" w:eastAsia="es-ES"/>
        </w:rPr>
        <w:t>el resto</w:t>
      </w:r>
      <w:r w:rsidR="007D2BF9">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w:t>
      </w:r>
      <w:r w:rsidR="007D2BF9">
        <w:rPr>
          <w:rFonts w:ascii="Arial" w:eastAsia="Times New Roman" w:hAnsi="Arial" w:cs="Arial"/>
          <w:bCs/>
          <w:sz w:val="24"/>
          <w:szCs w:val="24"/>
          <w:lang w:val="es-ES" w:eastAsia="es-ES"/>
        </w:rPr>
        <w:t>no existiendo</w:t>
      </w:r>
      <w:r>
        <w:rPr>
          <w:rFonts w:ascii="Arial" w:eastAsia="Times New Roman" w:hAnsi="Arial" w:cs="Arial"/>
          <w:bCs/>
          <w:sz w:val="24"/>
          <w:szCs w:val="24"/>
          <w:lang w:val="es-ES" w:eastAsia="es-ES"/>
        </w:rPr>
        <w:t xml:space="preserve"> garantía que esto último ocurra.</w:t>
      </w:r>
    </w:p>
    <w:p w14:paraId="5046662F" w14:textId="37CB0B6A" w:rsidR="005D30FF" w:rsidRDefault="005D30FF" w:rsidP="00680AE2">
      <w:pPr>
        <w:spacing w:after="0" w:line="240" w:lineRule="auto"/>
        <w:ind w:firstLine="2835"/>
        <w:jc w:val="both"/>
        <w:rPr>
          <w:rFonts w:ascii="Arial" w:eastAsia="Times New Roman" w:hAnsi="Arial" w:cs="Arial"/>
          <w:bCs/>
          <w:sz w:val="24"/>
          <w:szCs w:val="24"/>
          <w:lang w:val="es-ES" w:eastAsia="es-ES"/>
        </w:rPr>
      </w:pPr>
    </w:p>
    <w:p w14:paraId="0381C265" w14:textId="3FDDEF2A" w:rsidR="005D30FF" w:rsidRDefault="00F63DE2"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Manifestó su preocupación respecto a que</w:t>
      </w:r>
      <w:r w:rsidR="005D30FF">
        <w:rPr>
          <w:rFonts w:ascii="Arial" w:eastAsia="Times New Roman" w:hAnsi="Arial" w:cs="Arial"/>
          <w:bCs/>
          <w:sz w:val="24"/>
          <w:szCs w:val="24"/>
          <w:lang w:val="es-ES" w:eastAsia="es-ES"/>
        </w:rPr>
        <w:t xml:space="preserve"> la manera de toma</w:t>
      </w:r>
      <w:r>
        <w:rPr>
          <w:rFonts w:ascii="Arial" w:eastAsia="Times New Roman" w:hAnsi="Arial" w:cs="Arial"/>
          <w:bCs/>
          <w:sz w:val="24"/>
          <w:szCs w:val="24"/>
          <w:lang w:val="es-ES" w:eastAsia="es-ES"/>
        </w:rPr>
        <w:t>r</w:t>
      </w:r>
      <w:r w:rsidR="005D30FF">
        <w:rPr>
          <w:rFonts w:ascii="Arial" w:eastAsia="Times New Roman" w:hAnsi="Arial" w:cs="Arial"/>
          <w:bCs/>
          <w:sz w:val="24"/>
          <w:szCs w:val="24"/>
          <w:lang w:val="es-ES" w:eastAsia="es-ES"/>
        </w:rPr>
        <w:t xml:space="preserve"> decisiones de financiamiento est</w:t>
      </w:r>
      <w:r>
        <w:rPr>
          <w:rFonts w:ascii="Arial" w:eastAsia="Times New Roman" w:hAnsi="Arial" w:cs="Arial"/>
          <w:bCs/>
          <w:sz w:val="24"/>
          <w:szCs w:val="24"/>
          <w:lang w:val="es-ES" w:eastAsia="es-ES"/>
        </w:rPr>
        <w:t>é</w:t>
      </w:r>
      <w:r w:rsidR="005D30FF">
        <w:rPr>
          <w:rFonts w:ascii="Arial" w:eastAsia="Times New Roman" w:hAnsi="Arial" w:cs="Arial"/>
          <w:bCs/>
          <w:sz w:val="24"/>
          <w:szCs w:val="24"/>
          <w:lang w:val="es-ES" w:eastAsia="es-ES"/>
        </w:rPr>
        <w:t xml:space="preserve"> mucho más ligada a la negociación con el Ministerio de Hacienda, que a las necesidades y compromisos del plan. </w:t>
      </w:r>
      <w:r w:rsidR="000C3E44">
        <w:rPr>
          <w:rFonts w:ascii="Arial" w:eastAsia="Times New Roman" w:hAnsi="Arial" w:cs="Arial"/>
          <w:bCs/>
          <w:sz w:val="24"/>
          <w:szCs w:val="24"/>
          <w:lang w:val="es-ES" w:eastAsia="es-ES"/>
        </w:rPr>
        <w:t xml:space="preserve">Añadió </w:t>
      </w:r>
      <w:r w:rsidR="007D2BF9">
        <w:rPr>
          <w:rFonts w:ascii="Arial" w:eastAsia="Times New Roman" w:hAnsi="Arial" w:cs="Arial"/>
          <w:bCs/>
          <w:sz w:val="24"/>
          <w:szCs w:val="24"/>
          <w:lang w:val="es-ES" w:eastAsia="es-ES"/>
        </w:rPr>
        <w:t>que</w:t>
      </w:r>
      <w:r w:rsidR="00B5507D">
        <w:rPr>
          <w:rFonts w:ascii="Arial" w:eastAsia="Times New Roman" w:hAnsi="Arial" w:cs="Arial"/>
          <w:bCs/>
          <w:sz w:val="24"/>
          <w:szCs w:val="24"/>
          <w:lang w:val="es-ES" w:eastAsia="es-ES"/>
        </w:rPr>
        <w:t>,</w:t>
      </w:r>
      <w:r w:rsidR="000C3E44">
        <w:rPr>
          <w:rFonts w:ascii="Arial" w:eastAsia="Times New Roman" w:hAnsi="Arial" w:cs="Arial"/>
          <w:bCs/>
          <w:sz w:val="24"/>
          <w:szCs w:val="24"/>
          <w:lang w:val="es-ES" w:eastAsia="es-ES"/>
        </w:rPr>
        <w:t xml:space="preserve"> s</w:t>
      </w:r>
      <w:r>
        <w:rPr>
          <w:rFonts w:ascii="Arial" w:eastAsia="Times New Roman" w:hAnsi="Arial" w:cs="Arial"/>
          <w:bCs/>
          <w:sz w:val="24"/>
          <w:szCs w:val="24"/>
          <w:lang w:val="es-ES" w:eastAsia="es-ES"/>
        </w:rPr>
        <w:t>i aquello no está en el centro del debate y no se mira desde una manera global</w:t>
      </w:r>
      <w:r w:rsidR="00AF540C">
        <w:rPr>
          <w:rFonts w:ascii="Arial" w:eastAsia="Times New Roman" w:hAnsi="Arial" w:cs="Arial"/>
          <w:bCs/>
          <w:sz w:val="24"/>
          <w:szCs w:val="24"/>
          <w:lang w:val="es-ES" w:eastAsia="es-ES"/>
        </w:rPr>
        <w:t xml:space="preserve">, se </w:t>
      </w:r>
      <w:r>
        <w:rPr>
          <w:rFonts w:ascii="Arial" w:eastAsia="Times New Roman" w:hAnsi="Arial" w:cs="Arial"/>
          <w:bCs/>
          <w:sz w:val="24"/>
          <w:szCs w:val="24"/>
          <w:lang w:val="es-ES" w:eastAsia="es-ES"/>
        </w:rPr>
        <w:t>dependerá</w:t>
      </w:r>
      <w:r w:rsidR="00AF540C">
        <w:rPr>
          <w:rFonts w:ascii="Arial" w:eastAsia="Times New Roman" w:hAnsi="Arial" w:cs="Arial"/>
          <w:bCs/>
          <w:sz w:val="24"/>
          <w:szCs w:val="24"/>
          <w:lang w:val="es-ES" w:eastAsia="es-ES"/>
        </w:rPr>
        <w:t xml:space="preserve"> de la disponibilidad de </w:t>
      </w:r>
      <w:r>
        <w:rPr>
          <w:rFonts w:ascii="Arial" w:eastAsia="Times New Roman" w:hAnsi="Arial" w:cs="Arial"/>
          <w:bCs/>
          <w:sz w:val="24"/>
          <w:szCs w:val="24"/>
          <w:lang w:val="es-ES" w:eastAsia="es-ES"/>
        </w:rPr>
        <w:lastRenderedPageBreak/>
        <w:t>r</w:t>
      </w:r>
      <w:r w:rsidR="00AF540C">
        <w:rPr>
          <w:rFonts w:ascii="Arial" w:eastAsia="Times New Roman" w:hAnsi="Arial" w:cs="Arial"/>
          <w:bCs/>
          <w:sz w:val="24"/>
          <w:szCs w:val="24"/>
          <w:lang w:val="es-ES" w:eastAsia="es-ES"/>
        </w:rPr>
        <w:t>ecursos de</w:t>
      </w:r>
      <w:r>
        <w:rPr>
          <w:rFonts w:ascii="Arial" w:eastAsia="Times New Roman" w:hAnsi="Arial" w:cs="Arial"/>
          <w:bCs/>
          <w:sz w:val="24"/>
          <w:szCs w:val="24"/>
          <w:lang w:val="es-ES" w:eastAsia="es-ES"/>
        </w:rPr>
        <w:t xml:space="preserve"> parte del </w:t>
      </w:r>
      <w:r w:rsidR="00AF540C">
        <w:rPr>
          <w:rFonts w:ascii="Arial" w:eastAsia="Times New Roman" w:hAnsi="Arial" w:cs="Arial"/>
          <w:bCs/>
          <w:sz w:val="24"/>
          <w:szCs w:val="24"/>
          <w:lang w:val="es-ES" w:eastAsia="es-ES"/>
        </w:rPr>
        <w:t>Ministerio de Hacienda, y la forma de resolver la presente problemática le parec</w:t>
      </w:r>
      <w:r w:rsidR="00650185">
        <w:rPr>
          <w:rFonts w:ascii="Arial" w:eastAsia="Times New Roman" w:hAnsi="Arial" w:cs="Arial"/>
          <w:bCs/>
          <w:sz w:val="24"/>
          <w:szCs w:val="24"/>
          <w:lang w:val="es-ES" w:eastAsia="es-ES"/>
        </w:rPr>
        <w:t>ió</w:t>
      </w:r>
      <w:r w:rsidR="007D2BF9">
        <w:rPr>
          <w:rFonts w:ascii="Arial" w:eastAsia="Times New Roman" w:hAnsi="Arial" w:cs="Arial"/>
          <w:bCs/>
          <w:sz w:val="24"/>
          <w:szCs w:val="24"/>
          <w:lang w:val="es-ES" w:eastAsia="es-ES"/>
        </w:rPr>
        <w:t xml:space="preserve"> poco clara</w:t>
      </w:r>
      <w:r w:rsidR="00AF540C">
        <w:rPr>
          <w:rFonts w:ascii="Arial" w:eastAsia="Times New Roman" w:hAnsi="Arial" w:cs="Arial"/>
          <w:bCs/>
          <w:sz w:val="24"/>
          <w:szCs w:val="24"/>
          <w:lang w:val="es-ES" w:eastAsia="es-ES"/>
        </w:rPr>
        <w:t xml:space="preserve">. </w:t>
      </w:r>
    </w:p>
    <w:p w14:paraId="36F37C31" w14:textId="35F0248A" w:rsidR="00CF0B78" w:rsidRDefault="00CF0B78" w:rsidP="00680AE2">
      <w:pPr>
        <w:spacing w:after="0" w:line="240" w:lineRule="auto"/>
        <w:ind w:firstLine="2835"/>
        <w:jc w:val="both"/>
        <w:rPr>
          <w:rFonts w:ascii="Arial" w:eastAsia="Times New Roman" w:hAnsi="Arial" w:cs="Arial"/>
          <w:bCs/>
          <w:sz w:val="24"/>
          <w:szCs w:val="24"/>
          <w:lang w:val="es-ES" w:eastAsia="es-ES"/>
        </w:rPr>
      </w:pPr>
    </w:p>
    <w:p w14:paraId="58B69993" w14:textId="402CEA63" w:rsidR="00CF0B78" w:rsidRDefault="00F63DE2"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Continuó expresando que </w:t>
      </w:r>
      <w:r w:rsidR="00CF0B78">
        <w:rPr>
          <w:rFonts w:ascii="Arial" w:eastAsia="Times New Roman" w:hAnsi="Arial" w:cs="Arial"/>
          <w:bCs/>
          <w:sz w:val="24"/>
          <w:szCs w:val="24"/>
          <w:lang w:val="es-ES" w:eastAsia="es-ES"/>
        </w:rPr>
        <w:t>en sesiones anteriores se planteó la posibilidad que la Comisión de Hacienda o bien la Comisión Especial Mixta de Presupuesto</w:t>
      </w:r>
      <w:r w:rsidR="007D2BF9">
        <w:rPr>
          <w:rFonts w:ascii="Arial" w:eastAsia="Times New Roman" w:hAnsi="Arial" w:cs="Arial"/>
          <w:bCs/>
          <w:sz w:val="24"/>
          <w:szCs w:val="24"/>
          <w:lang w:val="es-ES" w:eastAsia="es-ES"/>
        </w:rPr>
        <w:t>s</w:t>
      </w:r>
      <w:r w:rsidR="00CF0B78">
        <w:rPr>
          <w:rFonts w:ascii="Arial" w:eastAsia="Times New Roman" w:hAnsi="Arial" w:cs="Arial"/>
          <w:bCs/>
          <w:sz w:val="24"/>
          <w:szCs w:val="24"/>
          <w:lang w:val="es-ES" w:eastAsia="es-ES"/>
        </w:rPr>
        <w:t xml:space="preserve"> recibiera un informe anual, junto con el</w:t>
      </w:r>
      <w:r w:rsidR="007D2BF9">
        <w:rPr>
          <w:rFonts w:ascii="Arial" w:eastAsia="Times New Roman" w:hAnsi="Arial" w:cs="Arial"/>
          <w:bCs/>
          <w:sz w:val="24"/>
          <w:szCs w:val="24"/>
          <w:lang w:val="es-ES" w:eastAsia="es-ES"/>
        </w:rPr>
        <w:t xml:space="preserve"> proyecto de ley de P</w:t>
      </w:r>
      <w:r w:rsidR="00CF0B78">
        <w:rPr>
          <w:rFonts w:ascii="Arial" w:eastAsia="Times New Roman" w:hAnsi="Arial" w:cs="Arial"/>
          <w:bCs/>
          <w:sz w:val="24"/>
          <w:szCs w:val="24"/>
          <w:lang w:val="es-ES" w:eastAsia="es-ES"/>
        </w:rPr>
        <w:t>resupuesto</w:t>
      </w:r>
      <w:r w:rsidR="007D2BF9">
        <w:rPr>
          <w:rFonts w:ascii="Arial" w:eastAsia="Times New Roman" w:hAnsi="Arial" w:cs="Arial"/>
          <w:bCs/>
          <w:sz w:val="24"/>
          <w:szCs w:val="24"/>
          <w:lang w:val="es-ES" w:eastAsia="es-ES"/>
        </w:rPr>
        <w:t>s</w:t>
      </w:r>
      <w:r w:rsidR="00CF0B78">
        <w:rPr>
          <w:rFonts w:ascii="Arial" w:eastAsia="Times New Roman" w:hAnsi="Arial" w:cs="Arial"/>
          <w:bCs/>
          <w:sz w:val="24"/>
          <w:szCs w:val="24"/>
          <w:lang w:val="es-ES" w:eastAsia="es-ES"/>
        </w:rPr>
        <w:t xml:space="preserve">, que integrara todos los recursos que tienen que ver con estos objetivos. </w:t>
      </w:r>
      <w:r w:rsidR="000C3E44">
        <w:rPr>
          <w:rFonts w:ascii="Arial" w:eastAsia="Times New Roman" w:hAnsi="Arial" w:cs="Arial"/>
          <w:bCs/>
          <w:sz w:val="24"/>
          <w:szCs w:val="24"/>
          <w:lang w:val="es-ES" w:eastAsia="es-ES"/>
        </w:rPr>
        <w:t>Indicó que</w:t>
      </w:r>
      <w:r w:rsidR="00B5507D">
        <w:rPr>
          <w:rFonts w:ascii="Arial" w:eastAsia="Times New Roman" w:hAnsi="Arial" w:cs="Arial"/>
          <w:bCs/>
          <w:sz w:val="24"/>
          <w:szCs w:val="24"/>
          <w:lang w:val="es-ES" w:eastAsia="es-ES"/>
        </w:rPr>
        <w:t>,</w:t>
      </w:r>
      <w:r w:rsidR="000C3E44">
        <w:rPr>
          <w:rFonts w:ascii="Arial" w:eastAsia="Times New Roman" w:hAnsi="Arial" w:cs="Arial"/>
          <w:bCs/>
          <w:sz w:val="24"/>
          <w:szCs w:val="24"/>
          <w:lang w:val="es-ES" w:eastAsia="es-ES"/>
        </w:rPr>
        <w:t xml:space="preserve"> s</w:t>
      </w:r>
      <w:r w:rsidR="00CF0B78">
        <w:rPr>
          <w:rFonts w:ascii="Arial" w:eastAsia="Times New Roman" w:hAnsi="Arial" w:cs="Arial"/>
          <w:bCs/>
          <w:sz w:val="24"/>
          <w:szCs w:val="24"/>
          <w:lang w:val="es-ES" w:eastAsia="es-ES"/>
        </w:rPr>
        <w:t xml:space="preserve">i aquello se vincula con un sistema de evaluación, podría asegurarse que se contarán con los recursos. </w:t>
      </w:r>
    </w:p>
    <w:p w14:paraId="045026F0" w14:textId="11F2803C" w:rsidR="00CF0B78" w:rsidRDefault="00CF0B78" w:rsidP="00680AE2">
      <w:pPr>
        <w:spacing w:after="0" w:line="240" w:lineRule="auto"/>
        <w:ind w:firstLine="2835"/>
        <w:jc w:val="both"/>
        <w:rPr>
          <w:rFonts w:ascii="Arial" w:eastAsia="Times New Roman" w:hAnsi="Arial" w:cs="Arial"/>
          <w:bCs/>
          <w:sz w:val="24"/>
          <w:szCs w:val="24"/>
          <w:lang w:val="es-ES" w:eastAsia="es-ES"/>
        </w:rPr>
      </w:pPr>
    </w:p>
    <w:p w14:paraId="1F2E365F" w14:textId="0E66597C" w:rsidR="00CF0B78" w:rsidRDefault="00CF0B78"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Añadió que solicitarle al Ministerio de Hacienda que haga la estrategia financiera de un plan de este tipo es muy ingenuo, porque por definición</w:t>
      </w:r>
      <w:r w:rsidR="00A344FF">
        <w:rPr>
          <w:rFonts w:ascii="Arial" w:eastAsia="Times New Roman" w:hAnsi="Arial" w:cs="Arial"/>
          <w:bCs/>
          <w:sz w:val="24"/>
          <w:szCs w:val="24"/>
          <w:lang w:val="es-ES" w:eastAsia="es-ES"/>
        </w:rPr>
        <w:t xml:space="preserve"> la gerencia de finan</w:t>
      </w:r>
      <w:r w:rsidR="00B75546">
        <w:rPr>
          <w:rFonts w:ascii="Arial" w:eastAsia="Times New Roman" w:hAnsi="Arial" w:cs="Arial"/>
          <w:bCs/>
          <w:sz w:val="24"/>
          <w:szCs w:val="24"/>
          <w:lang w:val="es-ES" w:eastAsia="es-ES"/>
        </w:rPr>
        <w:t>za</w:t>
      </w:r>
      <w:r w:rsidR="007D2BF9">
        <w:rPr>
          <w:rFonts w:ascii="Arial" w:eastAsia="Times New Roman" w:hAnsi="Arial" w:cs="Arial"/>
          <w:bCs/>
          <w:sz w:val="24"/>
          <w:szCs w:val="24"/>
          <w:lang w:val="es-ES" w:eastAsia="es-ES"/>
        </w:rPr>
        <w:t>s</w:t>
      </w:r>
      <w:r w:rsidR="00B75546">
        <w:rPr>
          <w:rFonts w:ascii="Arial" w:eastAsia="Times New Roman" w:hAnsi="Arial" w:cs="Arial"/>
          <w:bCs/>
          <w:sz w:val="24"/>
          <w:szCs w:val="24"/>
          <w:lang w:val="es-ES" w:eastAsia="es-ES"/>
        </w:rPr>
        <w:t xml:space="preserve"> de un país</w:t>
      </w:r>
      <w:r w:rsidR="00A344FF">
        <w:rPr>
          <w:rFonts w:ascii="Arial" w:eastAsia="Times New Roman" w:hAnsi="Arial" w:cs="Arial"/>
          <w:bCs/>
          <w:sz w:val="24"/>
          <w:szCs w:val="24"/>
          <w:lang w:val="es-ES" w:eastAsia="es-ES"/>
        </w:rPr>
        <w:t xml:space="preserve"> buscará gastar menos, por eso se requiere que exista un impulso de financiamiento y compromiso, más todavía en un periodo como éste, en donde Chile estará intentando recuperar su economía</w:t>
      </w:r>
      <w:r w:rsidR="006F569D">
        <w:rPr>
          <w:rFonts w:ascii="Arial" w:eastAsia="Times New Roman" w:hAnsi="Arial" w:cs="Arial"/>
          <w:bCs/>
          <w:sz w:val="24"/>
          <w:szCs w:val="24"/>
          <w:lang w:val="es-ES" w:eastAsia="es-ES"/>
        </w:rPr>
        <w:t xml:space="preserve"> durante los próximos años. </w:t>
      </w:r>
    </w:p>
    <w:p w14:paraId="1780259B" w14:textId="2A2F64A1" w:rsidR="00A344FF" w:rsidRDefault="00A344FF" w:rsidP="00680AE2">
      <w:pPr>
        <w:spacing w:after="0" w:line="240" w:lineRule="auto"/>
        <w:ind w:firstLine="2835"/>
        <w:jc w:val="both"/>
        <w:rPr>
          <w:rFonts w:ascii="Arial" w:eastAsia="Times New Roman" w:hAnsi="Arial" w:cs="Arial"/>
          <w:bCs/>
          <w:sz w:val="24"/>
          <w:szCs w:val="24"/>
          <w:lang w:val="es-ES" w:eastAsia="es-ES"/>
        </w:rPr>
      </w:pPr>
    </w:p>
    <w:p w14:paraId="77344C9A" w14:textId="059226A9" w:rsidR="00A344FF" w:rsidRDefault="006F569D"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Indicó</w:t>
      </w:r>
      <w:r w:rsidR="00A344FF">
        <w:rPr>
          <w:rFonts w:ascii="Arial" w:eastAsia="Times New Roman" w:hAnsi="Arial" w:cs="Arial"/>
          <w:bCs/>
          <w:sz w:val="24"/>
          <w:szCs w:val="24"/>
          <w:lang w:val="es-ES" w:eastAsia="es-ES"/>
        </w:rPr>
        <w:t xml:space="preserve"> que el hecho de tener un informe anual y el poder reforzar la instancia de evaluación sería un paso que la Comisión de Hacienda podría exigir. </w:t>
      </w:r>
    </w:p>
    <w:p w14:paraId="251513E0" w14:textId="34A832BF" w:rsidR="003568E5" w:rsidRDefault="003568E5" w:rsidP="00680AE2">
      <w:pPr>
        <w:spacing w:after="0" w:line="240" w:lineRule="auto"/>
        <w:ind w:firstLine="2835"/>
        <w:jc w:val="both"/>
        <w:rPr>
          <w:rFonts w:ascii="Arial" w:eastAsia="Times New Roman" w:hAnsi="Arial" w:cs="Arial"/>
          <w:bCs/>
          <w:sz w:val="24"/>
          <w:szCs w:val="24"/>
          <w:lang w:val="es-ES" w:eastAsia="es-ES"/>
        </w:rPr>
      </w:pPr>
    </w:p>
    <w:p w14:paraId="44397B1F" w14:textId="7A63DB38" w:rsidR="006F569D" w:rsidRDefault="003568E5"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La </w:t>
      </w:r>
      <w:r w:rsidR="007D2BF9">
        <w:rPr>
          <w:rFonts w:ascii="Arial" w:eastAsia="Times New Roman" w:hAnsi="Arial" w:cs="Arial"/>
          <w:b/>
          <w:sz w:val="24"/>
          <w:szCs w:val="24"/>
          <w:lang w:val="es-ES" w:eastAsia="es-ES"/>
        </w:rPr>
        <w:t>señora Ministra</w:t>
      </w:r>
      <w:r>
        <w:rPr>
          <w:rFonts w:ascii="Arial" w:eastAsia="Times New Roman" w:hAnsi="Arial" w:cs="Arial"/>
          <w:bCs/>
          <w:sz w:val="24"/>
          <w:szCs w:val="24"/>
          <w:lang w:val="es-ES" w:eastAsia="es-ES"/>
        </w:rPr>
        <w:t xml:space="preserve"> </w:t>
      </w:r>
      <w:r w:rsidR="000C3E44">
        <w:rPr>
          <w:rFonts w:ascii="Arial" w:eastAsia="Times New Roman" w:hAnsi="Arial" w:cs="Arial"/>
          <w:bCs/>
          <w:sz w:val="24"/>
          <w:szCs w:val="24"/>
          <w:lang w:val="es-ES" w:eastAsia="es-ES"/>
        </w:rPr>
        <w:t>se refirió primeramente a lo</w:t>
      </w:r>
      <w:r w:rsidR="006F569D">
        <w:rPr>
          <w:rFonts w:ascii="Arial" w:eastAsia="Times New Roman" w:hAnsi="Arial" w:cs="Arial"/>
          <w:bCs/>
          <w:sz w:val="24"/>
          <w:szCs w:val="24"/>
          <w:lang w:val="es-ES" w:eastAsia="es-ES"/>
        </w:rPr>
        <w:t xml:space="preserve"> planteado por el Senador Lagos en relación a cómo se está elaborando el presupuesto y respecto a la acción climática.</w:t>
      </w:r>
    </w:p>
    <w:p w14:paraId="4D64C211" w14:textId="77777777" w:rsidR="006F569D" w:rsidRDefault="006F569D" w:rsidP="00680AE2">
      <w:pPr>
        <w:spacing w:after="0" w:line="240" w:lineRule="auto"/>
        <w:ind w:firstLine="2835"/>
        <w:jc w:val="both"/>
        <w:rPr>
          <w:rFonts w:ascii="Arial" w:eastAsia="Times New Roman" w:hAnsi="Arial" w:cs="Arial"/>
          <w:bCs/>
          <w:sz w:val="24"/>
          <w:szCs w:val="24"/>
          <w:lang w:val="es-ES" w:eastAsia="es-ES"/>
        </w:rPr>
      </w:pPr>
    </w:p>
    <w:p w14:paraId="33AF8FF8" w14:textId="1628A06C" w:rsidR="003568E5" w:rsidRDefault="006F569D"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Señaló </w:t>
      </w:r>
      <w:r w:rsidR="003568E5">
        <w:rPr>
          <w:rFonts w:ascii="Arial" w:eastAsia="Times New Roman" w:hAnsi="Arial" w:cs="Arial"/>
          <w:bCs/>
          <w:sz w:val="24"/>
          <w:szCs w:val="24"/>
          <w:lang w:val="es-ES" w:eastAsia="es-ES"/>
        </w:rPr>
        <w:t>que hoy</w:t>
      </w:r>
      <w:r w:rsidR="00B5507D">
        <w:rPr>
          <w:rFonts w:ascii="Arial" w:eastAsia="Times New Roman" w:hAnsi="Arial" w:cs="Arial"/>
          <w:bCs/>
          <w:sz w:val="24"/>
          <w:szCs w:val="24"/>
          <w:lang w:val="es-ES" w:eastAsia="es-ES"/>
        </w:rPr>
        <w:t>,</w:t>
      </w:r>
      <w:r w:rsidR="003568E5">
        <w:rPr>
          <w:rFonts w:ascii="Arial" w:eastAsia="Times New Roman" w:hAnsi="Arial" w:cs="Arial"/>
          <w:bCs/>
          <w:sz w:val="24"/>
          <w:szCs w:val="24"/>
          <w:lang w:val="es-ES" w:eastAsia="es-ES"/>
        </w:rPr>
        <w:t xml:space="preserve"> sin una LMCC que haga vinculante la obligación de tener un informe financiero y un informe de gasto climático, se </w:t>
      </w:r>
      <w:r w:rsidR="00354508">
        <w:rPr>
          <w:rFonts w:ascii="Arial" w:eastAsia="Times New Roman" w:hAnsi="Arial" w:cs="Arial"/>
          <w:bCs/>
          <w:sz w:val="24"/>
          <w:szCs w:val="24"/>
          <w:lang w:val="es-ES" w:eastAsia="es-ES"/>
        </w:rPr>
        <w:t>elabora</w:t>
      </w:r>
      <w:r w:rsidR="003568E5">
        <w:rPr>
          <w:rFonts w:ascii="Arial" w:eastAsia="Times New Roman" w:hAnsi="Arial" w:cs="Arial"/>
          <w:bCs/>
          <w:sz w:val="24"/>
          <w:szCs w:val="24"/>
          <w:lang w:val="es-ES" w:eastAsia="es-ES"/>
        </w:rPr>
        <w:t xml:space="preserve"> el Presupuesto como se ha hecho siempre, donde se consideran </w:t>
      </w:r>
      <w:r w:rsidR="00832400">
        <w:rPr>
          <w:rFonts w:ascii="Arial" w:eastAsia="Times New Roman" w:hAnsi="Arial" w:cs="Arial"/>
          <w:bCs/>
          <w:sz w:val="24"/>
          <w:szCs w:val="24"/>
          <w:lang w:val="es-ES" w:eastAsia="es-ES"/>
        </w:rPr>
        <w:t>los gastos sectoriales de cada m</w:t>
      </w:r>
      <w:r w:rsidR="003568E5">
        <w:rPr>
          <w:rFonts w:ascii="Arial" w:eastAsia="Times New Roman" w:hAnsi="Arial" w:cs="Arial"/>
          <w:bCs/>
          <w:sz w:val="24"/>
          <w:szCs w:val="24"/>
          <w:lang w:val="es-ES" w:eastAsia="es-ES"/>
        </w:rPr>
        <w:t xml:space="preserve">inisterio, por </w:t>
      </w:r>
      <w:r w:rsidR="00FC256F">
        <w:rPr>
          <w:rFonts w:ascii="Arial" w:eastAsia="Times New Roman" w:hAnsi="Arial" w:cs="Arial"/>
          <w:bCs/>
          <w:sz w:val="24"/>
          <w:szCs w:val="24"/>
          <w:lang w:val="es-ES" w:eastAsia="es-ES"/>
        </w:rPr>
        <w:t>tanto,</w:t>
      </w:r>
      <w:r w:rsidR="003568E5">
        <w:rPr>
          <w:rFonts w:ascii="Arial" w:eastAsia="Times New Roman" w:hAnsi="Arial" w:cs="Arial"/>
          <w:bCs/>
          <w:sz w:val="24"/>
          <w:szCs w:val="24"/>
          <w:lang w:val="es-ES" w:eastAsia="es-ES"/>
        </w:rPr>
        <w:t xml:space="preserve"> no hay un </w:t>
      </w:r>
      <w:r w:rsidR="00832400">
        <w:rPr>
          <w:rFonts w:ascii="Arial" w:eastAsia="Times New Roman" w:hAnsi="Arial" w:cs="Arial"/>
          <w:bCs/>
          <w:sz w:val="24"/>
          <w:szCs w:val="24"/>
          <w:lang w:val="es-ES" w:eastAsia="es-ES"/>
        </w:rPr>
        <w:t>informe climático, y se entiende</w:t>
      </w:r>
      <w:r w:rsidR="003568E5">
        <w:rPr>
          <w:rFonts w:ascii="Arial" w:eastAsia="Times New Roman" w:hAnsi="Arial" w:cs="Arial"/>
          <w:bCs/>
          <w:sz w:val="24"/>
          <w:szCs w:val="24"/>
          <w:lang w:val="es-ES" w:eastAsia="es-ES"/>
        </w:rPr>
        <w:t xml:space="preserve"> como gasto</w:t>
      </w:r>
      <w:r>
        <w:rPr>
          <w:rFonts w:ascii="Arial" w:eastAsia="Times New Roman" w:hAnsi="Arial" w:cs="Arial"/>
          <w:bCs/>
          <w:sz w:val="24"/>
          <w:szCs w:val="24"/>
          <w:lang w:val="es-ES" w:eastAsia="es-ES"/>
        </w:rPr>
        <w:t xml:space="preserve"> de cambio</w:t>
      </w:r>
      <w:r w:rsidR="003568E5">
        <w:rPr>
          <w:rFonts w:ascii="Arial" w:eastAsia="Times New Roman" w:hAnsi="Arial" w:cs="Arial"/>
          <w:bCs/>
          <w:sz w:val="24"/>
          <w:szCs w:val="24"/>
          <w:lang w:val="es-ES" w:eastAsia="es-ES"/>
        </w:rPr>
        <w:t xml:space="preserve"> climático en </w:t>
      </w:r>
      <w:r w:rsidR="00832400">
        <w:rPr>
          <w:rFonts w:ascii="Arial" w:eastAsia="Times New Roman" w:hAnsi="Arial" w:cs="Arial"/>
          <w:bCs/>
          <w:sz w:val="24"/>
          <w:szCs w:val="24"/>
          <w:lang w:val="es-ES" w:eastAsia="es-ES"/>
        </w:rPr>
        <w:t>la Ley de Presupuestos</w:t>
      </w:r>
      <w:r w:rsidR="003568E5">
        <w:rPr>
          <w:rFonts w:ascii="Arial" w:eastAsia="Times New Roman" w:hAnsi="Arial" w:cs="Arial"/>
          <w:bCs/>
          <w:sz w:val="24"/>
          <w:szCs w:val="24"/>
          <w:lang w:val="es-ES" w:eastAsia="es-ES"/>
        </w:rPr>
        <w:t xml:space="preserve">, básicamente lo que está en la línea del MMA, en </w:t>
      </w:r>
      <w:r w:rsidR="00FC256F">
        <w:rPr>
          <w:rFonts w:ascii="Arial" w:eastAsia="Times New Roman" w:hAnsi="Arial" w:cs="Arial"/>
          <w:bCs/>
          <w:sz w:val="24"/>
          <w:szCs w:val="24"/>
          <w:lang w:val="es-ES" w:eastAsia="es-ES"/>
        </w:rPr>
        <w:t xml:space="preserve">concreto en </w:t>
      </w:r>
      <w:r w:rsidR="00AC16B6">
        <w:rPr>
          <w:rFonts w:ascii="Arial" w:eastAsia="Times New Roman" w:hAnsi="Arial" w:cs="Arial"/>
          <w:bCs/>
          <w:sz w:val="24"/>
          <w:szCs w:val="24"/>
          <w:lang w:val="es-ES" w:eastAsia="es-ES"/>
        </w:rPr>
        <w:t>la Oficina</w:t>
      </w:r>
      <w:r w:rsidR="003568E5">
        <w:rPr>
          <w:rFonts w:ascii="Arial" w:eastAsia="Times New Roman" w:hAnsi="Arial" w:cs="Arial"/>
          <w:bCs/>
          <w:sz w:val="24"/>
          <w:szCs w:val="24"/>
          <w:lang w:val="es-ES" w:eastAsia="es-ES"/>
        </w:rPr>
        <w:t xml:space="preserve"> de Cambio Climático, que son entre </w:t>
      </w:r>
      <w:r>
        <w:rPr>
          <w:rFonts w:ascii="Arial" w:eastAsia="Times New Roman" w:hAnsi="Arial" w:cs="Arial"/>
          <w:bCs/>
          <w:sz w:val="24"/>
          <w:szCs w:val="24"/>
          <w:lang w:val="es-ES" w:eastAsia="es-ES"/>
        </w:rPr>
        <w:t>$</w:t>
      </w:r>
      <w:r w:rsidR="003568E5">
        <w:rPr>
          <w:rFonts w:ascii="Arial" w:eastAsia="Times New Roman" w:hAnsi="Arial" w:cs="Arial"/>
          <w:bCs/>
          <w:sz w:val="24"/>
          <w:szCs w:val="24"/>
          <w:lang w:val="es-ES" w:eastAsia="es-ES"/>
        </w:rPr>
        <w:t xml:space="preserve">100 y </w:t>
      </w:r>
      <w:r>
        <w:rPr>
          <w:rFonts w:ascii="Arial" w:eastAsia="Times New Roman" w:hAnsi="Arial" w:cs="Arial"/>
          <w:bCs/>
          <w:sz w:val="24"/>
          <w:szCs w:val="24"/>
          <w:lang w:val="es-ES" w:eastAsia="es-ES"/>
        </w:rPr>
        <w:t>$</w:t>
      </w:r>
      <w:r w:rsidR="003568E5">
        <w:rPr>
          <w:rFonts w:ascii="Arial" w:eastAsia="Times New Roman" w:hAnsi="Arial" w:cs="Arial"/>
          <w:bCs/>
          <w:sz w:val="24"/>
          <w:szCs w:val="24"/>
          <w:lang w:val="es-ES" w:eastAsia="es-ES"/>
        </w:rPr>
        <w:t>200 millones anual</w:t>
      </w:r>
      <w:r w:rsidR="00FC256F">
        <w:rPr>
          <w:rFonts w:ascii="Arial" w:eastAsia="Times New Roman" w:hAnsi="Arial" w:cs="Arial"/>
          <w:bCs/>
          <w:sz w:val="24"/>
          <w:szCs w:val="24"/>
          <w:lang w:val="es-ES" w:eastAsia="es-ES"/>
        </w:rPr>
        <w:t>es</w:t>
      </w:r>
      <w:r w:rsidR="003568E5">
        <w:rPr>
          <w:rFonts w:ascii="Arial" w:eastAsia="Times New Roman" w:hAnsi="Arial" w:cs="Arial"/>
          <w:bCs/>
          <w:sz w:val="24"/>
          <w:szCs w:val="24"/>
          <w:lang w:val="es-ES" w:eastAsia="es-ES"/>
        </w:rPr>
        <w:t xml:space="preserve">. </w:t>
      </w:r>
    </w:p>
    <w:p w14:paraId="2A4ED75D" w14:textId="2DA8E154" w:rsidR="003568E5" w:rsidRDefault="003568E5" w:rsidP="00680AE2">
      <w:pPr>
        <w:spacing w:after="0" w:line="240" w:lineRule="auto"/>
        <w:ind w:firstLine="2835"/>
        <w:jc w:val="both"/>
        <w:rPr>
          <w:rFonts w:ascii="Arial" w:eastAsia="Times New Roman" w:hAnsi="Arial" w:cs="Arial"/>
          <w:bCs/>
          <w:sz w:val="24"/>
          <w:szCs w:val="24"/>
          <w:lang w:val="es-ES" w:eastAsia="es-ES"/>
        </w:rPr>
      </w:pPr>
    </w:p>
    <w:p w14:paraId="42D9257D" w14:textId="2F9F1B83" w:rsidR="003568E5" w:rsidRDefault="003568E5"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Prosiguió</w:t>
      </w:r>
      <w:r w:rsidR="00FC256F">
        <w:rPr>
          <w:rFonts w:ascii="Arial" w:eastAsia="Times New Roman" w:hAnsi="Arial" w:cs="Arial"/>
          <w:bCs/>
          <w:sz w:val="24"/>
          <w:szCs w:val="24"/>
          <w:lang w:val="es-ES" w:eastAsia="es-ES"/>
        </w:rPr>
        <w:t xml:space="preserve"> indicando</w:t>
      </w:r>
      <w:r>
        <w:rPr>
          <w:rFonts w:ascii="Arial" w:eastAsia="Times New Roman" w:hAnsi="Arial" w:cs="Arial"/>
          <w:bCs/>
          <w:sz w:val="24"/>
          <w:szCs w:val="24"/>
          <w:lang w:val="es-ES" w:eastAsia="es-ES"/>
        </w:rPr>
        <w:t xml:space="preserve"> que el cambio que introduce est</w:t>
      </w:r>
      <w:r w:rsidR="00FC256F">
        <w:rPr>
          <w:rFonts w:ascii="Arial" w:eastAsia="Times New Roman" w:hAnsi="Arial" w:cs="Arial"/>
          <w:bCs/>
          <w:sz w:val="24"/>
          <w:szCs w:val="24"/>
          <w:lang w:val="es-ES" w:eastAsia="es-ES"/>
        </w:rPr>
        <w:t>e proyecto de</w:t>
      </w:r>
      <w:r>
        <w:rPr>
          <w:rFonts w:ascii="Arial" w:eastAsia="Times New Roman" w:hAnsi="Arial" w:cs="Arial"/>
          <w:bCs/>
          <w:sz w:val="24"/>
          <w:szCs w:val="24"/>
          <w:lang w:val="es-ES" w:eastAsia="es-ES"/>
        </w:rPr>
        <w:t xml:space="preserve"> ley es que obliga de manera vinculante a hacer el informe de inversión climática, y eso es mostrar todo el gasto del Estado en la acción climática, tanto en mitigación y en adaptación, y lo obliga además dando cuenta de cuáles son los mecanismos de transparencia a nivel internacional que se usan para reportar el gasto climático. </w:t>
      </w:r>
    </w:p>
    <w:p w14:paraId="3CA2065E" w14:textId="2EDB0C75" w:rsidR="003568E5" w:rsidRDefault="003568E5" w:rsidP="00680AE2">
      <w:pPr>
        <w:spacing w:after="0" w:line="240" w:lineRule="auto"/>
        <w:ind w:firstLine="2835"/>
        <w:jc w:val="both"/>
        <w:rPr>
          <w:rFonts w:ascii="Arial" w:eastAsia="Times New Roman" w:hAnsi="Arial" w:cs="Arial"/>
          <w:bCs/>
          <w:sz w:val="24"/>
          <w:szCs w:val="24"/>
          <w:lang w:val="es-ES" w:eastAsia="es-ES"/>
        </w:rPr>
      </w:pPr>
    </w:p>
    <w:p w14:paraId="2479A2D9" w14:textId="4EF3366C" w:rsidR="003568E5" w:rsidRDefault="003568E5"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Puso </w:t>
      </w:r>
      <w:r w:rsidR="00B5507D">
        <w:rPr>
          <w:rFonts w:ascii="Arial" w:eastAsia="Times New Roman" w:hAnsi="Arial" w:cs="Arial"/>
          <w:bCs/>
          <w:sz w:val="24"/>
          <w:szCs w:val="24"/>
          <w:lang w:val="es-ES" w:eastAsia="es-ES"/>
        </w:rPr>
        <w:t>de</w:t>
      </w:r>
      <w:r>
        <w:rPr>
          <w:rFonts w:ascii="Arial" w:eastAsia="Times New Roman" w:hAnsi="Arial" w:cs="Arial"/>
          <w:bCs/>
          <w:sz w:val="24"/>
          <w:szCs w:val="24"/>
          <w:lang w:val="es-ES" w:eastAsia="es-ES"/>
        </w:rPr>
        <w:t xml:space="preserve"> relieve que en el plan de recuperación Paso a Paso</w:t>
      </w:r>
      <w:r w:rsidR="00FC256F">
        <w:rPr>
          <w:rFonts w:ascii="Arial" w:eastAsia="Times New Roman" w:hAnsi="Arial" w:cs="Arial"/>
          <w:bCs/>
          <w:sz w:val="24"/>
          <w:szCs w:val="24"/>
          <w:lang w:val="es-ES" w:eastAsia="es-ES"/>
        </w:rPr>
        <w:t xml:space="preserve"> del Ministerio de Salud a propósito del C</w:t>
      </w:r>
      <w:r w:rsidR="00832400">
        <w:rPr>
          <w:rFonts w:ascii="Arial" w:eastAsia="Times New Roman" w:hAnsi="Arial" w:cs="Arial"/>
          <w:bCs/>
          <w:sz w:val="24"/>
          <w:szCs w:val="24"/>
          <w:lang w:val="es-ES" w:eastAsia="es-ES"/>
        </w:rPr>
        <w:t>OVID</w:t>
      </w:r>
      <w:r w:rsidR="00FC256F">
        <w:rPr>
          <w:rFonts w:ascii="Arial" w:eastAsia="Times New Roman" w:hAnsi="Arial" w:cs="Arial"/>
          <w:bCs/>
          <w:sz w:val="24"/>
          <w:szCs w:val="24"/>
          <w:lang w:val="es-ES" w:eastAsia="es-ES"/>
        </w:rPr>
        <w:t>-19</w:t>
      </w:r>
      <w:r>
        <w:rPr>
          <w:rFonts w:ascii="Arial" w:eastAsia="Times New Roman" w:hAnsi="Arial" w:cs="Arial"/>
          <w:bCs/>
          <w:sz w:val="24"/>
          <w:szCs w:val="24"/>
          <w:lang w:val="es-ES" w:eastAsia="es-ES"/>
        </w:rPr>
        <w:t xml:space="preserve">, se ha establecido un fuerte pilar de inversión pública, y por primera vez se estableció que un 30%, fuera para proyectos de acción climática y sustentabilidad, </w:t>
      </w:r>
      <w:r w:rsidR="00FC256F">
        <w:rPr>
          <w:rFonts w:ascii="Arial" w:eastAsia="Times New Roman" w:hAnsi="Arial" w:cs="Arial"/>
          <w:bCs/>
          <w:sz w:val="24"/>
          <w:szCs w:val="24"/>
          <w:lang w:val="es-ES" w:eastAsia="es-ES"/>
        </w:rPr>
        <w:t>lo que debe ser informado</w:t>
      </w:r>
      <w:r>
        <w:rPr>
          <w:rFonts w:ascii="Arial" w:eastAsia="Times New Roman" w:hAnsi="Arial" w:cs="Arial"/>
          <w:bCs/>
          <w:sz w:val="24"/>
          <w:szCs w:val="24"/>
          <w:lang w:val="es-ES" w:eastAsia="es-ES"/>
        </w:rPr>
        <w:t xml:space="preserve"> transparentemente. </w:t>
      </w:r>
      <w:r w:rsidR="00FC256F">
        <w:rPr>
          <w:rFonts w:ascii="Arial" w:eastAsia="Times New Roman" w:hAnsi="Arial" w:cs="Arial"/>
          <w:bCs/>
          <w:sz w:val="24"/>
          <w:szCs w:val="24"/>
          <w:lang w:val="es-ES" w:eastAsia="es-ES"/>
        </w:rPr>
        <w:t>Añadió que la forma de determinar esos proyectos se</w:t>
      </w:r>
      <w:r w:rsidR="000C3E44">
        <w:rPr>
          <w:rFonts w:ascii="Arial" w:eastAsia="Times New Roman" w:hAnsi="Arial" w:cs="Arial"/>
          <w:bCs/>
          <w:sz w:val="24"/>
          <w:szCs w:val="24"/>
          <w:lang w:val="es-ES" w:eastAsia="es-ES"/>
        </w:rPr>
        <w:t xml:space="preserve"> d</w:t>
      </w:r>
      <w:r w:rsidR="00FC256F">
        <w:rPr>
          <w:rFonts w:ascii="Arial" w:eastAsia="Times New Roman" w:hAnsi="Arial" w:cs="Arial"/>
          <w:bCs/>
          <w:sz w:val="24"/>
          <w:szCs w:val="24"/>
          <w:lang w:val="es-ES" w:eastAsia="es-ES"/>
        </w:rPr>
        <w:t>a través de</w:t>
      </w:r>
      <w:r w:rsidR="000C3E44">
        <w:rPr>
          <w:rFonts w:ascii="Arial" w:eastAsia="Times New Roman" w:hAnsi="Arial" w:cs="Arial"/>
          <w:bCs/>
          <w:sz w:val="24"/>
          <w:szCs w:val="24"/>
          <w:lang w:val="es-ES" w:eastAsia="es-ES"/>
        </w:rPr>
        <w:t xml:space="preserve"> la verificación</w:t>
      </w:r>
      <w:r w:rsidR="00FC256F">
        <w:rPr>
          <w:rFonts w:ascii="Arial" w:eastAsia="Times New Roman" w:hAnsi="Arial" w:cs="Arial"/>
          <w:bCs/>
          <w:sz w:val="24"/>
          <w:szCs w:val="24"/>
          <w:lang w:val="es-ES" w:eastAsia="es-ES"/>
        </w:rPr>
        <w:t xml:space="preserve"> de dos</w:t>
      </w:r>
      <w:r>
        <w:rPr>
          <w:rFonts w:ascii="Arial" w:eastAsia="Times New Roman" w:hAnsi="Arial" w:cs="Arial"/>
          <w:bCs/>
          <w:sz w:val="24"/>
          <w:szCs w:val="24"/>
          <w:lang w:val="es-ES" w:eastAsia="es-ES"/>
        </w:rPr>
        <w:t xml:space="preserve"> características: primero que aporten </w:t>
      </w:r>
      <w:r w:rsidR="00FC256F">
        <w:rPr>
          <w:rFonts w:ascii="Arial" w:eastAsia="Times New Roman" w:hAnsi="Arial" w:cs="Arial"/>
          <w:bCs/>
          <w:sz w:val="24"/>
          <w:szCs w:val="24"/>
          <w:lang w:val="es-ES" w:eastAsia="es-ES"/>
        </w:rPr>
        <w:t xml:space="preserve">directamente </w:t>
      </w:r>
      <w:r w:rsidR="00832400">
        <w:rPr>
          <w:rFonts w:ascii="Arial" w:eastAsia="Times New Roman" w:hAnsi="Arial" w:cs="Arial"/>
          <w:bCs/>
          <w:sz w:val="24"/>
          <w:szCs w:val="24"/>
          <w:lang w:val="es-ES" w:eastAsia="es-ES"/>
        </w:rPr>
        <w:t>al cumplimiento de las NDC</w:t>
      </w:r>
      <w:r>
        <w:rPr>
          <w:rFonts w:ascii="Arial" w:eastAsia="Times New Roman" w:hAnsi="Arial" w:cs="Arial"/>
          <w:bCs/>
          <w:sz w:val="24"/>
          <w:szCs w:val="24"/>
          <w:lang w:val="es-ES" w:eastAsia="es-ES"/>
        </w:rPr>
        <w:t xml:space="preserve"> y</w:t>
      </w:r>
      <w:r w:rsidR="00832400">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segundo</w:t>
      </w:r>
      <w:r w:rsidR="00832400">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w:t>
      </w:r>
      <w:r w:rsidR="006C0F0A">
        <w:rPr>
          <w:rFonts w:ascii="Arial" w:eastAsia="Times New Roman" w:hAnsi="Arial" w:cs="Arial"/>
          <w:bCs/>
          <w:sz w:val="24"/>
          <w:szCs w:val="24"/>
          <w:lang w:val="es-ES" w:eastAsia="es-ES"/>
        </w:rPr>
        <w:t xml:space="preserve">que </w:t>
      </w:r>
      <w:r w:rsidR="006C0F0A">
        <w:rPr>
          <w:rFonts w:ascii="Arial" w:eastAsia="Times New Roman" w:hAnsi="Arial" w:cs="Arial"/>
          <w:bCs/>
          <w:sz w:val="24"/>
          <w:szCs w:val="24"/>
          <w:lang w:val="es-ES" w:eastAsia="es-ES"/>
        </w:rPr>
        <w:lastRenderedPageBreak/>
        <w:t xml:space="preserve">cumplan con los lineamientos establecidos por la </w:t>
      </w:r>
      <w:proofErr w:type="spellStart"/>
      <w:r w:rsidR="006C0F0A" w:rsidRPr="00354508">
        <w:rPr>
          <w:rFonts w:ascii="Arial" w:eastAsia="Times New Roman" w:hAnsi="Arial" w:cs="Arial"/>
          <w:bCs/>
          <w:i/>
          <w:iCs/>
          <w:sz w:val="24"/>
          <w:szCs w:val="24"/>
          <w:lang w:val="es-ES" w:eastAsia="es-ES"/>
        </w:rPr>
        <w:t>Climate</w:t>
      </w:r>
      <w:proofErr w:type="spellEnd"/>
      <w:r w:rsidR="006C0F0A" w:rsidRPr="00354508">
        <w:rPr>
          <w:rFonts w:ascii="Arial" w:eastAsia="Times New Roman" w:hAnsi="Arial" w:cs="Arial"/>
          <w:bCs/>
          <w:i/>
          <w:iCs/>
          <w:sz w:val="24"/>
          <w:szCs w:val="24"/>
          <w:lang w:val="es-ES" w:eastAsia="es-ES"/>
        </w:rPr>
        <w:t xml:space="preserve"> Bonds </w:t>
      </w:r>
      <w:proofErr w:type="spellStart"/>
      <w:r w:rsidR="006C0F0A" w:rsidRPr="00354508">
        <w:rPr>
          <w:rFonts w:ascii="Arial" w:eastAsia="Times New Roman" w:hAnsi="Arial" w:cs="Arial"/>
          <w:bCs/>
          <w:i/>
          <w:iCs/>
          <w:sz w:val="24"/>
          <w:szCs w:val="24"/>
          <w:lang w:val="es-ES" w:eastAsia="es-ES"/>
        </w:rPr>
        <w:t>Initiative</w:t>
      </w:r>
      <w:proofErr w:type="spellEnd"/>
      <w:r w:rsidR="006C0F0A">
        <w:rPr>
          <w:rFonts w:ascii="Arial" w:eastAsia="Times New Roman" w:hAnsi="Arial" w:cs="Arial"/>
          <w:bCs/>
          <w:sz w:val="24"/>
          <w:szCs w:val="24"/>
          <w:lang w:val="es-ES" w:eastAsia="es-ES"/>
        </w:rPr>
        <w:t xml:space="preserve">, CBI, que permiten garantizar que esos proyectos son </w:t>
      </w:r>
      <w:r w:rsidR="00FC256F">
        <w:rPr>
          <w:rFonts w:ascii="Arial" w:eastAsia="Times New Roman" w:hAnsi="Arial" w:cs="Arial"/>
          <w:bCs/>
          <w:sz w:val="24"/>
          <w:szCs w:val="24"/>
          <w:lang w:val="es-ES" w:eastAsia="es-ES"/>
        </w:rPr>
        <w:t xml:space="preserve">efectivamente </w:t>
      </w:r>
      <w:r w:rsidR="006C0F0A">
        <w:rPr>
          <w:rFonts w:ascii="Arial" w:eastAsia="Times New Roman" w:hAnsi="Arial" w:cs="Arial"/>
          <w:bCs/>
          <w:sz w:val="24"/>
          <w:szCs w:val="24"/>
          <w:lang w:val="es-ES" w:eastAsia="es-ES"/>
        </w:rPr>
        <w:t xml:space="preserve">de acción climática sustentable. </w:t>
      </w:r>
    </w:p>
    <w:p w14:paraId="13DF6961" w14:textId="7CDA6D66" w:rsidR="006C0F0A" w:rsidRDefault="006C0F0A" w:rsidP="00680AE2">
      <w:pPr>
        <w:spacing w:after="0" w:line="240" w:lineRule="auto"/>
        <w:ind w:firstLine="2835"/>
        <w:jc w:val="both"/>
        <w:rPr>
          <w:rFonts w:ascii="Arial" w:eastAsia="Times New Roman" w:hAnsi="Arial" w:cs="Arial"/>
          <w:bCs/>
          <w:sz w:val="24"/>
          <w:szCs w:val="24"/>
          <w:lang w:val="es-ES" w:eastAsia="es-ES"/>
        </w:rPr>
      </w:pPr>
    </w:p>
    <w:p w14:paraId="62A3E6FA" w14:textId="637BA187" w:rsidR="006C0F0A" w:rsidRDefault="006C0F0A"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Manifestó que </w:t>
      </w:r>
      <w:r w:rsidR="00074FBA">
        <w:rPr>
          <w:rFonts w:ascii="Arial" w:eastAsia="Times New Roman" w:hAnsi="Arial" w:cs="Arial"/>
          <w:bCs/>
          <w:sz w:val="24"/>
          <w:szCs w:val="24"/>
          <w:lang w:val="es-ES" w:eastAsia="es-ES"/>
        </w:rPr>
        <w:t>c</w:t>
      </w:r>
      <w:r>
        <w:rPr>
          <w:rFonts w:ascii="Arial" w:eastAsia="Times New Roman" w:hAnsi="Arial" w:cs="Arial"/>
          <w:bCs/>
          <w:sz w:val="24"/>
          <w:szCs w:val="24"/>
          <w:lang w:val="es-ES" w:eastAsia="es-ES"/>
        </w:rPr>
        <w:t xml:space="preserve">on la aprobación del proyecto de ley se deja de invisibilizar el presupuesto de cambio climático, </w:t>
      </w:r>
      <w:r w:rsidR="00074FBA">
        <w:rPr>
          <w:rFonts w:ascii="Arial" w:eastAsia="Times New Roman" w:hAnsi="Arial" w:cs="Arial"/>
          <w:bCs/>
          <w:sz w:val="24"/>
          <w:szCs w:val="24"/>
          <w:lang w:val="es-ES" w:eastAsia="es-ES"/>
        </w:rPr>
        <w:t>en donde lo único que se entiende por gasto climático a la fecha, b</w:t>
      </w:r>
      <w:r w:rsidR="00AC16B6">
        <w:rPr>
          <w:rFonts w:ascii="Arial" w:eastAsia="Times New Roman" w:hAnsi="Arial" w:cs="Arial"/>
          <w:bCs/>
          <w:sz w:val="24"/>
          <w:szCs w:val="24"/>
          <w:lang w:val="es-ES" w:eastAsia="es-ES"/>
        </w:rPr>
        <w:t>ásicamente</w:t>
      </w:r>
      <w:r w:rsidR="00B5507D">
        <w:rPr>
          <w:rFonts w:ascii="Arial" w:eastAsia="Times New Roman" w:hAnsi="Arial" w:cs="Arial"/>
          <w:bCs/>
          <w:sz w:val="24"/>
          <w:szCs w:val="24"/>
          <w:lang w:val="es-ES" w:eastAsia="es-ES"/>
        </w:rPr>
        <w:t>,</w:t>
      </w:r>
      <w:r w:rsidR="00AC16B6">
        <w:rPr>
          <w:rFonts w:ascii="Arial" w:eastAsia="Times New Roman" w:hAnsi="Arial" w:cs="Arial"/>
          <w:bCs/>
          <w:sz w:val="24"/>
          <w:szCs w:val="24"/>
          <w:lang w:val="es-ES" w:eastAsia="es-ES"/>
        </w:rPr>
        <w:t xml:space="preserve"> es el presupuesto de</w:t>
      </w:r>
      <w:r>
        <w:rPr>
          <w:rFonts w:ascii="Arial" w:eastAsia="Times New Roman" w:hAnsi="Arial" w:cs="Arial"/>
          <w:bCs/>
          <w:sz w:val="24"/>
          <w:szCs w:val="24"/>
          <w:lang w:val="es-ES" w:eastAsia="es-ES"/>
        </w:rPr>
        <w:t xml:space="preserve"> </w:t>
      </w:r>
      <w:r w:rsidR="00AC16B6">
        <w:rPr>
          <w:rFonts w:ascii="Arial" w:eastAsia="Times New Roman" w:hAnsi="Arial" w:cs="Arial"/>
          <w:bCs/>
          <w:sz w:val="24"/>
          <w:szCs w:val="24"/>
          <w:lang w:val="es-ES" w:eastAsia="es-ES"/>
        </w:rPr>
        <w:t>la Oficina</w:t>
      </w:r>
      <w:r>
        <w:rPr>
          <w:rFonts w:ascii="Arial" w:eastAsia="Times New Roman" w:hAnsi="Arial" w:cs="Arial"/>
          <w:bCs/>
          <w:sz w:val="24"/>
          <w:szCs w:val="24"/>
          <w:lang w:val="es-ES" w:eastAsia="es-ES"/>
        </w:rPr>
        <w:t xml:space="preserve"> de Cambio Climático del MMA. </w:t>
      </w:r>
    </w:p>
    <w:p w14:paraId="4D7CF1AD" w14:textId="4D504633" w:rsidR="006C0F0A" w:rsidRDefault="006C0F0A" w:rsidP="00680AE2">
      <w:pPr>
        <w:spacing w:after="0" w:line="240" w:lineRule="auto"/>
        <w:ind w:firstLine="2835"/>
        <w:jc w:val="both"/>
        <w:rPr>
          <w:rFonts w:ascii="Arial" w:eastAsia="Times New Roman" w:hAnsi="Arial" w:cs="Arial"/>
          <w:bCs/>
          <w:sz w:val="24"/>
          <w:szCs w:val="24"/>
          <w:lang w:val="es-ES" w:eastAsia="es-ES"/>
        </w:rPr>
      </w:pPr>
    </w:p>
    <w:p w14:paraId="73C242FE" w14:textId="414B96AB" w:rsidR="00074FBA" w:rsidRDefault="006C0F0A"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Continuó </w:t>
      </w:r>
      <w:r w:rsidR="00354508">
        <w:rPr>
          <w:rFonts w:ascii="Arial" w:eastAsia="Times New Roman" w:hAnsi="Arial" w:cs="Arial"/>
          <w:bCs/>
          <w:sz w:val="24"/>
          <w:szCs w:val="24"/>
          <w:lang w:val="es-ES" w:eastAsia="es-ES"/>
        </w:rPr>
        <w:t>refiriéndose</w:t>
      </w:r>
      <w:r>
        <w:rPr>
          <w:rFonts w:ascii="Arial" w:eastAsia="Times New Roman" w:hAnsi="Arial" w:cs="Arial"/>
          <w:bCs/>
          <w:sz w:val="24"/>
          <w:szCs w:val="24"/>
          <w:lang w:val="es-ES" w:eastAsia="es-ES"/>
        </w:rPr>
        <w:t xml:space="preserve"> a un segundo tema</w:t>
      </w:r>
      <w:r w:rsidR="00354508">
        <w:rPr>
          <w:rFonts w:ascii="Arial" w:eastAsia="Times New Roman" w:hAnsi="Arial" w:cs="Arial"/>
          <w:bCs/>
          <w:sz w:val="24"/>
          <w:szCs w:val="24"/>
          <w:lang w:val="es-ES" w:eastAsia="es-ES"/>
        </w:rPr>
        <w:t>, re</w:t>
      </w:r>
      <w:r w:rsidR="0083608F">
        <w:rPr>
          <w:rFonts w:ascii="Arial" w:eastAsia="Times New Roman" w:hAnsi="Arial" w:cs="Arial"/>
          <w:bCs/>
          <w:sz w:val="24"/>
          <w:szCs w:val="24"/>
          <w:lang w:val="es-ES" w:eastAsia="es-ES"/>
        </w:rPr>
        <w:t>lativo</w:t>
      </w:r>
      <w:r w:rsidR="00354508">
        <w:rPr>
          <w:rFonts w:ascii="Arial" w:eastAsia="Times New Roman" w:hAnsi="Arial" w:cs="Arial"/>
          <w:bCs/>
          <w:sz w:val="24"/>
          <w:szCs w:val="24"/>
          <w:lang w:val="es-ES" w:eastAsia="es-ES"/>
        </w:rPr>
        <w:t xml:space="preserve"> al sistema de evaluación</w:t>
      </w:r>
      <w:r w:rsidR="00074FBA">
        <w:rPr>
          <w:rFonts w:ascii="Arial" w:eastAsia="Times New Roman" w:hAnsi="Arial" w:cs="Arial"/>
          <w:bCs/>
          <w:sz w:val="24"/>
          <w:szCs w:val="24"/>
          <w:lang w:val="es-ES" w:eastAsia="es-ES"/>
        </w:rPr>
        <w:t xml:space="preserve"> y a lo expuesto por el Senador Montes. Precisó que el proyecto de</w:t>
      </w:r>
      <w:r w:rsidR="00354508">
        <w:rPr>
          <w:rFonts w:ascii="Arial" w:eastAsia="Times New Roman" w:hAnsi="Arial" w:cs="Arial"/>
          <w:bCs/>
          <w:sz w:val="24"/>
          <w:szCs w:val="24"/>
          <w:lang w:val="es-ES" w:eastAsia="es-ES"/>
        </w:rPr>
        <w:t xml:space="preserve"> ley justamente establece un sistema </w:t>
      </w:r>
      <w:r w:rsidR="00A23540">
        <w:rPr>
          <w:rFonts w:ascii="Arial" w:eastAsia="Times New Roman" w:hAnsi="Arial" w:cs="Arial"/>
          <w:bCs/>
          <w:sz w:val="24"/>
          <w:szCs w:val="24"/>
          <w:lang w:val="es-ES" w:eastAsia="es-ES"/>
        </w:rPr>
        <w:t>donde</w:t>
      </w:r>
      <w:r w:rsidR="00074FBA">
        <w:rPr>
          <w:rFonts w:ascii="Arial" w:eastAsia="Times New Roman" w:hAnsi="Arial" w:cs="Arial"/>
          <w:bCs/>
          <w:sz w:val="24"/>
          <w:szCs w:val="24"/>
          <w:lang w:val="es-ES" w:eastAsia="es-ES"/>
        </w:rPr>
        <w:t xml:space="preserve"> sea</w:t>
      </w:r>
      <w:r w:rsidR="00354508">
        <w:rPr>
          <w:rFonts w:ascii="Arial" w:eastAsia="Times New Roman" w:hAnsi="Arial" w:cs="Arial"/>
          <w:bCs/>
          <w:sz w:val="24"/>
          <w:szCs w:val="24"/>
          <w:lang w:val="es-ES" w:eastAsia="es-ES"/>
        </w:rPr>
        <w:t xml:space="preserve"> vinculante cumplir con los compromisos de Chile </w:t>
      </w:r>
      <w:r w:rsidR="00074FBA">
        <w:rPr>
          <w:rFonts w:ascii="Arial" w:eastAsia="Times New Roman" w:hAnsi="Arial" w:cs="Arial"/>
          <w:bCs/>
          <w:sz w:val="24"/>
          <w:szCs w:val="24"/>
          <w:lang w:val="es-ES" w:eastAsia="es-ES"/>
        </w:rPr>
        <w:t>y la meta de</w:t>
      </w:r>
      <w:r w:rsidR="00354508">
        <w:rPr>
          <w:rFonts w:ascii="Arial" w:eastAsia="Times New Roman" w:hAnsi="Arial" w:cs="Arial"/>
          <w:bCs/>
          <w:sz w:val="24"/>
          <w:szCs w:val="24"/>
          <w:lang w:val="es-ES" w:eastAsia="es-ES"/>
        </w:rPr>
        <w:t xml:space="preserve"> carbono neutralidad y resiliencia. </w:t>
      </w:r>
    </w:p>
    <w:p w14:paraId="1901AD79" w14:textId="77777777" w:rsidR="00074FBA" w:rsidRDefault="00074FBA" w:rsidP="00680AE2">
      <w:pPr>
        <w:spacing w:after="0" w:line="240" w:lineRule="auto"/>
        <w:ind w:firstLine="2835"/>
        <w:jc w:val="both"/>
        <w:rPr>
          <w:rFonts w:ascii="Arial" w:eastAsia="Times New Roman" w:hAnsi="Arial" w:cs="Arial"/>
          <w:bCs/>
          <w:sz w:val="24"/>
          <w:szCs w:val="24"/>
          <w:lang w:val="es-ES" w:eastAsia="es-ES"/>
        </w:rPr>
      </w:pPr>
    </w:p>
    <w:p w14:paraId="1BA1EFE4" w14:textId="621625E2" w:rsidR="006C0F0A" w:rsidRDefault="0083608F"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Señaló</w:t>
      </w:r>
      <w:r w:rsidR="00074FBA">
        <w:rPr>
          <w:rFonts w:ascii="Arial" w:eastAsia="Times New Roman" w:hAnsi="Arial" w:cs="Arial"/>
          <w:bCs/>
          <w:sz w:val="24"/>
          <w:szCs w:val="24"/>
          <w:lang w:val="es-ES" w:eastAsia="es-ES"/>
        </w:rPr>
        <w:t xml:space="preserve"> que l</w:t>
      </w:r>
      <w:r w:rsidR="00832400">
        <w:rPr>
          <w:rFonts w:ascii="Arial" w:eastAsia="Times New Roman" w:hAnsi="Arial" w:cs="Arial"/>
          <w:bCs/>
          <w:sz w:val="24"/>
          <w:szCs w:val="24"/>
          <w:lang w:val="es-ES" w:eastAsia="es-ES"/>
        </w:rPr>
        <w:t>os m</w:t>
      </w:r>
      <w:r w:rsidR="00354508">
        <w:rPr>
          <w:rFonts w:ascii="Arial" w:eastAsia="Times New Roman" w:hAnsi="Arial" w:cs="Arial"/>
          <w:bCs/>
          <w:sz w:val="24"/>
          <w:szCs w:val="24"/>
          <w:lang w:val="es-ES" w:eastAsia="es-ES"/>
        </w:rPr>
        <w:t>inisterios sectoriales quedan obligados a través de est</w:t>
      </w:r>
      <w:r w:rsidR="00074FBA">
        <w:rPr>
          <w:rFonts w:ascii="Arial" w:eastAsia="Times New Roman" w:hAnsi="Arial" w:cs="Arial"/>
          <w:bCs/>
          <w:sz w:val="24"/>
          <w:szCs w:val="24"/>
          <w:lang w:val="es-ES" w:eastAsia="es-ES"/>
        </w:rPr>
        <w:t>e proyecto de</w:t>
      </w:r>
      <w:r w:rsidR="00354508">
        <w:rPr>
          <w:rFonts w:ascii="Arial" w:eastAsia="Times New Roman" w:hAnsi="Arial" w:cs="Arial"/>
          <w:bCs/>
          <w:sz w:val="24"/>
          <w:szCs w:val="24"/>
          <w:lang w:val="es-ES" w:eastAsia="es-ES"/>
        </w:rPr>
        <w:t xml:space="preserve"> ley a cumplir el presupuesto de emisiones de carbono sectoriales que establece el MMA a través de la ECLP, y los obliga a construir planes de mitigación y adaptación sectoriales que permitan </w:t>
      </w:r>
      <w:r w:rsidR="00A23540">
        <w:rPr>
          <w:rFonts w:ascii="Arial" w:eastAsia="Times New Roman" w:hAnsi="Arial" w:cs="Arial"/>
          <w:bCs/>
          <w:sz w:val="24"/>
          <w:szCs w:val="24"/>
          <w:lang w:val="es-ES" w:eastAsia="es-ES"/>
        </w:rPr>
        <w:t>alcanzar</w:t>
      </w:r>
      <w:r w:rsidR="00354508">
        <w:rPr>
          <w:rFonts w:ascii="Arial" w:eastAsia="Times New Roman" w:hAnsi="Arial" w:cs="Arial"/>
          <w:bCs/>
          <w:sz w:val="24"/>
          <w:szCs w:val="24"/>
          <w:lang w:val="es-ES" w:eastAsia="es-ES"/>
        </w:rPr>
        <w:t xml:space="preserve"> </w:t>
      </w:r>
      <w:r w:rsidR="00074FBA">
        <w:rPr>
          <w:rFonts w:ascii="Arial" w:eastAsia="Times New Roman" w:hAnsi="Arial" w:cs="Arial"/>
          <w:bCs/>
          <w:sz w:val="24"/>
          <w:szCs w:val="24"/>
          <w:lang w:val="es-ES" w:eastAsia="es-ES"/>
        </w:rPr>
        <w:t>la</w:t>
      </w:r>
      <w:r w:rsidR="00354508">
        <w:rPr>
          <w:rFonts w:ascii="Arial" w:eastAsia="Times New Roman" w:hAnsi="Arial" w:cs="Arial"/>
          <w:bCs/>
          <w:sz w:val="24"/>
          <w:szCs w:val="24"/>
          <w:lang w:val="es-ES" w:eastAsia="es-ES"/>
        </w:rPr>
        <w:t xml:space="preserve"> meta</w:t>
      </w:r>
      <w:r w:rsidR="00074FBA">
        <w:rPr>
          <w:rFonts w:ascii="Arial" w:eastAsia="Times New Roman" w:hAnsi="Arial" w:cs="Arial"/>
          <w:bCs/>
          <w:sz w:val="24"/>
          <w:szCs w:val="24"/>
          <w:lang w:val="es-ES" w:eastAsia="es-ES"/>
        </w:rPr>
        <w:t xml:space="preserve"> antes señalada</w:t>
      </w:r>
      <w:r w:rsidR="00354508">
        <w:rPr>
          <w:rFonts w:ascii="Arial" w:eastAsia="Times New Roman" w:hAnsi="Arial" w:cs="Arial"/>
          <w:bCs/>
          <w:sz w:val="24"/>
          <w:szCs w:val="24"/>
          <w:lang w:val="es-ES" w:eastAsia="es-ES"/>
        </w:rPr>
        <w:t xml:space="preserve">, </w:t>
      </w:r>
      <w:r w:rsidR="00074FBA">
        <w:rPr>
          <w:rFonts w:ascii="Arial" w:eastAsia="Times New Roman" w:hAnsi="Arial" w:cs="Arial"/>
          <w:bCs/>
          <w:sz w:val="24"/>
          <w:szCs w:val="24"/>
          <w:lang w:val="es-ES" w:eastAsia="es-ES"/>
        </w:rPr>
        <w:t>los cuales</w:t>
      </w:r>
      <w:r w:rsidR="00354508">
        <w:rPr>
          <w:rFonts w:ascii="Arial" w:eastAsia="Times New Roman" w:hAnsi="Arial" w:cs="Arial"/>
          <w:bCs/>
          <w:sz w:val="24"/>
          <w:szCs w:val="24"/>
          <w:lang w:val="es-ES" w:eastAsia="es-ES"/>
        </w:rPr>
        <w:t xml:space="preserve"> están firmados por el Ministerio de Hacienda, para</w:t>
      </w:r>
      <w:r w:rsidR="00A23540">
        <w:rPr>
          <w:rFonts w:ascii="Arial" w:eastAsia="Times New Roman" w:hAnsi="Arial" w:cs="Arial"/>
          <w:bCs/>
          <w:sz w:val="24"/>
          <w:szCs w:val="24"/>
          <w:lang w:val="es-ES" w:eastAsia="es-ES"/>
        </w:rPr>
        <w:t xml:space="preserve"> </w:t>
      </w:r>
      <w:r w:rsidR="00354508">
        <w:rPr>
          <w:rFonts w:ascii="Arial" w:eastAsia="Times New Roman" w:hAnsi="Arial" w:cs="Arial"/>
          <w:bCs/>
          <w:sz w:val="24"/>
          <w:szCs w:val="24"/>
          <w:lang w:val="es-ES" w:eastAsia="es-ES"/>
        </w:rPr>
        <w:t>garantizar que tengan financiamiento, y así evitar lo que actualmente ocurre</w:t>
      </w:r>
      <w:r w:rsidR="00B5507D">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por ejemplo</w:t>
      </w:r>
      <w:r w:rsidR="00B5507D">
        <w:rPr>
          <w:rFonts w:ascii="Arial" w:eastAsia="Times New Roman" w:hAnsi="Arial" w:cs="Arial"/>
          <w:bCs/>
          <w:sz w:val="24"/>
          <w:szCs w:val="24"/>
          <w:lang w:val="es-ES" w:eastAsia="es-ES"/>
        </w:rPr>
        <w:t>,</w:t>
      </w:r>
      <w:r w:rsidR="00354508">
        <w:rPr>
          <w:rFonts w:ascii="Arial" w:eastAsia="Times New Roman" w:hAnsi="Arial" w:cs="Arial"/>
          <w:bCs/>
          <w:sz w:val="24"/>
          <w:szCs w:val="24"/>
          <w:lang w:val="es-ES" w:eastAsia="es-ES"/>
        </w:rPr>
        <w:t xml:space="preserve"> con los planes de descontaminación. </w:t>
      </w:r>
    </w:p>
    <w:p w14:paraId="16DC5A40" w14:textId="1E7EFD07" w:rsidR="00354508" w:rsidRDefault="00354508" w:rsidP="00680AE2">
      <w:pPr>
        <w:spacing w:after="0" w:line="240" w:lineRule="auto"/>
        <w:ind w:firstLine="2835"/>
        <w:jc w:val="both"/>
        <w:rPr>
          <w:rFonts w:ascii="Arial" w:eastAsia="Times New Roman" w:hAnsi="Arial" w:cs="Arial"/>
          <w:bCs/>
          <w:sz w:val="24"/>
          <w:szCs w:val="24"/>
          <w:lang w:val="es-ES" w:eastAsia="es-ES"/>
        </w:rPr>
      </w:pPr>
    </w:p>
    <w:p w14:paraId="4B823600" w14:textId="77777777" w:rsidR="0083608F" w:rsidRDefault="0083608F"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Indicó que el proyecto de</w:t>
      </w:r>
      <w:r w:rsidR="00354508">
        <w:rPr>
          <w:rFonts w:ascii="Arial" w:eastAsia="Times New Roman" w:hAnsi="Arial" w:cs="Arial"/>
          <w:bCs/>
          <w:sz w:val="24"/>
          <w:szCs w:val="24"/>
          <w:lang w:val="es-ES" w:eastAsia="es-ES"/>
        </w:rPr>
        <w:t xml:space="preserve"> ley también obliga y financia los mecanismos de monitoreo, reporte y verificación, del estado de avance o cumplimiento de cada sector, </w:t>
      </w:r>
      <w:r w:rsidRPr="00A23540">
        <w:rPr>
          <w:rFonts w:ascii="Arial" w:eastAsia="Times New Roman" w:hAnsi="Arial" w:cs="Arial"/>
          <w:bCs/>
          <w:sz w:val="24"/>
          <w:szCs w:val="24"/>
          <w:lang w:val="es-ES" w:eastAsia="es-ES"/>
        </w:rPr>
        <w:t>tendientes a la realización de las</w:t>
      </w:r>
      <w:r w:rsidR="00354508" w:rsidRPr="00A23540">
        <w:rPr>
          <w:rFonts w:ascii="Arial" w:eastAsia="Times New Roman" w:hAnsi="Arial" w:cs="Arial"/>
          <w:bCs/>
          <w:sz w:val="24"/>
          <w:szCs w:val="24"/>
          <w:lang w:val="es-ES" w:eastAsia="es-ES"/>
        </w:rPr>
        <w:t xml:space="preserve"> metas de reducción de emisiones y de adaptación.</w:t>
      </w:r>
      <w:r w:rsidR="00354508">
        <w:rPr>
          <w:rFonts w:ascii="Arial" w:eastAsia="Times New Roman" w:hAnsi="Arial" w:cs="Arial"/>
          <w:bCs/>
          <w:sz w:val="24"/>
          <w:szCs w:val="24"/>
          <w:lang w:val="es-ES" w:eastAsia="es-ES"/>
        </w:rPr>
        <w:t xml:space="preserve"> </w:t>
      </w:r>
    </w:p>
    <w:p w14:paraId="0CC09DED" w14:textId="77777777" w:rsidR="0083608F" w:rsidRDefault="0083608F" w:rsidP="00680AE2">
      <w:pPr>
        <w:spacing w:after="0" w:line="240" w:lineRule="auto"/>
        <w:ind w:firstLine="2835"/>
        <w:jc w:val="both"/>
        <w:rPr>
          <w:rFonts w:ascii="Arial" w:eastAsia="Times New Roman" w:hAnsi="Arial" w:cs="Arial"/>
          <w:bCs/>
          <w:sz w:val="24"/>
          <w:szCs w:val="24"/>
          <w:lang w:val="es-ES" w:eastAsia="es-ES"/>
        </w:rPr>
      </w:pPr>
    </w:p>
    <w:p w14:paraId="08BDBCBB" w14:textId="23179D3B" w:rsidR="00354508" w:rsidRDefault="0083608F"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Hizo presente</w:t>
      </w:r>
      <w:r w:rsidR="008229D6">
        <w:rPr>
          <w:rFonts w:ascii="Arial" w:eastAsia="Times New Roman" w:hAnsi="Arial" w:cs="Arial"/>
          <w:bCs/>
          <w:sz w:val="24"/>
          <w:szCs w:val="24"/>
          <w:lang w:val="es-ES" w:eastAsia="es-ES"/>
        </w:rPr>
        <w:t xml:space="preserve"> que la lógica de</w:t>
      </w:r>
      <w:r w:rsidR="00A23540">
        <w:rPr>
          <w:rFonts w:ascii="Arial" w:eastAsia="Times New Roman" w:hAnsi="Arial" w:cs="Arial"/>
          <w:bCs/>
          <w:sz w:val="24"/>
          <w:szCs w:val="24"/>
          <w:lang w:val="es-ES" w:eastAsia="es-ES"/>
        </w:rPr>
        <w:t>l proyecto de</w:t>
      </w:r>
      <w:r w:rsidR="008229D6">
        <w:rPr>
          <w:rFonts w:ascii="Arial" w:eastAsia="Times New Roman" w:hAnsi="Arial" w:cs="Arial"/>
          <w:bCs/>
          <w:sz w:val="24"/>
          <w:szCs w:val="24"/>
          <w:lang w:val="es-ES" w:eastAsia="es-ES"/>
        </w:rPr>
        <w:t xml:space="preserve"> ley que crea todo este sistema</w:t>
      </w:r>
      <w:r w:rsidR="00A23540">
        <w:rPr>
          <w:rFonts w:ascii="Arial" w:eastAsia="Times New Roman" w:hAnsi="Arial" w:cs="Arial"/>
          <w:bCs/>
          <w:sz w:val="24"/>
          <w:szCs w:val="24"/>
          <w:lang w:val="es-ES" w:eastAsia="es-ES"/>
        </w:rPr>
        <w:t xml:space="preserve"> son</w:t>
      </w:r>
      <w:r w:rsidR="008229D6">
        <w:rPr>
          <w:rFonts w:ascii="Arial" w:eastAsia="Times New Roman" w:hAnsi="Arial" w:cs="Arial"/>
          <w:bCs/>
          <w:sz w:val="24"/>
          <w:szCs w:val="24"/>
          <w:lang w:val="es-ES" w:eastAsia="es-ES"/>
        </w:rPr>
        <w:t xml:space="preserve"> la</w:t>
      </w:r>
      <w:r>
        <w:rPr>
          <w:rFonts w:ascii="Arial" w:eastAsia="Times New Roman" w:hAnsi="Arial" w:cs="Arial"/>
          <w:bCs/>
          <w:sz w:val="24"/>
          <w:szCs w:val="24"/>
          <w:lang w:val="es-ES" w:eastAsia="es-ES"/>
        </w:rPr>
        <w:t>s</w:t>
      </w:r>
      <w:r w:rsidR="008229D6">
        <w:rPr>
          <w:rFonts w:ascii="Arial" w:eastAsia="Times New Roman" w:hAnsi="Arial" w:cs="Arial"/>
          <w:bCs/>
          <w:sz w:val="24"/>
          <w:szCs w:val="24"/>
          <w:lang w:val="es-ES" w:eastAsia="es-ES"/>
        </w:rPr>
        <w:t xml:space="preserve"> metas de emisiones de cada sector y las metas de adaptación; los planes vinculantes de mitigación y adaptación que están con las acciones y medidas; los sistemas de reporte del avance en el cumplimiento de los planes y las metas; así como también el reporte de inversión climática por parte del Estado, de manera integral, y no como ocurre </w:t>
      </w:r>
      <w:r w:rsidR="00A23540">
        <w:rPr>
          <w:rFonts w:ascii="Arial" w:eastAsia="Times New Roman" w:hAnsi="Arial" w:cs="Arial"/>
          <w:bCs/>
          <w:sz w:val="24"/>
          <w:szCs w:val="24"/>
          <w:lang w:val="es-ES" w:eastAsia="es-ES"/>
        </w:rPr>
        <w:t xml:space="preserve">hasta </w:t>
      </w:r>
      <w:r w:rsidR="008229D6">
        <w:rPr>
          <w:rFonts w:ascii="Arial" w:eastAsia="Times New Roman" w:hAnsi="Arial" w:cs="Arial"/>
          <w:bCs/>
          <w:sz w:val="24"/>
          <w:szCs w:val="24"/>
          <w:lang w:val="es-ES" w:eastAsia="es-ES"/>
        </w:rPr>
        <w:t xml:space="preserve">ahora, que es un reporte solo del MMA, lo que permitirá ver si efectivamente se cumplen con las metas y el financiamiento adecuado. </w:t>
      </w:r>
    </w:p>
    <w:p w14:paraId="02EA1558" w14:textId="694182DE" w:rsidR="008229D6" w:rsidRDefault="008229D6" w:rsidP="00680AE2">
      <w:pPr>
        <w:spacing w:after="0" w:line="240" w:lineRule="auto"/>
        <w:ind w:firstLine="2835"/>
        <w:jc w:val="both"/>
        <w:rPr>
          <w:rFonts w:ascii="Arial" w:eastAsia="Times New Roman" w:hAnsi="Arial" w:cs="Arial"/>
          <w:bCs/>
          <w:sz w:val="24"/>
          <w:szCs w:val="24"/>
          <w:lang w:val="es-ES" w:eastAsia="es-ES"/>
        </w:rPr>
      </w:pPr>
    </w:p>
    <w:p w14:paraId="5AF567B1" w14:textId="61E218E7" w:rsidR="00E56435" w:rsidRDefault="008229D6" w:rsidP="00680AE2">
      <w:pPr>
        <w:spacing w:after="0" w:line="240" w:lineRule="auto"/>
        <w:ind w:firstLine="2835"/>
        <w:jc w:val="both"/>
        <w:rPr>
          <w:rFonts w:ascii="Arial" w:eastAsia="Times New Roman" w:hAnsi="Arial" w:cs="Arial"/>
          <w:bCs/>
          <w:sz w:val="24"/>
          <w:szCs w:val="24"/>
          <w:lang w:val="es-ES" w:eastAsia="es-ES"/>
        </w:rPr>
      </w:pPr>
      <w:r w:rsidRPr="00A23540">
        <w:rPr>
          <w:rFonts w:ascii="Arial" w:eastAsia="Times New Roman" w:hAnsi="Arial" w:cs="Arial"/>
          <w:bCs/>
          <w:sz w:val="24"/>
          <w:szCs w:val="24"/>
          <w:lang w:val="es-ES" w:eastAsia="es-ES"/>
        </w:rPr>
        <w:t>Expresó que es deber d</w:t>
      </w:r>
      <w:r w:rsidR="00832400">
        <w:rPr>
          <w:rFonts w:ascii="Arial" w:eastAsia="Times New Roman" w:hAnsi="Arial" w:cs="Arial"/>
          <w:bCs/>
          <w:sz w:val="24"/>
          <w:szCs w:val="24"/>
          <w:lang w:val="es-ES" w:eastAsia="es-ES"/>
        </w:rPr>
        <w:t>el Congreso Nacional llamar al m</w:t>
      </w:r>
      <w:r w:rsidRPr="00A23540">
        <w:rPr>
          <w:rFonts w:ascii="Arial" w:eastAsia="Times New Roman" w:hAnsi="Arial" w:cs="Arial"/>
          <w:bCs/>
          <w:sz w:val="24"/>
          <w:szCs w:val="24"/>
          <w:lang w:val="es-ES" w:eastAsia="es-ES"/>
        </w:rPr>
        <w:t>inistro sectorial que no esté cumpliendo con las metas establecid</w:t>
      </w:r>
      <w:r w:rsidR="00832400">
        <w:rPr>
          <w:rFonts w:ascii="Arial" w:eastAsia="Times New Roman" w:hAnsi="Arial" w:cs="Arial"/>
          <w:bCs/>
          <w:sz w:val="24"/>
          <w:szCs w:val="24"/>
          <w:lang w:val="es-ES" w:eastAsia="es-ES"/>
        </w:rPr>
        <w:t>as, existiendo sanciones a ese m</w:t>
      </w:r>
      <w:r w:rsidRPr="00A23540">
        <w:rPr>
          <w:rFonts w:ascii="Arial" w:eastAsia="Times New Roman" w:hAnsi="Arial" w:cs="Arial"/>
          <w:bCs/>
          <w:sz w:val="24"/>
          <w:szCs w:val="24"/>
          <w:lang w:val="es-ES" w:eastAsia="es-ES"/>
        </w:rPr>
        <w:t>inisterio</w:t>
      </w:r>
      <w:r w:rsidR="00E56435" w:rsidRPr="00A23540">
        <w:rPr>
          <w:rFonts w:ascii="Arial" w:eastAsia="Times New Roman" w:hAnsi="Arial" w:cs="Arial"/>
          <w:bCs/>
          <w:sz w:val="24"/>
          <w:szCs w:val="24"/>
          <w:lang w:val="es-ES" w:eastAsia="es-ES"/>
        </w:rPr>
        <w:t xml:space="preserve"> o sector</w:t>
      </w:r>
      <w:r w:rsidRPr="00A23540">
        <w:rPr>
          <w:rFonts w:ascii="Arial" w:eastAsia="Times New Roman" w:hAnsi="Arial" w:cs="Arial"/>
          <w:bCs/>
          <w:sz w:val="24"/>
          <w:szCs w:val="24"/>
          <w:lang w:val="es-ES" w:eastAsia="es-ES"/>
        </w:rPr>
        <w:t xml:space="preserve">, </w:t>
      </w:r>
      <w:r w:rsidR="00A23540">
        <w:rPr>
          <w:rFonts w:ascii="Arial" w:eastAsia="Times New Roman" w:hAnsi="Arial" w:cs="Arial"/>
          <w:bCs/>
          <w:sz w:val="24"/>
          <w:szCs w:val="24"/>
          <w:lang w:val="es-ES" w:eastAsia="es-ES"/>
        </w:rPr>
        <w:t>toda vez que</w:t>
      </w:r>
      <w:r w:rsidR="00B5507D">
        <w:rPr>
          <w:rFonts w:ascii="Arial" w:eastAsia="Times New Roman" w:hAnsi="Arial" w:cs="Arial"/>
          <w:bCs/>
          <w:sz w:val="24"/>
          <w:szCs w:val="24"/>
          <w:lang w:val="es-ES" w:eastAsia="es-ES"/>
        </w:rPr>
        <w:t>,</w:t>
      </w:r>
      <w:r w:rsidRPr="00A23540">
        <w:rPr>
          <w:rFonts w:ascii="Arial" w:eastAsia="Times New Roman" w:hAnsi="Arial" w:cs="Arial"/>
          <w:bCs/>
          <w:sz w:val="24"/>
          <w:szCs w:val="24"/>
          <w:lang w:val="es-ES" w:eastAsia="es-ES"/>
        </w:rPr>
        <w:t xml:space="preserve"> en el caso que</w:t>
      </w:r>
      <w:r w:rsidR="00832400">
        <w:rPr>
          <w:rFonts w:ascii="Arial" w:eastAsia="Times New Roman" w:hAnsi="Arial" w:cs="Arial"/>
          <w:bCs/>
          <w:sz w:val="24"/>
          <w:szCs w:val="24"/>
          <w:lang w:val="es-ES" w:eastAsia="es-ES"/>
        </w:rPr>
        <w:t xml:space="preserve"> los m</w:t>
      </w:r>
      <w:r>
        <w:rPr>
          <w:rFonts w:ascii="Arial" w:eastAsia="Times New Roman" w:hAnsi="Arial" w:cs="Arial"/>
          <w:bCs/>
          <w:sz w:val="24"/>
          <w:szCs w:val="24"/>
          <w:lang w:val="es-ES" w:eastAsia="es-ES"/>
        </w:rPr>
        <w:t xml:space="preserve">inisterios no cumplan con el desarrollo de estos planes, la jefatura o jefe superior del órgano o servicio de la Administración del Estado será sancionado con la medida disciplinaria de multa equivalente a media remuneración mensual. </w:t>
      </w:r>
    </w:p>
    <w:p w14:paraId="43DFB8A7" w14:textId="77777777" w:rsidR="00E56435" w:rsidRDefault="00E56435" w:rsidP="00680AE2">
      <w:pPr>
        <w:spacing w:after="0" w:line="240" w:lineRule="auto"/>
        <w:ind w:firstLine="2835"/>
        <w:jc w:val="both"/>
        <w:rPr>
          <w:rFonts w:ascii="Arial" w:eastAsia="Times New Roman" w:hAnsi="Arial" w:cs="Arial"/>
          <w:bCs/>
          <w:sz w:val="24"/>
          <w:szCs w:val="24"/>
          <w:lang w:val="es-ES" w:eastAsia="es-ES"/>
        </w:rPr>
      </w:pPr>
    </w:p>
    <w:p w14:paraId="11467DCF" w14:textId="3FB2B5F2" w:rsidR="008229D6" w:rsidRDefault="008229D6"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Añadió que el proyecto </w:t>
      </w:r>
      <w:r w:rsidR="00E56435">
        <w:rPr>
          <w:rFonts w:ascii="Arial" w:eastAsia="Times New Roman" w:hAnsi="Arial" w:cs="Arial"/>
          <w:bCs/>
          <w:sz w:val="24"/>
          <w:szCs w:val="24"/>
          <w:lang w:val="es-ES" w:eastAsia="es-ES"/>
        </w:rPr>
        <w:t xml:space="preserve">de ley </w:t>
      </w:r>
      <w:r>
        <w:rPr>
          <w:rFonts w:ascii="Arial" w:eastAsia="Times New Roman" w:hAnsi="Arial" w:cs="Arial"/>
          <w:bCs/>
          <w:sz w:val="24"/>
          <w:szCs w:val="24"/>
          <w:lang w:val="es-ES" w:eastAsia="es-ES"/>
        </w:rPr>
        <w:t xml:space="preserve">crea todo un engranaje que permite garantizar que se dé cumplimiento a los objetivos </w:t>
      </w:r>
      <w:r>
        <w:rPr>
          <w:rFonts w:ascii="Arial" w:eastAsia="Times New Roman" w:hAnsi="Arial" w:cs="Arial"/>
          <w:bCs/>
          <w:sz w:val="24"/>
          <w:szCs w:val="24"/>
          <w:lang w:val="es-ES" w:eastAsia="es-ES"/>
        </w:rPr>
        <w:lastRenderedPageBreak/>
        <w:t>planteados para lograr la carbono neutralidad y resiliencia del país frente al cambio climático.</w:t>
      </w:r>
    </w:p>
    <w:p w14:paraId="7DA6A771" w14:textId="7D729D9F" w:rsidR="008229D6" w:rsidRDefault="008229D6" w:rsidP="00680AE2">
      <w:pPr>
        <w:spacing w:after="0" w:line="240" w:lineRule="auto"/>
        <w:ind w:firstLine="2835"/>
        <w:jc w:val="both"/>
        <w:rPr>
          <w:rFonts w:ascii="Arial" w:eastAsia="Times New Roman" w:hAnsi="Arial" w:cs="Arial"/>
          <w:bCs/>
          <w:sz w:val="24"/>
          <w:szCs w:val="24"/>
          <w:lang w:val="es-ES" w:eastAsia="es-ES"/>
        </w:rPr>
      </w:pPr>
    </w:p>
    <w:p w14:paraId="3115DB77" w14:textId="1748D27B" w:rsidR="008229D6" w:rsidRDefault="008229D6"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Asimismo, se refirió a cómo se reparten los recursos. Expresó </w:t>
      </w:r>
      <w:r w:rsidR="00E56435">
        <w:rPr>
          <w:rFonts w:ascii="Arial" w:eastAsia="Times New Roman" w:hAnsi="Arial" w:cs="Arial"/>
          <w:bCs/>
          <w:sz w:val="24"/>
          <w:szCs w:val="24"/>
          <w:lang w:val="es-ES" w:eastAsia="es-ES"/>
        </w:rPr>
        <w:t>que,</w:t>
      </w:r>
      <w:r>
        <w:rPr>
          <w:rFonts w:ascii="Arial" w:eastAsia="Times New Roman" w:hAnsi="Arial" w:cs="Arial"/>
          <w:bCs/>
          <w:sz w:val="24"/>
          <w:szCs w:val="24"/>
          <w:lang w:val="es-ES" w:eastAsia="es-ES"/>
        </w:rPr>
        <w:t xml:space="preserve"> a propósito de este tema, el proyecto de ley ha tenido una discusión larga, pero a su vez participativa con el mundo científico y de la academia, con el fin de establecer un engranaje que permita dar cumplimiento</w:t>
      </w:r>
      <w:r w:rsidR="00E56435">
        <w:rPr>
          <w:rFonts w:ascii="Arial" w:eastAsia="Times New Roman" w:hAnsi="Arial" w:cs="Arial"/>
          <w:bCs/>
          <w:sz w:val="24"/>
          <w:szCs w:val="24"/>
          <w:lang w:val="es-ES" w:eastAsia="es-ES"/>
        </w:rPr>
        <w:t xml:space="preserve"> a su objetivo</w:t>
      </w:r>
      <w:r>
        <w:rPr>
          <w:rFonts w:ascii="Arial" w:eastAsia="Times New Roman" w:hAnsi="Arial" w:cs="Arial"/>
          <w:bCs/>
          <w:sz w:val="24"/>
          <w:szCs w:val="24"/>
          <w:lang w:val="es-ES" w:eastAsia="es-ES"/>
        </w:rPr>
        <w:t xml:space="preserve">. </w:t>
      </w:r>
      <w:r w:rsidR="00A23540">
        <w:rPr>
          <w:rFonts w:ascii="Arial" w:eastAsia="Times New Roman" w:hAnsi="Arial" w:cs="Arial"/>
          <w:bCs/>
          <w:sz w:val="24"/>
          <w:szCs w:val="24"/>
          <w:lang w:val="es-ES" w:eastAsia="es-ES"/>
        </w:rPr>
        <w:t>Continuó señalando que s</w:t>
      </w:r>
      <w:r>
        <w:rPr>
          <w:rFonts w:ascii="Arial" w:eastAsia="Times New Roman" w:hAnsi="Arial" w:cs="Arial"/>
          <w:bCs/>
          <w:sz w:val="24"/>
          <w:szCs w:val="24"/>
          <w:lang w:val="es-ES" w:eastAsia="es-ES"/>
        </w:rPr>
        <w:t>e establece un diagnóstico a través de los inventarios de emisiones de GEI por región</w:t>
      </w:r>
      <w:r w:rsidR="00C9602D">
        <w:rPr>
          <w:rFonts w:ascii="Arial" w:eastAsia="Times New Roman" w:hAnsi="Arial" w:cs="Arial"/>
          <w:bCs/>
          <w:sz w:val="24"/>
          <w:szCs w:val="24"/>
          <w:lang w:val="es-ES" w:eastAsia="es-ES"/>
        </w:rPr>
        <w:t xml:space="preserve">, </w:t>
      </w:r>
      <w:r w:rsidR="00A23540">
        <w:rPr>
          <w:rFonts w:ascii="Arial" w:eastAsia="Times New Roman" w:hAnsi="Arial" w:cs="Arial"/>
          <w:bCs/>
          <w:sz w:val="24"/>
          <w:szCs w:val="24"/>
          <w:lang w:val="es-ES" w:eastAsia="es-ES"/>
        </w:rPr>
        <w:t>fijando</w:t>
      </w:r>
      <w:r w:rsidR="00C9602D">
        <w:rPr>
          <w:rFonts w:ascii="Arial" w:eastAsia="Times New Roman" w:hAnsi="Arial" w:cs="Arial"/>
          <w:bCs/>
          <w:sz w:val="24"/>
          <w:szCs w:val="24"/>
          <w:lang w:val="es-ES" w:eastAsia="es-ES"/>
        </w:rPr>
        <w:t xml:space="preserve"> por sector</w:t>
      </w:r>
      <w:r w:rsidR="00E56435">
        <w:rPr>
          <w:rFonts w:ascii="Arial" w:eastAsia="Times New Roman" w:hAnsi="Arial" w:cs="Arial"/>
          <w:bCs/>
          <w:sz w:val="24"/>
          <w:szCs w:val="24"/>
          <w:lang w:val="es-ES" w:eastAsia="es-ES"/>
        </w:rPr>
        <w:t xml:space="preserve"> y región</w:t>
      </w:r>
      <w:r w:rsidR="00C9602D">
        <w:rPr>
          <w:rFonts w:ascii="Arial" w:eastAsia="Times New Roman" w:hAnsi="Arial" w:cs="Arial"/>
          <w:bCs/>
          <w:sz w:val="24"/>
          <w:szCs w:val="24"/>
          <w:lang w:val="es-ES" w:eastAsia="es-ES"/>
        </w:rPr>
        <w:t xml:space="preserve"> las emisiones existentes, que permite tener un diagnóstico claro de dónde provienen las emisiones.</w:t>
      </w:r>
    </w:p>
    <w:p w14:paraId="4644FAB4" w14:textId="5F52AE72" w:rsidR="00C9602D" w:rsidRDefault="00C9602D" w:rsidP="00680AE2">
      <w:pPr>
        <w:spacing w:after="0" w:line="240" w:lineRule="auto"/>
        <w:ind w:firstLine="2835"/>
        <w:jc w:val="both"/>
        <w:rPr>
          <w:rFonts w:ascii="Arial" w:eastAsia="Times New Roman" w:hAnsi="Arial" w:cs="Arial"/>
          <w:bCs/>
          <w:sz w:val="24"/>
          <w:szCs w:val="24"/>
          <w:lang w:val="es-ES" w:eastAsia="es-ES"/>
        </w:rPr>
      </w:pPr>
    </w:p>
    <w:p w14:paraId="01FB2A34" w14:textId="704A1BE0" w:rsidR="00C9602D" w:rsidRDefault="00C9602D"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Luego, </w:t>
      </w:r>
      <w:r w:rsidR="00FF7ED8" w:rsidRPr="00A23540">
        <w:rPr>
          <w:rFonts w:ascii="Arial" w:eastAsia="Times New Roman" w:hAnsi="Arial" w:cs="Arial"/>
          <w:bCs/>
          <w:sz w:val="24"/>
          <w:szCs w:val="24"/>
          <w:lang w:val="es-ES" w:eastAsia="es-ES"/>
        </w:rPr>
        <w:t>agradeció la participación del mundo científico, pues se desarroll</w:t>
      </w:r>
      <w:r w:rsidR="00E56435" w:rsidRPr="00A23540">
        <w:rPr>
          <w:rFonts w:ascii="Arial" w:eastAsia="Times New Roman" w:hAnsi="Arial" w:cs="Arial"/>
          <w:bCs/>
          <w:sz w:val="24"/>
          <w:szCs w:val="24"/>
          <w:lang w:val="es-ES" w:eastAsia="es-ES"/>
        </w:rPr>
        <w:t>ó</w:t>
      </w:r>
      <w:r w:rsidR="00FF7ED8" w:rsidRPr="00A23540">
        <w:rPr>
          <w:rFonts w:ascii="Arial" w:eastAsia="Times New Roman" w:hAnsi="Arial" w:cs="Arial"/>
          <w:bCs/>
          <w:sz w:val="24"/>
          <w:szCs w:val="24"/>
          <w:lang w:val="es-ES" w:eastAsia="es-ES"/>
        </w:rPr>
        <w:t xml:space="preserve"> el Atlas de </w:t>
      </w:r>
      <w:r w:rsidR="00D20CAB" w:rsidRPr="00A23540">
        <w:rPr>
          <w:rFonts w:ascii="Arial" w:eastAsia="Times New Roman" w:hAnsi="Arial" w:cs="Arial"/>
          <w:bCs/>
          <w:sz w:val="24"/>
          <w:szCs w:val="24"/>
          <w:lang w:val="es-ES" w:eastAsia="es-ES"/>
        </w:rPr>
        <w:t>R</w:t>
      </w:r>
      <w:r w:rsidR="00FF7ED8" w:rsidRPr="00A23540">
        <w:rPr>
          <w:rFonts w:ascii="Arial" w:eastAsia="Times New Roman" w:hAnsi="Arial" w:cs="Arial"/>
          <w:bCs/>
          <w:sz w:val="24"/>
          <w:szCs w:val="24"/>
          <w:lang w:val="es-ES" w:eastAsia="es-ES"/>
        </w:rPr>
        <w:t xml:space="preserve">iesgo </w:t>
      </w:r>
      <w:r w:rsidR="00D20CAB" w:rsidRPr="00A23540">
        <w:rPr>
          <w:rFonts w:ascii="Arial" w:eastAsia="Times New Roman" w:hAnsi="Arial" w:cs="Arial"/>
          <w:bCs/>
          <w:sz w:val="24"/>
          <w:szCs w:val="24"/>
          <w:lang w:val="es-ES" w:eastAsia="es-ES"/>
        </w:rPr>
        <w:t>C</w:t>
      </w:r>
      <w:r w:rsidR="00FF7ED8" w:rsidRPr="00A23540">
        <w:rPr>
          <w:rFonts w:ascii="Arial" w:eastAsia="Times New Roman" w:hAnsi="Arial" w:cs="Arial"/>
          <w:bCs/>
          <w:sz w:val="24"/>
          <w:szCs w:val="24"/>
          <w:lang w:val="es-ES" w:eastAsia="es-ES"/>
        </w:rPr>
        <w:t xml:space="preserve">limático a nivel comunal, que establece el riesgo climático en los distintos impactos del </w:t>
      </w:r>
      <w:r w:rsidR="00E56435" w:rsidRPr="00A23540">
        <w:rPr>
          <w:rFonts w:ascii="Arial" w:eastAsia="Times New Roman" w:hAnsi="Arial" w:cs="Arial"/>
          <w:bCs/>
          <w:sz w:val="24"/>
          <w:szCs w:val="24"/>
          <w:lang w:val="es-ES" w:eastAsia="es-ES"/>
        </w:rPr>
        <w:t>cambio</w:t>
      </w:r>
      <w:r w:rsidR="00FF7ED8" w:rsidRPr="00A23540">
        <w:rPr>
          <w:rFonts w:ascii="Arial" w:eastAsia="Times New Roman" w:hAnsi="Arial" w:cs="Arial"/>
          <w:bCs/>
          <w:sz w:val="24"/>
          <w:szCs w:val="24"/>
          <w:lang w:val="es-ES" w:eastAsia="es-ES"/>
        </w:rPr>
        <w:t xml:space="preserve"> climático, de acuerdo a las características y vulnerabilidad</w:t>
      </w:r>
      <w:r w:rsidR="00FF7ED8">
        <w:rPr>
          <w:rFonts w:ascii="Arial" w:eastAsia="Times New Roman" w:hAnsi="Arial" w:cs="Arial"/>
          <w:bCs/>
          <w:sz w:val="24"/>
          <w:szCs w:val="24"/>
          <w:lang w:val="es-ES" w:eastAsia="es-ES"/>
        </w:rPr>
        <w:t xml:space="preserve"> </w:t>
      </w:r>
      <w:r w:rsidR="00E56435">
        <w:rPr>
          <w:rFonts w:ascii="Arial" w:eastAsia="Times New Roman" w:hAnsi="Arial" w:cs="Arial"/>
          <w:bCs/>
          <w:sz w:val="24"/>
          <w:szCs w:val="24"/>
          <w:lang w:val="es-ES" w:eastAsia="es-ES"/>
        </w:rPr>
        <w:t xml:space="preserve">específica </w:t>
      </w:r>
      <w:r w:rsidR="00FF7ED8">
        <w:rPr>
          <w:rFonts w:ascii="Arial" w:eastAsia="Times New Roman" w:hAnsi="Arial" w:cs="Arial"/>
          <w:bCs/>
          <w:sz w:val="24"/>
          <w:szCs w:val="24"/>
          <w:lang w:val="es-ES" w:eastAsia="es-ES"/>
        </w:rPr>
        <w:t xml:space="preserve">de los territorios, y la exposición que ellos tienen a los distintos elementos del cambio climático, para cada comuna del país, lo que permite establecer las herramientas necesarias para la disminución de la vulnerabilidad de esos territorios, a través de las medidas de adaptación. </w:t>
      </w:r>
    </w:p>
    <w:p w14:paraId="2CB860EF" w14:textId="386B83B2" w:rsidR="00FF7ED8" w:rsidRDefault="00FF7ED8" w:rsidP="00680AE2">
      <w:pPr>
        <w:spacing w:after="0" w:line="240" w:lineRule="auto"/>
        <w:ind w:firstLine="2835"/>
        <w:jc w:val="both"/>
        <w:rPr>
          <w:rFonts w:ascii="Arial" w:eastAsia="Times New Roman" w:hAnsi="Arial" w:cs="Arial"/>
          <w:bCs/>
          <w:sz w:val="24"/>
          <w:szCs w:val="24"/>
          <w:lang w:val="es-ES" w:eastAsia="es-ES"/>
        </w:rPr>
      </w:pPr>
    </w:p>
    <w:p w14:paraId="0FA81976" w14:textId="441BD4C6" w:rsidR="00FF7ED8" w:rsidRDefault="00E56435"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Manifestó que l</w:t>
      </w:r>
      <w:r w:rsidR="00FF7ED8">
        <w:rPr>
          <w:rFonts w:ascii="Arial" w:eastAsia="Times New Roman" w:hAnsi="Arial" w:cs="Arial"/>
          <w:bCs/>
          <w:sz w:val="24"/>
          <w:szCs w:val="24"/>
          <w:lang w:val="es-ES" w:eastAsia="es-ES"/>
        </w:rPr>
        <w:t xml:space="preserve">a LMCC establece que los planes de mitigación y adaptación al cambio climático son sectoriales, y se </w:t>
      </w:r>
      <w:r>
        <w:rPr>
          <w:rFonts w:ascii="Arial" w:eastAsia="Times New Roman" w:hAnsi="Arial" w:cs="Arial"/>
          <w:bCs/>
          <w:sz w:val="24"/>
          <w:szCs w:val="24"/>
          <w:lang w:val="es-ES" w:eastAsia="es-ES"/>
        </w:rPr>
        <w:t>articulan</w:t>
      </w:r>
      <w:r w:rsidR="00FF7ED8">
        <w:rPr>
          <w:rFonts w:ascii="Arial" w:eastAsia="Times New Roman" w:hAnsi="Arial" w:cs="Arial"/>
          <w:bCs/>
          <w:sz w:val="24"/>
          <w:szCs w:val="24"/>
          <w:lang w:val="es-ES" w:eastAsia="es-ES"/>
        </w:rPr>
        <w:t xml:space="preserve"> con los planes que </w:t>
      </w:r>
      <w:r>
        <w:rPr>
          <w:rFonts w:ascii="Arial" w:eastAsia="Times New Roman" w:hAnsi="Arial" w:cs="Arial"/>
          <w:bCs/>
          <w:sz w:val="24"/>
          <w:szCs w:val="24"/>
          <w:lang w:val="es-ES" w:eastAsia="es-ES"/>
        </w:rPr>
        <w:t>tienen</w:t>
      </w:r>
      <w:r w:rsidR="00832400">
        <w:rPr>
          <w:rFonts w:ascii="Arial" w:eastAsia="Times New Roman" w:hAnsi="Arial" w:cs="Arial"/>
          <w:bCs/>
          <w:sz w:val="24"/>
          <w:szCs w:val="24"/>
          <w:lang w:val="es-ES" w:eastAsia="es-ES"/>
        </w:rPr>
        <w:t xml:space="preserve"> que</w:t>
      </w:r>
      <w:r w:rsidR="00FF7ED8">
        <w:rPr>
          <w:rFonts w:ascii="Arial" w:eastAsia="Times New Roman" w:hAnsi="Arial" w:cs="Arial"/>
          <w:bCs/>
          <w:sz w:val="24"/>
          <w:szCs w:val="24"/>
          <w:lang w:val="es-ES" w:eastAsia="es-ES"/>
        </w:rPr>
        <w:t xml:space="preserve"> llevar a cabo las distintas regiones del país que deben realizarse mediante los planes regionales de acción climática, que incluye la mitigación y adaptación, </w:t>
      </w:r>
      <w:r w:rsidR="00DC73D6">
        <w:rPr>
          <w:rFonts w:ascii="Arial" w:eastAsia="Times New Roman" w:hAnsi="Arial" w:cs="Arial"/>
          <w:bCs/>
          <w:sz w:val="24"/>
          <w:szCs w:val="24"/>
          <w:lang w:val="es-ES" w:eastAsia="es-ES"/>
        </w:rPr>
        <w:t>elaborados por</w:t>
      </w:r>
      <w:r w:rsidR="00FF7ED8">
        <w:rPr>
          <w:rFonts w:ascii="Arial" w:eastAsia="Times New Roman" w:hAnsi="Arial" w:cs="Arial"/>
          <w:bCs/>
          <w:sz w:val="24"/>
          <w:szCs w:val="24"/>
          <w:lang w:val="es-ES" w:eastAsia="es-ES"/>
        </w:rPr>
        <w:t xml:space="preserve"> el CORECC, presididos por el Gobernador Regional. </w:t>
      </w:r>
      <w:r w:rsidR="00DC73D6">
        <w:rPr>
          <w:rFonts w:ascii="Arial" w:eastAsia="Times New Roman" w:hAnsi="Arial" w:cs="Arial"/>
          <w:bCs/>
          <w:sz w:val="24"/>
          <w:szCs w:val="24"/>
          <w:lang w:val="es-ES" w:eastAsia="es-ES"/>
        </w:rPr>
        <w:t>Añadió que a</w:t>
      </w:r>
      <w:r w:rsidR="00FF7ED8">
        <w:rPr>
          <w:rFonts w:ascii="Arial" w:eastAsia="Times New Roman" w:hAnsi="Arial" w:cs="Arial"/>
          <w:bCs/>
          <w:sz w:val="24"/>
          <w:szCs w:val="24"/>
          <w:lang w:val="es-ES" w:eastAsia="es-ES"/>
        </w:rPr>
        <w:t xml:space="preserve">quí los </w:t>
      </w:r>
      <w:r w:rsidR="00FF7ED8" w:rsidRPr="00DC73D6">
        <w:rPr>
          <w:rFonts w:ascii="Arial" w:eastAsia="Times New Roman" w:hAnsi="Arial" w:cs="Arial"/>
          <w:bCs/>
          <w:sz w:val="24"/>
          <w:szCs w:val="24"/>
          <w:lang w:val="es-ES" w:eastAsia="es-ES"/>
        </w:rPr>
        <w:t xml:space="preserve">Seremis de los distintos Ministerios deben realizar una labor de coordinación con el </w:t>
      </w:r>
      <w:r w:rsidR="00DC73D6" w:rsidRPr="00DC73D6">
        <w:rPr>
          <w:rFonts w:ascii="Arial" w:eastAsia="Times New Roman" w:hAnsi="Arial" w:cs="Arial"/>
          <w:bCs/>
          <w:sz w:val="24"/>
          <w:szCs w:val="24"/>
          <w:lang w:val="es-ES" w:eastAsia="es-ES"/>
        </w:rPr>
        <w:t>CORECC</w:t>
      </w:r>
      <w:r w:rsidR="00FF7ED8" w:rsidRPr="00DC73D6">
        <w:rPr>
          <w:rFonts w:ascii="Arial" w:eastAsia="Times New Roman" w:hAnsi="Arial" w:cs="Arial"/>
          <w:bCs/>
          <w:sz w:val="24"/>
          <w:szCs w:val="24"/>
          <w:lang w:val="es-ES" w:eastAsia="es-ES"/>
        </w:rPr>
        <w:t xml:space="preserve"> para poder hacer las bajadas sectoriales en los planes regionales.</w:t>
      </w:r>
      <w:r w:rsidR="00FF7ED8">
        <w:rPr>
          <w:rFonts w:ascii="Arial" w:eastAsia="Times New Roman" w:hAnsi="Arial" w:cs="Arial"/>
          <w:bCs/>
          <w:sz w:val="24"/>
          <w:szCs w:val="24"/>
          <w:lang w:val="es-ES" w:eastAsia="es-ES"/>
        </w:rPr>
        <w:t xml:space="preserve"> </w:t>
      </w:r>
    </w:p>
    <w:p w14:paraId="1D2EADD9" w14:textId="22D010C9" w:rsidR="00FF7ED8" w:rsidRDefault="00FF7ED8" w:rsidP="00680AE2">
      <w:pPr>
        <w:spacing w:after="0" w:line="240" w:lineRule="auto"/>
        <w:ind w:firstLine="2835"/>
        <w:jc w:val="both"/>
        <w:rPr>
          <w:rFonts w:ascii="Arial" w:eastAsia="Times New Roman" w:hAnsi="Arial" w:cs="Arial"/>
          <w:bCs/>
          <w:sz w:val="24"/>
          <w:szCs w:val="24"/>
          <w:lang w:val="es-ES" w:eastAsia="es-ES"/>
        </w:rPr>
      </w:pPr>
    </w:p>
    <w:p w14:paraId="2320B647" w14:textId="409CF44E" w:rsidR="00FF7ED8" w:rsidRDefault="00832400"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Prosiguió</w:t>
      </w:r>
      <w:r w:rsidR="00DC73D6">
        <w:rPr>
          <w:rFonts w:ascii="Arial" w:eastAsia="Times New Roman" w:hAnsi="Arial" w:cs="Arial"/>
          <w:bCs/>
          <w:sz w:val="24"/>
          <w:szCs w:val="24"/>
          <w:lang w:val="es-ES" w:eastAsia="es-ES"/>
        </w:rPr>
        <w:t xml:space="preserve"> señalando </w:t>
      </w:r>
      <w:r w:rsidR="00FF7ED8">
        <w:rPr>
          <w:rFonts w:ascii="Arial" w:eastAsia="Times New Roman" w:hAnsi="Arial" w:cs="Arial"/>
          <w:bCs/>
          <w:sz w:val="24"/>
          <w:szCs w:val="24"/>
          <w:lang w:val="es-ES" w:eastAsia="es-ES"/>
        </w:rPr>
        <w:t>que</w:t>
      </w:r>
      <w:r w:rsidR="00D72799">
        <w:rPr>
          <w:rFonts w:ascii="Arial" w:eastAsia="Times New Roman" w:hAnsi="Arial" w:cs="Arial"/>
          <w:bCs/>
          <w:sz w:val="24"/>
          <w:szCs w:val="24"/>
          <w:lang w:val="es-ES" w:eastAsia="es-ES"/>
        </w:rPr>
        <w:t>,</w:t>
      </w:r>
      <w:r w:rsidR="00FF7ED8">
        <w:rPr>
          <w:rFonts w:ascii="Arial" w:eastAsia="Times New Roman" w:hAnsi="Arial" w:cs="Arial"/>
          <w:bCs/>
          <w:sz w:val="24"/>
          <w:szCs w:val="24"/>
          <w:lang w:val="es-ES" w:eastAsia="es-ES"/>
        </w:rPr>
        <w:t xml:space="preserve"> </w:t>
      </w:r>
      <w:r w:rsidR="00D72799">
        <w:rPr>
          <w:rFonts w:ascii="Arial" w:eastAsia="Times New Roman" w:hAnsi="Arial" w:cs="Arial"/>
          <w:bCs/>
          <w:sz w:val="24"/>
          <w:szCs w:val="24"/>
          <w:lang w:val="es-ES" w:eastAsia="es-ES"/>
        </w:rPr>
        <w:t>para que el</w:t>
      </w:r>
      <w:r w:rsidR="00FF7ED8">
        <w:rPr>
          <w:rFonts w:ascii="Arial" w:eastAsia="Times New Roman" w:hAnsi="Arial" w:cs="Arial"/>
          <w:bCs/>
          <w:sz w:val="24"/>
          <w:szCs w:val="24"/>
          <w:lang w:val="es-ES" w:eastAsia="es-ES"/>
        </w:rPr>
        <w:t xml:space="preserve"> sistema funcion</w:t>
      </w:r>
      <w:r w:rsidR="00D72799">
        <w:rPr>
          <w:rFonts w:ascii="Arial" w:eastAsia="Times New Roman" w:hAnsi="Arial" w:cs="Arial"/>
          <w:bCs/>
          <w:sz w:val="24"/>
          <w:szCs w:val="24"/>
          <w:lang w:val="es-ES" w:eastAsia="es-ES"/>
        </w:rPr>
        <w:t>e,</w:t>
      </w:r>
      <w:r w:rsidR="00FF7ED8">
        <w:rPr>
          <w:rFonts w:ascii="Arial" w:eastAsia="Times New Roman" w:hAnsi="Arial" w:cs="Arial"/>
          <w:bCs/>
          <w:sz w:val="24"/>
          <w:szCs w:val="24"/>
          <w:lang w:val="es-ES" w:eastAsia="es-ES"/>
        </w:rPr>
        <w:t xml:space="preserve"> se debe informar anualmente del avance en el cumplimiento de los planes de mitigación y adaptación al cambio climático de cada sector, además que bianualmente </w:t>
      </w:r>
      <w:r w:rsidR="001D6D06">
        <w:rPr>
          <w:rFonts w:ascii="Arial" w:eastAsia="Times New Roman" w:hAnsi="Arial" w:cs="Arial"/>
          <w:bCs/>
          <w:sz w:val="24"/>
          <w:szCs w:val="24"/>
          <w:lang w:val="es-ES" w:eastAsia="es-ES"/>
        </w:rPr>
        <w:t xml:space="preserve">el MMA presenta este insumo en el reporte a las Naciones Unidas, mediante su Convención Marco de Naciones Unidas sobre el Cambio Climático, UNFCCC, </w:t>
      </w:r>
      <w:r w:rsidR="00B458AE">
        <w:rPr>
          <w:rFonts w:ascii="Arial" w:eastAsia="Times New Roman" w:hAnsi="Arial" w:cs="Arial"/>
          <w:bCs/>
          <w:sz w:val="24"/>
          <w:szCs w:val="24"/>
          <w:lang w:val="es-ES" w:eastAsia="es-ES"/>
        </w:rPr>
        <w:t xml:space="preserve">que son todos los sistemas de </w:t>
      </w:r>
      <w:r w:rsidR="0022206D" w:rsidRPr="00E96D36">
        <w:rPr>
          <w:rFonts w:ascii="Arial" w:eastAsia="Times New Roman" w:hAnsi="Arial" w:cs="Arial"/>
          <w:bCs/>
          <w:sz w:val="24"/>
          <w:szCs w:val="24"/>
          <w:lang w:val="es-ES" w:eastAsia="es-ES"/>
        </w:rPr>
        <w:t>transparencia</w:t>
      </w:r>
      <w:r w:rsidR="00B458AE">
        <w:rPr>
          <w:rFonts w:ascii="Arial" w:eastAsia="Times New Roman" w:hAnsi="Arial" w:cs="Arial"/>
          <w:bCs/>
          <w:sz w:val="24"/>
          <w:szCs w:val="24"/>
          <w:lang w:val="es-ES" w:eastAsia="es-ES"/>
        </w:rPr>
        <w:t xml:space="preserve"> establecidos bajo el </w:t>
      </w:r>
      <w:r w:rsidR="00B458AE" w:rsidRPr="0022206D">
        <w:rPr>
          <w:rFonts w:ascii="Arial" w:eastAsia="Times New Roman" w:hAnsi="Arial" w:cs="Arial"/>
          <w:bCs/>
          <w:sz w:val="24"/>
          <w:szCs w:val="24"/>
          <w:lang w:val="es-ES" w:eastAsia="es-ES"/>
        </w:rPr>
        <w:t>reglamento del Acuerdo de París,</w:t>
      </w:r>
      <w:r>
        <w:rPr>
          <w:rFonts w:ascii="Arial" w:eastAsia="Times New Roman" w:hAnsi="Arial" w:cs="Arial"/>
          <w:bCs/>
          <w:sz w:val="24"/>
          <w:szCs w:val="24"/>
          <w:lang w:val="es-ES" w:eastAsia="es-ES"/>
        </w:rPr>
        <w:t xml:space="preserve"> y también deben presentar los m</w:t>
      </w:r>
      <w:r w:rsidR="00B458AE" w:rsidRPr="0022206D">
        <w:rPr>
          <w:rFonts w:ascii="Arial" w:eastAsia="Times New Roman" w:hAnsi="Arial" w:cs="Arial"/>
          <w:bCs/>
          <w:sz w:val="24"/>
          <w:szCs w:val="24"/>
          <w:lang w:val="es-ES" w:eastAsia="es-ES"/>
        </w:rPr>
        <w:t>inistros al pleno de</w:t>
      </w:r>
      <w:r w:rsidR="00A23540" w:rsidRPr="0022206D">
        <w:rPr>
          <w:rFonts w:ascii="Arial" w:eastAsia="Times New Roman" w:hAnsi="Arial" w:cs="Arial"/>
          <w:bCs/>
          <w:sz w:val="24"/>
          <w:szCs w:val="24"/>
          <w:lang w:val="es-ES" w:eastAsia="es-ES"/>
        </w:rPr>
        <w:t>l Congreso Nacional</w:t>
      </w:r>
      <w:r w:rsidR="00B458AE" w:rsidRPr="0022206D">
        <w:rPr>
          <w:rFonts w:ascii="Arial" w:eastAsia="Times New Roman" w:hAnsi="Arial" w:cs="Arial"/>
          <w:bCs/>
          <w:sz w:val="24"/>
          <w:szCs w:val="24"/>
          <w:lang w:val="es-ES" w:eastAsia="es-ES"/>
        </w:rPr>
        <w:t>, el listado de avance en el cumplimiento de las metas establecidas</w:t>
      </w:r>
      <w:r w:rsidR="00B458AE">
        <w:rPr>
          <w:rFonts w:ascii="Arial" w:eastAsia="Times New Roman" w:hAnsi="Arial" w:cs="Arial"/>
          <w:bCs/>
          <w:sz w:val="24"/>
          <w:szCs w:val="24"/>
          <w:lang w:val="es-ES" w:eastAsia="es-ES"/>
        </w:rPr>
        <w:t xml:space="preserve"> para los distintos sectores en mitigación y adaptación, y el Congreso Nacional puede tomar medidas en contra de los Ministerios, que están obligados gracias a este proyecto de ley a cumplir con estos planes. </w:t>
      </w:r>
    </w:p>
    <w:p w14:paraId="082FDE7B" w14:textId="2F76D772" w:rsidR="00B458AE" w:rsidRDefault="00B458AE" w:rsidP="00680AE2">
      <w:pPr>
        <w:spacing w:after="0" w:line="240" w:lineRule="auto"/>
        <w:ind w:firstLine="2835"/>
        <w:jc w:val="both"/>
        <w:rPr>
          <w:rFonts w:ascii="Arial" w:eastAsia="Times New Roman" w:hAnsi="Arial" w:cs="Arial"/>
          <w:bCs/>
          <w:sz w:val="24"/>
          <w:szCs w:val="24"/>
          <w:lang w:val="es-ES" w:eastAsia="es-ES"/>
        </w:rPr>
      </w:pPr>
    </w:p>
    <w:p w14:paraId="4E81ADA0" w14:textId="6E9697ED" w:rsidR="00112BB6" w:rsidRDefault="00D72799"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Finalizando, puntualizó que el proyecto de</w:t>
      </w:r>
      <w:r w:rsidR="00B458AE">
        <w:rPr>
          <w:rFonts w:ascii="Arial" w:eastAsia="Times New Roman" w:hAnsi="Arial" w:cs="Arial"/>
          <w:bCs/>
          <w:sz w:val="24"/>
          <w:szCs w:val="24"/>
          <w:lang w:val="es-ES" w:eastAsia="es-ES"/>
        </w:rPr>
        <w:t xml:space="preserve"> ley crea una institucional</w:t>
      </w:r>
      <w:r w:rsidR="00832400">
        <w:rPr>
          <w:rFonts w:ascii="Arial" w:eastAsia="Times New Roman" w:hAnsi="Arial" w:cs="Arial"/>
          <w:bCs/>
          <w:sz w:val="24"/>
          <w:szCs w:val="24"/>
          <w:lang w:val="es-ES" w:eastAsia="es-ES"/>
        </w:rPr>
        <w:t>idad</w:t>
      </w:r>
      <w:r w:rsidR="00B458AE">
        <w:rPr>
          <w:rFonts w:ascii="Arial" w:eastAsia="Times New Roman" w:hAnsi="Arial" w:cs="Arial"/>
          <w:bCs/>
          <w:sz w:val="24"/>
          <w:szCs w:val="24"/>
          <w:lang w:val="es-ES" w:eastAsia="es-ES"/>
        </w:rPr>
        <w:t xml:space="preserve"> para permitir que</w:t>
      </w:r>
      <w:r w:rsidR="00112BB6">
        <w:rPr>
          <w:rFonts w:ascii="Arial" w:eastAsia="Times New Roman" w:hAnsi="Arial" w:cs="Arial"/>
          <w:bCs/>
          <w:sz w:val="24"/>
          <w:szCs w:val="24"/>
          <w:lang w:val="es-ES" w:eastAsia="es-ES"/>
        </w:rPr>
        <w:t>,</w:t>
      </w:r>
      <w:r w:rsidR="00B458AE">
        <w:rPr>
          <w:rFonts w:ascii="Arial" w:eastAsia="Times New Roman" w:hAnsi="Arial" w:cs="Arial"/>
          <w:bCs/>
          <w:sz w:val="24"/>
          <w:szCs w:val="24"/>
          <w:lang w:val="es-ES" w:eastAsia="es-ES"/>
        </w:rPr>
        <w:t xml:space="preserve"> independiente de qui</w:t>
      </w:r>
      <w:r w:rsidR="00832400">
        <w:rPr>
          <w:rFonts w:ascii="Arial" w:eastAsia="Times New Roman" w:hAnsi="Arial" w:cs="Arial"/>
          <w:bCs/>
          <w:sz w:val="24"/>
          <w:szCs w:val="24"/>
          <w:lang w:val="es-ES" w:eastAsia="es-ES"/>
        </w:rPr>
        <w:t>én sea el gobierno o m</w:t>
      </w:r>
      <w:r w:rsidR="00B458AE">
        <w:rPr>
          <w:rFonts w:ascii="Arial" w:eastAsia="Times New Roman" w:hAnsi="Arial" w:cs="Arial"/>
          <w:bCs/>
          <w:sz w:val="24"/>
          <w:szCs w:val="24"/>
          <w:lang w:val="es-ES" w:eastAsia="es-ES"/>
        </w:rPr>
        <w:t>inistro de turno, e</w:t>
      </w:r>
      <w:r w:rsidR="00112BB6">
        <w:rPr>
          <w:rFonts w:ascii="Arial" w:eastAsia="Times New Roman" w:hAnsi="Arial" w:cs="Arial"/>
          <w:bCs/>
          <w:sz w:val="24"/>
          <w:szCs w:val="24"/>
          <w:lang w:val="es-ES" w:eastAsia="es-ES"/>
        </w:rPr>
        <w:t xml:space="preserve">xista la obligación de </w:t>
      </w:r>
      <w:r w:rsidR="00B458AE">
        <w:rPr>
          <w:rFonts w:ascii="Arial" w:eastAsia="Times New Roman" w:hAnsi="Arial" w:cs="Arial"/>
          <w:bCs/>
          <w:sz w:val="24"/>
          <w:szCs w:val="24"/>
          <w:lang w:val="es-ES" w:eastAsia="es-ES"/>
        </w:rPr>
        <w:t xml:space="preserve">dar cumplimiento a las medidas establecidas, </w:t>
      </w:r>
      <w:r w:rsidR="00112BB6">
        <w:rPr>
          <w:rFonts w:ascii="Arial" w:eastAsia="Times New Roman" w:hAnsi="Arial" w:cs="Arial"/>
          <w:bCs/>
          <w:sz w:val="24"/>
          <w:szCs w:val="24"/>
          <w:lang w:val="es-ES" w:eastAsia="es-ES"/>
        </w:rPr>
        <w:t>situando</w:t>
      </w:r>
      <w:r w:rsidR="00832400">
        <w:rPr>
          <w:rFonts w:ascii="Arial" w:eastAsia="Times New Roman" w:hAnsi="Arial" w:cs="Arial"/>
          <w:bCs/>
          <w:sz w:val="24"/>
          <w:szCs w:val="24"/>
          <w:lang w:val="es-ES" w:eastAsia="es-ES"/>
        </w:rPr>
        <w:t xml:space="preserve"> al Ministerio de Hacienda</w:t>
      </w:r>
      <w:r w:rsidR="00B458AE">
        <w:rPr>
          <w:rFonts w:ascii="Arial" w:eastAsia="Times New Roman" w:hAnsi="Arial" w:cs="Arial"/>
          <w:bCs/>
          <w:sz w:val="24"/>
          <w:szCs w:val="24"/>
          <w:lang w:val="es-ES" w:eastAsia="es-ES"/>
        </w:rPr>
        <w:t xml:space="preserve"> </w:t>
      </w:r>
      <w:r w:rsidR="00112BB6">
        <w:rPr>
          <w:rFonts w:ascii="Arial" w:eastAsia="Times New Roman" w:hAnsi="Arial" w:cs="Arial"/>
          <w:bCs/>
          <w:sz w:val="24"/>
          <w:szCs w:val="24"/>
          <w:lang w:val="es-ES" w:eastAsia="es-ES"/>
        </w:rPr>
        <w:t>de manera subordinada</w:t>
      </w:r>
      <w:r w:rsidR="00B458AE">
        <w:rPr>
          <w:rFonts w:ascii="Arial" w:eastAsia="Times New Roman" w:hAnsi="Arial" w:cs="Arial"/>
          <w:bCs/>
          <w:sz w:val="24"/>
          <w:szCs w:val="24"/>
          <w:lang w:val="es-ES" w:eastAsia="es-ES"/>
        </w:rPr>
        <w:t xml:space="preserve"> a la </w:t>
      </w:r>
      <w:r w:rsidR="00B458AE">
        <w:rPr>
          <w:rFonts w:ascii="Arial" w:eastAsia="Times New Roman" w:hAnsi="Arial" w:cs="Arial"/>
          <w:bCs/>
          <w:sz w:val="24"/>
          <w:szCs w:val="24"/>
          <w:lang w:val="es-ES" w:eastAsia="es-ES"/>
        </w:rPr>
        <w:lastRenderedPageBreak/>
        <w:t xml:space="preserve">estrategia climática, pues es el MMA el que define cuáles son los lineamientos que tiene que cumplir la estrategia financiera para garantizar los recursos que se necesitan </w:t>
      </w:r>
      <w:r w:rsidR="00112BB6">
        <w:rPr>
          <w:rFonts w:ascii="Arial" w:eastAsia="Times New Roman" w:hAnsi="Arial" w:cs="Arial"/>
          <w:bCs/>
          <w:sz w:val="24"/>
          <w:szCs w:val="24"/>
          <w:lang w:val="es-ES" w:eastAsia="es-ES"/>
        </w:rPr>
        <w:t>para</w:t>
      </w:r>
      <w:r w:rsidR="00B458AE">
        <w:rPr>
          <w:rFonts w:ascii="Arial" w:eastAsia="Times New Roman" w:hAnsi="Arial" w:cs="Arial"/>
          <w:bCs/>
          <w:sz w:val="24"/>
          <w:szCs w:val="24"/>
          <w:lang w:val="es-ES" w:eastAsia="es-ES"/>
        </w:rPr>
        <w:t xml:space="preserve"> cumplir con los planes de mitigación y adaptación, y así dar cumplimiento a la ECLP</w:t>
      </w:r>
      <w:r w:rsidR="00112BB6">
        <w:rPr>
          <w:rFonts w:ascii="Arial" w:eastAsia="Times New Roman" w:hAnsi="Arial" w:cs="Arial"/>
          <w:bCs/>
          <w:sz w:val="24"/>
          <w:szCs w:val="24"/>
          <w:lang w:val="es-ES" w:eastAsia="es-ES"/>
        </w:rPr>
        <w:t xml:space="preserve"> y la NDC</w:t>
      </w:r>
      <w:r w:rsidR="00B458AE">
        <w:rPr>
          <w:rFonts w:ascii="Arial" w:eastAsia="Times New Roman" w:hAnsi="Arial" w:cs="Arial"/>
          <w:bCs/>
          <w:sz w:val="24"/>
          <w:szCs w:val="24"/>
          <w:lang w:val="es-ES" w:eastAsia="es-ES"/>
        </w:rPr>
        <w:t xml:space="preserve">. </w:t>
      </w:r>
    </w:p>
    <w:p w14:paraId="62DE6C5B" w14:textId="77777777" w:rsidR="00112BB6" w:rsidRDefault="00112BB6" w:rsidP="00680AE2">
      <w:pPr>
        <w:spacing w:after="0" w:line="240" w:lineRule="auto"/>
        <w:ind w:firstLine="2835"/>
        <w:jc w:val="both"/>
        <w:rPr>
          <w:rFonts w:ascii="Arial" w:eastAsia="Times New Roman" w:hAnsi="Arial" w:cs="Arial"/>
          <w:bCs/>
          <w:sz w:val="24"/>
          <w:szCs w:val="24"/>
          <w:lang w:val="es-ES" w:eastAsia="es-ES"/>
        </w:rPr>
      </w:pPr>
    </w:p>
    <w:p w14:paraId="744E2B67" w14:textId="1C4B0853" w:rsidR="00425F1E" w:rsidRDefault="00112BB6"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Refirió que c</w:t>
      </w:r>
      <w:r w:rsidR="00B458AE">
        <w:rPr>
          <w:rFonts w:ascii="Arial" w:eastAsia="Times New Roman" w:hAnsi="Arial" w:cs="Arial"/>
          <w:bCs/>
          <w:sz w:val="24"/>
          <w:szCs w:val="24"/>
          <w:lang w:val="es-ES" w:eastAsia="es-ES"/>
        </w:rPr>
        <w:t xml:space="preserve">on </w:t>
      </w:r>
      <w:r>
        <w:rPr>
          <w:rFonts w:ascii="Arial" w:eastAsia="Times New Roman" w:hAnsi="Arial" w:cs="Arial"/>
          <w:bCs/>
          <w:sz w:val="24"/>
          <w:szCs w:val="24"/>
          <w:lang w:val="es-ES" w:eastAsia="es-ES"/>
        </w:rPr>
        <w:t>los lineamientos antes señalados</w:t>
      </w:r>
      <w:r w:rsidR="00B458AE">
        <w:rPr>
          <w:rFonts w:ascii="Arial" w:eastAsia="Times New Roman" w:hAnsi="Arial" w:cs="Arial"/>
          <w:bCs/>
          <w:sz w:val="24"/>
          <w:szCs w:val="24"/>
          <w:lang w:val="es-ES" w:eastAsia="es-ES"/>
        </w:rPr>
        <w:t xml:space="preserve"> el Ministerio de Hacienda hace la estrategia financiera, por tanto, no lo realiza de manera aislada, pues queda obligado a hacerlo dando cumplimiento a lo fijado en la ECLP, procediendo a elegir los mejores instrumentos para dar cumplimiento a los lineamientos y metas </w:t>
      </w:r>
      <w:r>
        <w:rPr>
          <w:rFonts w:ascii="Arial" w:eastAsia="Times New Roman" w:hAnsi="Arial" w:cs="Arial"/>
          <w:bCs/>
          <w:sz w:val="24"/>
          <w:szCs w:val="24"/>
          <w:lang w:val="es-ES" w:eastAsia="es-ES"/>
        </w:rPr>
        <w:t xml:space="preserve">establecidos </w:t>
      </w:r>
      <w:r w:rsidR="00B458AE">
        <w:rPr>
          <w:rFonts w:ascii="Arial" w:eastAsia="Times New Roman" w:hAnsi="Arial" w:cs="Arial"/>
          <w:bCs/>
          <w:sz w:val="24"/>
          <w:szCs w:val="24"/>
          <w:lang w:val="es-ES" w:eastAsia="es-ES"/>
        </w:rPr>
        <w:t xml:space="preserve">en </w:t>
      </w:r>
      <w:r>
        <w:rPr>
          <w:rFonts w:ascii="Arial" w:eastAsia="Times New Roman" w:hAnsi="Arial" w:cs="Arial"/>
          <w:bCs/>
          <w:sz w:val="24"/>
          <w:szCs w:val="24"/>
          <w:lang w:val="es-ES" w:eastAsia="es-ES"/>
        </w:rPr>
        <w:t>la</w:t>
      </w:r>
      <w:r w:rsidR="00B458AE">
        <w:rPr>
          <w:rFonts w:ascii="Arial" w:eastAsia="Times New Roman" w:hAnsi="Arial" w:cs="Arial"/>
          <w:bCs/>
          <w:sz w:val="24"/>
          <w:szCs w:val="24"/>
          <w:lang w:val="es-ES" w:eastAsia="es-ES"/>
        </w:rPr>
        <w:t xml:space="preserve"> ECLP</w:t>
      </w:r>
      <w:r>
        <w:rPr>
          <w:rFonts w:ascii="Arial" w:eastAsia="Times New Roman" w:hAnsi="Arial" w:cs="Arial"/>
          <w:bCs/>
          <w:sz w:val="24"/>
          <w:szCs w:val="24"/>
          <w:lang w:val="es-ES" w:eastAsia="es-ES"/>
        </w:rPr>
        <w:t xml:space="preserve"> fijada por el MMA</w:t>
      </w:r>
      <w:r w:rsidR="00B458AE">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que resulten</w:t>
      </w:r>
      <w:r w:rsidR="00B458AE">
        <w:rPr>
          <w:rFonts w:ascii="Arial" w:eastAsia="Times New Roman" w:hAnsi="Arial" w:cs="Arial"/>
          <w:bCs/>
          <w:sz w:val="24"/>
          <w:szCs w:val="24"/>
          <w:lang w:val="es-ES" w:eastAsia="es-ES"/>
        </w:rPr>
        <w:t xml:space="preserve"> más costo-efectivos, y de esa manera garantizar que se tengan los recursos para la acción climática. </w:t>
      </w:r>
      <w:r>
        <w:rPr>
          <w:rFonts w:ascii="Arial" w:eastAsia="Times New Roman" w:hAnsi="Arial" w:cs="Arial"/>
          <w:bCs/>
          <w:sz w:val="24"/>
          <w:szCs w:val="24"/>
          <w:lang w:val="es-ES" w:eastAsia="es-ES"/>
        </w:rPr>
        <w:t>Añadió que e</w:t>
      </w:r>
      <w:r w:rsidR="00B458AE">
        <w:rPr>
          <w:rFonts w:ascii="Arial" w:eastAsia="Times New Roman" w:hAnsi="Arial" w:cs="Arial"/>
          <w:bCs/>
          <w:sz w:val="24"/>
          <w:szCs w:val="24"/>
          <w:lang w:val="es-ES" w:eastAsia="es-ES"/>
        </w:rPr>
        <w:t>se financiamiento, s</w:t>
      </w:r>
      <w:r w:rsidR="003A7D61">
        <w:rPr>
          <w:rFonts w:ascii="Arial" w:eastAsia="Times New Roman" w:hAnsi="Arial" w:cs="Arial"/>
          <w:bCs/>
          <w:sz w:val="24"/>
          <w:szCs w:val="24"/>
          <w:lang w:val="es-ES" w:eastAsia="es-ES"/>
        </w:rPr>
        <w:t>ó</w:t>
      </w:r>
      <w:r w:rsidR="00B458AE">
        <w:rPr>
          <w:rFonts w:ascii="Arial" w:eastAsia="Times New Roman" w:hAnsi="Arial" w:cs="Arial"/>
          <w:bCs/>
          <w:sz w:val="24"/>
          <w:szCs w:val="24"/>
          <w:lang w:val="es-ES" w:eastAsia="es-ES"/>
        </w:rPr>
        <w:t xml:space="preserve">lo el año 2021 supera los </w:t>
      </w:r>
      <w:r w:rsidR="00832400">
        <w:rPr>
          <w:rFonts w:ascii="Arial" w:eastAsia="Times New Roman" w:hAnsi="Arial" w:cs="Arial"/>
          <w:bCs/>
          <w:sz w:val="24"/>
          <w:szCs w:val="24"/>
          <w:lang w:val="es-ES" w:eastAsia="es-ES"/>
        </w:rPr>
        <w:t>US</w:t>
      </w:r>
      <w:r>
        <w:rPr>
          <w:rFonts w:ascii="Arial" w:eastAsia="Times New Roman" w:hAnsi="Arial" w:cs="Arial"/>
          <w:bCs/>
          <w:sz w:val="24"/>
          <w:szCs w:val="24"/>
          <w:lang w:val="es-ES" w:eastAsia="es-ES"/>
        </w:rPr>
        <w:t>$</w:t>
      </w:r>
      <w:r w:rsidR="00B458AE">
        <w:rPr>
          <w:rFonts w:ascii="Arial" w:eastAsia="Times New Roman" w:hAnsi="Arial" w:cs="Arial"/>
          <w:bCs/>
          <w:sz w:val="24"/>
          <w:szCs w:val="24"/>
          <w:lang w:val="es-ES" w:eastAsia="es-ES"/>
        </w:rPr>
        <w:t>2.600 millones para el proyecto de acción climática, que no solamente es de parte del Estado, sino que debe movilizar</w:t>
      </w:r>
      <w:r>
        <w:rPr>
          <w:rFonts w:ascii="Arial" w:eastAsia="Times New Roman" w:hAnsi="Arial" w:cs="Arial"/>
          <w:bCs/>
          <w:sz w:val="24"/>
          <w:szCs w:val="24"/>
          <w:lang w:val="es-ES" w:eastAsia="es-ES"/>
        </w:rPr>
        <w:t>,</w:t>
      </w:r>
      <w:r w:rsidR="00B458AE">
        <w:rPr>
          <w:rFonts w:ascii="Arial" w:eastAsia="Times New Roman" w:hAnsi="Arial" w:cs="Arial"/>
          <w:bCs/>
          <w:sz w:val="24"/>
          <w:szCs w:val="24"/>
          <w:lang w:val="es-ES" w:eastAsia="es-ES"/>
        </w:rPr>
        <w:t xml:space="preserve"> a través de la normativa y distintos reglamentos y políticas públicas, la transformación del sector privado. </w:t>
      </w:r>
    </w:p>
    <w:p w14:paraId="4A0330A5" w14:textId="77777777" w:rsidR="00425F1E" w:rsidRDefault="00425F1E" w:rsidP="00680AE2">
      <w:pPr>
        <w:spacing w:after="0" w:line="240" w:lineRule="auto"/>
        <w:ind w:firstLine="2835"/>
        <w:jc w:val="both"/>
        <w:rPr>
          <w:rFonts w:ascii="Arial" w:eastAsia="Times New Roman" w:hAnsi="Arial" w:cs="Arial"/>
          <w:bCs/>
          <w:sz w:val="24"/>
          <w:szCs w:val="24"/>
          <w:lang w:val="es-ES" w:eastAsia="es-ES"/>
        </w:rPr>
      </w:pPr>
    </w:p>
    <w:p w14:paraId="7D34042E" w14:textId="3F6063CA" w:rsidR="00B458AE" w:rsidRDefault="00A23540"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Manifestó</w:t>
      </w:r>
      <w:r w:rsidR="00112BB6">
        <w:rPr>
          <w:rFonts w:ascii="Arial" w:eastAsia="Times New Roman" w:hAnsi="Arial" w:cs="Arial"/>
          <w:bCs/>
          <w:sz w:val="24"/>
          <w:szCs w:val="24"/>
          <w:lang w:val="es-ES" w:eastAsia="es-ES"/>
        </w:rPr>
        <w:t xml:space="preserve"> que lo anterior</w:t>
      </w:r>
      <w:r w:rsidR="00D12B21">
        <w:rPr>
          <w:rFonts w:ascii="Arial" w:eastAsia="Times New Roman" w:hAnsi="Arial" w:cs="Arial"/>
          <w:bCs/>
          <w:sz w:val="24"/>
          <w:szCs w:val="24"/>
          <w:lang w:val="es-ES" w:eastAsia="es-ES"/>
        </w:rPr>
        <w:t>mente expuesto de manera conjunta</w:t>
      </w:r>
      <w:r w:rsidR="00B458AE">
        <w:rPr>
          <w:rFonts w:ascii="Arial" w:eastAsia="Times New Roman" w:hAnsi="Arial" w:cs="Arial"/>
          <w:bCs/>
          <w:sz w:val="24"/>
          <w:szCs w:val="24"/>
          <w:lang w:val="es-ES" w:eastAsia="es-ES"/>
        </w:rPr>
        <w:t xml:space="preserve"> genera la reducción de emisiones, ya incorporad</w:t>
      </w:r>
      <w:r w:rsidR="00D12B21">
        <w:rPr>
          <w:rFonts w:ascii="Arial" w:eastAsia="Times New Roman" w:hAnsi="Arial" w:cs="Arial"/>
          <w:bCs/>
          <w:sz w:val="24"/>
          <w:szCs w:val="24"/>
          <w:lang w:val="es-ES" w:eastAsia="es-ES"/>
        </w:rPr>
        <w:t>a</w:t>
      </w:r>
      <w:r w:rsidR="0022206D">
        <w:rPr>
          <w:rFonts w:ascii="Arial" w:eastAsia="Times New Roman" w:hAnsi="Arial" w:cs="Arial"/>
          <w:bCs/>
          <w:sz w:val="24"/>
          <w:szCs w:val="24"/>
          <w:lang w:val="es-ES" w:eastAsia="es-ES"/>
        </w:rPr>
        <w:t>s</w:t>
      </w:r>
      <w:r w:rsidR="00B458AE">
        <w:rPr>
          <w:rFonts w:ascii="Arial" w:eastAsia="Times New Roman" w:hAnsi="Arial" w:cs="Arial"/>
          <w:bCs/>
          <w:sz w:val="24"/>
          <w:szCs w:val="24"/>
          <w:lang w:val="es-ES" w:eastAsia="es-ES"/>
        </w:rPr>
        <w:t xml:space="preserve"> en los </w:t>
      </w:r>
      <w:r w:rsidR="008C0DD6">
        <w:rPr>
          <w:rFonts w:ascii="Arial" w:eastAsia="Times New Roman" w:hAnsi="Arial" w:cs="Arial"/>
          <w:bCs/>
          <w:sz w:val="24"/>
          <w:szCs w:val="24"/>
          <w:lang w:val="es-ES" w:eastAsia="es-ES"/>
        </w:rPr>
        <w:t>inventarios</w:t>
      </w:r>
      <w:r w:rsidR="00B458AE">
        <w:rPr>
          <w:rFonts w:ascii="Arial" w:eastAsia="Times New Roman" w:hAnsi="Arial" w:cs="Arial"/>
          <w:bCs/>
          <w:sz w:val="24"/>
          <w:szCs w:val="24"/>
          <w:lang w:val="es-ES" w:eastAsia="es-ES"/>
        </w:rPr>
        <w:t xml:space="preserve"> de emisiones</w:t>
      </w:r>
      <w:r w:rsidR="00112BB6">
        <w:rPr>
          <w:rFonts w:ascii="Arial" w:eastAsia="Times New Roman" w:hAnsi="Arial" w:cs="Arial"/>
          <w:bCs/>
          <w:sz w:val="24"/>
          <w:szCs w:val="24"/>
          <w:lang w:val="es-ES" w:eastAsia="es-ES"/>
        </w:rPr>
        <w:t xml:space="preserve"> por sector</w:t>
      </w:r>
      <w:r w:rsidR="00425F1E">
        <w:rPr>
          <w:rFonts w:ascii="Arial" w:eastAsia="Times New Roman" w:hAnsi="Arial" w:cs="Arial"/>
          <w:bCs/>
          <w:sz w:val="24"/>
          <w:szCs w:val="24"/>
          <w:lang w:val="es-ES" w:eastAsia="es-ES"/>
        </w:rPr>
        <w:t xml:space="preserve"> que, a través de los sistemas de monitoreo, reporte y verificación de las distintas medidas de adaptación al cambio climático,</w:t>
      </w:r>
      <w:r w:rsidR="00B458AE">
        <w:rPr>
          <w:rFonts w:ascii="Arial" w:eastAsia="Times New Roman" w:hAnsi="Arial" w:cs="Arial"/>
          <w:bCs/>
          <w:sz w:val="24"/>
          <w:szCs w:val="24"/>
          <w:lang w:val="es-ES" w:eastAsia="es-ES"/>
        </w:rPr>
        <w:t xml:space="preserve"> permit</w:t>
      </w:r>
      <w:r w:rsidR="00425F1E">
        <w:rPr>
          <w:rFonts w:ascii="Arial" w:eastAsia="Times New Roman" w:hAnsi="Arial" w:cs="Arial"/>
          <w:bCs/>
          <w:sz w:val="24"/>
          <w:szCs w:val="24"/>
          <w:lang w:val="es-ES" w:eastAsia="es-ES"/>
        </w:rPr>
        <w:t>e</w:t>
      </w:r>
      <w:r w:rsidR="00B458AE">
        <w:rPr>
          <w:rFonts w:ascii="Arial" w:eastAsia="Times New Roman" w:hAnsi="Arial" w:cs="Arial"/>
          <w:bCs/>
          <w:sz w:val="24"/>
          <w:szCs w:val="24"/>
          <w:lang w:val="es-ES" w:eastAsia="es-ES"/>
        </w:rPr>
        <w:t xml:space="preserve">n dar cumplimiento a la ley. </w:t>
      </w:r>
    </w:p>
    <w:p w14:paraId="4B11E101" w14:textId="07F1B4AA" w:rsidR="008C0DD6" w:rsidRDefault="008C0DD6" w:rsidP="00680AE2">
      <w:pPr>
        <w:spacing w:after="0" w:line="240" w:lineRule="auto"/>
        <w:ind w:firstLine="2835"/>
        <w:jc w:val="both"/>
        <w:rPr>
          <w:rFonts w:ascii="Arial" w:eastAsia="Times New Roman" w:hAnsi="Arial" w:cs="Arial"/>
          <w:bCs/>
          <w:sz w:val="24"/>
          <w:szCs w:val="24"/>
          <w:lang w:val="es-ES" w:eastAsia="es-ES"/>
        </w:rPr>
      </w:pPr>
    </w:p>
    <w:p w14:paraId="6CC859A3" w14:textId="1C74A151" w:rsidR="004B0D7A" w:rsidRDefault="008C0DD6"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La </w:t>
      </w:r>
      <w:r w:rsidRPr="00822B17">
        <w:rPr>
          <w:rFonts w:ascii="Arial" w:eastAsia="Times New Roman" w:hAnsi="Arial" w:cs="Arial"/>
          <w:b/>
          <w:sz w:val="24"/>
          <w:szCs w:val="24"/>
          <w:lang w:val="es-ES" w:eastAsia="es-ES"/>
        </w:rPr>
        <w:t>Honorable Senadora señora Rincón</w:t>
      </w:r>
      <w:r>
        <w:rPr>
          <w:rFonts w:ascii="Arial" w:eastAsia="Times New Roman" w:hAnsi="Arial" w:cs="Arial"/>
          <w:bCs/>
          <w:sz w:val="24"/>
          <w:szCs w:val="24"/>
          <w:lang w:val="es-ES" w:eastAsia="es-ES"/>
        </w:rPr>
        <w:t xml:space="preserve"> expuso su preocupación respecto </w:t>
      </w:r>
      <w:r w:rsidR="004B0D7A">
        <w:rPr>
          <w:rFonts w:ascii="Arial" w:eastAsia="Times New Roman" w:hAnsi="Arial" w:cs="Arial"/>
          <w:bCs/>
          <w:sz w:val="24"/>
          <w:szCs w:val="24"/>
          <w:lang w:val="es-ES" w:eastAsia="es-ES"/>
        </w:rPr>
        <w:t>a</w:t>
      </w:r>
      <w:r>
        <w:rPr>
          <w:rFonts w:ascii="Arial" w:eastAsia="Times New Roman" w:hAnsi="Arial" w:cs="Arial"/>
          <w:bCs/>
          <w:sz w:val="24"/>
          <w:szCs w:val="24"/>
          <w:lang w:val="es-ES" w:eastAsia="es-ES"/>
        </w:rPr>
        <w:t xml:space="preserve"> cómo se cumple con los compromisos de</w:t>
      </w:r>
      <w:r w:rsidR="004B0D7A">
        <w:rPr>
          <w:rFonts w:ascii="Arial" w:eastAsia="Times New Roman" w:hAnsi="Arial" w:cs="Arial"/>
          <w:bCs/>
          <w:sz w:val="24"/>
          <w:szCs w:val="24"/>
          <w:lang w:val="es-ES" w:eastAsia="es-ES"/>
        </w:rPr>
        <w:t>sde el</w:t>
      </w:r>
      <w:r>
        <w:rPr>
          <w:rFonts w:ascii="Arial" w:eastAsia="Times New Roman" w:hAnsi="Arial" w:cs="Arial"/>
          <w:bCs/>
          <w:sz w:val="24"/>
          <w:szCs w:val="24"/>
          <w:lang w:val="es-ES" w:eastAsia="es-ES"/>
        </w:rPr>
        <w:t xml:space="preserve"> punto de vista público, por lo que </w:t>
      </w:r>
      <w:r w:rsidR="004B0D7A">
        <w:rPr>
          <w:rFonts w:ascii="Arial" w:eastAsia="Times New Roman" w:hAnsi="Arial" w:cs="Arial"/>
          <w:bCs/>
          <w:sz w:val="24"/>
          <w:szCs w:val="24"/>
          <w:lang w:val="es-ES" w:eastAsia="es-ES"/>
        </w:rPr>
        <w:t xml:space="preserve">manifestó que </w:t>
      </w:r>
      <w:r>
        <w:rPr>
          <w:rFonts w:ascii="Arial" w:eastAsia="Times New Roman" w:hAnsi="Arial" w:cs="Arial"/>
          <w:bCs/>
          <w:sz w:val="24"/>
          <w:szCs w:val="24"/>
          <w:lang w:val="es-ES" w:eastAsia="es-ES"/>
        </w:rPr>
        <w:t>sería muy importante contar con un detalle o al menos un esquema de</w:t>
      </w:r>
      <w:r w:rsidR="004B0D7A">
        <w:rPr>
          <w:rFonts w:ascii="Arial" w:eastAsia="Times New Roman" w:hAnsi="Arial" w:cs="Arial"/>
          <w:bCs/>
          <w:sz w:val="24"/>
          <w:szCs w:val="24"/>
          <w:lang w:val="es-ES" w:eastAsia="es-ES"/>
        </w:rPr>
        <w:t>l</w:t>
      </w:r>
      <w:r>
        <w:rPr>
          <w:rFonts w:ascii="Arial" w:eastAsia="Times New Roman" w:hAnsi="Arial" w:cs="Arial"/>
          <w:bCs/>
          <w:sz w:val="24"/>
          <w:szCs w:val="24"/>
          <w:lang w:val="es-ES" w:eastAsia="es-ES"/>
        </w:rPr>
        <w:t xml:space="preserve"> financiamiento desde el sector público, pues </w:t>
      </w:r>
      <w:r w:rsidR="003A7D61">
        <w:rPr>
          <w:rFonts w:ascii="Arial" w:eastAsia="Times New Roman" w:hAnsi="Arial" w:cs="Arial"/>
          <w:bCs/>
          <w:sz w:val="24"/>
          <w:szCs w:val="24"/>
          <w:lang w:val="es-ES" w:eastAsia="es-ES"/>
        </w:rPr>
        <w:t xml:space="preserve">no es posible </w:t>
      </w:r>
      <w:r>
        <w:rPr>
          <w:rFonts w:ascii="Arial" w:eastAsia="Times New Roman" w:hAnsi="Arial" w:cs="Arial"/>
          <w:bCs/>
          <w:sz w:val="24"/>
          <w:szCs w:val="24"/>
          <w:lang w:val="es-ES" w:eastAsia="es-ES"/>
        </w:rPr>
        <w:t>dejar todo en mano</w:t>
      </w:r>
      <w:r w:rsidR="003A7D61">
        <w:rPr>
          <w:rFonts w:ascii="Arial" w:eastAsia="Times New Roman" w:hAnsi="Arial" w:cs="Arial"/>
          <w:bCs/>
          <w:sz w:val="24"/>
          <w:szCs w:val="24"/>
          <w:lang w:val="es-ES" w:eastAsia="es-ES"/>
        </w:rPr>
        <w:t>s</w:t>
      </w:r>
      <w:r>
        <w:rPr>
          <w:rFonts w:ascii="Arial" w:eastAsia="Times New Roman" w:hAnsi="Arial" w:cs="Arial"/>
          <w:bCs/>
          <w:sz w:val="24"/>
          <w:szCs w:val="24"/>
          <w:lang w:val="es-ES" w:eastAsia="es-ES"/>
        </w:rPr>
        <w:t xml:space="preserve"> de los privados. </w:t>
      </w:r>
    </w:p>
    <w:p w14:paraId="3FE374D3" w14:textId="77777777" w:rsidR="004B0D7A" w:rsidRDefault="004B0D7A" w:rsidP="00680AE2">
      <w:pPr>
        <w:spacing w:after="0" w:line="240" w:lineRule="auto"/>
        <w:ind w:firstLine="2835"/>
        <w:jc w:val="both"/>
        <w:rPr>
          <w:rFonts w:ascii="Arial" w:eastAsia="Times New Roman" w:hAnsi="Arial" w:cs="Arial"/>
          <w:bCs/>
          <w:sz w:val="24"/>
          <w:szCs w:val="24"/>
          <w:lang w:val="es-ES" w:eastAsia="es-ES"/>
        </w:rPr>
      </w:pPr>
    </w:p>
    <w:p w14:paraId="5EAC944E" w14:textId="16ACBFC1" w:rsidR="008C0DD6" w:rsidRDefault="008C0DD6"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Añadió </w:t>
      </w:r>
      <w:r w:rsidR="0022206D">
        <w:rPr>
          <w:rFonts w:ascii="Arial" w:eastAsia="Times New Roman" w:hAnsi="Arial" w:cs="Arial"/>
          <w:bCs/>
          <w:sz w:val="24"/>
          <w:szCs w:val="24"/>
          <w:lang w:val="es-ES" w:eastAsia="es-ES"/>
        </w:rPr>
        <w:t>que,</w:t>
      </w:r>
      <w:r>
        <w:rPr>
          <w:rFonts w:ascii="Arial" w:eastAsia="Times New Roman" w:hAnsi="Arial" w:cs="Arial"/>
          <w:bCs/>
          <w:sz w:val="24"/>
          <w:szCs w:val="24"/>
          <w:lang w:val="es-ES" w:eastAsia="es-ES"/>
        </w:rPr>
        <w:t xml:space="preserve"> si se mira </w:t>
      </w:r>
      <w:r w:rsidR="004B0D7A">
        <w:rPr>
          <w:rFonts w:ascii="Arial" w:eastAsia="Times New Roman" w:hAnsi="Arial" w:cs="Arial"/>
          <w:bCs/>
          <w:sz w:val="24"/>
          <w:szCs w:val="24"/>
          <w:lang w:val="es-ES" w:eastAsia="es-ES"/>
        </w:rPr>
        <w:t>el tema de</w:t>
      </w:r>
      <w:r>
        <w:rPr>
          <w:rFonts w:ascii="Arial" w:eastAsia="Times New Roman" w:hAnsi="Arial" w:cs="Arial"/>
          <w:bCs/>
          <w:sz w:val="24"/>
          <w:szCs w:val="24"/>
          <w:lang w:val="es-ES" w:eastAsia="es-ES"/>
        </w:rPr>
        <w:t xml:space="preserve"> emisiones y absorciones del país</w:t>
      </w:r>
      <w:r w:rsidR="004B0D7A">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w:t>
      </w:r>
      <w:r w:rsidR="004B0D7A">
        <w:rPr>
          <w:rFonts w:ascii="Arial" w:eastAsia="Times New Roman" w:hAnsi="Arial" w:cs="Arial"/>
          <w:bCs/>
          <w:sz w:val="24"/>
          <w:szCs w:val="24"/>
          <w:lang w:val="es-ES" w:eastAsia="es-ES"/>
        </w:rPr>
        <w:t xml:space="preserve">se reflejan </w:t>
      </w:r>
      <w:r>
        <w:rPr>
          <w:rFonts w:ascii="Arial" w:eastAsia="Times New Roman" w:hAnsi="Arial" w:cs="Arial"/>
          <w:bCs/>
          <w:sz w:val="24"/>
          <w:szCs w:val="24"/>
          <w:lang w:val="es-ES" w:eastAsia="es-ES"/>
        </w:rPr>
        <w:t xml:space="preserve">en el efecto invernadero de todas las emisiones, todo lo que se haga a través del </w:t>
      </w:r>
      <w:proofErr w:type="spellStart"/>
      <w:r w:rsidR="00D12B21" w:rsidRPr="00D12B21">
        <w:rPr>
          <w:rFonts w:ascii="Arial" w:eastAsia="Times New Roman" w:hAnsi="Arial" w:cs="Arial"/>
          <w:bCs/>
          <w:i/>
          <w:iCs/>
          <w:sz w:val="24"/>
          <w:szCs w:val="24"/>
          <w:lang w:val="es-ES" w:eastAsia="es-ES"/>
        </w:rPr>
        <w:t>Selected</w:t>
      </w:r>
      <w:proofErr w:type="spellEnd"/>
      <w:r w:rsidR="00D12B21" w:rsidRPr="00D12B21">
        <w:rPr>
          <w:rFonts w:ascii="Arial" w:eastAsia="Times New Roman" w:hAnsi="Arial" w:cs="Arial"/>
          <w:bCs/>
          <w:i/>
          <w:iCs/>
          <w:sz w:val="24"/>
          <w:szCs w:val="24"/>
          <w:lang w:val="es-ES" w:eastAsia="es-ES"/>
        </w:rPr>
        <w:t xml:space="preserve"> </w:t>
      </w:r>
      <w:proofErr w:type="spellStart"/>
      <w:r w:rsidR="00D12B21" w:rsidRPr="00D12B21">
        <w:rPr>
          <w:rFonts w:ascii="Arial" w:eastAsia="Times New Roman" w:hAnsi="Arial" w:cs="Arial"/>
          <w:bCs/>
          <w:i/>
          <w:iCs/>
          <w:sz w:val="24"/>
          <w:szCs w:val="24"/>
          <w:lang w:val="es-ES" w:eastAsia="es-ES"/>
        </w:rPr>
        <w:t>Nomenclature</w:t>
      </w:r>
      <w:proofErr w:type="spellEnd"/>
      <w:r w:rsidR="00D12B21" w:rsidRPr="00D12B21">
        <w:rPr>
          <w:rFonts w:ascii="Arial" w:eastAsia="Times New Roman" w:hAnsi="Arial" w:cs="Arial"/>
          <w:bCs/>
          <w:i/>
          <w:iCs/>
          <w:sz w:val="24"/>
          <w:szCs w:val="24"/>
          <w:lang w:val="es-ES" w:eastAsia="es-ES"/>
        </w:rPr>
        <w:t xml:space="preserve"> </w:t>
      </w:r>
      <w:proofErr w:type="spellStart"/>
      <w:r w:rsidR="00D12B21" w:rsidRPr="00D12B21">
        <w:rPr>
          <w:rFonts w:ascii="Arial" w:eastAsia="Times New Roman" w:hAnsi="Arial" w:cs="Arial"/>
          <w:bCs/>
          <w:i/>
          <w:iCs/>
          <w:sz w:val="24"/>
          <w:szCs w:val="24"/>
          <w:lang w:val="es-ES" w:eastAsia="es-ES"/>
        </w:rPr>
        <w:t>for</w:t>
      </w:r>
      <w:proofErr w:type="spellEnd"/>
      <w:r w:rsidR="00D12B21" w:rsidRPr="00D12B21">
        <w:rPr>
          <w:rFonts w:ascii="Arial" w:eastAsia="Times New Roman" w:hAnsi="Arial" w:cs="Arial"/>
          <w:bCs/>
          <w:i/>
          <w:iCs/>
          <w:sz w:val="24"/>
          <w:szCs w:val="24"/>
          <w:lang w:val="es-ES" w:eastAsia="es-ES"/>
        </w:rPr>
        <w:t xml:space="preserve"> Air </w:t>
      </w:r>
      <w:proofErr w:type="spellStart"/>
      <w:r w:rsidR="00D12B21" w:rsidRPr="00D12B21">
        <w:rPr>
          <w:rFonts w:ascii="Arial" w:eastAsia="Times New Roman" w:hAnsi="Arial" w:cs="Arial"/>
          <w:bCs/>
          <w:i/>
          <w:iCs/>
          <w:sz w:val="24"/>
          <w:szCs w:val="24"/>
          <w:lang w:val="es-ES" w:eastAsia="es-ES"/>
        </w:rPr>
        <w:t>Pollution</w:t>
      </w:r>
      <w:proofErr w:type="spellEnd"/>
      <w:r w:rsidR="00D12B21" w:rsidRPr="00D12B21">
        <w:rPr>
          <w:rFonts w:ascii="Arial" w:eastAsia="Times New Roman" w:hAnsi="Arial" w:cs="Arial"/>
          <w:bCs/>
          <w:sz w:val="24"/>
          <w:szCs w:val="24"/>
          <w:lang w:val="es-ES" w:eastAsia="es-ES"/>
        </w:rPr>
        <w:t xml:space="preserve">, </w:t>
      </w:r>
      <w:r w:rsidRPr="00D12B21">
        <w:rPr>
          <w:rFonts w:ascii="Arial" w:eastAsia="Times New Roman" w:hAnsi="Arial" w:cs="Arial"/>
          <w:bCs/>
          <w:sz w:val="24"/>
          <w:szCs w:val="24"/>
          <w:lang w:val="es-ES" w:eastAsia="es-ES"/>
        </w:rPr>
        <w:t>Snap</w:t>
      </w:r>
      <w:r w:rsidR="00D12B21">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es fundamental, y eso es público, lo que debe ser bajado al nivel local, no solo </w:t>
      </w:r>
      <w:r w:rsidR="0022206D">
        <w:rPr>
          <w:rFonts w:ascii="Arial" w:eastAsia="Times New Roman" w:hAnsi="Arial" w:cs="Arial"/>
          <w:bCs/>
          <w:sz w:val="24"/>
          <w:szCs w:val="24"/>
          <w:lang w:val="es-ES" w:eastAsia="es-ES"/>
        </w:rPr>
        <w:t>municipalidades,</w:t>
      </w:r>
      <w:r w:rsidR="00C850EA">
        <w:rPr>
          <w:rFonts w:ascii="Arial" w:eastAsia="Times New Roman" w:hAnsi="Arial" w:cs="Arial"/>
          <w:bCs/>
          <w:sz w:val="24"/>
          <w:szCs w:val="24"/>
          <w:lang w:val="es-ES" w:eastAsia="es-ES"/>
        </w:rPr>
        <w:t xml:space="preserve"> sino que también mediante los gobiernos r</w:t>
      </w:r>
      <w:r>
        <w:rPr>
          <w:rFonts w:ascii="Arial" w:eastAsia="Times New Roman" w:hAnsi="Arial" w:cs="Arial"/>
          <w:bCs/>
          <w:sz w:val="24"/>
          <w:szCs w:val="24"/>
          <w:lang w:val="es-ES" w:eastAsia="es-ES"/>
        </w:rPr>
        <w:t xml:space="preserve">egionales. Al ser recursos públicos manifestó que le gustaría </w:t>
      </w:r>
      <w:r w:rsidR="004B0D7A">
        <w:rPr>
          <w:rFonts w:ascii="Arial" w:eastAsia="Times New Roman" w:hAnsi="Arial" w:cs="Arial"/>
          <w:bCs/>
          <w:sz w:val="24"/>
          <w:szCs w:val="24"/>
          <w:lang w:val="es-ES" w:eastAsia="es-ES"/>
        </w:rPr>
        <w:t>tener</w:t>
      </w:r>
      <w:r>
        <w:rPr>
          <w:rFonts w:ascii="Arial" w:eastAsia="Times New Roman" w:hAnsi="Arial" w:cs="Arial"/>
          <w:bCs/>
          <w:sz w:val="24"/>
          <w:szCs w:val="24"/>
          <w:lang w:val="es-ES" w:eastAsia="es-ES"/>
        </w:rPr>
        <w:t xml:space="preserve"> una panorámica de cómo se verá reflejado en lo presupuestario</w:t>
      </w:r>
      <w:r w:rsidR="00AE43C0">
        <w:rPr>
          <w:rFonts w:ascii="Arial" w:eastAsia="Times New Roman" w:hAnsi="Arial" w:cs="Arial"/>
          <w:bCs/>
          <w:sz w:val="24"/>
          <w:szCs w:val="24"/>
          <w:lang w:val="es-ES" w:eastAsia="es-ES"/>
        </w:rPr>
        <w:t>, por lo que le propuso a la señora Ministra</w:t>
      </w:r>
      <w:r w:rsidR="003A7D61">
        <w:rPr>
          <w:rFonts w:ascii="Arial" w:eastAsia="Times New Roman" w:hAnsi="Arial" w:cs="Arial"/>
          <w:bCs/>
          <w:sz w:val="24"/>
          <w:szCs w:val="24"/>
          <w:lang w:val="es-ES" w:eastAsia="es-ES"/>
        </w:rPr>
        <w:t xml:space="preserve"> que</w:t>
      </w:r>
      <w:r w:rsidR="004B0D7A">
        <w:rPr>
          <w:rFonts w:ascii="Arial" w:eastAsia="Times New Roman" w:hAnsi="Arial" w:cs="Arial"/>
          <w:bCs/>
          <w:sz w:val="24"/>
          <w:szCs w:val="24"/>
          <w:lang w:val="es-ES" w:eastAsia="es-ES"/>
        </w:rPr>
        <w:t xml:space="preserve"> en la próxima sesión pudiese presentar </w:t>
      </w:r>
      <w:r w:rsidR="00AE43C0">
        <w:rPr>
          <w:rFonts w:ascii="Arial" w:eastAsia="Times New Roman" w:hAnsi="Arial" w:cs="Arial"/>
          <w:bCs/>
          <w:sz w:val="24"/>
          <w:szCs w:val="24"/>
          <w:lang w:val="es-ES" w:eastAsia="es-ES"/>
        </w:rPr>
        <w:t>un esbozo de cómo se abordará desde el punto de vista presupuestario en lo público, y con ese insumo proceder a votar el proyecto de ley en lo</w:t>
      </w:r>
      <w:r w:rsidR="003A7D61">
        <w:rPr>
          <w:rFonts w:ascii="Arial" w:eastAsia="Times New Roman" w:hAnsi="Arial" w:cs="Arial"/>
          <w:bCs/>
          <w:sz w:val="24"/>
          <w:szCs w:val="24"/>
          <w:lang w:val="es-ES" w:eastAsia="es-ES"/>
        </w:rPr>
        <w:t xml:space="preserve"> relativo a</w:t>
      </w:r>
      <w:r w:rsidR="00AE43C0">
        <w:rPr>
          <w:rFonts w:ascii="Arial" w:eastAsia="Times New Roman" w:hAnsi="Arial" w:cs="Arial"/>
          <w:bCs/>
          <w:sz w:val="24"/>
          <w:szCs w:val="24"/>
          <w:lang w:val="es-ES" w:eastAsia="es-ES"/>
        </w:rPr>
        <w:t xml:space="preserve"> </w:t>
      </w:r>
      <w:r w:rsidR="003A7D61">
        <w:rPr>
          <w:rFonts w:ascii="Arial" w:eastAsia="Times New Roman" w:hAnsi="Arial" w:cs="Arial"/>
          <w:bCs/>
          <w:sz w:val="24"/>
          <w:szCs w:val="24"/>
          <w:lang w:val="es-ES" w:eastAsia="es-ES"/>
        </w:rPr>
        <w:t xml:space="preserve">los </w:t>
      </w:r>
      <w:r w:rsidR="00AE43C0">
        <w:rPr>
          <w:rFonts w:ascii="Arial" w:eastAsia="Times New Roman" w:hAnsi="Arial" w:cs="Arial"/>
          <w:bCs/>
          <w:sz w:val="24"/>
          <w:szCs w:val="24"/>
          <w:lang w:val="es-ES" w:eastAsia="es-ES"/>
        </w:rPr>
        <w:t>art</w:t>
      </w:r>
      <w:r w:rsidR="003A7D61">
        <w:rPr>
          <w:rFonts w:ascii="Arial" w:eastAsia="Times New Roman" w:hAnsi="Arial" w:cs="Arial"/>
          <w:bCs/>
          <w:sz w:val="24"/>
          <w:szCs w:val="24"/>
          <w:lang w:val="es-ES" w:eastAsia="es-ES"/>
        </w:rPr>
        <w:t xml:space="preserve">ículos </w:t>
      </w:r>
      <w:r w:rsidR="00AE43C0">
        <w:rPr>
          <w:rFonts w:ascii="Arial" w:eastAsia="Times New Roman" w:hAnsi="Arial" w:cs="Arial"/>
          <w:bCs/>
          <w:sz w:val="24"/>
          <w:szCs w:val="24"/>
          <w:lang w:val="es-ES" w:eastAsia="es-ES"/>
        </w:rPr>
        <w:t xml:space="preserve">de competencia de la Comisión de Hacienda. </w:t>
      </w:r>
    </w:p>
    <w:p w14:paraId="38BE0389" w14:textId="7C450D60" w:rsidR="00AE43C0" w:rsidRDefault="00AE43C0" w:rsidP="00680AE2">
      <w:pPr>
        <w:spacing w:after="0" w:line="240" w:lineRule="auto"/>
        <w:ind w:firstLine="2835"/>
        <w:jc w:val="both"/>
        <w:rPr>
          <w:rFonts w:ascii="Arial" w:eastAsia="Times New Roman" w:hAnsi="Arial" w:cs="Arial"/>
          <w:bCs/>
          <w:sz w:val="24"/>
          <w:szCs w:val="24"/>
          <w:lang w:val="es-ES" w:eastAsia="es-ES"/>
        </w:rPr>
      </w:pPr>
    </w:p>
    <w:p w14:paraId="79EFCE6C" w14:textId="4ECF7E7C" w:rsidR="00AE43C0" w:rsidRDefault="00AE43C0"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El </w:t>
      </w:r>
      <w:r w:rsidRPr="00822B17">
        <w:rPr>
          <w:rFonts w:ascii="Arial" w:eastAsia="Times New Roman" w:hAnsi="Arial" w:cs="Arial"/>
          <w:b/>
          <w:sz w:val="24"/>
          <w:szCs w:val="24"/>
          <w:lang w:val="es-ES" w:eastAsia="es-ES"/>
        </w:rPr>
        <w:t>Honorable Senador señor Lagos</w:t>
      </w:r>
      <w:r>
        <w:rPr>
          <w:rFonts w:ascii="Arial" w:eastAsia="Times New Roman" w:hAnsi="Arial" w:cs="Arial"/>
          <w:bCs/>
          <w:sz w:val="24"/>
          <w:szCs w:val="24"/>
          <w:lang w:val="es-ES" w:eastAsia="es-ES"/>
        </w:rPr>
        <w:t xml:space="preserve">, </w:t>
      </w:r>
      <w:r w:rsidR="00120238">
        <w:rPr>
          <w:rFonts w:ascii="Arial" w:eastAsia="Times New Roman" w:hAnsi="Arial" w:cs="Arial"/>
          <w:bCs/>
          <w:sz w:val="24"/>
          <w:szCs w:val="24"/>
          <w:lang w:val="es-ES" w:eastAsia="es-ES"/>
        </w:rPr>
        <w:t>declar</w:t>
      </w:r>
      <w:r>
        <w:rPr>
          <w:rFonts w:ascii="Arial" w:eastAsia="Times New Roman" w:hAnsi="Arial" w:cs="Arial"/>
          <w:bCs/>
          <w:sz w:val="24"/>
          <w:szCs w:val="24"/>
          <w:lang w:val="es-ES" w:eastAsia="es-ES"/>
        </w:rPr>
        <w:t xml:space="preserve">ó compartir lo planteado por la Senadora Rincón y manifestó que existen legítimas dudas sobre cómo asegurar ese financiamiento, el que debe estar dedicado en parte a la mitigación, pero también </w:t>
      </w:r>
      <w:r w:rsidR="00E96D36">
        <w:rPr>
          <w:rFonts w:ascii="Arial" w:eastAsia="Times New Roman" w:hAnsi="Arial" w:cs="Arial"/>
          <w:bCs/>
          <w:sz w:val="24"/>
          <w:szCs w:val="24"/>
          <w:lang w:val="es-ES" w:eastAsia="es-ES"/>
        </w:rPr>
        <w:t xml:space="preserve">debiera poder </w:t>
      </w:r>
      <w:r>
        <w:rPr>
          <w:rFonts w:ascii="Arial" w:eastAsia="Times New Roman" w:hAnsi="Arial" w:cs="Arial"/>
          <w:bCs/>
          <w:sz w:val="24"/>
          <w:szCs w:val="24"/>
          <w:lang w:val="es-ES" w:eastAsia="es-ES"/>
        </w:rPr>
        <w:t>proteger al medio ambiente de las nuevas emisiones</w:t>
      </w:r>
      <w:r w:rsidR="00896329">
        <w:rPr>
          <w:rFonts w:ascii="Arial" w:eastAsia="Times New Roman" w:hAnsi="Arial" w:cs="Arial"/>
          <w:bCs/>
          <w:sz w:val="24"/>
          <w:szCs w:val="24"/>
          <w:lang w:val="es-ES" w:eastAsia="es-ES"/>
        </w:rPr>
        <w:t>.</w:t>
      </w:r>
      <w:r w:rsidR="00120238">
        <w:rPr>
          <w:rFonts w:ascii="Arial" w:eastAsia="Times New Roman" w:hAnsi="Arial" w:cs="Arial"/>
          <w:bCs/>
          <w:sz w:val="24"/>
          <w:szCs w:val="24"/>
          <w:lang w:val="es-ES" w:eastAsia="es-ES"/>
        </w:rPr>
        <w:t xml:space="preserve"> Al respecto, señaló que mientras más información y compromiso público exista, será más sano.</w:t>
      </w:r>
    </w:p>
    <w:p w14:paraId="590E23B6" w14:textId="0E7CDED4" w:rsidR="00896329" w:rsidRDefault="00896329" w:rsidP="00680AE2">
      <w:pPr>
        <w:spacing w:after="0" w:line="240" w:lineRule="auto"/>
        <w:ind w:firstLine="2835"/>
        <w:jc w:val="both"/>
        <w:rPr>
          <w:rFonts w:ascii="Arial" w:eastAsia="Times New Roman" w:hAnsi="Arial" w:cs="Arial"/>
          <w:bCs/>
          <w:sz w:val="24"/>
          <w:szCs w:val="24"/>
          <w:lang w:val="es-ES" w:eastAsia="es-ES"/>
        </w:rPr>
      </w:pPr>
    </w:p>
    <w:p w14:paraId="5E9FFA4A" w14:textId="09342AD9" w:rsidR="00896329" w:rsidRDefault="00896329"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Expresó que las f</w:t>
      </w:r>
      <w:r w:rsidR="00120238">
        <w:rPr>
          <w:rFonts w:ascii="Arial" w:eastAsia="Times New Roman" w:hAnsi="Arial" w:cs="Arial"/>
          <w:bCs/>
          <w:sz w:val="24"/>
          <w:szCs w:val="24"/>
          <w:lang w:val="es-ES" w:eastAsia="es-ES"/>
        </w:rPr>
        <w:t>ó</w:t>
      </w:r>
      <w:r>
        <w:rPr>
          <w:rFonts w:ascii="Arial" w:eastAsia="Times New Roman" w:hAnsi="Arial" w:cs="Arial"/>
          <w:bCs/>
          <w:sz w:val="24"/>
          <w:szCs w:val="24"/>
          <w:lang w:val="es-ES" w:eastAsia="es-ES"/>
        </w:rPr>
        <w:t>rmulas que se requieran para llegar a un entendimiento pueden traducirse en una nueva indicación o un compromiso de esa naturaleza para la Ley de Presupuesto</w:t>
      </w:r>
      <w:r w:rsidR="00C850EA">
        <w:rPr>
          <w:rFonts w:ascii="Arial" w:eastAsia="Times New Roman" w:hAnsi="Arial" w:cs="Arial"/>
          <w:bCs/>
          <w:sz w:val="24"/>
          <w:szCs w:val="24"/>
          <w:lang w:val="es-ES" w:eastAsia="es-ES"/>
        </w:rPr>
        <w:t>s</w:t>
      </w:r>
      <w:r>
        <w:rPr>
          <w:rFonts w:ascii="Arial" w:eastAsia="Times New Roman" w:hAnsi="Arial" w:cs="Arial"/>
          <w:bCs/>
          <w:sz w:val="24"/>
          <w:szCs w:val="24"/>
          <w:lang w:val="es-ES" w:eastAsia="es-ES"/>
        </w:rPr>
        <w:t>.</w:t>
      </w:r>
    </w:p>
    <w:p w14:paraId="6E7F9B2D" w14:textId="77777777" w:rsidR="00896329" w:rsidRDefault="00896329" w:rsidP="00680AE2">
      <w:pPr>
        <w:spacing w:after="0" w:line="240" w:lineRule="auto"/>
        <w:ind w:firstLine="2835"/>
        <w:jc w:val="both"/>
        <w:rPr>
          <w:rFonts w:ascii="Arial" w:eastAsia="Times New Roman" w:hAnsi="Arial" w:cs="Arial"/>
          <w:bCs/>
          <w:sz w:val="24"/>
          <w:szCs w:val="24"/>
          <w:lang w:val="es-ES" w:eastAsia="es-ES"/>
        </w:rPr>
      </w:pPr>
    </w:p>
    <w:p w14:paraId="6A396559" w14:textId="53CEC2B5" w:rsidR="00896329" w:rsidRDefault="00896329"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La </w:t>
      </w:r>
      <w:r w:rsidRPr="00822B17">
        <w:rPr>
          <w:rFonts w:ascii="Arial" w:eastAsia="Times New Roman" w:hAnsi="Arial" w:cs="Arial"/>
          <w:b/>
          <w:sz w:val="24"/>
          <w:szCs w:val="24"/>
          <w:lang w:val="es-ES" w:eastAsia="es-ES"/>
        </w:rPr>
        <w:t>Honorable Senadora señora Rincón</w:t>
      </w:r>
      <w:r>
        <w:rPr>
          <w:rFonts w:ascii="Arial" w:eastAsia="Times New Roman" w:hAnsi="Arial" w:cs="Arial"/>
          <w:bCs/>
          <w:sz w:val="24"/>
          <w:szCs w:val="24"/>
          <w:lang w:val="es-ES" w:eastAsia="es-ES"/>
        </w:rPr>
        <w:t xml:space="preserve"> consult</w:t>
      </w:r>
      <w:r w:rsidR="00120238">
        <w:rPr>
          <w:rFonts w:ascii="Arial" w:eastAsia="Times New Roman" w:hAnsi="Arial" w:cs="Arial"/>
          <w:bCs/>
          <w:sz w:val="24"/>
          <w:szCs w:val="24"/>
          <w:lang w:val="es-ES" w:eastAsia="es-ES"/>
        </w:rPr>
        <w:t>ó</w:t>
      </w:r>
      <w:r>
        <w:rPr>
          <w:rFonts w:ascii="Arial" w:eastAsia="Times New Roman" w:hAnsi="Arial" w:cs="Arial"/>
          <w:bCs/>
          <w:sz w:val="24"/>
          <w:szCs w:val="24"/>
          <w:lang w:val="es-ES" w:eastAsia="es-ES"/>
        </w:rPr>
        <w:t xml:space="preserve"> a la señora Ministra sobre la posibilidad de remitir a la Comisión de Hacienda la próxima sesión un informe fin</w:t>
      </w:r>
      <w:r w:rsidR="00C850EA">
        <w:rPr>
          <w:rFonts w:ascii="Arial" w:eastAsia="Times New Roman" w:hAnsi="Arial" w:cs="Arial"/>
          <w:bCs/>
          <w:sz w:val="24"/>
          <w:szCs w:val="24"/>
          <w:lang w:val="es-ES" w:eastAsia="es-ES"/>
        </w:rPr>
        <w:t>anciero sustitutivo que contenga</w:t>
      </w:r>
      <w:r>
        <w:rPr>
          <w:rFonts w:ascii="Arial" w:eastAsia="Times New Roman" w:hAnsi="Arial" w:cs="Arial"/>
          <w:bCs/>
          <w:sz w:val="24"/>
          <w:szCs w:val="24"/>
          <w:lang w:val="es-ES" w:eastAsia="es-ES"/>
        </w:rPr>
        <w:t xml:space="preserve"> los elementos antes comentados.</w:t>
      </w:r>
    </w:p>
    <w:p w14:paraId="7B40A528" w14:textId="77777777" w:rsidR="00896329" w:rsidRDefault="00896329" w:rsidP="00680AE2">
      <w:pPr>
        <w:spacing w:after="0" w:line="240" w:lineRule="auto"/>
        <w:ind w:firstLine="2835"/>
        <w:jc w:val="both"/>
        <w:rPr>
          <w:rFonts w:ascii="Arial" w:eastAsia="Times New Roman" w:hAnsi="Arial" w:cs="Arial"/>
          <w:bCs/>
          <w:sz w:val="24"/>
          <w:szCs w:val="24"/>
          <w:lang w:val="es-ES" w:eastAsia="es-ES"/>
        </w:rPr>
      </w:pPr>
    </w:p>
    <w:p w14:paraId="1ADEB29D" w14:textId="02102F09" w:rsidR="00A8508E" w:rsidRDefault="00896329" w:rsidP="00680AE2">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El </w:t>
      </w:r>
      <w:r w:rsidRPr="00822B17">
        <w:rPr>
          <w:rFonts w:ascii="Arial" w:eastAsia="Times New Roman" w:hAnsi="Arial" w:cs="Arial"/>
          <w:b/>
          <w:sz w:val="24"/>
          <w:szCs w:val="24"/>
          <w:lang w:val="es-ES" w:eastAsia="es-ES"/>
        </w:rPr>
        <w:t>Honorable Senador señor Montes</w:t>
      </w:r>
      <w:r w:rsidR="00C850EA">
        <w:rPr>
          <w:rFonts w:ascii="Arial" w:eastAsia="Times New Roman" w:hAnsi="Arial" w:cs="Arial"/>
          <w:bCs/>
          <w:sz w:val="24"/>
          <w:szCs w:val="24"/>
          <w:lang w:val="es-ES" w:eastAsia="es-ES"/>
        </w:rPr>
        <w:t xml:space="preserve"> expresó que junto con los</w:t>
      </w:r>
      <w:r>
        <w:rPr>
          <w:rFonts w:ascii="Arial" w:eastAsia="Times New Roman" w:hAnsi="Arial" w:cs="Arial"/>
          <w:bCs/>
          <w:sz w:val="24"/>
          <w:szCs w:val="24"/>
          <w:lang w:val="es-ES" w:eastAsia="es-ES"/>
        </w:rPr>
        <w:t xml:space="preserve"> informe</w:t>
      </w:r>
      <w:r w:rsidR="00C850EA">
        <w:rPr>
          <w:rFonts w:ascii="Arial" w:eastAsia="Times New Roman" w:hAnsi="Arial" w:cs="Arial"/>
          <w:bCs/>
          <w:sz w:val="24"/>
          <w:szCs w:val="24"/>
          <w:lang w:val="es-ES" w:eastAsia="es-ES"/>
        </w:rPr>
        <w:t>s</w:t>
      </w:r>
      <w:r>
        <w:rPr>
          <w:rFonts w:ascii="Arial" w:eastAsia="Times New Roman" w:hAnsi="Arial" w:cs="Arial"/>
          <w:bCs/>
          <w:sz w:val="24"/>
          <w:szCs w:val="24"/>
          <w:lang w:val="es-ES" w:eastAsia="es-ES"/>
        </w:rPr>
        <w:t xml:space="preserve"> anual</w:t>
      </w:r>
      <w:r w:rsidR="00C850EA">
        <w:rPr>
          <w:rFonts w:ascii="Arial" w:eastAsia="Times New Roman" w:hAnsi="Arial" w:cs="Arial"/>
          <w:bCs/>
          <w:sz w:val="24"/>
          <w:szCs w:val="24"/>
          <w:lang w:val="es-ES" w:eastAsia="es-ES"/>
        </w:rPr>
        <w:t>es relativos a</w:t>
      </w:r>
      <w:r>
        <w:rPr>
          <w:rFonts w:ascii="Arial" w:eastAsia="Times New Roman" w:hAnsi="Arial" w:cs="Arial"/>
          <w:bCs/>
          <w:sz w:val="24"/>
          <w:szCs w:val="24"/>
          <w:lang w:val="es-ES" w:eastAsia="es-ES"/>
        </w:rPr>
        <w:t xml:space="preserve"> finanzas públicas</w:t>
      </w:r>
      <w:r w:rsidR="00A8508E">
        <w:rPr>
          <w:rFonts w:ascii="Arial" w:eastAsia="Times New Roman" w:hAnsi="Arial" w:cs="Arial"/>
          <w:bCs/>
          <w:sz w:val="24"/>
          <w:szCs w:val="24"/>
          <w:lang w:val="es-ES" w:eastAsia="es-ES"/>
        </w:rPr>
        <w:t xml:space="preserve"> </w:t>
      </w:r>
      <w:r w:rsidR="00C850EA">
        <w:rPr>
          <w:rFonts w:ascii="Arial" w:eastAsia="Times New Roman" w:hAnsi="Arial" w:cs="Arial"/>
          <w:bCs/>
          <w:sz w:val="24"/>
          <w:szCs w:val="24"/>
          <w:lang w:val="es-ES" w:eastAsia="es-ES"/>
        </w:rPr>
        <w:t>correspondientes a</w:t>
      </w:r>
      <w:r w:rsidR="00A8508E">
        <w:rPr>
          <w:rFonts w:ascii="Arial" w:eastAsia="Times New Roman" w:hAnsi="Arial" w:cs="Arial"/>
          <w:bCs/>
          <w:sz w:val="24"/>
          <w:szCs w:val="24"/>
          <w:lang w:val="es-ES" w:eastAsia="es-ES"/>
        </w:rPr>
        <w:t>l Ministro de Hacienda</w:t>
      </w:r>
      <w:r w:rsidR="00C850EA">
        <w:rPr>
          <w:rFonts w:ascii="Arial" w:eastAsia="Times New Roman" w:hAnsi="Arial" w:cs="Arial"/>
          <w:bCs/>
          <w:sz w:val="24"/>
          <w:szCs w:val="24"/>
          <w:lang w:val="es-ES" w:eastAsia="es-ES"/>
        </w:rPr>
        <w:t xml:space="preserve"> </w:t>
      </w:r>
      <w:r w:rsidR="00A8508E">
        <w:rPr>
          <w:rFonts w:ascii="Arial" w:eastAsia="Times New Roman" w:hAnsi="Arial" w:cs="Arial"/>
          <w:bCs/>
          <w:sz w:val="24"/>
          <w:szCs w:val="24"/>
          <w:lang w:val="es-ES" w:eastAsia="es-ES"/>
        </w:rPr>
        <w:t xml:space="preserve"> </w:t>
      </w:r>
      <w:r w:rsidR="00120238">
        <w:rPr>
          <w:rFonts w:ascii="Arial" w:eastAsia="Times New Roman" w:hAnsi="Arial" w:cs="Arial"/>
          <w:bCs/>
          <w:sz w:val="24"/>
          <w:szCs w:val="24"/>
          <w:lang w:val="es-ES" w:eastAsia="es-ES"/>
        </w:rPr>
        <w:t xml:space="preserve">y </w:t>
      </w:r>
      <w:r w:rsidR="00C850EA">
        <w:rPr>
          <w:rFonts w:ascii="Arial" w:eastAsia="Times New Roman" w:hAnsi="Arial" w:cs="Arial"/>
          <w:bCs/>
          <w:sz w:val="24"/>
          <w:szCs w:val="24"/>
          <w:lang w:val="es-ES" w:eastAsia="es-ES"/>
        </w:rPr>
        <w:t>a la Dirección</w:t>
      </w:r>
      <w:r w:rsidR="00A8508E">
        <w:rPr>
          <w:rFonts w:ascii="Arial" w:eastAsia="Times New Roman" w:hAnsi="Arial" w:cs="Arial"/>
          <w:bCs/>
          <w:sz w:val="24"/>
          <w:szCs w:val="24"/>
          <w:lang w:val="es-ES" w:eastAsia="es-ES"/>
        </w:rPr>
        <w:t xml:space="preserve"> de Presupuesto</w:t>
      </w:r>
      <w:r w:rsidR="00C850EA">
        <w:rPr>
          <w:rFonts w:ascii="Arial" w:eastAsia="Times New Roman" w:hAnsi="Arial" w:cs="Arial"/>
          <w:bCs/>
          <w:sz w:val="24"/>
          <w:szCs w:val="24"/>
          <w:lang w:val="es-ES" w:eastAsia="es-ES"/>
        </w:rPr>
        <w:t>s</w:t>
      </w:r>
      <w:r w:rsidR="00A8508E">
        <w:rPr>
          <w:rFonts w:ascii="Arial" w:eastAsia="Times New Roman" w:hAnsi="Arial" w:cs="Arial"/>
          <w:bCs/>
          <w:sz w:val="24"/>
          <w:szCs w:val="24"/>
          <w:lang w:val="es-ES" w:eastAsia="es-ES"/>
        </w:rPr>
        <w:t xml:space="preserve">, </w:t>
      </w:r>
      <w:r w:rsidR="00120238">
        <w:rPr>
          <w:rFonts w:ascii="Arial" w:eastAsia="Times New Roman" w:hAnsi="Arial" w:cs="Arial"/>
          <w:bCs/>
          <w:sz w:val="24"/>
          <w:szCs w:val="24"/>
          <w:lang w:val="es-ES" w:eastAsia="es-ES"/>
        </w:rPr>
        <w:t xml:space="preserve">y </w:t>
      </w:r>
      <w:r w:rsidR="00A8508E">
        <w:rPr>
          <w:rFonts w:ascii="Arial" w:eastAsia="Times New Roman" w:hAnsi="Arial" w:cs="Arial"/>
          <w:bCs/>
          <w:sz w:val="24"/>
          <w:szCs w:val="24"/>
          <w:lang w:val="es-ES" w:eastAsia="es-ES"/>
        </w:rPr>
        <w:t xml:space="preserve">siendo esa instancia la que permite ver al Estado en su conjunto, podría agregarse un tercer informe que tenga como eje el cambio climático, en donde se </w:t>
      </w:r>
      <w:r w:rsidR="0022206D">
        <w:rPr>
          <w:rFonts w:ascii="Arial" w:eastAsia="Times New Roman" w:hAnsi="Arial" w:cs="Arial"/>
          <w:bCs/>
          <w:sz w:val="24"/>
          <w:szCs w:val="24"/>
          <w:lang w:val="es-ES" w:eastAsia="es-ES"/>
        </w:rPr>
        <w:t xml:space="preserve">dé </w:t>
      </w:r>
      <w:r w:rsidR="00120238">
        <w:rPr>
          <w:rFonts w:ascii="Arial" w:eastAsia="Times New Roman" w:hAnsi="Arial" w:cs="Arial"/>
          <w:bCs/>
          <w:sz w:val="24"/>
          <w:szCs w:val="24"/>
          <w:lang w:val="es-ES" w:eastAsia="es-ES"/>
        </w:rPr>
        <w:t xml:space="preserve">cuenta del plan </w:t>
      </w:r>
      <w:r w:rsidR="00A8508E">
        <w:rPr>
          <w:rFonts w:ascii="Arial" w:eastAsia="Times New Roman" w:hAnsi="Arial" w:cs="Arial"/>
          <w:bCs/>
          <w:sz w:val="24"/>
          <w:szCs w:val="24"/>
          <w:lang w:val="es-ES" w:eastAsia="es-ES"/>
        </w:rPr>
        <w:t>a partir de antecedentes regionales</w:t>
      </w:r>
      <w:r w:rsidR="00120238">
        <w:rPr>
          <w:rFonts w:ascii="Arial" w:eastAsia="Times New Roman" w:hAnsi="Arial" w:cs="Arial"/>
          <w:bCs/>
          <w:sz w:val="24"/>
          <w:szCs w:val="24"/>
          <w:lang w:val="es-ES" w:eastAsia="es-ES"/>
        </w:rPr>
        <w:t xml:space="preserve"> y</w:t>
      </w:r>
      <w:r w:rsidR="00A8508E">
        <w:rPr>
          <w:rFonts w:ascii="Arial" w:eastAsia="Times New Roman" w:hAnsi="Arial" w:cs="Arial"/>
          <w:bCs/>
          <w:sz w:val="24"/>
          <w:szCs w:val="24"/>
          <w:lang w:val="es-ES" w:eastAsia="es-ES"/>
        </w:rPr>
        <w:t xml:space="preserve"> ministeriales, </w:t>
      </w:r>
      <w:r w:rsidR="00120238">
        <w:rPr>
          <w:rFonts w:ascii="Arial" w:eastAsia="Times New Roman" w:hAnsi="Arial" w:cs="Arial"/>
          <w:bCs/>
          <w:sz w:val="24"/>
          <w:szCs w:val="24"/>
          <w:lang w:val="es-ES" w:eastAsia="es-ES"/>
        </w:rPr>
        <w:t xml:space="preserve">con un </w:t>
      </w:r>
      <w:r w:rsidR="00A8508E">
        <w:rPr>
          <w:rFonts w:ascii="Arial" w:eastAsia="Times New Roman" w:hAnsi="Arial" w:cs="Arial"/>
          <w:bCs/>
          <w:sz w:val="24"/>
          <w:szCs w:val="24"/>
          <w:lang w:val="es-ES" w:eastAsia="es-ES"/>
        </w:rPr>
        <w:t>enfoque global, para que al ser presentado anualmente al Congreso</w:t>
      </w:r>
      <w:r w:rsidR="007E16AC">
        <w:rPr>
          <w:rFonts w:ascii="Arial" w:eastAsia="Times New Roman" w:hAnsi="Arial" w:cs="Arial"/>
          <w:bCs/>
          <w:sz w:val="24"/>
          <w:szCs w:val="24"/>
          <w:lang w:val="es-ES" w:eastAsia="es-ES"/>
        </w:rPr>
        <w:t xml:space="preserve"> Nacional</w:t>
      </w:r>
      <w:r w:rsidR="00A8508E">
        <w:rPr>
          <w:rFonts w:ascii="Arial" w:eastAsia="Times New Roman" w:hAnsi="Arial" w:cs="Arial"/>
          <w:bCs/>
          <w:sz w:val="24"/>
          <w:szCs w:val="24"/>
          <w:lang w:val="es-ES" w:eastAsia="es-ES"/>
        </w:rPr>
        <w:t xml:space="preserve">, sea parte del debate global del presupuesto. </w:t>
      </w:r>
    </w:p>
    <w:p w14:paraId="28B3410E" w14:textId="77777777" w:rsidR="00A8508E" w:rsidRDefault="00A8508E" w:rsidP="00680AE2">
      <w:pPr>
        <w:spacing w:after="0" w:line="240" w:lineRule="auto"/>
        <w:ind w:firstLine="2835"/>
        <w:jc w:val="both"/>
        <w:rPr>
          <w:rFonts w:ascii="Arial" w:eastAsia="Times New Roman" w:hAnsi="Arial" w:cs="Arial"/>
          <w:bCs/>
          <w:sz w:val="24"/>
          <w:szCs w:val="24"/>
          <w:lang w:val="es-ES" w:eastAsia="es-ES"/>
        </w:rPr>
      </w:pPr>
    </w:p>
    <w:p w14:paraId="61D6BE05" w14:textId="1612C17B" w:rsidR="00B660B4" w:rsidRDefault="00A8508E" w:rsidP="00B660B4">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Refirió que sería importante darle una e</w:t>
      </w:r>
      <w:r w:rsidR="00C850EA">
        <w:rPr>
          <w:rFonts w:ascii="Arial" w:eastAsia="Times New Roman" w:hAnsi="Arial" w:cs="Arial"/>
          <w:bCs/>
          <w:sz w:val="24"/>
          <w:szCs w:val="24"/>
          <w:lang w:val="es-ES" w:eastAsia="es-ES"/>
        </w:rPr>
        <w:t>nvergadura o estatura al desafío</w:t>
      </w:r>
      <w:r>
        <w:rPr>
          <w:rFonts w:ascii="Arial" w:eastAsia="Times New Roman" w:hAnsi="Arial" w:cs="Arial"/>
          <w:bCs/>
          <w:sz w:val="24"/>
          <w:szCs w:val="24"/>
          <w:lang w:val="es-ES" w:eastAsia="es-ES"/>
        </w:rPr>
        <w:t xml:space="preserve"> del cambio climático, que marcará al país las próximas décadas</w:t>
      </w:r>
      <w:r w:rsidR="00B660B4">
        <w:rPr>
          <w:rFonts w:ascii="Arial" w:eastAsia="Times New Roman" w:hAnsi="Arial" w:cs="Arial"/>
          <w:bCs/>
          <w:sz w:val="24"/>
          <w:szCs w:val="24"/>
          <w:lang w:val="es-ES" w:eastAsia="es-ES"/>
        </w:rPr>
        <w:t xml:space="preserve">. </w:t>
      </w:r>
    </w:p>
    <w:p w14:paraId="15E0D157" w14:textId="77777777" w:rsidR="00B660B4" w:rsidRDefault="00B660B4" w:rsidP="00B660B4">
      <w:pPr>
        <w:spacing w:after="0" w:line="240" w:lineRule="auto"/>
        <w:ind w:firstLine="2835"/>
        <w:jc w:val="both"/>
        <w:rPr>
          <w:rFonts w:ascii="Arial" w:eastAsia="Times New Roman" w:hAnsi="Arial" w:cs="Arial"/>
          <w:bCs/>
          <w:sz w:val="24"/>
          <w:szCs w:val="24"/>
          <w:lang w:val="es-ES" w:eastAsia="es-ES"/>
        </w:rPr>
      </w:pPr>
    </w:p>
    <w:p w14:paraId="21C8D984" w14:textId="75243F37" w:rsidR="00B660B4" w:rsidRDefault="00B660B4" w:rsidP="00B660B4">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Planteó que lo anterior podría ser incorporado como una indicación por parte de la Comisión de Hacienda, para que se fortalezca la capacidad de control. Añadió que este informe debiese referirse no solo sobre lo público, sino que también sobre lo privado, de manera que englobe lo que </w:t>
      </w:r>
      <w:r w:rsidR="007E16AC">
        <w:rPr>
          <w:rFonts w:ascii="Arial" w:eastAsia="Times New Roman" w:hAnsi="Arial" w:cs="Arial"/>
          <w:bCs/>
          <w:sz w:val="24"/>
          <w:szCs w:val="24"/>
          <w:lang w:val="es-ES" w:eastAsia="es-ES"/>
        </w:rPr>
        <w:t>el país</w:t>
      </w:r>
      <w:r>
        <w:rPr>
          <w:rFonts w:ascii="Arial" w:eastAsia="Times New Roman" w:hAnsi="Arial" w:cs="Arial"/>
          <w:bCs/>
          <w:sz w:val="24"/>
          <w:szCs w:val="24"/>
          <w:lang w:val="es-ES" w:eastAsia="es-ES"/>
        </w:rPr>
        <w:t xml:space="preserve"> está haciendo sobre esta materia. </w:t>
      </w:r>
    </w:p>
    <w:p w14:paraId="005AE362" w14:textId="77777777" w:rsidR="00B660B4" w:rsidRDefault="00B660B4" w:rsidP="00B660B4">
      <w:pPr>
        <w:spacing w:after="0" w:line="240" w:lineRule="auto"/>
        <w:ind w:firstLine="2835"/>
        <w:jc w:val="both"/>
        <w:rPr>
          <w:rFonts w:ascii="Arial" w:eastAsia="Times New Roman" w:hAnsi="Arial" w:cs="Arial"/>
          <w:bCs/>
          <w:sz w:val="24"/>
          <w:szCs w:val="24"/>
          <w:lang w:val="es-ES" w:eastAsia="es-ES"/>
        </w:rPr>
      </w:pPr>
    </w:p>
    <w:p w14:paraId="677D1918" w14:textId="4B423622" w:rsidR="00896329" w:rsidRDefault="00B660B4" w:rsidP="00B660B4">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El </w:t>
      </w:r>
      <w:r w:rsidRPr="00822B17">
        <w:rPr>
          <w:rFonts w:ascii="Arial" w:eastAsia="Times New Roman" w:hAnsi="Arial" w:cs="Arial"/>
          <w:b/>
          <w:sz w:val="24"/>
          <w:szCs w:val="24"/>
          <w:lang w:val="es-ES" w:eastAsia="es-ES"/>
        </w:rPr>
        <w:t>Honorable Senador señor Lagos</w:t>
      </w:r>
      <w:r>
        <w:rPr>
          <w:rFonts w:ascii="Arial" w:eastAsia="Times New Roman" w:hAnsi="Arial" w:cs="Arial"/>
          <w:bCs/>
          <w:sz w:val="24"/>
          <w:szCs w:val="24"/>
          <w:lang w:val="es-ES" w:eastAsia="es-ES"/>
        </w:rPr>
        <w:t xml:space="preserve"> señaló compartir la propuesta del Senador Montes, de manera tal de poder contar con un tercer informe </w:t>
      </w:r>
      <w:r w:rsidR="007E16AC">
        <w:rPr>
          <w:rFonts w:ascii="Arial" w:eastAsia="Times New Roman" w:hAnsi="Arial" w:cs="Arial"/>
          <w:bCs/>
          <w:sz w:val="24"/>
          <w:szCs w:val="24"/>
          <w:lang w:val="es-ES" w:eastAsia="es-ES"/>
        </w:rPr>
        <w:t>con la mirada sobre</w:t>
      </w:r>
      <w:r>
        <w:rPr>
          <w:rFonts w:ascii="Arial" w:eastAsia="Times New Roman" w:hAnsi="Arial" w:cs="Arial"/>
          <w:bCs/>
          <w:sz w:val="24"/>
          <w:szCs w:val="24"/>
          <w:lang w:val="es-ES" w:eastAsia="es-ES"/>
        </w:rPr>
        <w:t xml:space="preserve"> cambio climático en la tramitación de la Ley de Presupuesto</w:t>
      </w:r>
      <w:r w:rsidR="00A84B9D">
        <w:rPr>
          <w:rFonts w:ascii="Arial" w:eastAsia="Times New Roman" w:hAnsi="Arial" w:cs="Arial"/>
          <w:bCs/>
          <w:sz w:val="24"/>
          <w:szCs w:val="24"/>
          <w:lang w:val="es-ES" w:eastAsia="es-ES"/>
        </w:rPr>
        <w:t>s</w:t>
      </w:r>
      <w:r>
        <w:rPr>
          <w:rFonts w:ascii="Arial" w:eastAsia="Times New Roman" w:hAnsi="Arial" w:cs="Arial"/>
          <w:bCs/>
          <w:sz w:val="24"/>
          <w:szCs w:val="24"/>
          <w:lang w:val="es-ES" w:eastAsia="es-ES"/>
        </w:rPr>
        <w:t>. Planteó que tal informe pod</w:t>
      </w:r>
      <w:r w:rsidR="0022206D">
        <w:rPr>
          <w:rFonts w:ascii="Arial" w:eastAsia="Times New Roman" w:hAnsi="Arial" w:cs="Arial"/>
          <w:bCs/>
          <w:sz w:val="24"/>
          <w:szCs w:val="24"/>
          <w:lang w:val="es-ES" w:eastAsia="es-ES"/>
        </w:rPr>
        <w:t>ría</w:t>
      </w:r>
      <w:r>
        <w:rPr>
          <w:rFonts w:ascii="Arial" w:eastAsia="Times New Roman" w:hAnsi="Arial" w:cs="Arial"/>
          <w:bCs/>
          <w:sz w:val="24"/>
          <w:szCs w:val="24"/>
          <w:lang w:val="es-ES" w:eastAsia="es-ES"/>
        </w:rPr>
        <w:t xml:space="preserve"> ser una responsabilidad del Ministerio de Hacienda, o compartido con el MMA, o bien s</w:t>
      </w:r>
      <w:r w:rsidR="00E96D36">
        <w:rPr>
          <w:rFonts w:ascii="Arial" w:eastAsia="Times New Roman" w:hAnsi="Arial" w:cs="Arial"/>
          <w:bCs/>
          <w:sz w:val="24"/>
          <w:szCs w:val="24"/>
          <w:lang w:val="es-ES" w:eastAsia="es-ES"/>
        </w:rPr>
        <w:t>ó</w:t>
      </w:r>
      <w:r>
        <w:rPr>
          <w:rFonts w:ascii="Arial" w:eastAsia="Times New Roman" w:hAnsi="Arial" w:cs="Arial"/>
          <w:bCs/>
          <w:sz w:val="24"/>
          <w:szCs w:val="24"/>
          <w:lang w:val="es-ES" w:eastAsia="es-ES"/>
        </w:rPr>
        <w:t xml:space="preserve">lo de este último. En cualquiera de estos casos se relevaría la importancia que para el Estado de Chile tiene el cambio climático. </w:t>
      </w:r>
    </w:p>
    <w:p w14:paraId="1A15E8FE" w14:textId="5598235A" w:rsidR="00B660B4" w:rsidRDefault="00B660B4" w:rsidP="00B660B4">
      <w:pPr>
        <w:spacing w:after="0" w:line="240" w:lineRule="auto"/>
        <w:ind w:firstLine="2835"/>
        <w:jc w:val="both"/>
        <w:rPr>
          <w:rFonts w:ascii="Arial" w:eastAsia="Times New Roman" w:hAnsi="Arial" w:cs="Arial"/>
          <w:bCs/>
          <w:sz w:val="24"/>
          <w:szCs w:val="24"/>
          <w:lang w:val="es-ES" w:eastAsia="es-ES"/>
        </w:rPr>
      </w:pPr>
    </w:p>
    <w:p w14:paraId="48910DAF" w14:textId="7D47FFA0" w:rsidR="00B660B4" w:rsidRDefault="00B660B4" w:rsidP="00B660B4">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La </w:t>
      </w:r>
      <w:r w:rsidRPr="00822B17">
        <w:rPr>
          <w:rFonts w:ascii="Arial" w:eastAsia="Times New Roman" w:hAnsi="Arial" w:cs="Arial"/>
          <w:b/>
          <w:sz w:val="24"/>
          <w:szCs w:val="24"/>
          <w:lang w:val="es-ES" w:eastAsia="es-ES"/>
        </w:rPr>
        <w:t>Honorable Senadora señora Rincón</w:t>
      </w:r>
      <w:r w:rsidR="00395241">
        <w:rPr>
          <w:rFonts w:ascii="Arial" w:eastAsia="Times New Roman" w:hAnsi="Arial" w:cs="Arial"/>
          <w:bCs/>
          <w:sz w:val="24"/>
          <w:szCs w:val="24"/>
          <w:lang w:val="es-ES" w:eastAsia="es-ES"/>
        </w:rPr>
        <w:t xml:space="preserve"> planteó a la señora Ministra, a raíz de lo expuesto por los Senadores Montes y posteriormente Lago</w:t>
      </w:r>
      <w:r w:rsidR="00A84B9D">
        <w:rPr>
          <w:rFonts w:ascii="Arial" w:eastAsia="Times New Roman" w:hAnsi="Arial" w:cs="Arial"/>
          <w:bCs/>
          <w:sz w:val="24"/>
          <w:szCs w:val="24"/>
          <w:lang w:val="es-ES" w:eastAsia="es-ES"/>
        </w:rPr>
        <w:t>s, que quede reflejado en cada m</w:t>
      </w:r>
      <w:r w:rsidR="00395241">
        <w:rPr>
          <w:rFonts w:ascii="Arial" w:eastAsia="Times New Roman" w:hAnsi="Arial" w:cs="Arial"/>
          <w:bCs/>
          <w:sz w:val="24"/>
          <w:szCs w:val="24"/>
          <w:lang w:val="es-ES" w:eastAsia="es-ES"/>
        </w:rPr>
        <w:t>inisterio cuál es el componente de cambio climático en el presupuesto. Añadió que esto debiese tener un informe financiero sustitutivo que lo refleje, vale decir, que exprese cuáles son las áreas que se van a prior</w:t>
      </w:r>
      <w:r w:rsidR="00A84B9D">
        <w:rPr>
          <w:rFonts w:ascii="Arial" w:eastAsia="Times New Roman" w:hAnsi="Arial" w:cs="Arial"/>
          <w:bCs/>
          <w:sz w:val="24"/>
          <w:szCs w:val="24"/>
          <w:lang w:val="es-ES" w:eastAsia="es-ES"/>
        </w:rPr>
        <w:t>izar y su imputación al Tesoro P</w:t>
      </w:r>
      <w:r w:rsidR="00395241">
        <w:rPr>
          <w:rFonts w:ascii="Arial" w:eastAsia="Times New Roman" w:hAnsi="Arial" w:cs="Arial"/>
          <w:bCs/>
          <w:sz w:val="24"/>
          <w:szCs w:val="24"/>
          <w:lang w:val="es-ES" w:eastAsia="es-ES"/>
        </w:rPr>
        <w:t xml:space="preserve">úblico, para no entrar al detalle específico. </w:t>
      </w:r>
    </w:p>
    <w:p w14:paraId="15EC9107" w14:textId="2F848526" w:rsidR="006E5686" w:rsidRDefault="006E5686" w:rsidP="00B660B4">
      <w:pPr>
        <w:spacing w:after="0" w:line="240" w:lineRule="auto"/>
        <w:ind w:firstLine="2835"/>
        <w:jc w:val="both"/>
        <w:rPr>
          <w:rFonts w:ascii="Arial" w:eastAsia="Times New Roman" w:hAnsi="Arial" w:cs="Arial"/>
          <w:bCs/>
          <w:sz w:val="24"/>
          <w:szCs w:val="24"/>
          <w:lang w:val="es-ES" w:eastAsia="es-ES"/>
        </w:rPr>
      </w:pPr>
    </w:p>
    <w:p w14:paraId="09F4C0D9" w14:textId="2A7B45D8" w:rsidR="006E5686" w:rsidRDefault="006E5686" w:rsidP="00B660B4">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La </w:t>
      </w:r>
      <w:r w:rsidR="00A84B9D">
        <w:rPr>
          <w:rFonts w:ascii="Arial" w:eastAsia="Times New Roman" w:hAnsi="Arial" w:cs="Arial"/>
          <w:b/>
          <w:sz w:val="24"/>
          <w:szCs w:val="24"/>
          <w:lang w:val="es-ES" w:eastAsia="es-ES"/>
        </w:rPr>
        <w:t>señora Ministra</w:t>
      </w:r>
      <w:r>
        <w:rPr>
          <w:rFonts w:ascii="Arial" w:eastAsia="Times New Roman" w:hAnsi="Arial" w:cs="Arial"/>
          <w:bCs/>
          <w:sz w:val="24"/>
          <w:szCs w:val="24"/>
          <w:lang w:val="es-ES" w:eastAsia="es-ES"/>
        </w:rPr>
        <w:t xml:space="preserve"> manifestó que, recogiendo las inquietudes presentadas por la Comisión de Hacienda, con el fin de articularl</w:t>
      </w:r>
      <w:r w:rsidR="0022206D">
        <w:rPr>
          <w:rFonts w:ascii="Arial" w:eastAsia="Times New Roman" w:hAnsi="Arial" w:cs="Arial"/>
          <w:bCs/>
          <w:sz w:val="24"/>
          <w:szCs w:val="24"/>
          <w:lang w:val="es-ES" w:eastAsia="es-ES"/>
        </w:rPr>
        <w:t>as</w:t>
      </w:r>
      <w:r>
        <w:rPr>
          <w:rFonts w:ascii="Arial" w:eastAsia="Times New Roman" w:hAnsi="Arial" w:cs="Arial"/>
          <w:bCs/>
          <w:sz w:val="24"/>
          <w:szCs w:val="24"/>
          <w:lang w:val="es-ES" w:eastAsia="es-ES"/>
        </w:rPr>
        <w:t xml:space="preserve"> </w:t>
      </w:r>
      <w:r>
        <w:rPr>
          <w:rFonts w:ascii="Arial" w:eastAsia="Times New Roman" w:hAnsi="Arial" w:cs="Arial"/>
          <w:bCs/>
          <w:sz w:val="24"/>
          <w:szCs w:val="24"/>
          <w:lang w:val="es-ES" w:eastAsia="es-ES"/>
        </w:rPr>
        <w:lastRenderedPageBreak/>
        <w:t xml:space="preserve">para </w:t>
      </w:r>
      <w:r w:rsidR="007E16AC">
        <w:rPr>
          <w:rFonts w:ascii="Arial" w:eastAsia="Times New Roman" w:hAnsi="Arial" w:cs="Arial"/>
          <w:bCs/>
          <w:sz w:val="24"/>
          <w:szCs w:val="24"/>
          <w:lang w:val="es-ES" w:eastAsia="es-ES"/>
        </w:rPr>
        <w:t>dar</w:t>
      </w:r>
      <w:r>
        <w:rPr>
          <w:rFonts w:ascii="Arial" w:eastAsia="Times New Roman" w:hAnsi="Arial" w:cs="Arial"/>
          <w:bCs/>
          <w:sz w:val="24"/>
          <w:szCs w:val="24"/>
          <w:lang w:val="es-ES" w:eastAsia="es-ES"/>
        </w:rPr>
        <w:t xml:space="preserve"> cumplimiento </w:t>
      </w:r>
      <w:r w:rsidR="007E16AC">
        <w:rPr>
          <w:rFonts w:ascii="Arial" w:eastAsia="Times New Roman" w:hAnsi="Arial" w:cs="Arial"/>
          <w:bCs/>
          <w:sz w:val="24"/>
          <w:szCs w:val="24"/>
          <w:lang w:val="es-ES" w:eastAsia="es-ES"/>
        </w:rPr>
        <w:t>a</w:t>
      </w:r>
      <w:r>
        <w:rPr>
          <w:rFonts w:ascii="Arial" w:eastAsia="Times New Roman" w:hAnsi="Arial" w:cs="Arial"/>
          <w:bCs/>
          <w:sz w:val="24"/>
          <w:szCs w:val="24"/>
          <w:lang w:val="es-ES" w:eastAsia="es-ES"/>
        </w:rPr>
        <w:t xml:space="preserve"> lo señalado, </w:t>
      </w:r>
      <w:r w:rsidR="007E16AC">
        <w:rPr>
          <w:rFonts w:ascii="Arial" w:eastAsia="Times New Roman" w:hAnsi="Arial" w:cs="Arial"/>
          <w:bCs/>
          <w:sz w:val="24"/>
          <w:szCs w:val="24"/>
          <w:lang w:val="es-ES" w:eastAsia="es-ES"/>
        </w:rPr>
        <w:t>y así</w:t>
      </w:r>
      <w:r>
        <w:rPr>
          <w:rFonts w:ascii="Arial" w:eastAsia="Times New Roman" w:hAnsi="Arial" w:cs="Arial"/>
          <w:bCs/>
          <w:sz w:val="24"/>
          <w:szCs w:val="24"/>
          <w:lang w:val="es-ES" w:eastAsia="es-ES"/>
        </w:rPr>
        <w:t xml:space="preserve"> proporcionar mayor transparencia en la inversión del gasto climático</w:t>
      </w:r>
      <w:r w:rsidR="007E16AC">
        <w:rPr>
          <w:rFonts w:ascii="Arial" w:eastAsia="Times New Roman" w:hAnsi="Arial" w:cs="Arial"/>
          <w:bCs/>
          <w:sz w:val="24"/>
          <w:szCs w:val="24"/>
          <w:lang w:val="es-ES" w:eastAsia="es-ES"/>
        </w:rPr>
        <w:t xml:space="preserve"> y</w:t>
      </w:r>
      <w:r>
        <w:rPr>
          <w:rFonts w:ascii="Arial" w:eastAsia="Times New Roman" w:hAnsi="Arial" w:cs="Arial"/>
          <w:bCs/>
          <w:sz w:val="24"/>
          <w:szCs w:val="24"/>
          <w:lang w:val="es-ES" w:eastAsia="es-ES"/>
        </w:rPr>
        <w:t xml:space="preserve"> monitorear el avance</w:t>
      </w:r>
      <w:r w:rsidR="00A84B9D">
        <w:rPr>
          <w:rFonts w:ascii="Arial" w:eastAsia="Times New Roman" w:hAnsi="Arial" w:cs="Arial"/>
          <w:bCs/>
          <w:sz w:val="24"/>
          <w:szCs w:val="24"/>
          <w:lang w:val="es-ES" w:eastAsia="es-ES"/>
        </w:rPr>
        <w:t xml:space="preserve"> anual</w:t>
      </w:r>
      <w:r>
        <w:rPr>
          <w:rFonts w:ascii="Arial" w:eastAsia="Times New Roman" w:hAnsi="Arial" w:cs="Arial"/>
          <w:bCs/>
          <w:sz w:val="24"/>
          <w:szCs w:val="24"/>
          <w:lang w:val="es-ES" w:eastAsia="es-ES"/>
        </w:rPr>
        <w:t xml:space="preserve">, </w:t>
      </w:r>
      <w:r w:rsidR="0022206D">
        <w:rPr>
          <w:rFonts w:ascii="Arial" w:eastAsia="Times New Roman" w:hAnsi="Arial" w:cs="Arial"/>
          <w:bCs/>
          <w:sz w:val="24"/>
          <w:szCs w:val="24"/>
          <w:lang w:val="es-ES" w:eastAsia="es-ES"/>
        </w:rPr>
        <w:t>estaba llana</w:t>
      </w:r>
      <w:r>
        <w:rPr>
          <w:rFonts w:ascii="Arial" w:eastAsia="Times New Roman" w:hAnsi="Arial" w:cs="Arial"/>
          <w:bCs/>
          <w:sz w:val="24"/>
          <w:szCs w:val="24"/>
          <w:lang w:val="es-ES" w:eastAsia="es-ES"/>
        </w:rPr>
        <w:t xml:space="preserve"> a estudiar algún tipo de indicación que permita reportar el gasto público en cambio climático</w:t>
      </w:r>
      <w:r w:rsidR="007E16AC">
        <w:rPr>
          <w:rFonts w:ascii="Arial" w:eastAsia="Times New Roman" w:hAnsi="Arial" w:cs="Arial"/>
          <w:bCs/>
          <w:sz w:val="24"/>
          <w:szCs w:val="24"/>
          <w:lang w:val="es-ES" w:eastAsia="es-ES"/>
        </w:rPr>
        <w:t xml:space="preserve"> de manera transparente</w:t>
      </w:r>
      <w:r w:rsidR="008E0AAA">
        <w:rPr>
          <w:rFonts w:ascii="Arial" w:eastAsia="Times New Roman" w:hAnsi="Arial" w:cs="Arial"/>
          <w:bCs/>
          <w:sz w:val="24"/>
          <w:szCs w:val="24"/>
          <w:lang w:val="es-ES" w:eastAsia="es-ES"/>
        </w:rPr>
        <w:t xml:space="preserve"> y obligatoria anualmente al Congreso Nacional.</w:t>
      </w:r>
    </w:p>
    <w:p w14:paraId="115645E3" w14:textId="35C3CF03" w:rsidR="006E5686" w:rsidRDefault="006E5686" w:rsidP="00B660B4">
      <w:pPr>
        <w:spacing w:after="0" w:line="240" w:lineRule="auto"/>
        <w:ind w:firstLine="2835"/>
        <w:jc w:val="both"/>
        <w:rPr>
          <w:rFonts w:ascii="Arial" w:eastAsia="Times New Roman" w:hAnsi="Arial" w:cs="Arial"/>
          <w:bCs/>
          <w:sz w:val="24"/>
          <w:szCs w:val="24"/>
          <w:lang w:val="es-ES" w:eastAsia="es-ES"/>
        </w:rPr>
      </w:pPr>
    </w:p>
    <w:p w14:paraId="33E96CC0" w14:textId="78BF715E" w:rsidR="006E5686" w:rsidRDefault="006E5686" w:rsidP="00B660B4">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Añadió que en la próxima sesión concurrir</w:t>
      </w:r>
      <w:r w:rsidR="007E16AC">
        <w:rPr>
          <w:rFonts w:ascii="Arial" w:eastAsia="Times New Roman" w:hAnsi="Arial" w:cs="Arial"/>
          <w:bCs/>
          <w:sz w:val="24"/>
          <w:szCs w:val="24"/>
          <w:lang w:val="es-ES" w:eastAsia="es-ES"/>
        </w:rPr>
        <w:t>á</w:t>
      </w:r>
      <w:r>
        <w:rPr>
          <w:rFonts w:ascii="Arial" w:eastAsia="Times New Roman" w:hAnsi="Arial" w:cs="Arial"/>
          <w:bCs/>
          <w:sz w:val="24"/>
          <w:szCs w:val="24"/>
          <w:lang w:val="es-ES" w:eastAsia="es-ES"/>
        </w:rPr>
        <w:t xml:space="preserve"> con una presentación que cont</w:t>
      </w:r>
      <w:r w:rsidR="007E16AC">
        <w:rPr>
          <w:rFonts w:ascii="Arial" w:eastAsia="Times New Roman" w:hAnsi="Arial" w:cs="Arial"/>
          <w:bCs/>
          <w:sz w:val="24"/>
          <w:szCs w:val="24"/>
          <w:lang w:val="es-ES" w:eastAsia="es-ES"/>
        </w:rPr>
        <w:t>enga</w:t>
      </w:r>
      <w:r>
        <w:rPr>
          <w:rFonts w:ascii="Arial" w:eastAsia="Times New Roman" w:hAnsi="Arial" w:cs="Arial"/>
          <w:bCs/>
          <w:sz w:val="24"/>
          <w:szCs w:val="24"/>
          <w:lang w:val="es-ES" w:eastAsia="es-ES"/>
        </w:rPr>
        <w:t xml:space="preserve"> la información señalada anteriormente, </w:t>
      </w:r>
      <w:r w:rsidR="007E16AC">
        <w:rPr>
          <w:rFonts w:ascii="Arial" w:eastAsia="Times New Roman" w:hAnsi="Arial" w:cs="Arial"/>
          <w:bCs/>
          <w:sz w:val="24"/>
          <w:szCs w:val="24"/>
          <w:lang w:val="es-ES" w:eastAsia="es-ES"/>
        </w:rPr>
        <w:t xml:space="preserve">sin </w:t>
      </w:r>
      <w:r w:rsidR="008E0AAA">
        <w:rPr>
          <w:rFonts w:ascii="Arial" w:eastAsia="Times New Roman" w:hAnsi="Arial" w:cs="Arial"/>
          <w:bCs/>
          <w:sz w:val="24"/>
          <w:szCs w:val="24"/>
          <w:lang w:val="es-ES" w:eastAsia="es-ES"/>
        </w:rPr>
        <w:t>embargo,</w:t>
      </w:r>
      <w:r w:rsidR="007E16AC">
        <w:rPr>
          <w:rFonts w:ascii="Arial" w:eastAsia="Times New Roman" w:hAnsi="Arial" w:cs="Arial"/>
          <w:bCs/>
          <w:sz w:val="24"/>
          <w:szCs w:val="24"/>
          <w:lang w:val="es-ES" w:eastAsia="es-ES"/>
        </w:rPr>
        <w:t xml:space="preserve"> precisó </w:t>
      </w:r>
      <w:r>
        <w:rPr>
          <w:rFonts w:ascii="Arial" w:eastAsia="Times New Roman" w:hAnsi="Arial" w:cs="Arial"/>
          <w:bCs/>
          <w:sz w:val="24"/>
          <w:szCs w:val="24"/>
          <w:lang w:val="es-ES" w:eastAsia="es-ES"/>
        </w:rPr>
        <w:t xml:space="preserve">que en lo que respecta al </w:t>
      </w:r>
      <w:r w:rsidR="007E16AC">
        <w:rPr>
          <w:rFonts w:ascii="Arial" w:eastAsia="Times New Roman" w:hAnsi="Arial" w:cs="Arial"/>
          <w:bCs/>
          <w:sz w:val="24"/>
          <w:szCs w:val="24"/>
          <w:lang w:val="es-ES" w:eastAsia="es-ES"/>
        </w:rPr>
        <w:t>gasto</w:t>
      </w:r>
      <w:r>
        <w:rPr>
          <w:rFonts w:ascii="Arial" w:eastAsia="Times New Roman" w:hAnsi="Arial" w:cs="Arial"/>
          <w:bCs/>
          <w:sz w:val="24"/>
          <w:szCs w:val="24"/>
          <w:lang w:val="es-ES" w:eastAsia="es-ES"/>
        </w:rPr>
        <w:t xml:space="preserve"> del proyecto de ley, </w:t>
      </w:r>
      <w:r w:rsidR="007E16AC">
        <w:rPr>
          <w:rFonts w:ascii="Arial" w:eastAsia="Times New Roman" w:hAnsi="Arial" w:cs="Arial"/>
          <w:bCs/>
          <w:sz w:val="24"/>
          <w:szCs w:val="24"/>
          <w:lang w:val="es-ES" w:eastAsia="es-ES"/>
        </w:rPr>
        <w:t>que diga relación</w:t>
      </w:r>
      <w:r>
        <w:rPr>
          <w:rFonts w:ascii="Arial" w:eastAsia="Times New Roman" w:hAnsi="Arial" w:cs="Arial"/>
          <w:bCs/>
          <w:sz w:val="24"/>
          <w:szCs w:val="24"/>
          <w:lang w:val="es-ES" w:eastAsia="es-ES"/>
        </w:rPr>
        <w:t xml:space="preserve"> con el desarrollo de los instrumentos, gobernanza y sistemas de monitoreo y control, </w:t>
      </w:r>
      <w:r w:rsidR="007E16AC">
        <w:rPr>
          <w:rFonts w:ascii="Arial" w:eastAsia="Times New Roman" w:hAnsi="Arial" w:cs="Arial"/>
          <w:bCs/>
          <w:sz w:val="24"/>
          <w:szCs w:val="24"/>
          <w:lang w:val="es-ES" w:eastAsia="es-ES"/>
        </w:rPr>
        <w:t>no se verá modificado</w:t>
      </w:r>
      <w:r>
        <w:rPr>
          <w:rFonts w:ascii="Arial" w:eastAsia="Times New Roman" w:hAnsi="Arial" w:cs="Arial"/>
          <w:bCs/>
          <w:sz w:val="24"/>
          <w:szCs w:val="24"/>
          <w:lang w:val="es-ES" w:eastAsia="es-ES"/>
        </w:rPr>
        <w:t xml:space="preserve">. </w:t>
      </w:r>
    </w:p>
    <w:p w14:paraId="0C8BBA33" w14:textId="6772E7D4" w:rsidR="00B207BC" w:rsidRDefault="00B207BC" w:rsidP="00B660B4">
      <w:pPr>
        <w:spacing w:after="0" w:line="240" w:lineRule="auto"/>
        <w:ind w:firstLine="2835"/>
        <w:jc w:val="both"/>
        <w:rPr>
          <w:rFonts w:ascii="Arial" w:eastAsia="Times New Roman" w:hAnsi="Arial" w:cs="Arial"/>
          <w:bCs/>
          <w:sz w:val="24"/>
          <w:szCs w:val="24"/>
          <w:lang w:val="es-ES" w:eastAsia="es-ES"/>
        </w:rPr>
      </w:pPr>
    </w:p>
    <w:p w14:paraId="3E349DC9" w14:textId="7320522A" w:rsidR="00B207BC" w:rsidRDefault="00B207BC" w:rsidP="00B660B4">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El </w:t>
      </w:r>
      <w:r w:rsidRPr="00822B17">
        <w:rPr>
          <w:rFonts w:ascii="Arial" w:eastAsia="Times New Roman" w:hAnsi="Arial" w:cs="Arial"/>
          <w:b/>
          <w:sz w:val="24"/>
          <w:szCs w:val="24"/>
          <w:lang w:val="es-ES" w:eastAsia="es-ES"/>
        </w:rPr>
        <w:t>Honorable Senador señor Montes</w:t>
      </w:r>
      <w:r>
        <w:rPr>
          <w:rFonts w:ascii="Arial" w:eastAsia="Times New Roman" w:hAnsi="Arial" w:cs="Arial"/>
          <w:bCs/>
          <w:sz w:val="24"/>
          <w:szCs w:val="24"/>
          <w:lang w:val="es-ES" w:eastAsia="es-ES"/>
        </w:rPr>
        <w:t xml:space="preserve"> expresó que el tema propuesto permite entregarle un nuevo estatus al cambio climático, de manera que un informe anual</w:t>
      </w:r>
      <w:r w:rsidR="008E0AAA">
        <w:rPr>
          <w:rFonts w:ascii="Arial" w:eastAsia="Times New Roman" w:hAnsi="Arial" w:cs="Arial"/>
          <w:bCs/>
          <w:sz w:val="24"/>
          <w:szCs w:val="24"/>
          <w:lang w:val="es-ES" w:eastAsia="es-ES"/>
        </w:rPr>
        <w:t xml:space="preserve"> de esta naturaleza pod</w:t>
      </w:r>
      <w:r w:rsidR="00CB1A16">
        <w:rPr>
          <w:rFonts w:ascii="Arial" w:eastAsia="Times New Roman" w:hAnsi="Arial" w:cs="Arial"/>
          <w:bCs/>
          <w:sz w:val="24"/>
          <w:szCs w:val="24"/>
          <w:lang w:val="es-ES" w:eastAsia="es-ES"/>
        </w:rPr>
        <w:t>ría</w:t>
      </w:r>
      <w:r w:rsidR="008E0AAA">
        <w:rPr>
          <w:rFonts w:ascii="Arial" w:eastAsia="Times New Roman" w:hAnsi="Arial" w:cs="Arial"/>
          <w:bCs/>
          <w:sz w:val="24"/>
          <w:szCs w:val="24"/>
          <w:lang w:val="es-ES" w:eastAsia="es-ES"/>
        </w:rPr>
        <w:t xml:space="preserve"> partir desde</w:t>
      </w:r>
      <w:r>
        <w:rPr>
          <w:rFonts w:ascii="Arial" w:eastAsia="Times New Roman" w:hAnsi="Arial" w:cs="Arial"/>
          <w:bCs/>
          <w:sz w:val="24"/>
          <w:szCs w:val="24"/>
          <w:lang w:val="es-ES" w:eastAsia="es-ES"/>
        </w:rPr>
        <w:t xml:space="preserve"> el próximo año.</w:t>
      </w:r>
    </w:p>
    <w:p w14:paraId="58159A6D" w14:textId="4FD239A3" w:rsidR="00B207BC" w:rsidRDefault="00B207BC" w:rsidP="00B660B4">
      <w:pPr>
        <w:spacing w:after="0" w:line="240" w:lineRule="auto"/>
        <w:ind w:firstLine="2835"/>
        <w:jc w:val="both"/>
        <w:rPr>
          <w:rFonts w:ascii="Arial" w:eastAsia="Times New Roman" w:hAnsi="Arial" w:cs="Arial"/>
          <w:bCs/>
          <w:sz w:val="24"/>
          <w:szCs w:val="24"/>
          <w:lang w:val="es-ES" w:eastAsia="es-ES"/>
        </w:rPr>
      </w:pPr>
    </w:p>
    <w:p w14:paraId="4EFA0D96" w14:textId="75CD8594" w:rsidR="00B207BC" w:rsidRDefault="00B207BC" w:rsidP="00B660B4">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El </w:t>
      </w:r>
      <w:r w:rsidRPr="00822B17">
        <w:rPr>
          <w:rFonts w:ascii="Arial" w:eastAsia="Times New Roman" w:hAnsi="Arial" w:cs="Arial"/>
          <w:b/>
          <w:sz w:val="24"/>
          <w:szCs w:val="24"/>
          <w:lang w:val="es-ES" w:eastAsia="es-ES"/>
        </w:rPr>
        <w:t>Honorable Senador señor Lagos</w:t>
      </w:r>
      <w:r>
        <w:rPr>
          <w:rFonts w:ascii="Arial" w:eastAsia="Times New Roman" w:hAnsi="Arial" w:cs="Arial"/>
          <w:bCs/>
          <w:sz w:val="24"/>
          <w:szCs w:val="24"/>
          <w:lang w:val="es-ES" w:eastAsia="es-ES"/>
        </w:rPr>
        <w:t xml:space="preserve"> manifestó que sería una buena contribución y legado del Gobierno en esta materia si se incluyese dicho informe.</w:t>
      </w:r>
    </w:p>
    <w:p w14:paraId="688A6B1C" w14:textId="213C0430" w:rsidR="00B207BC" w:rsidRDefault="00B207BC" w:rsidP="00B660B4">
      <w:pPr>
        <w:spacing w:after="0" w:line="240" w:lineRule="auto"/>
        <w:ind w:firstLine="2835"/>
        <w:jc w:val="both"/>
        <w:rPr>
          <w:rFonts w:ascii="Arial" w:eastAsia="Times New Roman" w:hAnsi="Arial" w:cs="Arial"/>
          <w:bCs/>
          <w:sz w:val="24"/>
          <w:szCs w:val="24"/>
          <w:lang w:val="es-ES" w:eastAsia="es-ES"/>
        </w:rPr>
      </w:pPr>
    </w:p>
    <w:p w14:paraId="5B2D3434" w14:textId="1EA95D93" w:rsidR="004F2C72" w:rsidRPr="00D108A7" w:rsidRDefault="004F2C72" w:rsidP="00B660B4">
      <w:pPr>
        <w:spacing w:after="0" w:line="240" w:lineRule="auto"/>
        <w:ind w:firstLine="2835"/>
        <w:jc w:val="both"/>
        <w:rPr>
          <w:rFonts w:ascii="Arial" w:eastAsia="Times New Roman" w:hAnsi="Arial" w:cs="Arial"/>
          <w:bCs/>
          <w:sz w:val="24"/>
          <w:szCs w:val="24"/>
          <w:lang w:val="es-ES" w:eastAsia="es-ES"/>
        </w:rPr>
      </w:pPr>
    </w:p>
    <w:p w14:paraId="62778467" w14:textId="44D604CA" w:rsidR="004F2C72" w:rsidRDefault="004F2C72" w:rsidP="000313A7">
      <w:pPr>
        <w:spacing w:after="0" w:line="240" w:lineRule="auto"/>
        <w:ind w:firstLine="2835"/>
        <w:jc w:val="both"/>
        <w:rPr>
          <w:rFonts w:ascii="Arial" w:eastAsia="Times New Roman" w:hAnsi="Arial" w:cs="Arial"/>
          <w:bCs/>
          <w:sz w:val="24"/>
          <w:szCs w:val="24"/>
          <w:lang w:val="es-ES" w:eastAsia="es-ES"/>
        </w:rPr>
      </w:pPr>
      <w:r w:rsidRPr="004F2C72">
        <w:rPr>
          <w:rFonts w:ascii="Arial" w:eastAsia="Times New Roman" w:hAnsi="Arial" w:cs="Arial"/>
          <w:bCs/>
          <w:sz w:val="24"/>
          <w:szCs w:val="24"/>
          <w:lang w:val="es-ES" w:eastAsia="es-ES"/>
        </w:rPr>
        <w:t xml:space="preserve">En </w:t>
      </w:r>
      <w:r w:rsidRPr="004F2C72">
        <w:rPr>
          <w:rFonts w:ascii="Arial" w:eastAsia="Times New Roman" w:hAnsi="Arial" w:cs="Arial"/>
          <w:b/>
          <w:bCs/>
          <w:sz w:val="24"/>
          <w:szCs w:val="24"/>
          <w:lang w:val="es-ES" w:eastAsia="es-ES"/>
        </w:rPr>
        <w:t>sesión de 27 de septiembre</w:t>
      </w:r>
      <w:r w:rsidRPr="004F2C72">
        <w:rPr>
          <w:rFonts w:ascii="Arial" w:eastAsia="Times New Roman" w:hAnsi="Arial" w:cs="Arial"/>
          <w:bCs/>
          <w:sz w:val="24"/>
          <w:szCs w:val="24"/>
          <w:lang w:val="es-ES" w:eastAsia="es-ES"/>
        </w:rPr>
        <w:t>,</w:t>
      </w:r>
      <w:r w:rsidR="000313A7" w:rsidRPr="000313A7">
        <w:rPr>
          <w:rFonts w:ascii="Arial" w:eastAsia="Times New Roman" w:hAnsi="Arial" w:cs="Arial"/>
          <w:bCs/>
          <w:sz w:val="24"/>
          <w:szCs w:val="24"/>
          <w:lang w:val="es-ES" w:eastAsia="es-ES"/>
        </w:rPr>
        <w:t xml:space="preserve"> </w:t>
      </w:r>
      <w:r w:rsidR="000313A7">
        <w:rPr>
          <w:rFonts w:ascii="Arial" w:eastAsia="Times New Roman" w:hAnsi="Arial" w:cs="Arial"/>
          <w:bCs/>
          <w:sz w:val="24"/>
          <w:szCs w:val="24"/>
          <w:lang w:val="es-ES" w:eastAsia="es-ES"/>
        </w:rPr>
        <w:t xml:space="preserve">la </w:t>
      </w:r>
      <w:r w:rsidR="000313A7" w:rsidRPr="004F2C72">
        <w:rPr>
          <w:rFonts w:ascii="Arial" w:eastAsia="Times New Roman" w:hAnsi="Arial" w:cs="Arial"/>
          <w:b/>
          <w:bCs/>
          <w:sz w:val="24"/>
          <w:szCs w:val="24"/>
          <w:lang w:val="es-ES" w:eastAsia="es-ES"/>
        </w:rPr>
        <w:t>señora Ministra</w:t>
      </w:r>
      <w:r w:rsidR="000313A7">
        <w:rPr>
          <w:rFonts w:ascii="Arial" w:eastAsia="Times New Roman" w:hAnsi="Arial" w:cs="Arial"/>
          <w:b/>
          <w:bCs/>
          <w:sz w:val="24"/>
          <w:szCs w:val="24"/>
          <w:lang w:val="es-ES" w:eastAsia="es-ES"/>
        </w:rPr>
        <w:t xml:space="preserve"> </w:t>
      </w:r>
      <w:r w:rsidR="000313A7">
        <w:rPr>
          <w:rFonts w:ascii="Arial" w:eastAsia="Times New Roman" w:hAnsi="Arial" w:cs="Arial"/>
          <w:bCs/>
          <w:sz w:val="24"/>
          <w:szCs w:val="24"/>
          <w:lang w:val="es-ES" w:eastAsia="es-ES"/>
        </w:rPr>
        <w:t xml:space="preserve">efectuó una presentación, en formato </w:t>
      </w:r>
      <w:proofErr w:type="spellStart"/>
      <w:r w:rsidR="000313A7">
        <w:rPr>
          <w:rFonts w:ascii="Arial" w:eastAsia="Times New Roman" w:hAnsi="Arial" w:cs="Arial"/>
          <w:bCs/>
          <w:sz w:val="24"/>
          <w:szCs w:val="24"/>
          <w:lang w:val="es-ES" w:eastAsia="es-ES"/>
        </w:rPr>
        <w:t>ppt</w:t>
      </w:r>
      <w:proofErr w:type="spellEnd"/>
      <w:r w:rsidR="000313A7">
        <w:rPr>
          <w:rFonts w:ascii="Arial" w:eastAsia="Times New Roman" w:hAnsi="Arial" w:cs="Arial"/>
          <w:bCs/>
          <w:sz w:val="24"/>
          <w:szCs w:val="24"/>
          <w:lang w:val="es-ES" w:eastAsia="es-ES"/>
        </w:rPr>
        <w:t>, referido al gasto del Estado en cuanto al cambio climático:</w:t>
      </w:r>
    </w:p>
    <w:p w14:paraId="618292FF" w14:textId="5C08739A" w:rsidR="008A0D89" w:rsidRDefault="008A0D89" w:rsidP="000313A7">
      <w:pPr>
        <w:spacing w:after="0" w:line="240" w:lineRule="auto"/>
        <w:ind w:firstLine="2835"/>
        <w:jc w:val="both"/>
        <w:rPr>
          <w:rFonts w:ascii="Arial" w:eastAsia="Times New Roman" w:hAnsi="Arial" w:cs="Arial"/>
          <w:bCs/>
          <w:sz w:val="24"/>
          <w:szCs w:val="24"/>
          <w:lang w:val="es-ES" w:eastAsia="es-ES"/>
        </w:rPr>
      </w:pPr>
    </w:p>
    <w:p w14:paraId="2340EF4C" w14:textId="77777777" w:rsidR="008A0D89" w:rsidRDefault="008A0D89" w:rsidP="008A0D89">
      <w:pPr>
        <w:pStyle w:val="Default"/>
        <w:widowControl w:val="0"/>
        <w:ind w:firstLine="2835"/>
        <w:jc w:val="both"/>
        <w:rPr>
          <w:rFonts w:ascii="Arial" w:hAnsi="Arial" w:cs="Arial"/>
          <w:b/>
          <w:bCs/>
        </w:rPr>
      </w:pPr>
      <w:r>
        <w:rPr>
          <w:rFonts w:ascii="Arial" w:hAnsi="Arial" w:cs="Arial"/>
          <w:b/>
          <w:bCs/>
        </w:rPr>
        <w:t xml:space="preserve">Financiamiento </w:t>
      </w:r>
    </w:p>
    <w:p w14:paraId="0D28F7A7" w14:textId="77777777" w:rsidR="008A0D89" w:rsidRDefault="008A0D89" w:rsidP="008A0D89">
      <w:pPr>
        <w:pStyle w:val="Default"/>
        <w:widowControl w:val="0"/>
        <w:ind w:firstLine="2835"/>
        <w:jc w:val="both"/>
        <w:rPr>
          <w:rFonts w:ascii="Arial" w:hAnsi="Arial" w:cs="Arial"/>
        </w:rPr>
      </w:pPr>
    </w:p>
    <w:p w14:paraId="77B16841"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IPCC-Ciencia: Alcanzar CN al 2050 para evitar que la temperatura aumente 1,5°C.</w:t>
      </w:r>
    </w:p>
    <w:p w14:paraId="6BF9745B"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5BF1B2E1"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55% de la reducción de emisiones se logra por el cambio a las energías limpias y el otro 45% cambiando la forma de producir y consumir.</w:t>
      </w:r>
    </w:p>
    <w:p w14:paraId="62684A43"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55F5D517" w14:textId="77777777" w:rsidR="008A0D89" w:rsidRDefault="008A0D89" w:rsidP="008A0D89">
      <w:pPr>
        <w:widowControl w:val="0"/>
        <w:spacing w:after="0" w:line="240" w:lineRule="auto"/>
        <w:ind w:firstLine="2835"/>
        <w:jc w:val="both"/>
        <w:rPr>
          <w:rFonts w:ascii="Arial" w:hAnsi="Arial" w:cs="Arial"/>
          <w:b/>
          <w:bCs/>
          <w:sz w:val="24"/>
          <w:szCs w:val="24"/>
        </w:rPr>
      </w:pPr>
      <w:r>
        <w:rPr>
          <w:rFonts w:ascii="Arial" w:hAnsi="Arial" w:cs="Arial"/>
          <w:b/>
          <w:bCs/>
          <w:sz w:val="24"/>
          <w:szCs w:val="24"/>
        </w:rPr>
        <w:t>TRANSFOPRMACION PROFUNDA Y TRANSVERSAL</w:t>
      </w:r>
    </w:p>
    <w:p w14:paraId="52FCAAA5"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422B6D3C" w14:textId="77777777" w:rsidR="008A0D89" w:rsidRDefault="008A0D89" w:rsidP="008A0D89">
      <w:pPr>
        <w:widowControl w:val="0"/>
        <w:spacing w:after="0" w:line="240" w:lineRule="auto"/>
        <w:ind w:firstLine="2835"/>
        <w:jc w:val="both"/>
        <w:rPr>
          <w:rFonts w:ascii="Arial" w:hAnsi="Arial" w:cs="Arial"/>
          <w:b/>
          <w:sz w:val="24"/>
          <w:szCs w:val="24"/>
        </w:rPr>
      </w:pPr>
      <w:r>
        <w:rPr>
          <w:rFonts w:ascii="Arial" w:hAnsi="Arial" w:cs="Arial"/>
          <w:b/>
          <w:sz w:val="24"/>
          <w:szCs w:val="24"/>
        </w:rPr>
        <w:t>Proyecto Ley Marco de Cambio Climático</w:t>
      </w:r>
    </w:p>
    <w:p w14:paraId="047F06B0"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183037FA"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A. Meta Carbono Neutralidad y resiliencia a más tardar al 2050</w:t>
      </w:r>
    </w:p>
    <w:p w14:paraId="0CE0217A"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0D710CE1"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B. Gobernanza e Instrumentos Gestión Climática </w:t>
      </w:r>
    </w:p>
    <w:p w14:paraId="4507D91F"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59215BBE"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Instrumentos para la mitigación </w:t>
      </w:r>
    </w:p>
    <w:p w14:paraId="6FC96DEC"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Instrumentos para la adaptación</w:t>
      </w:r>
    </w:p>
    <w:p w14:paraId="1D8AF823"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lastRenderedPageBreak/>
        <w:t>- Instrumentos f</w:t>
      </w:r>
      <w:r>
        <w:rPr>
          <w:rFonts w:ascii="Arial" w:hAnsi="Arial" w:cs="Arial"/>
          <w:sz w:val="24"/>
          <w:szCs w:val="24"/>
          <w:u w:val="single"/>
        </w:rPr>
        <w:t>inancieros</w:t>
      </w:r>
    </w:p>
    <w:p w14:paraId="775E24DD"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71B91D6E"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C. Sistema de Monitoreo, Reporte y Verificación para garantizar el cumplimiento de las metas </w:t>
      </w:r>
    </w:p>
    <w:p w14:paraId="65AAFB92"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6B81FE8E"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D. Sistema de actualización de las metas, planes y acciones en base a los principios establecidos en la ley (costo efectividad, equidad y justicia climática, </w:t>
      </w:r>
      <w:proofErr w:type="spellStart"/>
      <w:r>
        <w:rPr>
          <w:rFonts w:ascii="Arial" w:hAnsi="Arial" w:cs="Arial"/>
          <w:sz w:val="24"/>
          <w:szCs w:val="24"/>
        </w:rPr>
        <w:t>etc</w:t>
      </w:r>
      <w:proofErr w:type="spellEnd"/>
      <w:r>
        <w:rPr>
          <w:rFonts w:ascii="Arial" w:hAnsi="Arial" w:cs="Arial"/>
          <w:sz w:val="24"/>
          <w:szCs w:val="24"/>
        </w:rPr>
        <w:t>)</w:t>
      </w:r>
    </w:p>
    <w:p w14:paraId="750F8AB7" w14:textId="77777777" w:rsidR="008A0D89" w:rsidRDefault="008A0D89" w:rsidP="008A0D89">
      <w:pPr>
        <w:widowControl w:val="0"/>
        <w:spacing w:after="0" w:line="240" w:lineRule="auto"/>
        <w:ind w:firstLine="2835"/>
        <w:jc w:val="both"/>
        <w:rPr>
          <w:rFonts w:ascii="Arial" w:hAnsi="Arial" w:cs="Arial"/>
          <w:sz w:val="24"/>
          <w:szCs w:val="24"/>
        </w:rPr>
      </w:pPr>
    </w:p>
    <w:p w14:paraId="70497581" w14:textId="14C53235" w:rsidR="008A0D89" w:rsidRDefault="00BB66F2" w:rsidP="008A0D89">
      <w:pPr>
        <w:widowControl w:val="0"/>
        <w:spacing w:after="0" w:line="240" w:lineRule="auto"/>
        <w:jc w:val="center"/>
        <w:rPr>
          <w:rFonts w:ascii="Arial" w:hAnsi="Arial" w:cs="Arial"/>
          <w:sz w:val="24"/>
          <w:szCs w:val="24"/>
        </w:rPr>
      </w:pPr>
      <w:r>
        <w:rPr>
          <w:noProof/>
          <w:lang w:eastAsia="es-CL"/>
        </w:rPr>
        <w:drawing>
          <wp:inline distT="0" distB="0" distL="0" distR="0" wp14:anchorId="756BF1B5" wp14:editId="0F548105">
            <wp:extent cx="5173980" cy="3552825"/>
            <wp:effectExtent l="0" t="0" r="7620" b="9525"/>
            <wp:docPr id="78" name="Imagen 78"/>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7"/>
                    <a:stretch>
                      <a:fillRect/>
                    </a:stretch>
                  </pic:blipFill>
                  <pic:spPr>
                    <a:xfrm>
                      <a:off x="0" y="0"/>
                      <a:ext cx="5173980" cy="3552825"/>
                    </a:xfrm>
                    <a:prstGeom prst="rect">
                      <a:avLst/>
                    </a:prstGeom>
                  </pic:spPr>
                </pic:pic>
              </a:graphicData>
            </a:graphic>
          </wp:inline>
        </w:drawing>
      </w:r>
    </w:p>
    <w:p w14:paraId="4D2DCCC6"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7115ABF5" w14:textId="77777777" w:rsidR="008A0D89" w:rsidRDefault="008A0D89" w:rsidP="008A0D89">
      <w:pPr>
        <w:widowControl w:val="0"/>
        <w:spacing w:after="0" w:line="240" w:lineRule="auto"/>
        <w:ind w:firstLine="2835"/>
        <w:jc w:val="both"/>
        <w:rPr>
          <w:rFonts w:ascii="Arial" w:hAnsi="Arial" w:cs="Arial"/>
          <w:b/>
          <w:sz w:val="24"/>
          <w:szCs w:val="24"/>
        </w:rPr>
      </w:pPr>
      <w:r>
        <w:rPr>
          <w:rFonts w:ascii="Arial" w:hAnsi="Arial" w:cs="Arial"/>
          <w:b/>
          <w:sz w:val="24"/>
          <w:szCs w:val="24"/>
        </w:rPr>
        <w:t>Financiamiento climático</w:t>
      </w:r>
    </w:p>
    <w:p w14:paraId="6772C2A6"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38A242D5"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1) </w:t>
      </w:r>
      <w:r>
        <w:rPr>
          <w:rFonts w:ascii="Arial" w:hAnsi="Arial" w:cs="Arial"/>
          <w:sz w:val="24"/>
          <w:szCs w:val="24"/>
          <w:u w:val="single"/>
        </w:rPr>
        <w:t>Financiamiento para elaboración y actualización de</w:t>
      </w:r>
      <w:r>
        <w:rPr>
          <w:rFonts w:ascii="Arial" w:hAnsi="Arial" w:cs="Arial"/>
          <w:sz w:val="24"/>
          <w:szCs w:val="24"/>
        </w:rPr>
        <w:t>:</w:t>
      </w:r>
    </w:p>
    <w:p w14:paraId="43EAA7C4"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1C32E17F"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Gobernanza y los Instrumentos Gestión Climática </w:t>
      </w:r>
    </w:p>
    <w:p w14:paraId="6C90917B" w14:textId="77777777" w:rsidR="00BB66F2" w:rsidRDefault="00BB66F2" w:rsidP="008A0D89">
      <w:pPr>
        <w:widowControl w:val="0"/>
        <w:autoSpaceDE w:val="0"/>
        <w:autoSpaceDN w:val="0"/>
        <w:adjustRightInd w:val="0"/>
        <w:spacing w:after="0" w:line="240" w:lineRule="auto"/>
        <w:ind w:firstLine="2835"/>
        <w:jc w:val="both"/>
        <w:rPr>
          <w:rFonts w:ascii="Arial" w:hAnsi="Arial" w:cs="Arial"/>
          <w:sz w:val="24"/>
          <w:szCs w:val="24"/>
        </w:rPr>
      </w:pPr>
    </w:p>
    <w:p w14:paraId="67019010" w14:textId="57D6F562"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Sistema de Monitoreo, Reporte y Verificación que garantiza el cumplimiento de las metas </w:t>
      </w:r>
    </w:p>
    <w:p w14:paraId="2BFE184E" w14:textId="77777777" w:rsidR="00BB66F2" w:rsidRDefault="00BB66F2" w:rsidP="008A0D89">
      <w:pPr>
        <w:widowControl w:val="0"/>
        <w:autoSpaceDE w:val="0"/>
        <w:autoSpaceDN w:val="0"/>
        <w:adjustRightInd w:val="0"/>
        <w:spacing w:after="0" w:line="240" w:lineRule="auto"/>
        <w:ind w:firstLine="2835"/>
        <w:jc w:val="both"/>
        <w:rPr>
          <w:rFonts w:ascii="Arial" w:hAnsi="Arial" w:cs="Arial"/>
          <w:sz w:val="24"/>
          <w:szCs w:val="24"/>
        </w:rPr>
      </w:pPr>
    </w:p>
    <w:p w14:paraId="4200A83A" w14:textId="1CE583CD"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xml:space="preserve">- Sistema de actualización de las metas, planes y acciones en base a los principios establecidos en la ley (costo efectividad, equidad y justicia climática, participación </w:t>
      </w:r>
      <w:proofErr w:type="spellStart"/>
      <w:r>
        <w:rPr>
          <w:rFonts w:ascii="Arial" w:hAnsi="Arial" w:cs="Arial"/>
          <w:sz w:val="24"/>
          <w:szCs w:val="24"/>
        </w:rPr>
        <w:t>etc</w:t>
      </w:r>
      <w:proofErr w:type="spellEnd"/>
      <w:r>
        <w:rPr>
          <w:rFonts w:ascii="Arial" w:hAnsi="Arial" w:cs="Arial"/>
          <w:sz w:val="24"/>
          <w:szCs w:val="24"/>
        </w:rPr>
        <w:t>)</w:t>
      </w:r>
    </w:p>
    <w:p w14:paraId="2E42A0EC" w14:textId="77777777" w:rsidR="008A0D89" w:rsidRDefault="008A0D89" w:rsidP="008A0D89">
      <w:pPr>
        <w:widowControl w:val="0"/>
        <w:spacing w:after="0" w:line="240" w:lineRule="auto"/>
        <w:ind w:firstLine="2835"/>
        <w:jc w:val="both"/>
        <w:rPr>
          <w:rFonts w:ascii="Arial" w:hAnsi="Arial" w:cs="Arial"/>
          <w:sz w:val="24"/>
          <w:szCs w:val="24"/>
        </w:rPr>
      </w:pPr>
    </w:p>
    <w:p w14:paraId="4D244E22" w14:textId="11D5B2C8" w:rsidR="008A0D89" w:rsidRDefault="00BB66F2" w:rsidP="008A0D89">
      <w:pPr>
        <w:widowControl w:val="0"/>
        <w:spacing w:after="0" w:line="240" w:lineRule="auto"/>
        <w:jc w:val="center"/>
        <w:rPr>
          <w:rFonts w:ascii="Arial" w:hAnsi="Arial" w:cs="Arial"/>
          <w:sz w:val="24"/>
          <w:szCs w:val="24"/>
        </w:rPr>
      </w:pPr>
      <w:r>
        <w:rPr>
          <w:noProof/>
          <w:lang w:eastAsia="es-CL"/>
        </w:rPr>
        <w:lastRenderedPageBreak/>
        <w:drawing>
          <wp:inline distT="0" distB="0" distL="0" distR="0" wp14:anchorId="4E38656B" wp14:editId="0E41989F">
            <wp:extent cx="5252085" cy="1685925"/>
            <wp:effectExtent l="0" t="0" r="5715" b="9525"/>
            <wp:docPr id="79" name="Imagen 79"/>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78"/>
                    <a:stretch>
                      <a:fillRect/>
                    </a:stretch>
                  </pic:blipFill>
                  <pic:spPr>
                    <a:xfrm>
                      <a:off x="0" y="0"/>
                      <a:ext cx="5252085" cy="1685925"/>
                    </a:xfrm>
                    <a:prstGeom prst="rect">
                      <a:avLst/>
                    </a:prstGeom>
                  </pic:spPr>
                </pic:pic>
              </a:graphicData>
            </a:graphic>
          </wp:inline>
        </w:drawing>
      </w:r>
    </w:p>
    <w:p w14:paraId="04D64460"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2B09B812" w14:textId="77777777" w:rsidR="008A0D89" w:rsidRDefault="008A0D89" w:rsidP="008A0D89">
      <w:pPr>
        <w:widowControl w:val="0"/>
        <w:spacing w:after="0" w:line="240" w:lineRule="auto"/>
        <w:ind w:firstLine="2835"/>
        <w:jc w:val="both"/>
        <w:rPr>
          <w:rFonts w:ascii="Arial" w:hAnsi="Arial" w:cs="Arial"/>
          <w:sz w:val="24"/>
          <w:szCs w:val="24"/>
        </w:rPr>
      </w:pPr>
      <w:r>
        <w:rPr>
          <w:rFonts w:ascii="Arial" w:hAnsi="Arial" w:cs="Arial"/>
          <w:sz w:val="24"/>
          <w:szCs w:val="24"/>
        </w:rPr>
        <w:t xml:space="preserve">2) </w:t>
      </w:r>
      <w:r>
        <w:rPr>
          <w:rFonts w:ascii="Arial" w:hAnsi="Arial" w:cs="Arial"/>
          <w:sz w:val="24"/>
          <w:szCs w:val="24"/>
          <w:u w:val="single"/>
        </w:rPr>
        <w:t>Implementación acción climática</w:t>
      </w:r>
      <w:r>
        <w:rPr>
          <w:rFonts w:ascii="Arial" w:hAnsi="Arial" w:cs="Arial"/>
          <w:sz w:val="24"/>
          <w:szCs w:val="24"/>
        </w:rPr>
        <w:t>:</w:t>
      </w:r>
    </w:p>
    <w:p w14:paraId="2EE74FED" w14:textId="77777777" w:rsidR="008A0D89" w:rsidRDefault="008A0D89" w:rsidP="008A0D89">
      <w:pPr>
        <w:widowControl w:val="0"/>
        <w:spacing w:after="0" w:line="240" w:lineRule="auto"/>
        <w:ind w:firstLine="2835"/>
        <w:jc w:val="both"/>
        <w:rPr>
          <w:rFonts w:ascii="Arial" w:hAnsi="Arial" w:cs="Arial"/>
          <w:sz w:val="24"/>
          <w:szCs w:val="24"/>
        </w:rPr>
      </w:pPr>
    </w:p>
    <w:p w14:paraId="7AF1F236" w14:textId="5C05FF2B" w:rsidR="008A0D89" w:rsidRDefault="00067E4A" w:rsidP="008A0D89">
      <w:pPr>
        <w:widowControl w:val="0"/>
        <w:spacing w:after="0" w:line="240" w:lineRule="auto"/>
        <w:jc w:val="center"/>
        <w:rPr>
          <w:rFonts w:ascii="Arial" w:hAnsi="Arial" w:cs="Arial"/>
          <w:sz w:val="24"/>
          <w:szCs w:val="24"/>
        </w:rPr>
      </w:pPr>
      <w:r>
        <w:rPr>
          <w:noProof/>
          <w:lang w:eastAsia="es-CL"/>
        </w:rPr>
        <w:drawing>
          <wp:inline distT="0" distB="0" distL="0" distR="0" wp14:anchorId="6D1AFA72" wp14:editId="0B1E585C">
            <wp:extent cx="5004435" cy="1952625"/>
            <wp:effectExtent l="0" t="0" r="5715" b="9525"/>
            <wp:docPr id="80" name="Imagen 80"/>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79"/>
                    <a:stretch>
                      <a:fillRect/>
                    </a:stretch>
                  </pic:blipFill>
                  <pic:spPr>
                    <a:xfrm>
                      <a:off x="0" y="0"/>
                      <a:ext cx="5004435" cy="1952625"/>
                    </a:xfrm>
                    <a:prstGeom prst="rect">
                      <a:avLst/>
                    </a:prstGeom>
                  </pic:spPr>
                </pic:pic>
              </a:graphicData>
            </a:graphic>
          </wp:inline>
        </w:drawing>
      </w:r>
    </w:p>
    <w:p w14:paraId="2EE60DE2"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4AAF7224" w14:textId="77777777" w:rsidR="008A0D89" w:rsidRDefault="008A0D89" w:rsidP="008A0D89">
      <w:pPr>
        <w:widowControl w:val="0"/>
        <w:spacing w:after="0" w:line="240" w:lineRule="auto"/>
        <w:ind w:firstLine="2835"/>
        <w:jc w:val="both"/>
        <w:rPr>
          <w:rFonts w:ascii="Arial" w:hAnsi="Arial" w:cs="Arial"/>
          <w:b/>
          <w:sz w:val="24"/>
          <w:szCs w:val="24"/>
        </w:rPr>
      </w:pPr>
      <w:r>
        <w:rPr>
          <w:rFonts w:ascii="Arial" w:hAnsi="Arial" w:cs="Arial"/>
          <w:b/>
          <w:sz w:val="24"/>
          <w:szCs w:val="24"/>
        </w:rPr>
        <w:t>Financiamiento climático HOY</w:t>
      </w:r>
    </w:p>
    <w:p w14:paraId="47BA9D27"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5D2BC558" w14:textId="77777777" w:rsidR="008A0D89" w:rsidRDefault="008A0D89" w:rsidP="008A0D89">
      <w:pPr>
        <w:widowControl w:val="0"/>
        <w:spacing w:after="0" w:line="240" w:lineRule="auto"/>
        <w:ind w:firstLine="2835"/>
        <w:jc w:val="both"/>
        <w:rPr>
          <w:rFonts w:ascii="Arial" w:hAnsi="Arial" w:cs="Arial"/>
          <w:sz w:val="24"/>
          <w:szCs w:val="24"/>
        </w:rPr>
      </w:pPr>
      <w:r>
        <w:rPr>
          <w:rFonts w:ascii="Arial" w:hAnsi="Arial" w:cs="Arial"/>
          <w:sz w:val="24"/>
          <w:szCs w:val="24"/>
        </w:rPr>
        <w:t>HOY Financiamiento para la Implementación acción climática:</w:t>
      </w:r>
    </w:p>
    <w:p w14:paraId="733EBB8C"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48ADF05B" w14:textId="77777777" w:rsidR="008A0D89" w:rsidRDefault="008A0D89" w:rsidP="008A0D89">
      <w:pPr>
        <w:widowControl w:val="0"/>
        <w:autoSpaceDE w:val="0"/>
        <w:autoSpaceDN w:val="0"/>
        <w:adjustRightInd w:val="0"/>
        <w:spacing w:after="0" w:line="240" w:lineRule="auto"/>
        <w:ind w:firstLine="2835"/>
        <w:jc w:val="both"/>
        <w:rPr>
          <w:rFonts w:ascii="Arial" w:hAnsi="Arial" w:cs="Arial"/>
          <w:b/>
          <w:bCs/>
          <w:sz w:val="24"/>
          <w:szCs w:val="24"/>
        </w:rPr>
      </w:pPr>
      <w:r>
        <w:rPr>
          <w:rFonts w:ascii="Arial" w:hAnsi="Arial" w:cs="Arial"/>
          <w:b/>
          <w:bCs/>
          <w:sz w:val="24"/>
          <w:szCs w:val="24"/>
        </w:rPr>
        <w:t>a) Inversión pública climática, año 2021: US$ 2.600 millones</w:t>
      </w:r>
    </w:p>
    <w:p w14:paraId="53EAAEB2"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6D3CC21F" w14:textId="77777777" w:rsidR="008A0D89" w:rsidRDefault="008A0D89" w:rsidP="008A0D89">
      <w:pPr>
        <w:widowControl w:val="0"/>
        <w:spacing w:after="0" w:line="240" w:lineRule="auto"/>
        <w:ind w:firstLine="2835"/>
        <w:jc w:val="both"/>
        <w:rPr>
          <w:rFonts w:ascii="Arial" w:hAnsi="Arial" w:cs="Arial"/>
          <w:sz w:val="24"/>
          <w:szCs w:val="24"/>
        </w:rPr>
      </w:pPr>
      <w:r>
        <w:rPr>
          <w:rFonts w:ascii="Arial" w:hAnsi="Arial" w:cs="Arial"/>
          <w:sz w:val="24"/>
          <w:szCs w:val="24"/>
        </w:rPr>
        <w:t>Proyectos para dar cumplimiento a la NDC y que cumplen con Clasificación internacional CBI (</w:t>
      </w:r>
      <w:proofErr w:type="spellStart"/>
      <w:r>
        <w:rPr>
          <w:rFonts w:ascii="Arial" w:hAnsi="Arial" w:cs="Arial"/>
          <w:sz w:val="24"/>
          <w:szCs w:val="24"/>
        </w:rPr>
        <w:t>Climate</w:t>
      </w:r>
      <w:proofErr w:type="spellEnd"/>
      <w:r>
        <w:rPr>
          <w:rFonts w:ascii="Arial" w:hAnsi="Arial" w:cs="Arial"/>
          <w:sz w:val="24"/>
          <w:szCs w:val="24"/>
        </w:rPr>
        <w:t xml:space="preserve"> Bond </w:t>
      </w:r>
      <w:proofErr w:type="spellStart"/>
      <w:r>
        <w:rPr>
          <w:rFonts w:ascii="Arial" w:hAnsi="Arial" w:cs="Arial"/>
          <w:sz w:val="24"/>
          <w:szCs w:val="24"/>
        </w:rPr>
        <w:t>Initiative</w:t>
      </w:r>
      <w:proofErr w:type="spellEnd"/>
      <w:r>
        <w:rPr>
          <w:rFonts w:ascii="Arial" w:hAnsi="Arial" w:cs="Arial"/>
          <w:sz w:val="24"/>
          <w:szCs w:val="24"/>
        </w:rPr>
        <w:t>)</w:t>
      </w:r>
    </w:p>
    <w:p w14:paraId="4EF008D6" w14:textId="77777777" w:rsidR="008A0D89" w:rsidRDefault="008A0D89" w:rsidP="008A0D89">
      <w:pPr>
        <w:widowControl w:val="0"/>
        <w:spacing w:after="0" w:line="240" w:lineRule="auto"/>
        <w:ind w:firstLine="2835"/>
        <w:jc w:val="both"/>
        <w:rPr>
          <w:rFonts w:ascii="Arial" w:hAnsi="Arial" w:cs="Arial"/>
          <w:sz w:val="24"/>
          <w:szCs w:val="24"/>
        </w:rPr>
      </w:pPr>
    </w:p>
    <w:p w14:paraId="698FD108" w14:textId="128B6F5E" w:rsidR="008A0D89" w:rsidRDefault="00067E4A" w:rsidP="008A0D89">
      <w:pPr>
        <w:widowControl w:val="0"/>
        <w:spacing w:after="0" w:line="240" w:lineRule="auto"/>
        <w:jc w:val="center"/>
        <w:rPr>
          <w:rFonts w:ascii="Arial" w:hAnsi="Arial" w:cs="Arial"/>
          <w:sz w:val="24"/>
          <w:szCs w:val="24"/>
        </w:rPr>
      </w:pPr>
      <w:r>
        <w:rPr>
          <w:noProof/>
          <w:lang w:eastAsia="es-CL"/>
        </w:rPr>
        <w:lastRenderedPageBreak/>
        <w:drawing>
          <wp:inline distT="0" distB="0" distL="0" distR="0" wp14:anchorId="0A3C27F1" wp14:editId="049DCC90">
            <wp:extent cx="5252085" cy="2076450"/>
            <wp:effectExtent l="0" t="0" r="5715" b="0"/>
            <wp:docPr id="81" name="Imagen 8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80"/>
                    <a:stretch>
                      <a:fillRect/>
                    </a:stretch>
                  </pic:blipFill>
                  <pic:spPr>
                    <a:xfrm>
                      <a:off x="0" y="0"/>
                      <a:ext cx="5252085" cy="2076450"/>
                    </a:xfrm>
                    <a:prstGeom prst="rect">
                      <a:avLst/>
                    </a:prstGeom>
                  </pic:spPr>
                </pic:pic>
              </a:graphicData>
            </a:graphic>
          </wp:inline>
        </w:drawing>
      </w:r>
    </w:p>
    <w:p w14:paraId="4D531133"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06C79D95" w14:textId="093DE834" w:rsidR="008A0D89" w:rsidRDefault="008A0D89" w:rsidP="008A0D89">
      <w:pPr>
        <w:widowControl w:val="0"/>
        <w:autoSpaceDE w:val="0"/>
        <w:autoSpaceDN w:val="0"/>
        <w:adjustRightInd w:val="0"/>
        <w:spacing w:after="0" w:line="240" w:lineRule="auto"/>
        <w:ind w:firstLine="2835"/>
        <w:jc w:val="both"/>
        <w:rPr>
          <w:rFonts w:ascii="Arial" w:hAnsi="Arial" w:cs="Arial"/>
          <w:b/>
          <w:bCs/>
          <w:sz w:val="24"/>
          <w:szCs w:val="24"/>
        </w:rPr>
      </w:pPr>
      <w:r>
        <w:rPr>
          <w:rFonts w:ascii="Arial" w:hAnsi="Arial" w:cs="Arial"/>
          <w:b/>
          <w:bCs/>
          <w:sz w:val="24"/>
          <w:szCs w:val="24"/>
        </w:rPr>
        <w:t>b) Bono Verde Soberano, certificación CBI (</w:t>
      </w:r>
      <w:proofErr w:type="spellStart"/>
      <w:r w:rsidRPr="00067E4A">
        <w:rPr>
          <w:rFonts w:ascii="Arial" w:hAnsi="Arial" w:cs="Arial"/>
          <w:b/>
          <w:bCs/>
          <w:i/>
          <w:sz w:val="24"/>
          <w:szCs w:val="24"/>
        </w:rPr>
        <w:t>Climate</w:t>
      </w:r>
      <w:proofErr w:type="spellEnd"/>
      <w:r w:rsidRPr="00067E4A">
        <w:rPr>
          <w:rFonts w:ascii="Arial" w:hAnsi="Arial" w:cs="Arial"/>
          <w:b/>
          <w:bCs/>
          <w:i/>
          <w:sz w:val="24"/>
          <w:szCs w:val="24"/>
        </w:rPr>
        <w:t xml:space="preserve"> Bond </w:t>
      </w:r>
      <w:proofErr w:type="spellStart"/>
      <w:r w:rsidRPr="00067E4A">
        <w:rPr>
          <w:rFonts w:ascii="Arial" w:hAnsi="Arial" w:cs="Arial"/>
          <w:b/>
          <w:bCs/>
          <w:i/>
          <w:sz w:val="24"/>
          <w:szCs w:val="24"/>
        </w:rPr>
        <w:t>Initiative</w:t>
      </w:r>
      <w:proofErr w:type="spellEnd"/>
      <w:r>
        <w:rPr>
          <w:rFonts w:ascii="Arial" w:hAnsi="Arial" w:cs="Arial"/>
          <w:b/>
          <w:bCs/>
          <w:sz w:val="24"/>
          <w:szCs w:val="24"/>
        </w:rPr>
        <w:t>):</w:t>
      </w:r>
    </w:p>
    <w:p w14:paraId="32F51E9E" w14:textId="77777777" w:rsidR="008A0D89" w:rsidRDefault="008A0D89" w:rsidP="008A0D89">
      <w:pPr>
        <w:widowControl w:val="0"/>
        <w:autoSpaceDE w:val="0"/>
        <w:autoSpaceDN w:val="0"/>
        <w:adjustRightInd w:val="0"/>
        <w:spacing w:after="0" w:line="240" w:lineRule="auto"/>
        <w:ind w:firstLine="2835"/>
        <w:jc w:val="both"/>
        <w:rPr>
          <w:rFonts w:ascii="Arial" w:hAnsi="Arial" w:cs="Arial"/>
          <w:b/>
          <w:bCs/>
          <w:sz w:val="24"/>
          <w:szCs w:val="24"/>
        </w:rPr>
      </w:pPr>
    </w:p>
    <w:p w14:paraId="00A463CD"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2019 a 2021: US$ 7.700 MM</w:t>
      </w:r>
    </w:p>
    <w:p w14:paraId="3D955F21"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Proyectos de</w:t>
      </w:r>
    </w:p>
    <w:p w14:paraId="33BD89C0" w14:textId="77777777" w:rsidR="00067E4A" w:rsidRDefault="00067E4A" w:rsidP="008A0D89">
      <w:pPr>
        <w:widowControl w:val="0"/>
        <w:autoSpaceDE w:val="0"/>
        <w:autoSpaceDN w:val="0"/>
        <w:adjustRightInd w:val="0"/>
        <w:spacing w:after="0" w:line="240" w:lineRule="auto"/>
        <w:ind w:firstLine="2835"/>
        <w:jc w:val="both"/>
        <w:rPr>
          <w:rFonts w:ascii="Arial" w:hAnsi="Arial" w:cs="Arial"/>
          <w:sz w:val="24"/>
          <w:szCs w:val="24"/>
        </w:rPr>
      </w:pPr>
    </w:p>
    <w:p w14:paraId="266F3C8C" w14:textId="66285123"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-Transporte Eléctrico y bajas emisiones (metro, trenes,</w:t>
      </w:r>
      <w:r w:rsidR="00067E4A">
        <w:rPr>
          <w:rFonts w:ascii="Arial" w:hAnsi="Arial" w:cs="Arial"/>
          <w:sz w:val="24"/>
          <w:szCs w:val="24"/>
        </w:rPr>
        <w:t xml:space="preserve"> vías exclusivas y </w:t>
      </w:r>
      <w:proofErr w:type="spellStart"/>
      <w:r w:rsidR="00067E4A">
        <w:rPr>
          <w:rFonts w:ascii="Arial" w:hAnsi="Arial" w:cs="Arial"/>
          <w:sz w:val="24"/>
          <w:szCs w:val="24"/>
        </w:rPr>
        <w:t>ciclorutas</w:t>
      </w:r>
      <w:proofErr w:type="spellEnd"/>
      <w:r w:rsidR="00067E4A">
        <w:rPr>
          <w:rFonts w:ascii="Arial" w:hAnsi="Arial" w:cs="Arial"/>
          <w:sz w:val="24"/>
          <w:szCs w:val="24"/>
        </w:rPr>
        <w:t>)</w:t>
      </w:r>
    </w:p>
    <w:p w14:paraId="147297B6"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0B32D439"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-Edificación sustentable</w:t>
      </w:r>
    </w:p>
    <w:p w14:paraId="38043D8A"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15B99EC4" w14:textId="5A24C6EA" w:rsidR="008A0D89" w:rsidRDefault="00067E4A"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-Eficiencia energética</w:t>
      </w:r>
    </w:p>
    <w:p w14:paraId="0D0C918F"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3638D1F3" w14:textId="77777777" w:rsidR="008A0D89" w:rsidRDefault="008A0D89" w:rsidP="008A0D89">
      <w:pPr>
        <w:widowControl w:val="0"/>
        <w:autoSpaceDE w:val="0"/>
        <w:autoSpaceDN w:val="0"/>
        <w:adjustRightInd w:val="0"/>
        <w:spacing w:after="0" w:line="240" w:lineRule="auto"/>
        <w:ind w:firstLine="2835"/>
        <w:jc w:val="both"/>
        <w:rPr>
          <w:rFonts w:ascii="Arial" w:hAnsi="Arial" w:cs="Arial"/>
          <w:b/>
          <w:bCs/>
          <w:sz w:val="24"/>
          <w:szCs w:val="24"/>
        </w:rPr>
      </w:pPr>
      <w:r>
        <w:rPr>
          <w:rFonts w:ascii="Arial" w:hAnsi="Arial" w:cs="Arial"/>
          <w:b/>
          <w:bCs/>
          <w:sz w:val="24"/>
          <w:szCs w:val="24"/>
        </w:rPr>
        <w:t xml:space="preserve">c) Fondo Internacionales (Fondo Verde del Clima, GEF, Fondo Adaptación, </w:t>
      </w:r>
      <w:proofErr w:type="spellStart"/>
      <w:r>
        <w:rPr>
          <w:rFonts w:ascii="Arial" w:hAnsi="Arial" w:cs="Arial"/>
          <w:b/>
          <w:bCs/>
          <w:sz w:val="24"/>
          <w:szCs w:val="24"/>
        </w:rPr>
        <w:t>etc</w:t>
      </w:r>
      <w:proofErr w:type="spellEnd"/>
      <w:r>
        <w:rPr>
          <w:rFonts w:ascii="Arial" w:hAnsi="Arial" w:cs="Arial"/>
          <w:b/>
          <w:bCs/>
          <w:sz w:val="24"/>
          <w:szCs w:val="24"/>
        </w:rPr>
        <w:t>):</w:t>
      </w:r>
    </w:p>
    <w:p w14:paraId="3CDB1731"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p>
    <w:p w14:paraId="3C158A51" w14:textId="77777777"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Bosques, manejo sustentable, reforestación, prevención incendios, desarrollo capacidades: US$ 89 MM</w:t>
      </w:r>
    </w:p>
    <w:p w14:paraId="0F785885" w14:textId="77777777" w:rsidR="00067E4A" w:rsidRDefault="00067E4A" w:rsidP="008A0D89">
      <w:pPr>
        <w:widowControl w:val="0"/>
        <w:autoSpaceDE w:val="0"/>
        <w:autoSpaceDN w:val="0"/>
        <w:adjustRightInd w:val="0"/>
        <w:spacing w:after="0" w:line="240" w:lineRule="auto"/>
        <w:ind w:firstLine="2835"/>
        <w:jc w:val="both"/>
        <w:rPr>
          <w:rFonts w:ascii="Arial" w:hAnsi="Arial" w:cs="Arial"/>
          <w:sz w:val="24"/>
          <w:szCs w:val="24"/>
        </w:rPr>
      </w:pPr>
    </w:p>
    <w:p w14:paraId="21682543" w14:textId="1D0CCF45"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Espejo de Tarapacá: US$ 60 MM</w:t>
      </w:r>
    </w:p>
    <w:p w14:paraId="166D4AD1" w14:textId="77777777" w:rsidR="00067E4A" w:rsidRDefault="00067E4A" w:rsidP="008A0D89">
      <w:pPr>
        <w:widowControl w:val="0"/>
        <w:autoSpaceDE w:val="0"/>
        <w:autoSpaceDN w:val="0"/>
        <w:adjustRightInd w:val="0"/>
        <w:spacing w:after="0" w:line="240" w:lineRule="auto"/>
        <w:ind w:firstLine="2835"/>
        <w:jc w:val="both"/>
        <w:rPr>
          <w:rFonts w:ascii="Arial" w:hAnsi="Arial" w:cs="Arial"/>
          <w:sz w:val="24"/>
          <w:szCs w:val="24"/>
        </w:rPr>
      </w:pPr>
    </w:p>
    <w:p w14:paraId="336A3B08" w14:textId="0E776BC0"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Aumento resiliencia en la Agricultura O´Higgins: US$ 10 MM</w:t>
      </w:r>
    </w:p>
    <w:p w14:paraId="128482F4" w14:textId="77777777" w:rsidR="00067E4A" w:rsidRDefault="00067E4A" w:rsidP="008A0D89">
      <w:pPr>
        <w:widowControl w:val="0"/>
        <w:autoSpaceDE w:val="0"/>
        <w:autoSpaceDN w:val="0"/>
        <w:adjustRightInd w:val="0"/>
        <w:spacing w:after="0" w:line="240" w:lineRule="auto"/>
        <w:ind w:firstLine="2835"/>
        <w:jc w:val="both"/>
        <w:rPr>
          <w:rFonts w:ascii="Arial" w:hAnsi="Arial" w:cs="Arial"/>
          <w:sz w:val="24"/>
          <w:szCs w:val="24"/>
        </w:rPr>
      </w:pPr>
    </w:p>
    <w:p w14:paraId="0D676485" w14:textId="1FCCE546"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Aumento resiliencia Pesca Artesanal caletas: US$ 2,5 MM</w:t>
      </w:r>
    </w:p>
    <w:p w14:paraId="76ACDCC1" w14:textId="77777777" w:rsidR="00067E4A" w:rsidRDefault="00067E4A" w:rsidP="008A0D89">
      <w:pPr>
        <w:widowControl w:val="0"/>
        <w:autoSpaceDE w:val="0"/>
        <w:autoSpaceDN w:val="0"/>
        <w:adjustRightInd w:val="0"/>
        <w:spacing w:after="0" w:line="240" w:lineRule="auto"/>
        <w:ind w:firstLine="2835"/>
        <w:jc w:val="both"/>
        <w:rPr>
          <w:rFonts w:ascii="Arial" w:hAnsi="Arial" w:cs="Arial"/>
          <w:sz w:val="24"/>
          <w:szCs w:val="24"/>
        </w:rPr>
      </w:pPr>
    </w:p>
    <w:p w14:paraId="52880826" w14:textId="5914311C"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Aumento resiliencia Aluviones Antofagasta: US$ 5 MM</w:t>
      </w:r>
    </w:p>
    <w:p w14:paraId="41761847" w14:textId="77777777" w:rsidR="00067E4A" w:rsidRDefault="00067E4A" w:rsidP="008A0D89">
      <w:pPr>
        <w:widowControl w:val="0"/>
        <w:autoSpaceDE w:val="0"/>
        <w:autoSpaceDN w:val="0"/>
        <w:adjustRightInd w:val="0"/>
        <w:spacing w:after="0" w:line="240" w:lineRule="auto"/>
        <w:ind w:firstLine="2835"/>
        <w:jc w:val="both"/>
        <w:rPr>
          <w:rFonts w:ascii="Arial" w:hAnsi="Arial" w:cs="Arial"/>
          <w:sz w:val="24"/>
          <w:szCs w:val="24"/>
        </w:rPr>
      </w:pPr>
    </w:p>
    <w:p w14:paraId="47AD7EBC" w14:textId="7435727D" w:rsidR="008A0D89" w:rsidRDefault="008A0D89" w:rsidP="008A0D89">
      <w:pPr>
        <w:widowControl w:val="0"/>
        <w:autoSpaceDE w:val="0"/>
        <w:autoSpaceDN w:val="0"/>
        <w:adjustRightInd w:val="0"/>
        <w:spacing w:after="0" w:line="240" w:lineRule="auto"/>
        <w:ind w:firstLine="2835"/>
        <w:jc w:val="both"/>
        <w:rPr>
          <w:rFonts w:ascii="Arial" w:hAnsi="Arial" w:cs="Arial"/>
          <w:sz w:val="24"/>
          <w:szCs w:val="24"/>
        </w:rPr>
      </w:pPr>
      <w:r>
        <w:rPr>
          <w:rFonts w:ascii="Arial" w:hAnsi="Arial" w:cs="Arial"/>
          <w:sz w:val="24"/>
          <w:szCs w:val="24"/>
        </w:rPr>
        <w:t>• Buses eléctricos: US$ 6 MM</w:t>
      </w:r>
    </w:p>
    <w:p w14:paraId="65E3BF79" w14:textId="77777777" w:rsidR="008A0D89" w:rsidRDefault="008A0D89" w:rsidP="008A0D89">
      <w:pPr>
        <w:widowControl w:val="0"/>
        <w:spacing w:after="0" w:line="240" w:lineRule="auto"/>
        <w:ind w:firstLine="2835"/>
        <w:jc w:val="both"/>
        <w:rPr>
          <w:rFonts w:ascii="Arial" w:hAnsi="Arial" w:cs="Arial"/>
          <w:sz w:val="24"/>
          <w:szCs w:val="24"/>
        </w:rPr>
      </w:pPr>
    </w:p>
    <w:p w14:paraId="6D35623E" w14:textId="5168A8D9" w:rsidR="008A0D89" w:rsidRDefault="00067E4A" w:rsidP="008A0D89">
      <w:pPr>
        <w:widowControl w:val="0"/>
        <w:spacing w:after="0" w:line="240" w:lineRule="auto"/>
        <w:jc w:val="center"/>
        <w:rPr>
          <w:rFonts w:ascii="Arial" w:hAnsi="Arial" w:cs="Arial"/>
          <w:sz w:val="24"/>
          <w:szCs w:val="24"/>
        </w:rPr>
      </w:pPr>
      <w:r>
        <w:rPr>
          <w:noProof/>
          <w:lang w:eastAsia="es-CL"/>
        </w:rPr>
        <w:lastRenderedPageBreak/>
        <w:drawing>
          <wp:inline distT="0" distB="0" distL="0" distR="0" wp14:anchorId="37227D86" wp14:editId="44F74646">
            <wp:extent cx="5252085" cy="4029075"/>
            <wp:effectExtent l="0" t="0" r="5715" b="9525"/>
            <wp:docPr id="82" name="Imagen 82"/>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81"/>
                    <a:stretch>
                      <a:fillRect/>
                    </a:stretch>
                  </pic:blipFill>
                  <pic:spPr>
                    <a:xfrm>
                      <a:off x="0" y="0"/>
                      <a:ext cx="5252085" cy="4029075"/>
                    </a:xfrm>
                    <a:prstGeom prst="rect">
                      <a:avLst/>
                    </a:prstGeom>
                  </pic:spPr>
                </pic:pic>
              </a:graphicData>
            </a:graphic>
          </wp:inline>
        </w:drawing>
      </w:r>
    </w:p>
    <w:p w14:paraId="3406C3D5" w14:textId="77777777" w:rsidR="008A0D89" w:rsidRDefault="008A0D89" w:rsidP="008A0D89">
      <w:pPr>
        <w:widowControl w:val="0"/>
        <w:spacing w:after="0" w:line="240" w:lineRule="auto"/>
        <w:ind w:firstLine="2835"/>
        <w:jc w:val="both"/>
        <w:rPr>
          <w:rFonts w:ascii="Arial" w:hAnsi="Arial" w:cs="Arial"/>
          <w:sz w:val="24"/>
          <w:szCs w:val="24"/>
        </w:rPr>
      </w:pPr>
    </w:p>
    <w:p w14:paraId="02939E05" w14:textId="77777777" w:rsidR="008A0D89" w:rsidRDefault="008A0D89" w:rsidP="008A0D89">
      <w:pPr>
        <w:widowControl w:val="0"/>
        <w:autoSpaceDE w:val="0"/>
        <w:autoSpaceDN w:val="0"/>
        <w:adjustRightInd w:val="0"/>
        <w:spacing w:after="0" w:line="240" w:lineRule="auto"/>
        <w:ind w:firstLine="2835"/>
        <w:jc w:val="both"/>
        <w:rPr>
          <w:rFonts w:ascii="Arial" w:hAnsi="Arial" w:cs="Arial"/>
          <w:b/>
          <w:bCs/>
          <w:color w:val="000000"/>
          <w:sz w:val="24"/>
          <w:szCs w:val="24"/>
        </w:rPr>
      </w:pPr>
      <w:r>
        <w:rPr>
          <w:rFonts w:ascii="Arial" w:hAnsi="Arial" w:cs="Arial"/>
          <w:b/>
          <w:bCs/>
          <w:color w:val="000000"/>
          <w:sz w:val="24"/>
          <w:szCs w:val="24"/>
        </w:rPr>
        <w:t>En términos de financiamiento OBLIGA a:</w:t>
      </w:r>
    </w:p>
    <w:p w14:paraId="7421DEE9"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52717A38"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color w:val="000000"/>
          <w:sz w:val="24"/>
          <w:szCs w:val="24"/>
        </w:rPr>
        <w:t xml:space="preserve">1) La ley OBLIGA al </w:t>
      </w:r>
      <w:r>
        <w:rPr>
          <w:rFonts w:ascii="Arial" w:hAnsi="Arial" w:cs="Arial"/>
          <w:b/>
          <w:bCs/>
          <w:color w:val="000000"/>
          <w:sz w:val="24"/>
          <w:szCs w:val="24"/>
          <w:u w:val="single"/>
        </w:rPr>
        <w:t xml:space="preserve">Ministerio de Hacienda </w:t>
      </w:r>
      <w:r>
        <w:rPr>
          <w:rFonts w:ascii="Arial" w:hAnsi="Arial" w:cs="Arial"/>
          <w:color w:val="000000"/>
          <w:sz w:val="24"/>
          <w:szCs w:val="24"/>
          <w:u w:val="single"/>
        </w:rPr>
        <w:t>a elaborar la Estrategia Financiera</w:t>
      </w:r>
      <w:r>
        <w:rPr>
          <w:rFonts w:ascii="Arial" w:hAnsi="Arial" w:cs="Arial"/>
          <w:color w:val="000000"/>
          <w:sz w:val="24"/>
          <w:szCs w:val="24"/>
        </w:rPr>
        <w:t>, que determina los instrumentos de financiamiento requeridos para la acción climática.</w:t>
      </w:r>
    </w:p>
    <w:p w14:paraId="666AA490"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24380992" w14:textId="1D1D7CFC"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color w:val="000000"/>
          <w:sz w:val="24"/>
          <w:szCs w:val="24"/>
        </w:rPr>
        <w:t xml:space="preserve">1) Todos </w:t>
      </w:r>
      <w:r>
        <w:rPr>
          <w:rFonts w:ascii="Arial" w:hAnsi="Arial" w:cs="Arial"/>
          <w:b/>
          <w:bCs/>
          <w:color w:val="000000"/>
          <w:sz w:val="24"/>
          <w:szCs w:val="24"/>
          <w:u w:val="single"/>
        </w:rPr>
        <w:t xml:space="preserve">los ministerios sectoriales en sus planes sectoriales de </w:t>
      </w:r>
      <w:proofErr w:type="spellStart"/>
      <w:r>
        <w:rPr>
          <w:rFonts w:ascii="Arial" w:hAnsi="Arial" w:cs="Arial"/>
          <w:b/>
          <w:bCs/>
          <w:color w:val="000000"/>
          <w:sz w:val="24"/>
          <w:szCs w:val="24"/>
          <w:u w:val="single"/>
        </w:rPr>
        <w:t>mitigacion</w:t>
      </w:r>
      <w:proofErr w:type="spellEnd"/>
      <w:r>
        <w:rPr>
          <w:rFonts w:ascii="Arial" w:hAnsi="Arial" w:cs="Arial"/>
          <w:b/>
          <w:bCs/>
          <w:color w:val="000000"/>
          <w:sz w:val="24"/>
          <w:szCs w:val="24"/>
          <w:u w:val="single"/>
        </w:rPr>
        <w:t xml:space="preserve"> y </w:t>
      </w:r>
      <w:r w:rsidR="00067E4A">
        <w:rPr>
          <w:rFonts w:ascii="Arial" w:hAnsi="Arial" w:cs="Arial"/>
          <w:b/>
          <w:bCs/>
          <w:color w:val="000000"/>
          <w:sz w:val="24"/>
          <w:szCs w:val="24"/>
          <w:u w:val="single"/>
        </w:rPr>
        <w:t xml:space="preserve">adaptación </w:t>
      </w:r>
      <w:r>
        <w:rPr>
          <w:rFonts w:ascii="Arial" w:hAnsi="Arial" w:cs="Arial"/>
          <w:b/>
          <w:bCs/>
          <w:color w:val="000000"/>
          <w:sz w:val="24"/>
          <w:szCs w:val="24"/>
          <w:u w:val="single"/>
        </w:rPr>
        <w:t>especifiquen los instrumentos de financiamiento</w:t>
      </w:r>
      <w:r>
        <w:rPr>
          <w:rFonts w:ascii="Arial" w:hAnsi="Arial" w:cs="Arial"/>
          <w:b/>
          <w:bCs/>
          <w:color w:val="000000"/>
          <w:sz w:val="24"/>
          <w:szCs w:val="24"/>
        </w:rPr>
        <w:t xml:space="preserve"> </w:t>
      </w:r>
      <w:r>
        <w:rPr>
          <w:rFonts w:ascii="Arial" w:hAnsi="Arial" w:cs="Arial"/>
          <w:color w:val="000000"/>
          <w:sz w:val="24"/>
          <w:szCs w:val="24"/>
        </w:rPr>
        <w:t>van a considerar para las acciones y medidas que establezcan para cumplir con las metas establecidas por el MMA.</w:t>
      </w:r>
    </w:p>
    <w:p w14:paraId="14D3F70A"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22B8FBAC"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color w:val="000000"/>
          <w:sz w:val="24"/>
          <w:szCs w:val="24"/>
        </w:rPr>
        <w:t xml:space="preserve">2) Obligación de desarrollar </w:t>
      </w:r>
      <w:r>
        <w:rPr>
          <w:rFonts w:ascii="Arial" w:hAnsi="Arial" w:cs="Arial"/>
          <w:b/>
          <w:bCs/>
          <w:color w:val="000000"/>
          <w:sz w:val="24"/>
          <w:szCs w:val="24"/>
          <w:u w:val="single"/>
        </w:rPr>
        <w:t xml:space="preserve">mecanismos de carácter fiscal o de mercado </w:t>
      </w:r>
      <w:r>
        <w:rPr>
          <w:rFonts w:ascii="Arial" w:hAnsi="Arial" w:cs="Arial"/>
          <w:color w:val="000000"/>
          <w:sz w:val="24"/>
          <w:szCs w:val="24"/>
          <w:u w:val="single"/>
        </w:rPr>
        <w:t>para financiar y movilizar la acción climática privada</w:t>
      </w:r>
      <w:r>
        <w:rPr>
          <w:rFonts w:ascii="Arial" w:hAnsi="Arial" w:cs="Arial"/>
          <w:color w:val="000000"/>
          <w:sz w:val="24"/>
          <w:szCs w:val="24"/>
        </w:rPr>
        <w:t>.</w:t>
      </w:r>
    </w:p>
    <w:p w14:paraId="2D9BC270"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4B7F0B11"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color w:val="000000"/>
          <w:sz w:val="24"/>
          <w:szCs w:val="24"/>
        </w:rPr>
        <w:t>• Impuestos Verdes, Sistemas de Compensación, Mercado Carbono, Sistema Donaciones, etc.</w:t>
      </w:r>
    </w:p>
    <w:p w14:paraId="63D876D9"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02543D59" w14:textId="77777777" w:rsidR="008A0D89" w:rsidRDefault="008A0D89" w:rsidP="008A0D89">
      <w:pPr>
        <w:widowControl w:val="0"/>
        <w:autoSpaceDE w:val="0"/>
        <w:autoSpaceDN w:val="0"/>
        <w:adjustRightInd w:val="0"/>
        <w:spacing w:after="0" w:line="240" w:lineRule="auto"/>
        <w:ind w:firstLine="2835"/>
        <w:jc w:val="both"/>
        <w:rPr>
          <w:rFonts w:ascii="Arial" w:hAnsi="Arial" w:cs="Arial"/>
          <w:b/>
          <w:bCs/>
          <w:color w:val="000000"/>
          <w:sz w:val="24"/>
          <w:szCs w:val="24"/>
        </w:rPr>
      </w:pPr>
      <w:r>
        <w:rPr>
          <w:rFonts w:ascii="Arial" w:hAnsi="Arial" w:cs="Arial"/>
          <w:color w:val="000000"/>
          <w:sz w:val="24"/>
          <w:szCs w:val="24"/>
        </w:rPr>
        <w:t xml:space="preserve">4) </w:t>
      </w:r>
      <w:r>
        <w:rPr>
          <w:rFonts w:ascii="Arial" w:hAnsi="Arial" w:cs="Arial"/>
          <w:color w:val="000000"/>
          <w:sz w:val="24"/>
          <w:szCs w:val="24"/>
          <w:u w:val="single"/>
        </w:rPr>
        <w:t xml:space="preserve">Informe Riesgos Climáticos en </w:t>
      </w:r>
      <w:r>
        <w:rPr>
          <w:rFonts w:ascii="Arial" w:hAnsi="Arial" w:cs="Arial"/>
          <w:b/>
          <w:bCs/>
          <w:color w:val="000000"/>
          <w:sz w:val="24"/>
          <w:szCs w:val="24"/>
          <w:u w:val="single"/>
        </w:rPr>
        <w:t>instituciones financieras</w:t>
      </w:r>
      <w:r>
        <w:rPr>
          <w:rFonts w:ascii="Arial" w:hAnsi="Arial" w:cs="Arial"/>
          <w:b/>
          <w:bCs/>
          <w:color w:val="000000"/>
          <w:sz w:val="24"/>
          <w:szCs w:val="24"/>
        </w:rPr>
        <w:t>:</w:t>
      </w:r>
    </w:p>
    <w:p w14:paraId="74C242FD"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5B90E4F0"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color w:val="000000"/>
          <w:sz w:val="24"/>
          <w:szCs w:val="24"/>
        </w:rPr>
        <w:t xml:space="preserve">a) </w:t>
      </w:r>
      <w:r>
        <w:rPr>
          <w:rFonts w:ascii="Arial" w:hAnsi="Arial" w:cs="Arial"/>
          <w:color w:val="000000"/>
          <w:sz w:val="24"/>
          <w:szCs w:val="24"/>
          <w:u w:val="single"/>
        </w:rPr>
        <w:t>Administradoras de fondos de terceros y carteras individuales (art 50)</w:t>
      </w:r>
    </w:p>
    <w:p w14:paraId="60ABB3DC"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361FF59C"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u w:val="single"/>
        </w:rPr>
      </w:pPr>
      <w:r>
        <w:rPr>
          <w:rFonts w:ascii="Arial" w:hAnsi="Arial" w:cs="Arial"/>
          <w:color w:val="000000"/>
          <w:sz w:val="24"/>
          <w:szCs w:val="24"/>
        </w:rPr>
        <w:t xml:space="preserve">b) </w:t>
      </w:r>
      <w:r>
        <w:rPr>
          <w:rFonts w:ascii="Arial" w:hAnsi="Arial" w:cs="Arial"/>
          <w:color w:val="000000"/>
          <w:sz w:val="24"/>
          <w:szCs w:val="24"/>
          <w:u w:val="single"/>
        </w:rPr>
        <w:t>Administradoras de fondos de pensiones (art 51)</w:t>
      </w:r>
    </w:p>
    <w:p w14:paraId="031E30BA"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383FF4E3"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color w:val="000000"/>
          <w:sz w:val="24"/>
          <w:szCs w:val="24"/>
        </w:rPr>
        <w:t>La ley establece la OBLIGACIÓN de reportar los impactos ambientales y de cambio climático en sus carteras, así como la incorporación de estas variables en la estrategia, gobierno corporativo, gestión de riesgos y decisiones de inversión y diversificación</w:t>
      </w:r>
    </w:p>
    <w:p w14:paraId="08A26D7B"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5A4EB6F6" w14:textId="77777777" w:rsidR="008A0D89" w:rsidRDefault="008A0D89" w:rsidP="008A0D89">
      <w:pPr>
        <w:widowControl w:val="0"/>
        <w:autoSpaceDE w:val="0"/>
        <w:autoSpaceDN w:val="0"/>
        <w:adjustRightInd w:val="0"/>
        <w:spacing w:after="0" w:line="240" w:lineRule="auto"/>
        <w:ind w:firstLine="2835"/>
        <w:jc w:val="both"/>
        <w:rPr>
          <w:rFonts w:ascii="Arial" w:hAnsi="Arial" w:cs="Arial"/>
          <w:b/>
          <w:bCs/>
          <w:color w:val="000000"/>
          <w:sz w:val="24"/>
          <w:szCs w:val="24"/>
        </w:rPr>
      </w:pPr>
      <w:r>
        <w:rPr>
          <w:rFonts w:ascii="Arial" w:hAnsi="Arial" w:cs="Arial"/>
          <w:b/>
          <w:bCs/>
          <w:color w:val="000000"/>
          <w:sz w:val="24"/>
          <w:szCs w:val="24"/>
        </w:rPr>
        <w:t>SOLICITUD COMISIÓN HACIENDA:</w:t>
      </w:r>
    </w:p>
    <w:p w14:paraId="18CDECD0"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2F029B31" w14:textId="3F7587A2" w:rsidR="008A0D89" w:rsidRDefault="008A0D89" w:rsidP="008A0D89">
      <w:pPr>
        <w:widowControl w:val="0"/>
        <w:autoSpaceDE w:val="0"/>
        <w:autoSpaceDN w:val="0"/>
        <w:adjustRightInd w:val="0"/>
        <w:spacing w:after="0" w:line="240" w:lineRule="auto"/>
        <w:ind w:firstLine="2835"/>
        <w:jc w:val="both"/>
        <w:rPr>
          <w:rFonts w:ascii="Arial" w:hAnsi="Arial" w:cs="Arial"/>
          <w:b/>
          <w:bCs/>
          <w:color w:val="000000"/>
          <w:sz w:val="24"/>
          <w:szCs w:val="24"/>
        </w:rPr>
      </w:pPr>
      <w:r>
        <w:rPr>
          <w:rFonts w:ascii="Arial" w:hAnsi="Arial" w:cs="Arial"/>
          <w:color w:val="000000"/>
          <w:sz w:val="24"/>
          <w:szCs w:val="24"/>
        </w:rPr>
        <w:t>- Obligación de</w:t>
      </w:r>
      <w:r w:rsidR="00067E4A">
        <w:rPr>
          <w:rFonts w:ascii="Arial" w:hAnsi="Arial" w:cs="Arial"/>
          <w:color w:val="000000"/>
          <w:sz w:val="24"/>
          <w:szCs w:val="24"/>
        </w:rPr>
        <w:t>l</w:t>
      </w:r>
      <w:r>
        <w:rPr>
          <w:rFonts w:ascii="Arial" w:hAnsi="Arial" w:cs="Arial"/>
          <w:color w:val="000000"/>
          <w:sz w:val="24"/>
          <w:szCs w:val="24"/>
        </w:rPr>
        <w:t xml:space="preserve"> </w:t>
      </w:r>
      <w:r>
        <w:rPr>
          <w:rFonts w:ascii="Arial" w:hAnsi="Arial" w:cs="Arial"/>
          <w:b/>
          <w:bCs/>
          <w:color w:val="000000"/>
          <w:sz w:val="24"/>
          <w:szCs w:val="24"/>
        </w:rPr>
        <w:t>Ministerio</w:t>
      </w:r>
      <w:r w:rsidR="00067E4A">
        <w:rPr>
          <w:rFonts w:ascii="Arial" w:hAnsi="Arial" w:cs="Arial"/>
          <w:b/>
          <w:bCs/>
          <w:color w:val="000000"/>
          <w:sz w:val="24"/>
          <w:szCs w:val="24"/>
        </w:rPr>
        <w:t xml:space="preserve"> de</w:t>
      </w:r>
      <w:r>
        <w:rPr>
          <w:rFonts w:ascii="Arial" w:hAnsi="Arial" w:cs="Arial"/>
          <w:b/>
          <w:bCs/>
          <w:color w:val="000000"/>
          <w:sz w:val="24"/>
          <w:szCs w:val="24"/>
        </w:rPr>
        <w:t xml:space="preserve"> Hacienda </w:t>
      </w:r>
      <w:r>
        <w:rPr>
          <w:rFonts w:ascii="Arial" w:hAnsi="Arial" w:cs="Arial"/>
          <w:color w:val="000000"/>
          <w:sz w:val="24"/>
          <w:szCs w:val="24"/>
        </w:rPr>
        <w:t xml:space="preserve">de elaborar un </w:t>
      </w:r>
      <w:r>
        <w:rPr>
          <w:rFonts w:ascii="Arial" w:hAnsi="Arial" w:cs="Arial"/>
          <w:b/>
          <w:bCs/>
          <w:color w:val="000000"/>
          <w:sz w:val="24"/>
          <w:szCs w:val="24"/>
        </w:rPr>
        <w:t>Informe de Inversión climática del Estado</w:t>
      </w:r>
      <w:r w:rsidR="00067E4A">
        <w:rPr>
          <w:rFonts w:ascii="Arial" w:hAnsi="Arial" w:cs="Arial"/>
          <w:b/>
          <w:bCs/>
          <w:color w:val="000000"/>
          <w:sz w:val="24"/>
          <w:szCs w:val="24"/>
        </w:rPr>
        <w:t>.</w:t>
      </w:r>
    </w:p>
    <w:p w14:paraId="1208600D"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66597D81"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color w:val="000000"/>
          <w:sz w:val="24"/>
          <w:szCs w:val="24"/>
        </w:rPr>
        <w:t xml:space="preserve">- Reportar a la Comisión de Hacienda </w:t>
      </w:r>
      <w:r>
        <w:rPr>
          <w:rFonts w:ascii="Arial" w:hAnsi="Arial" w:cs="Arial"/>
          <w:b/>
          <w:bCs/>
          <w:color w:val="000000"/>
          <w:sz w:val="24"/>
          <w:szCs w:val="24"/>
        </w:rPr>
        <w:t>previo a la discusión anual de presupuesto</w:t>
      </w:r>
      <w:r>
        <w:rPr>
          <w:rFonts w:ascii="Arial" w:hAnsi="Arial" w:cs="Arial"/>
          <w:color w:val="000000"/>
          <w:sz w:val="24"/>
          <w:szCs w:val="24"/>
        </w:rPr>
        <w:t>.</w:t>
      </w:r>
    </w:p>
    <w:p w14:paraId="1230B334"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71579699" w14:textId="10B3D63A" w:rsidR="008A0D89" w:rsidRDefault="00067E4A"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color w:val="000000"/>
          <w:sz w:val="24"/>
          <w:szCs w:val="24"/>
        </w:rPr>
        <w:t>- Obligación de utilizar el i</w:t>
      </w:r>
      <w:r w:rsidR="008A0D89">
        <w:rPr>
          <w:rFonts w:ascii="Arial" w:hAnsi="Arial" w:cs="Arial"/>
          <w:color w:val="000000"/>
          <w:sz w:val="24"/>
          <w:szCs w:val="24"/>
        </w:rPr>
        <w:t xml:space="preserve">nforme como </w:t>
      </w:r>
      <w:r w:rsidR="008A0D89">
        <w:rPr>
          <w:rFonts w:ascii="Arial" w:hAnsi="Arial" w:cs="Arial"/>
          <w:b/>
          <w:bCs/>
          <w:color w:val="000000"/>
          <w:sz w:val="24"/>
          <w:szCs w:val="24"/>
        </w:rPr>
        <w:t>Insumo para Analizar la asignación de Presupuesto</w:t>
      </w:r>
      <w:r w:rsidR="008A0D89">
        <w:rPr>
          <w:rFonts w:ascii="Arial" w:hAnsi="Arial" w:cs="Arial"/>
          <w:color w:val="000000"/>
          <w:sz w:val="24"/>
          <w:szCs w:val="24"/>
        </w:rPr>
        <w:t>.</w:t>
      </w:r>
    </w:p>
    <w:p w14:paraId="48395B13" w14:textId="77777777" w:rsidR="008A0D89" w:rsidRDefault="008A0D89" w:rsidP="008A0D89">
      <w:pPr>
        <w:widowControl w:val="0"/>
        <w:spacing w:after="0" w:line="240" w:lineRule="auto"/>
        <w:ind w:firstLine="2835"/>
        <w:jc w:val="both"/>
        <w:rPr>
          <w:rFonts w:ascii="Arial" w:hAnsi="Arial" w:cs="Arial"/>
          <w:sz w:val="24"/>
          <w:szCs w:val="24"/>
        </w:rPr>
      </w:pPr>
    </w:p>
    <w:p w14:paraId="5B67CC88" w14:textId="77777777" w:rsidR="008A0D89" w:rsidRDefault="008A0D89" w:rsidP="008A0D89">
      <w:pPr>
        <w:widowControl w:val="0"/>
        <w:spacing w:after="0" w:line="240" w:lineRule="auto"/>
        <w:ind w:firstLine="2835"/>
        <w:jc w:val="both"/>
        <w:rPr>
          <w:rFonts w:ascii="Arial" w:hAnsi="Arial" w:cs="Arial"/>
          <w:b/>
          <w:sz w:val="24"/>
          <w:szCs w:val="24"/>
          <w:u w:val="single"/>
        </w:rPr>
      </w:pPr>
      <w:r>
        <w:rPr>
          <w:rFonts w:ascii="Arial" w:hAnsi="Arial" w:cs="Arial"/>
          <w:b/>
          <w:sz w:val="24"/>
          <w:szCs w:val="24"/>
          <w:u w:val="single"/>
        </w:rPr>
        <w:t>PROPUESTA MODIFICACIÓN AL PROYECTO</w:t>
      </w:r>
    </w:p>
    <w:p w14:paraId="381E5513" w14:textId="77777777" w:rsidR="008A0D89" w:rsidRDefault="008A0D89" w:rsidP="008A0D89">
      <w:pPr>
        <w:widowControl w:val="0"/>
        <w:spacing w:after="0" w:line="240" w:lineRule="auto"/>
        <w:ind w:firstLine="2835"/>
        <w:jc w:val="both"/>
        <w:rPr>
          <w:rFonts w:ascii="Arial" w:hAnsi="Arial" w:cs="Arial"/>
          <w:sz w:val="24"/>
          <w:szCs w:val="24"/>
        </w:rPr>
      </w:pPr>
    </w:p>
    <w:p w14:paraId="7EB2814E" w14:textId="77777777" w:rsidR="008A0D89" w:rsidRDefault="008A0D89" w:rsidP="008A0D89">
      <w:pPr>
        <w:widowControl w:val="0"/>
        <w:autoSpaceDE w:val="0"/>
        <w:autoSpaceDN w:val="0"/>
        <w:adjustRightInd w:val="0"/>
        <w:spacing w:after="0" w:line="240" w:lineRule="auto"/>
        <w:ind w:firstLine="2835"/>
        <w:jc w:val="both"/>
        <w:rPr>
          <w:rFonts w:ascii="Arial" w:hAnsi="Arial" w:cs="Arial"/>
          <w:b/>
          <w:bCs/>
          <w:color w:val="000000"/>
          <w:sz w:val="24"/>
          <w:szCs w:val="24"/>
        </w:rPr>
      </w:pPr>
      <w:r>
        <w:rPr>
          <w:rFonts w:ascii="Arial" w:hAnsi="Arial" w:cs="Arial"/>
          <w:b/>
          <w:bCs/>
          <w:color w:val="000000"/>
          <w:sz w:val="24"/>
          <w:szCs w:val="24"/>
        </w:rPr>
        <w:t>INFORME INVERSIÓN CLIMÁTICA (Art 37):</w:t>
      </w:r>
    </w:p>
    <w:p w14:paraId="21179183"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203611F4"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color w:val="000000"/>
          <w:sz w:val="24"/>
          <w:szCs w:val="24"/>
        </w:rPr>
        <w:t xml:space="preserve">El Ministerio de Desarrollo Social y Familia informará anualmente respecto de los proyectos de inversión pública evaluados a través del Sistema Nacional de Inversiones al Ministerio del Medio Ambiente y a la Dirección de Presupuestos del Ministerio de Hacienda. Sobre la base de esta información, </w:t>
      </w:r>
      <w:r>
        <w:rPr>
          <w:rFonts w:ascii="Arial" w:hAnsi="Arial" w:cs="Arial"/>
          <w:b/>
          <w:bCs/>
          <w:color w:val="000000"/>
          <w:sz w:val="24"/>
          <w:szCs w:val="24"/>
        </w:rPr>
        <w:t>la Dirección de Presupuestos del Ministerio de Hacienda elaborará anualmente</w:t>
      </w:r>
      <w:r>
        <w:rPr>
          <w:rFonts w:ascii="Arial" w:hAnsi="Arial" w:cs="Arial"/>
          <w:color w:val="000000"/>
          <w:sz w:val="24"/>
          <w:szCs w:val="24"/>
        </w:rPr>
        <w:t xml:space="preserve">, en conjunto con el Ministerio del Medio Ambiente y el Ministerio de Desarrollo Social y Familia, un reporte que dé cuenta de la </w:t>
      </w:r>
      <w:r>
        <w:rPr>
          <w:rFonts w:ascii="Arial" w:hAnsi="Arial" w:cs="Arial"/>
          <w:b/>
          <w:bCs/>
          <w:color w:val="000000"/>
          <w:sz w:val="24"/>
          <w:szCs w:val="24"/>
        </w:rPr>
        <w:t>inversión con incidencia en cambio climático del año calendario anterior, con especial énfasis en adaptación</w:t>
      </w:r>
      <w:r>
        <w:rPr>
          <w:rFonts w:ascii="Arial" w:hAnsi="Arial" w:cs="Arial"/>
          <w:color w:val="000000"/>
          <w:sz w:val="24"/>
          <w:szCs w:val="24"/>
        </w:rPr>
        <w:t>. Dicho informe será parte del Reporte de Acción Nacional de Cambio Climático.</w:t>
      </w:r>
    </w:p>
    <w:p w14:paraId="555B7C6E"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31C16A0B"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color w:val="000000"/>
          <w:sz w:val="24"/>
          <w:szCs w:val="24"/>
        </w:rPr>
        <w:t xml:space="preserve">La información será presentada considerando las metodologías y taxonomías climáticas reconocidas a nivel internacional, </w:t>
      </w:r>
      <w:r>
        <w:rPr>
          <w:rFonts w:ascii="Arial" w:hAnsi="Arial" w:cs="Arial"/>
          <w:b/>
          <w:bCs/>
          <w:color w:val="000000"/>
          <w:sz w:val="24"/>
          <w:szCs w:val="24"/>
        </w:rPr>
        <w:t>y será un insumo para analizar la asignación de recursos públicos en esta materia, de manera de evaluar la inversión climática realizada y a realizar</w:t>
      </w:r>
      <w:r>
        <w:rPr>
          <w:rFonts w:ascii="Arial" w:hAnsi="Arial" w:cs="Arial"/>
          <w:color w:val="000000"/>
          <w:sz w:val="24"/>
          <w:szCs w:val="24"/>
        </w:rPr>
        <w:t xml:space="preserve">. </w:t>
      </w:r>
    </w:p>
    <w:p w14:paraId="640DF8EB"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p>
    <w:p w14:paraId="07132FCF" w14:textId="77777777" w:rsidR="008A0D89" w:rsidRDefault="008A0D89" w:rsidP="008A0D89">
      <w:pPr>
        <w:widowControl w:val="0"/>
        <w:autoSpaceDE w:val="0"/>
        <w:autoSpaceDN w:val="0"/>
        <w:adjustRightInd w:val="0"/>
        <w:spacing w:after="0" w:line="240" w:lineRule="auto"/>
        <w:ind w:firstLine="2835"/>
        <w:jc w:val="both"/>
        <w:rPr>
          <w:rFonts w:ascii="Arial" w:hAnsi="Arial" w:cs="Arial"/>
          <w:color w:val="000000"/>
          <w:sz w:val="24"/>
          <w:szCs w:val="24"/>
        </w:rPr>
      </w:pPr>
      <w:r>
        <w:rPr>
          <w:rFonts w:ascii="Arial" w:hAnsi="Arial" w:cs="Arial"/>
          <w:b/>
          <w:bCs/>
          <w:color w:val="000000"/>
          <w:sz w:val="24"/>
          <w:szCs w:val="24"/>
        </w:rPr>
        <w:t xml:space="preserve">La Dirección de Presupuestos del Ministerio de Hacienda, en conjunto con el Ministerio del Medio Ambiente, dará cuenta de dicho informe a las comisiones de Medio Ambiente y Bienes Nacionales, de Medio Ambiente y Recursos Naturales, y de Hacienda de ambas cámaras del Congreso Nacional, durante el mes de septiembre de cada año. Los presidentes de dichas comisiones citarán a una sesión especial conjunta para dichos efectos. </w:t>
      </w:r>
    </w:p>
    <w:p w14:paraId="393ED19B" w14:textId="77777777" w:rsidR="008A0D89" w:rsidRDefault="008A0D89" w:rsidP="008A0D89">
      <w:pPr>
        <w:widowControl w:val="0"/>
        <w:spacing w:after="0" w:line="240" w:lineRule="auto"/>
        <w:ind w:firstLine="2835"/>
        <w:jc w:val="both"/>
        <w:rPr>
          <w:rFonts w:ascii="Arial" w:hAnsi="Arial" w:cs="Arial"/>
          <w:b/>
          <w:bCs/>
          <w:color w:val="000000"/>
          <w:sz w:val="24"/>
          <w:szCs w:val="24"/>
        </w:rPr>
      </w:pPr>
    </w:p>
    <w:p w14:paraId="061DC2EA" w14:textId="68E1CB3D" w:rsidR="008A0D89" w:rsidRDefault="008A0D89" w:rsidP="008A0D89">
      <w:pPr>
        <w:widowControl w:val="0"/>
        <w:spacing w:after="0" w:line="240" w:lineRule="auto"/>
        <w:ind w:firstLine="2835"/>
        <w:jc w:val="both"/>
        <w:rPr>
          <w:rFonts w:ascii="Arial" w:hAnsi="Arial" w:cs="Arial"/>
          <w:b/>
          <w:bCs/>
          <w:color w:val="000000"/>
          <w:sz w:val="24"/>
          <w:szCs w:val="24"/>
        </w:rPr>
      </w:pPr>
      <w:r>
        <w:rPr>
          <w:rFonts w:ascii="Arial" w:hAnsi="Arial" w:cs="Arial"/>
          <w:b/>
          <w:bCs/>
          <w:color w:val="000000"/>
          <w:sz w:val="24"/>
          <w:szCs w:val="24"/>
        </w:rPr>
        <w:lastRenderedPageBreak/>
        <w:t>Artículo sexto transitorio. El primer informe de inversión climática deberá elaborarse conforme a lo establecido en el artículo 37, y será presentado durante el mes de septiembre siguiente a la entrada en vigencia de la ley, o al subsiguiente si hubieren transcurrido menos de 6 meses desde su entrada en vigencia.</w:t>
      </w:r>
    </w:p>
    <w:p w14:paraId="3ECB2CA7" w14:textId="77777777" w:rsidR="008A0D89" w:rsidRDefault="008A0D89" w:rsidP="008A0D89">
      <w:pPr>
        <w:widowControl w:val="0"/>
        <w:spacing w:after="0" w:line="240" w:lineRule="auto"/>
        <w:ind w:firstLine="2835"/>
        <w:jc w:val="both"/>
        <w:rPr>
          <w:rFonts w:ascii="Arial" w:hAnsi="Arial" w:cs="Arial"/>
          <w:b/>
          <w:bCs/>
          <w:color w:val="000000"/>
          <w:sz w:val="24"/>
          <w:szCs w:val="24"/>
        </w:rPr>
      </w:pPr>
    </w:p>
    <w:p w14:paraId="137CCB80" w14:textId="77777777" w:rsidR="008A0D89" w:rsidRDefault="008A0D89" w:rsidP="008A0D89">
      <w:pPr>
        <w:widowControl w:val="0"/>
        <w:tabs>
          <w:tab w:val="left" w:pos="3828"/>
        </w:tabs>
        <w:spacing w:after="0" w:line="240" w:lineRule="auto"/>
        <w:ind w:firstLine="2835"/>
        <w:jc w:val="both"/>
        <w:rPr>
          <w:rFonts w:ascii="Arial" w:hAnsi="Arial" w:cs="Arial"/>
          <w:sz w:val="24"/>
          <w:szCs w:val="24"/>
        </w:rPr>
      </w:pPr>
      <w:r>
        <w:rPr>
          <w:rFonts w:ascii="Arial" w:hAnsi="Arial" w:cs="Arial"/>
          <w:sz w:val="24"/>
          <w:szCs w:val="24"/>
        </w:rPr>
        <w:t>Con esta modificación, se podría contar</w:t>
      </w:r>
    </w:p>
    <w:p w14:paraId="3597B642" w14:textId="77777777" w:rsidR="008A0D89" w:rsidRDefault="008A0D89" w:rsidP="008A0D89">
      <w:pPr>
        <w:widowControl w:val="0"/>
        <w:spacing w:after="0" w:line="240" w:lineRule="auto"/>
        <w:ind w:firstLine="2835"/>
        <w:jc w:val="both"/>
        <w:rPr>
          <w:rFonts w:ascii="Arial" w:hAnsi="Arial" w:cs="Arial"/>
          <w:sz w:val="24"/>
          <w:szCs w:val="24"/>
        </w:rPr>
      </w:pPr>
    </w:p>
    <w:p w14:paraId="1837C3C4" w14:textId="6097B395" w:rsidR="008A0D89" w:rsidRDefault="008A0D89" w:rsidP="008A0D89">
      <w:pPr>
        <w:widowControl w:val="0"/>
        <w:spacing w:after="0" w:line="240" w:lineRule="auto"/>
        <w:ind w:firstLine="2835"/>
        <w:jc w:val="both"/>
        <w:rPr>
          <w:rFonts w:ascii="Arial" w:hAnsi="Arial" w:cs="Arial"/>
          <w:sz w:val="24"/>
          <w:szCs w:val="24"/>
        </w:rPr>
      </w:pPr>
      <w:r>
        <w:rPr>
          <w:rFonts w:ascii="Arial" w:hAnsi="Arial" w:cs="Arial"/>
          <w:sz w:val="24"/>
          <w:szCs w:val="24"/>
        </w:rPr>
        <w:t>- No sólo</w:t>
      </w:r>
      <w:r w:rsidR="00067E4A">
        <w:rPr>
          <w:rFonts w:ascii="Arial" w:hAnsi="Arial" w:cs="Arial"/>
          <w:sz w:val="24"/>
          <w:szCs w:val="24"/>
        </w:rPr>
        <w:t xml:space="preserve"> con el financiamiento para la gobernanza, los instrumentos de gestión c</w:t>
      </w:r>
      <w:r>
        <w:rPr>
          <w:rFonts w:ascii="Arial" w:hAnsi="Arial" w:cs="Arial"/>
          <w:sz w:val="24"/>
          <w:szCs w:val="24"/>
        </w:rPr>
        <w:t>limática y el sistema nacional de MRV que permita cumplir las metas y obligaciones planteadas.</w:t>
      </w:r>
    </w:p>
    <w:p w14:paraId="2E5DFC1D" w14:textId="77777777" w:rsidR="008A0D89" w:rsidRDefault="008A0D89" w:rsidP="008A0D89">
      <w:pPr>
        <w:widowControl w:val="0"/>
        <w:spacing w:after="0" w:line="240" w:lineRule="auto"/>
        <w:ind w:firstLine="2835"/>
        <w:jc w:val="both"/>
        <w:rPr>
          <w:rFonts w:ascii="Arial" w:hAnsi="Arial" w:cs="Arial"/>
          <w:sz w:val="24"/>
          <w:szCs w:val="24"/>
        </w:rPr>
      </w:pPr>
    </w:p>
    <w:p w14:paraId="669DAA11" w14:textId="77777777" w:rsidR="008A0D89" w:rsidRDefault="008A0D89" w:rsidP="008A0D89">
      <w:pPr>
        <w:widowControl w:val="0"/>
        <w:spacing w:after="0" w:line="240" w:lineRule="auto"/>
        <w:ind w:firstLine="2835"/>
        <w:jc w:val="both"/>
        <w:rPr>
          <w:rFonts w:ascii="Arial" w:hAnsi="Arial" w:cs="Arial"/>
          <w:sz w:val="24"/>
          <w:szCs w:val="24"/>
        </w:rPr>
      </w:pPr>
      <w:r>
        <w:rPr>
          <w:rFonts w:ascii="Arial" w:hAnsi="Arial" w:cs="Arial"/>
          <w:sz w:val="24"/>
          <w:szCs w:val="24"/>
        </w:rPr>
        <w:t>- Sino también con un sistema transparente y obligatorio para el Estado de la inversión pública en acción climática anual, que se deberá informar anualmente al Congreso previo a la discusión del presupuesto anual.</w:t>
      </w:r>
    </w:p>
    <w:p w14:paraId="49923D98" w14:textId="77777777" w:rsidR="008A0D89" w:rsidRDefault="008A0D89" w:rsidP="008A0D89">
      <w:pPr>
        <w:widowControl w:val="0"/>
        <w:spacing w:after="0" w:line="240" w:lineRule="auto"/>
        <w:ind w:firstLine="2835"/>
        <w:jc w:val="both"/>
        <w:rPr>
          <w:rFonts w:ascii="Arial" w:hAnsi="Arial" w:cs="Arial"/>
          <w:sz w:val="24"/>
          <w:szCs w:val="24"/>
        </w:rPr>
      </w:pPr>
    </w:p>
    <w:p w14:paraId="0A51CDE2" w14:textId="77777777" w:rsidR="008A0D89" w:rsidRDefault="008A0D89" w:rsidP="008A0D89">
      <w:pPr>
        <w:widowControl w:val="0"/>
        <w:spacing w:after="0" w:line="240" w:lineRule="auto"/>
        <w:ind w:firstLine="2835"/>
        <w:jc w:val="both"/>
        <w:rPr>
          <w:rFonts w:ascii="Arial" w:hAnsi="Arial" w:cs="Arial"/>
          <w:sz w:val="24"/>
          <w:szCs w:val="24"/>
        </w:rPr>
      </w:pPr>
      <w:r>
        <w:rPr>
          <w:rFonts w:ascii="Arial" w:hAnsi="Arial" w:cs="Arial"/>
          <w:sz w:val="24"/>
          <w:szCs w:val="24"/>
        </w:rPr>
        <w:t>- Así como un sistema de reporte al Congreso del cumplimiento de las metas de cada ministerio y un sistema de sanciones que garantiza el cumplimiento de las metas establecidas para que Chile sea carbono neutral y resiliente.</w:t>
      </w:r>
    </w:p>
    <w:p w14:paraId="4B47C26C" w14:textId="233E0AE9" w:rsidR="008A0D89" w:rsidRDefault="008A0D89" w:rsidP="000313A7">
      <w:pPr>
        <w:spacing w:after="0" w:line="240" w:lineRule="auto"/>
        <w:ind w:firstLine="2835"/>
        <w:jc w:val="both"/>
        <w:rPr>
          <w:rFonts w:ascii="Arial" w:eastAsia="Times New Roman" w:hAnsi="Arial" w:cs="Arial"/>
          <w:bCs/>
          <w:sz w:val="24"/>
          <w:szCs w:val="24"/>
          <w:lang w:val="es-ES" w:eastAsia="es-ES"/>
        </w:rPr>
      </w:pPr>
    </w:p>
    <w:p w14:paraId="1E355AB9" w14:textId="6506357C" w:rsidR="008A0D89" w:rsidRDefault="008A0D89" w:rsidP="000313A7">
      <w:pPr>
        <w:spacing w:after="0" w:line="240" w:lineRule="auto"/>
        <w:ind w:firstLine="2835"/>
        <w:jc w:val="both"/>
        <w:rPr>
          <w:rFonts w:ascii="Arial" w:eastAsia="Times New Roman" w:hAnsi="Arial" w:cs="Arial"/>
          <w:bCs/>
          <w:sz w:val="24"/>
          <w:szCs w:val="24"/>
          <w:lang w:val="es-ES" w:eastAsia="es-ES"/>
        </w:rPr>
      </w:pPr>
    </w:p>
    <w:p w14:paraId="3F7A9B50" w14:textId="36EBE192" w:rsidR="008A0D89" w:rsidRDefault="008A0D89" w:rsidP="008A0D89">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La </w:t>
      </w:r>
      <w:r w:rsidRPr="00A672D3">
        <w:rPr>
          <w:rFonts w:ascii="Arial" w:eastAsia="Times New Roman" w:hAnsi="Arial" w:cs="Arial"/>
          <w:b/>
          <w:bCs/>
          <w:sz w:val="24"/>
          <w:szCs w:val="24"/>
          <w:lang w:val="es-ES" w:eastAsia="es-ES"/>
        </w:rPr>
        <w:t xml:space="preserve">Honorable Senadora señora </w:t>
      </w:r>
      <w:r>
        <w:rPr>
          <w:rFonts w:ascii="Arial" w:eastAsia="Times New Roman" w:hAnsi="Arial" w:cs="Arial"/>
          <w:b/>
          <w:bCs/>
          <w:sz w:val="24"/>
          <w:szCs w:val="24"/>
          <w:lang w:val="es-ES" w:eastAsia="es-ES"/>
        </w:rPr>
        <w:t xml:space="preserve">Rincón </w:t>
      </w:r>
      <w:r>
        <w:rPr>
          <w:rFonts w:ascii="Arial" w:eastAsia="Times New Roman" w:hAnsi="Arial" w:cs="Arial"/>
          <w:sz w:val="24"/>
          <w:szCs w:val="24"/>
          <w:lang w:val="es-ES" w:eastAsia="es-ES"/>
        </w:rPr>
        <w:t>manifest</w:t>
      </w:r>
      <w:r w:rsidRPr="00123692">
        <w:rPr>
          <w:rFonts w:ascii="Arial" w:eastAsia="Times New Roman" w:hAnsi="Arial" w:cs="Arial"/>
          <w:sz w:val="24"/>
          <w:szCs w:val="24"/>
          <w:lang w:val="es-ES" w:eastAsia="es-ES"/>
        </w:rPr>
        <w:t>ó</w:t>
      </w:r>
      <w:r>
        <w:rPr>
          <w:rFonts w:ascii="Arial" w:eastAsia="Times New Roman" w:hAnsi="Arial" w:cs="Arial"/>
          <w:sz w:val="24"/>
          <w:szCs w:val="24"/>
          <w:lang w:val="es-ES" w:eastAsia="es-ES"/>
        </w:rPr>
        <w:t xml:space="preserve"> que sería relevante consignar en el artículo 8° </w:t>
      </w:r>
      <w:r w:rsidR="00D108A7">
        <w:rPr>
          <w:rFonts w:ascii="Arial" w:eastAsia="Times New Roman" w:hAnsi="Arial" w:cs="Arial"/>
          <w:sz w:val="24"/>
          <w:szCs w:val="24"/>
          <w:lang w:val="es-ES" w:eastAsia="es-ES"/>
        </w:rPr>
        <w:t xml:space="preserve">del proyecto </w:t>
      </w:r>
      <w:r>
        <w:rPr>
          <w:rFonts w:ascii="Arial" w:eastAsia="Times New Roman" w:hAnsi="Arial" w:cs="Arial"/>
          <w:sz w:val="24"/>
          <w:szCs w:val="24"/>
          <w:lang w:val="es-ES" w:eastAsia="es-ES"/>
        </w:rPr>
        <w:t>que todas las medidas de mitigación de planes sectoriales que se presenten al Consejo de Ministros cuenten con un informe financiero de respaldo</w:t>
      </w:r>
      <w:r w:rsidRPr="00123692">
        <w:rPr>
          <w:rFonts w:ascii="Arial" w:eastAsia="Times New Roman" w:hAnsi="Arial" w:cs="Arial"/>
          <w:sz w:val="24"/>
          <w:szCs w:val="24"/>
          <w:lang w:val="es-ES" w:eastAsia="es-ES"/>
        </w:rPr>
        <w:t>.</w:t>
      </w:r>
      <w:r>
        <w:rPr>
          <w:rFonts w:ascii="Arial" w:eastAsia="Times New Roman" w:hAnsi="Arial" w:cs="Arial"/>
          <w:sz w:val="24"/>
          <w:szCs w:val="24"/>
          <w:lang w:val="es-ES" w:eastAsia="es-ES"/>
        </w:rPr>
        <w:t xml:space="preserve"> </w:t>
      </w:r>
    </w:p>
    <w:p w14:paraId="3A3EBA14" w14:textId="45545EFD" w:rsidR="008A0D89" w:rsidRDefault="008A0D89" w:rsidP="000313A7">
      <w:pPr>
        <w:spacing w:after="0" w:line="240" w:lineRule="auto"/>
        <w:ind w:firstLine="2835"/>
        <w:jc w:val="both"/>
        <w:rPr>
          <w:rFonts w:ascii="Arial" w:eastAsia="Times New Roman" w:hAnsi="Arial" w:cs="Arial"/>
          <w:bCs/>
          <w:sz w:val="24"/>
          <w:szCs w:val="24"/>
          <w:lang w:val="es-ES" w:eastAsia="es-ES"/>
        </w:rPr>
      </w:pPr>
    </w:p>
    <w:p w14:paraId="177C0DC4" w14:textId="12396167" w:rsidR="008A0D89" w:rsidRDefault="008A0D89" w:rsidP="008A0D89">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La </w:t>
      </w:r>
      <w:r w:rsidRPr="004F2C72">
        <w:rPr>
          <w:rFonts w:ascii="Arial" w:eastAsia="Times New Roman" w:hAnsi="Arial" w:cs="Arial"/>
          <w:b/>
          <w:bCs/>
          <w:sz w:val="24"/>
          <w:szCs w:val="24"/>
          <w:lang w:val="es-ES" w:eastAsia="es-ES"/>
        </w:rPr>
        <w:t>señora Ministra</w:t>
      </w:r>
      <w:r>
        <w:rPr>
          <w:rFonts w:ascii="Arial" w:eastAsia="Times New Roman" w:hAnsi="Arial" w:cs="Arial"/>
          <w:bCs/>
          <w:sz w:val="24"/>
          <w:szCs w:val="24"/>
          <w:lang w:val="es-ES" w:eastAsia="es-ES"/>
        </w:rPr>
        <w:t xml:space="preserve"> aclaró que los planes de mitigación cuentan con un componente público</w:t>
      </w:r>
      <w:r w:rsidR="00D108A7">
        <w:rPr>
          <w:rFonts w:ascii="Arial" w:eastAsia="Times New Roman" w:hAnsi="Arial" w:cs="Arial"/>
          <w:bCs/>
          <w:sz w:val="24"/>
          <w:szCs w:val="24"/>
          <w:lang w:val="es-ES" w:eastAsia="es-ES"/>
        </w:rPr>
        <w:t>,</w:t>
      </w:r>
      <w:r>
        <w:rPr>
          <w:rFonts w:ascii="Arial" w:eastAsia="Times New Roman" w:hAnsi="Arial" w:cs="Arial"/>
          <w:bCs/>
          <w:sz w:val="24"/>
          <w:szCs w:val="24"/>
          <w:lang w:val="es-ES" w:eastAsia="es-ES"/>
        </w:rPr>
        <w:t xml:space="preserve"> pero principalmente implican movilizar la acción climática de un sector, por ejemplo, con centrales de energía renovable, y no se puede conocer a priori los recursos que implicará del sector privado, menos pensando en horizontes a 5 años.</w:t>
      </w:r>
    </w:p>
    <w:p w14:paraId="1E11AD38" w14:textId="792E36F1" w:rsidR="008A0D89" w:rsidRDefault="008A0D89" w:rsidP="008A0D89">
      <w:pPr>
        <w:spacing w:after="0" w:line="240" w:lineRule="auto"/>
        <w:ind w:firstLine="2835"/>
        <w:jc w:val="both"/>
        <w:rPr>
          <w:rFonts w:ascii="Arial" w:eastAsia="Times New Roman" w:hAnsi="Arial" w:cs="Arial"/>
          <w:bCs/>
          <w:sz w:val="24"/>
          <w:szCs w:val="24"/>
          <w:lang w:val="es-ES" w:eastAsia="es-ES"/>
        </w:rPr>
      </w:pPr>
    </w:p>
    <w:p w14:paraId="7CFEAC3E" w14:textId="67D8929F" w:rsidR="008A0D89" w:rsidRDefault="008A0D89" w:rsidP="008A0D89">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Consideró que resulta relevante poder conocer año a año cuánto invierte cada ministerio en acción climática.</w:t>
      </w:r>
    </w:p>
    <w:p w14:paraId="7A7DC17D" w14:textId="3E51A0A2" w:rsidR="008A0D89" w:rsidRDefault="008A0D89" w:rsidP="008A0D89">
      <w:pPr>
        <w:spacing w:after="0" w:line="240" w:lineRule="auto"/>
        <w:ind w:firstLine="2835"/>
        <w:jc w:val="both"/>
        <w:rPr>
          <w:rFonts w:ascii="Arial" w:eastAsia="Times New Roman" w:hAnsi="Arial" w:cs="Arial"/>
          <w:bCs/>
          <w:sz w:val="24"/>
          <w:szCs w:val="24"/>
          <w:lang w:val="es-ES" w:eastAsia="es-ES"/>
        </w:rPr>
      </w:pPr>
    </w:p>
    <w:p w14:paraId="1938F9F1" w14:textId="3E5A6B35" w:rsidR="008A0D89" w:rsidRDefault="008A0D89" w:rsidP="008A0D89">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El </w:t>
      </w:r>
      <w:r w:rsidRPr="006A54E3">
        <w:rPr>
          <w:rFonts w:ascii="Arial" w:eastAsia="Times New Roman" w:hAnsi="Arial" w:cs="Arial"/>
          <w:b/>
          <w:bCs/>
          <w:sz w:val="24"/>
          <w:szCs w:val="24"/>
          <w:lang w:val="es-ES" w:eastAsia="es-ES"/>
        </w:rPr>
        <w:t>Honorable Senador señor Lagos</w:t>
      </w:r>
      <w:r>
        <w:rPr>
          <w:rFonts w:ascii="Arial" w:eastAsia="Times New Roman" w:hAnsi="Arial" w:cs="Arial"/>
          <w:sz w:val="24"/>
          <w:szCs w:val="24"/>
          <w:lang w:val="es-ES" w:eastAsia="es-ES"/>
        </w:rPr>
        <w:t xml:space="preserve"> señaló entender que en el mes de septiembre se informaría lo que ha ocurrido en materia de acción por el cambio climático, pero faltaría el informe de lo que ocurrirá con la siguiente ley de presupuestos</w:t>
      </w:r>
      <w:r w:rsidR="00D108A7">
        <w:rPr>
          <w:rFonts w:ascii="Arial" w:eastAsia="Times New Roman" w:hAnsi="Arial" w:cs="Arial"/>
          <w:sz w:val="24"/>
          <w:szCs w:val="24"/>
          <w:lang w:val="es-ES" w:eastAsia="es-ES"/>
        </w:rPr>
        <w:t>,</w:t>
      </w:r>
      <w:r>
        <w:rPr>
          <w:rFonts w:ascii="Arial" w:eastAsia="Times New Roman" w:hAnsi="Arial" w:cs="Arial"/>
          <w:sz w:val="24"/>
          <w:szCs w:val="24"/>
          <w:lang w:val="es-ES" w:eastAsia="es-ES"/>
        </w:rPr>
        <w:t xml:space="preserve"> que suele presentarse los últimos días del mes de septiembre.</w:t>
      </w:r>
    </w:p>
    <w:p w14:paraId="5FC97210" w14:textId="31BB3963" w:rsidR="008A0D89" w:rsidRDefault="008A0D89" w:rsidP="008A0D89">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76954AE0" w14:textId="71E9B192" w:rsidR="008A0D89" w:rsidRDefault="008A0D89" w:rsidP="008A0D89">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Recordó que quieren darle más relevancia a la acción por el cambio climático incorporando un tercer informe que acompañe la presentación del proyecto de ley</w:t>
      </w:r>
      <w:r w:rsidR="009D4C39">
        <w:rPr>
          <w:rFonts w:ascii="Arial" w:eastAsia="Times New Roman" w:hAnsi="Arial" w:cs="Arial"/>
          <w:sz w:val="24"/>
          <w:szCs w:val="24"/>
          <w:lang w:val="es-ES" w:eastAsia="es-ES"/>
        </w:rPr>
        <w:t xml:space="preserve"> de presupuestos</w:t>
      </w:r>
      <w:r>
        <w:rPr>
          <w:rFonts w:ascii="Arial" w:eastAsia="Times New Roman" w:hAnsi="Arial" w:cs="Arial"/>
          <w:sz w:val="24"/>
          <w:szCs w:val="24"/>
          <w:lang w:val="es-ES" w:eastAsia="es-ES"/>
        </w:rPr>
        <w:t xml:space="preserve"> y que se centre exclusivamente en esta materia y eso fue lo que solicitaron en la sesión </w:t>
      </w:r>
      <w:r>
        <w:rPr>
          <w:rFonts w:ascii="Arial" w:eastAsia="Times New Roman" w:hAnsi="Arial" w:cs="Arial"/>
          <w:sz w:val="24"/>
          <w:szCs w:val="24"/>
          <w:lang w:val="es-ES" w:eastAsia="es-ES"/>
        </w:rPr>
        <w:lastRenderedPageBreak/>
        <w:t>anterior.</w:t>
      </w:r>
    </w:p>
    <w:p w14:paraId="39D94CB2" w14:textId="77777777" w:rsidR="008A0D89" w:rsidRDefault="008A0D89" w:rsidP="008A0D89">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5EB044E0" w14:textId="3A9A7879" w:rsidR="008A0D89" w:rsidRDefault="008A0D89" w:rsidP="008A0D89">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El </w:t>
      </w:r>
      <w:r w:rsidRPr="006A54E3">
        <w:rPr>
          <w:rFonts w:ascii="Arial" w:eastAsia="Times New Roman" w:hAnsi="Arial" w:cs="Arial"/>
          <w:b/>
          <w:bCs/>
          <w:sz w:val="24"/>
          <w:szCs w:val="24"/>
          <w:lang w:val="es-ES" w:eastAsia="es-ES"/>
        </w:rPr>
        <w:t xml:space="preserve">Honorable Senador señor </w:t>
      </w:r>
      <w:r>
        <w:rPr>
          <w:rFonts w:ascii="Arial" w:eastAsia="Times New Roman" w:hAnsi="Arial" w:cs="Arial"/>
          <w:b/>
          <w:bCs/>
          <w:sz w:val="24"/>
          <w:szCs w:val="24"/>
          <w:lang w:val="es-ES" w:eastAsia="es-ES"/>
        </w:rPr>
        <w:t xml:space="preserve">Coloma </w:t>
      </w:r>
      <w:r>
        <w:rPr>
          <w:rFonts w:ascii="Arial" w:eastAsia="Times New Roman" w:hAnsi="Arial" w:cs="Arial"/>
          <w:sz w:val="24"/>
          <w:szCs w:val="24"/>
          <w:lang w:val="es-ES" w:eastAsia="es-ES"/>
        </w:rPr>
        <w:t>expresó que todo lo relativo a cambio climático involucra recursos no solo en el MMA</w:t>
      </w:r>
      <w:r w:rsidR="009B0F0D">
        <w:rPr>
          <w:rFonts w:ascii="Arial" w:eastAsia="Times New Roman" w:hAnsi="Arial" w:cs="Arial"/>
          <w:sz w:val="24"/>
          <w:szCs w:val="24"/>
          <w:lang w:val="es-ES" w:eastAsia="es-ES"/>
        </w:rPr>
        <w:t>,</w:t>
      </w:r>
      <w:r>
        <w:rPr>
          <w:rFonts w:ascii="Arial" w:eastAsia="Times New Roman" w:hAnsi="Arial" w:cs="Arial"/>
          <w:sz w:val="24"/>
          <w:szCs w:val="24"/>
          <w:lang w:val="es-ES" w:eastAsia="es-ES"/>
        </w:rPr>
        <w:t xml:space="preserve"> sino también en varios otros ministerios</w:t>
      </w:r>
      <w:r w:rsidR="009B0F0D">
        <w:rPr>
          <w:rFonts w:ascii="Arial" w:eastAsia="Times New Roman" w:hAnsi="Arial" w:cs="Arial"/>
          <w:sz w:val="24"/>
          <w:szCs w:val="24"/>
          <w:lang w:val="es-ES" w:eastAsia="es-ES"/>
        </w:rPr>
        <w:t>,</w:t>
      </w:r>
      <w:r>
        <w:rPr>
          <w:rFonts w:ascii="Arial" w:eastAsia="Times New Roman" w:hAnsi="Arial" w:cs="Arial"/>
          <w:sz w:val="24"/>
          <w:szCs w:val="24"/>
          <w:lang w:val="es-ES" w:eastAsia="es-ES"/>
        </w:rPr>
        <w:t xml:space="preserve"> y por eso resulta fundamental identificar lo que ocurre con cada uno de ellos. </w:t>
      </w:r>
    </w:p>
    <w:p w14:paraId="3B0DC7E3" w14:textId="1D6485DE" w:rsidR="00AF2FDE" w:rsidRDefault="00AF2FDE" w:rsidP="008A0D89">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34705FE7" w14:textId="719D6EB2" w:rsidR="00AF2FDE" w:rsidRDefault="00AF2FDE" w:rsidP="008A0D89">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Señaló entender que existe un interés por poder conocer en detalle cuánta es la inversión y el gasto en la materia dentro de cada ministerio y eso es lo que recogería la propuesta efectuada por la Ministra, dado que permitiría conocer cuánto fue efectivamente el gasto en cada sector y permitirá comparar con el nuevo presupuesto.</w:t>
      </w:r>
    </w:p>
    <w:p w14:paraId="2B4F358B" w14:textId="77777777" w:rsidR="008A0D89" w:rsidRDefault="008A0D89" w:rsidP="008A0D89">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2ADC4A57" w14:textId="34B0C460" w:rsidR="00AF2FDE" w:rsidRDefault="00AF2FDE" w:rsidP="00AF2FDE">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El </w:t>
      </w:r>
      <w:r w:rsidRPr="006A54E3">
        <w:rPr>
          <w:rFonts w:ascii="Arial" w:eastAsia="Times New Roman" w:hAnsi="Arial" w:cs="Arial"/>
          <w:b/>
          <w:bCs/>
          <w:sz w:val="24"/>
          <w:szCs w:val="24"/>
          <w:lang w:val="es-ES" w:eastAsia="es-ES"/>
        </w:rPr>
        <w:t xml:space="preserve">Honorable Senador señor </w:t>
      </w:r>
      <w:r>
        <w:rPr>
          <w:rFonts w:ascii="Arial" w:eastAsia="Times New Roman" w:hAnsi="Arial" w:cs="Arial"/>
          <w:b/>
          <w:bCs/>
          <w:sz w:val="24"/>
          <w:szCs w:val="24"/>
          <w:lang w:val="es-ES" w:eastAsia="es-ES"/>
        </w:rPr>
        <w:t>Montes</w:t>
      </w:r>
      <w:r>
        <w:rPr>
          <w:rFonts w:ascii="Arial" w:eastAsia="Times New Roman" w:hAnsi="Arial" w:cs="Arial"/>
          <w:sz w:val="24"/>
          <w:szCs w:val="24"/>
          <w:lang w:val="es-ES" w:eastAsia="es-ES"/>
        </w:rPr>
        <w:t xml:space="preserve"> manifestó que la propuesta de la señora Ministra</w:t>
      </w:r>
      <w:r w:rsidR="00D108A7">
        <w:rPr>
          <w:rFonts w:ascii="Arial" w:eastAsia="Times New Roman" w:hAnsi="Arial" w:cs="Arial"/>
          <w:sz w:val="24"/>
          <w:szCs w:val="24"/>
          <w:lang w:val="es-ES" w:eastAsia="es-ES"/>
        </w:rPr>
        <w:t xml:space="preserve"> representa un avance</w:t>
      </w:r>
      <w:r>
        <w:rPr>
          <w:rFonts w:ascii="Arial" w:eastAsia="Times New Roman" w:hAnsi="Arial" w:cs="Arial"/>
          <w:sz w:val="24"/>
          <w:szCs w:val="24"/>
          <w:lang w:val="es-ES" w:eastAsia="es-ES"/>
        </w:rPr>
        <w:t>, porque se cumple el poder tener una mirada general de los objetivos y las acciones realizadas, incluyendo gastos e inversiones que implican. En cuanto a evaluación es más difuso lograr objetivos específicos y quizás en ese punto deben mejorar un poco para lograr una evaluación realmente general.</w:t>
      </w:r>
    </w:p>
    <w:p w14:paraId="1C2CFCA6" w14:textId="12585B52" w:rsidR="00AF2FDE" w:rsidRDefault="00AF2FDE" w:rsidP="00AF2FDE">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62B40525" w14:textId="7C6A5EE1" w:rsidR="00AF2FDE" w:rsidRDefault="00AF2FDE" w:rsidP="00AF2FDE">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Destacó que se requiere un estatus mayor para el informe</w:t>
      </w:r>
      <w:r w:rsidR="00D108A7">
        <w:rPr>
          <w:rFonts w:ascii="Arial" w:eastAsia="Times New Roman" w:hAnsi="Arial" w:cs="Arial"/>
          <w:sz w:val="24"/>
          <w:szCs w:val="24"/>
          <w:lang w:val="es-ES" w:eastAsia="es-ES"/>
        </w:rPr>
        <w:t>,</w:t>
      </w:r>
      <w:r>
        <w:rPr>
          <w:rFonts w:ascii="Arial" w:eastAsia="Times New Roman" w:hAnsi="Arial" w:cs="Arial"/>
          <w:sz w:val="24"/>
          <w:szCs w:val="24"/>
          <w:lang w:val="es-ES" w:eastAsia="es-ES"/>
        </w:rPr>
        <w:t xml:space="preserve"> que se lograría con el enfoque indicado por el Senador Lagos y no centrándose en algunas comisiones. Debiese hacerse</w:t>
      </w:r>
      <w:r w:rsidR="009D4C39">
        <w:rPr>
          <w:rFonts w:ascii="Arial" w:eastAsia="Times New Roman" w:hAnsi="Arial" w:cs="Arial"/>
          <w:sz w:val="24"/>
          <w:szCs w:val="24"/>
          <w:lang w:val="es-ES" w:eastAsia="es-ES"/>
        </w:rPr>
        <w:t xml:space="preserve"> a la</w:t>
      </w:r>
      <w:r>
        <w:rPr>
          <w:rFonts w:ascii="Arial" w:eastAsia="Times New Roman" w:hAnsi="Arial" w:cs="Arial"/>
          <w:sz w:val="24"/>
          <w:szCs w:val="24"/>
          <w:lang w:val="es-ES" w:eastAsia="es-ES"/>
        </w:rPr>
        <w:t xml:space="preserve"> </w:t>
      </w:r>
      <w:r w:rsidR="009D4C39">
        <w:rPr>
          <w:rFonts w:ascii="Arial" w:eastAsia="Times New Roman" w:hAnsi="Arial" w:cs="Arial"/>
          <w:sz w:val="24"/>
          <w:szCs w:val="24"/>
          <w:lang w:val="es-ES" w:eastAsia="es-ES"/>
        </w:rPr>
        <w:t>S</w:t>
      </w:r>
      <w:r>
        <w:rPr>
          <w:rFonts w:ascii="Arial" w:eastAsia="Times New Roman" w:hAnsi="Arial" w:cs="Arial"/>
          <w:sz w:val="24"/>
          <w:szCs w:val="24"/>
          <w:lang w:val="es-ES" w:eastAsia="es-ES"/>
        </w:rPr>
        <w:t>ala de cada Cámara o al menos ante la Comisión Especial Mixta de Presupuestos.</w:t>
      </w:r>
    </w:p>
    <w:p w14:paraId="0D1F6CE1" w14:textId="63FCF282" w:rsidR="00AF2FDE" w:rsidRDefault="00AF2FDE" w:rsidP="00AF2FDE">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0E834559" w14:textId="231C0922" w:rsidR="00AF2FDE" w:rsidRDefault="00AF2FDE" w:rsidP="00AF2FDE">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El </w:t>
      </w:r>
      <w:r w:rsidRPr="006A54E3">
        <w:rPr>
          <w:rFonts w:ascii="Arial" w:eastAsia="Times New Roman" w:hAnsi="Arial" w:cs="Arial"/>
          <w:b/>
          <w:bCs/>
          <w:sz w:val="24"/>
          <w:szCs w:val="24"/>
          <w:lang w:val="es-ES" w:eastAsia="es-ES"/>
        </w:rPr>
        <w:t>Honorable Senador señor Lagos</w:t>
      </w:r>
      <w:r>
        <w:rPr>
          <w:rFonts w:ascii="Arial" w:eastAsia="Times New Roman" w:hAnsi="Arial" w:cs="Arial"/>
          <w:sz w:val="24"/>
          <w:szCs w:val="24"/>
          <w:lang w:val="es-ES" w:eastAsia="es-ES"/>
        </w:rPr>
        <w:t xml:space="preserve"> resaltó que lo que solicitan no es ni un peso adicional para financiamiento, sólo relevar el rol que tendrá esta materia en la actividad del Estado con una mirada holística e integradora.</w:t>
      </w:r>
    </w:p>
    <w:p w14:paraId="05972908" w14:textId="05B01C77" w:rsidR="00AF2FDE" w:rsidRDefault="00AF2FDE" w:rsidP="00AF2FDE">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5E1586AC" w14:textId="5A0ED45B" w:rsidR="00AF2FDE" w:rsidRDefault="00AF2FDE" w:rsidP="00AF2FDE">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La </w:t>
      </w:r>
      <w:r w:rsidRPr="00A672D3">
        <w:rPr>
          <w:rFonts w:ascii="Arial" w:eastAsia="Times New Roman" w:hAnsi="Arial" w:cs="Arial"/>
          <w:b/>
          <w:bCs/>
          <w:sz w:val="24"/>
          <w:szCs w:val="24"/>
          <w:lang w:val="es-ES" w:eastAsia="es-ES"/>
        </w:rPr>
        <w:t xml:space="preserve">Honorable Senadora señora </w:t>
      </w:r>
      <w:r>
        <w:rPr>
          <w:rFonts w:ascii="Arial" w:eastAsia="Times New Roman" w:hAnsi="Arial" w:cs="Arial"/>
          <w:b/>
          <w:bCs/>
          <w:sz w:val="24"/>
          <w:szCs w:val="24"/>
          <w:lang w:val="es-ES" w:eastAsia="es-ES"/>
        </w:rPr>
        <w:t xml:space="preserve">Rincón </w:t>
      </w:r>
      <w:r>
        <w:rPr>
          <w:rFonts w:ascii="Arial" w:eastAsia="Times New Roman" w:hAnsi="Arial" w:cs="Arial"/>
          <w:sz w:val="24"/>
          <w:szCs w:val="24"/>
          <w:lang w:val="es-ES" w:eastAsia="es-ES"/>
        </w:rPr>
        <w:t>reiter</w:t>
      </w:r>
      <w:r w:rsidRPr="00123692">
        <w:rPr>
          <w:rFonts w:ascii="Arial" w:eastAsia="Times New Roman" w:hAnsi="Arial" w:cs="Arial"/>
          <w:sz w:val="24"/>
          <w:szCs w:val="24"/>
          <w:lang w:val="es-ES" w:eastAsia="es-ES"/>
        </w:rPr>
        <w:t>ó</w:t>
      </w:r>
      <w:r>
        <w:rPr>
          <w:rFonts w:ascii="Arial" w:eastAsia="Times New Roman" w:hAnsi="Arial" w:cs="Arial"/>
          <w:sz w:val="24"/>
          <w:szCs w:val="24"/>
          <w:lang w:val="es-ES" w:eastAsia="es-ES"/>
        </w:rPr>
        <w:t xml:space="preserve"> que cada ministerio que deba desarrollar o implementar un plan requerirá recursos y sería mucho mejor que cuente con un informe financiero, por último</w:t>
      </w:r>
      <w:r w:rsidR="009B0F0D">
        <w:rPr>
          <w:rFonts w:ascii="Arial" w:eastAsia="Times New Roman" w:hAnsi="Arial" w:cs="Arial"/>
          <w:sz w:val="24"/>
          <w:szCs w:val="24"/>
          <w:lang w:val="es-ES" w:eastAsia="es-ES"/>
        </w:rPr>
        <w:t>,</w:t>
      </w:r>
      <w:r>
        <w:rPr>
          <w:rFonts w:ascii="Arial" w:eastAsia="Times New Roman" w:hAnsi="Arial" w:cs="Arial"/>
          <w:sz w:val="24"/>
          <w:szCs w:val="24"/>
          <w:lang w:val="es-ES" w:eastAsia="es-ES"/>
        </w:rPr>
        <w:t xml:space="preserve"> para que se consigne que para determinada acción no requiere fondos adicionales</w:t>
      </w:r>
      <w:r w:rsidRPr="00123692">
        <w:rPr>
          <w:rFonts w:ascii="Arial" w:eastAsia="Times New Roman" w:hAnsi="Arial" w:cs="Arial"/>
          <w:sz w:val="24"/>
          <w:szCs w:val="24"/>
          <w:lang w:val="es-ES" w:eastAsia="es-ES"/>
        </w:rPr>
        <w:t>.</w:t>
      </w:r>
      <w:r>
        <w:rPr>
          <w:rFonts w:ascii="Arial" w:eastAsia="Times New Roman" w:hAnsi="Arial" w:cs="Arial"/>
          <w:sz w:val="24"/>
          <w:szCs w:val="24"/>
          <w:lang w:val="es-ES" w:eastAsia="es-ES"/>
        </w:rPr>
        <w:t xml:space="preserve"> </w:t>
      </w:r>
    </w:p>
    <w:p w14:paraId="1898BDC4" w14:textId="3B10FD15" w:rsidR="000D16A7" w:rsidRDefault="000D16A7" w:rsidP="00AF2FDE">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5E3AA7F4" w14:textId="40B0B594" w:rsidR="000D16A7" w:rsidRDefault="000D16A7" w:rsidP="000D16A7">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 xml:space="preserve">La </w:t>
      </w:r>
      <w:r w:rsidRPr="004F2C72">
        <w:rPr>
          <w:rFonts w:ascii="Arial" w:eastAsia="Times New Roman" w:hAnsi="Arial" w:cs="Arial"/>
          <w:b/>
          <w:bCs/>
          <w:sz w:val="24"/>
          <w:szCs w:val="24"/>
          <w:lang w:val="es-ES" w:eastAsia="es-ES"/>
        </w:rPr>
        <w:t>señora Ministra</w:t>
      </w:r>
      <w:r>
        <w:rPr>
          <w:rFonts w:ascii="Arial" w:eastAsia="Times New Roman" w:hAnsi="Arial" w:cs="Arial"/>
          <w:bCs/>
          <w:sz w:val="24"/>
          <w:szCs w:val="24"/>
          <w:lang w:val="es-ES" w:eastAsia="es-ES"/>
        </w:rPr>
        <w:t xml:space="preserve"> compartió el criterio de la relevancia que se le quiere asignar</w:t>
      </w:r>
      <w:r w:rsidR="009D4C39">
        <w:rPr>
          <w:rFonts w:ascii="Arial" w:eastAsia="Times New Roman" w:hAnsi="Arial" w:cs="Arial"/>
          <w:bCs/>
          <w:sz w:val="24"/>
          <w:szCs w:val="24"/>
          <w:lang w:val="es-ES" w:eastAsia="es-ES"/>
        </w:rPr>
        <w:t xml:space="preserve"> </w:t>
      </w:r>
      <w:r>
        <w:rPr>
          <w:rFonts w:ascii="Arial" w:eastAsia="Times New Roman" w:hAnsi="Arial" w:cs="Arial"/>
          <w:bCs/>
          <w:sz w:val="24"/>
          <w:szCs w:val="24"/>
          <w:lang w:val="es-ES" w:eastAsia="es-ES"/>
        </w:rPr>
        <w:t>a la acción sobre cambio climático y, por lo mismo, planteó que se disponga un informe anual de inversión climática total del Estado que abarque lo realizado y aquella que se realizará en el período siguiente.</w:t>
      </w:r>
    </w:p>
    <w:p w14:paraId="053E20EF" w14:textId="43241CD9" w:rsidR="000D16A7" w:rsidRDefault="000D16A7" w:rsidP="000D16A7">
      <w:pPr>
        <w:spacing w:after="0" w:line="240" w:lineRule="auto"/>
        <w:ind w:firstLine="2835"/>
        <w:jc w:val="both"/>
        <w:rPr>
          <w:rFonts w:ascii="Arial" w:eastAsia="Times New Roman" w:hAnsi="Arial" w:cs="Arial"/>
          <w:bCs/>
          <w:sz w:val="24"/>
          <w:szCs w:val="24"/>
          <w:lang w:val="es-ES" w:eastAsia="es-ES"/>
        </w:rPr>
      </w:pPr>
    </w:p>
    <w:p w14:paraId="5B738A38" w14:textId="372D4F90" w:rsidR="000D16A7" w:rsidRPr="004F2C72" w:rsidRDefault="000D16A7" w:rsidP="000D16A7">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Respecto de los planes de mitigación a los que h</w:t>
      </w:r>
      <w:r w:rsidR="00D108A7">
        <w:rPr>
          <w:rFonts w:ascii="Arial" w:eastAsia="Times New Roman" w:hAnsi="Arial" w:cs="Arial"/>
          <w:bCs/>
          <w:sz w:val="24"/>
          <w:szCs w:val="24"/>
          <w:lang w:val="es-ES" w:eastAsia="es-ES"/>
        </w:rPr>
        <w:t>izo</w:t>
      </w:r>
      <w:r>
        <w:rPr>
          <w:rFonts w:ascii="Arial" w:eastAsia="Times New Roman" w:hAnsi="Arial" w:cs="Arial"/>
          <w:bCs/>
          <w:sz w:val="24"/>
          <w:szCs w:val="24"/>
          <w:lang w:val="es-ES" w:eastAsia="es-ES"/>
        </w:rPr>
        <w:t xml:space="preserve"> referencia la Senadora Rincón, explicó que se ha puesto un foco en este tema y se definió que deben contar con los instrumentos financieros que permitan dar cumplimiento a las acciones a abordar, sumándose a ello que deben tener la aprobación del Ministerio de Hacienda, lo que actualmente no existe.</w:t>
      </w:r>
    </w:p>
    <w:p w14:paraId="7C04E244" w14:textId="77777777" w:rsidR="002F46FC" w:rsidRPr="002F46FC" w:rsidRDefault="002F46FC" w:rsidP="002F46FC">
      <w:pPr>
        <w:tabs>
          <w:tab w:val="left" w:pos="2835"/>
        </w:tabs>
        <w:spacing w:after="0" w:line="240" w:lineRule="auto"/>
        <w:jc w:val="center"/>
        <w:rPr>
          <w:rFonts w:ascii="Arial" w:eastAsia="Times New Roman" w:hAnsi="Arial" w:cs="Arial"/>
          <w:b/>
          <w:bCs/>
          <w:sz w:val="24"/>
          <w:szCs w:val="24"/>
          <w:lang w:val="es-ES" w:eastAsia="es-ES"/>
        </w:rPr>
      </w:pPr>
      <w:r w:rsidRPr="002F46FC">
        <w:rPr>
          <w:rFonts w:ascii="Arial" w:eastAsia="Times New Roman" w:hAnsi="Arial" w:cs="Arial"/>
          <w:b/>
          <w:bCs/>
          <w:sz w:val="24"/>
          <w:szCs w:val="24"/>
          <w:lang w:val="es-ES" w:eastAsia="es-ES"/>
        </w:rPr>
        <w:lastRenderedPageBreak/>
        <w:t>- - -</w:t>
      </w:r>
    </w:p>
    <w:p w14:paraId="62693985" w14:textId="77777777" w:rsidR="002F46FC" w:rsidRPr="002F46FC" w:rsidRDefault="002F46FC" w:rsidP="002F46FC">
      <w:pPr>
        <w:tabs>
          <w:tab w:val="left" w:pos="2835"/>
        </w:tabs>
        <w:spacing w:after="0" w:line="240" w:lineRule="auto"/>
        <w:jc w:val="both"/>
        <w:outlineLvl w:val="0"/>
        <w:rPr>
          <w:rFonts w:ascii="Arial" w:eastAsia="Times New Roman" w:hAnsi="Arial" w:cs="Arial"/>
          <w:sz w:val="24"/>
          <w:szCs w:val="24"/>
          <w:lang w:eastAsia="es-ES"/>
        </w:rPr>
      </w:pPr>
    </w:p>
    <w:p w14:paraId="79D09607" w14:textId="77777777" w:rsidR="002F46FC" w:rsidRPr="002F46FC" w:rsidRDefault="002F46FC" w:rsidP="002F46FC">
      <w:pPr>
        <w:tabs>
          <w:tab w:val="left" w:pos="2835"/>
        </w:tabs>
        <w:spacing w:after="0" w:line="240" w:lineRule="auto"/>
        <w:ind w:firstLine="2835"/>
        <w:jc w:val="both"/>
        <w:outlineLvl w:val="0"/>
        <w:rPr>
          <w:rFonts w:ascii="Arial" w:eastAsia="Times New Roman" w:hAnsi="Arial" w:cs="Arial"/>
          <w:sz w:val="24"/>
          <w:szCs w:val="24"/>
          <w:lang w:val="es-ES" w:eastAsia="es-ES"/>
        </w:rPr>
      </w:pPr>
      <w:r w:rsidRPr="002F46FC">
        <w:rPr>
          <w:rFonts w:ascii="Arial" w:eastAsia="Times New Roman" w:hAnsi="Arial" w:cs="Arial"/>
          <w:sz w:val="24"/>
          <w:szCs w:val="24"/>
          <w:lang w:val="es-ES" w:eastAsia="es-ES"/>
        </w:rPr>
        <w:t>A continuación, se describen o reproducen, según el caso, en el orden del articulado del proyecto, las disposiciones de competencia de vuestra Comisión:</w:t>
      </w:r>
    </w:p>
    <w:p w14:paraId="05382834" w14:textId="1CD6C5C0" w:rsidR="00BA42DB" w:rsidRDefault="00BA42DB" w:rsidP="00BA42DB">
      <w:pPr>
        <w:tabs>
          <w:tab w:val="left" w:pos="2835"/>
        </w:tabs>
        <w:spacing w:after="0" w:line="240" w:lineRule="auto"/>
        <w:jc w:val="both"/>
        <w:outlineLvl w:val="0"/>
        <w:rPr>
          <w:rFonts w:ascii="Arial" w:eastAsia="Times New Roman" w:hAnsi="Arial" w:cs="Times New Roman"/>
          <w:spacing w:val="6"/>
          <w:sz w:val="24"/>
          <w:szCs w:val="20"/>
          <w:lang w:val="es-ES" w:eastAsia="es-ES"/>
        </w:rPr>
      </w:pPr>
    </w:p>
    <w:p w14:paraId="766D269F" w14:textId="77777777" w:rsidR="002F46FC" w:rsidRPr="00BA42DB" w:rsidRDefault="002F46FC" w:rsidP="00BA42DB">
      <w:pPr>
        <w:tabs>
          <w:tab w:val="left" w:pos="2835"/>
        </w:tabs>
        <w:spacing w:after="0" w:line="240" w:lineRule="auto"/>
        <w:jc w:val="both"/>
        <w:outlineLvl w:val="0"/>
        <w:rPr>
          <w:rFonts w:ascii="Arial" w:eastAsia="Times New Roman" w:hAnsi="Arial" w:cs="Times New Roman"/>
          <w:spacing w:val="6"/>
          <w:sz w:val="24"/>
          <w:szCs w:val="20"/>
          <w:lang w:val="es-ES" w:eastAsia="es-ES"/>
        </w:rPr>
      </w:pPr>
    </w:p>
    <w:p w14:paraId="566AF5BB" w14:textId="665C7D0D" w:rsidR="00BA42DB" w:rsidRPr="001A1987" w:rsidRDefault="00BA42DB" w:rsidP="00BA42DB">
      <w:pPr>
        <w:tabs>
          <w:tab w:val="left" w:pos="2835"/>
        </w:tabs>
        <w:spacing w:after="0" w:line="240" w:lineRule="auto"/>
        <w:jc w:val="center"/>
        <w:outlineLvl w:val="0"/>
        <w:rPr>
          <w:rFonts w:ascii="Arial" w:eastAsia="Times New Roman" w:hAnsi="Arial" w:cs="Times New Roman"/>
          <w:b/>
          <w:spacing w:val="6"/>
          <w:sz w:val="24"/>
          <w:szCs w:val="24"/>
          <w:lang w:eastAsia="es-ES"/>
        </w:rPr>
      </w:pPr>
      <w:r w:rsidRPr="001A1987">
        <w:rPr>
          <w:rFonts w:ascii="Arial" w:eastAsia="Times New Roman" w:hAnsi="Arial" w:cs="Times New Roman"/>
          <w:b/>
          <w:spacing w:val="6"/>
          <w:sz w:val="24"/>
          <w:szCs w:val="24"/>
          <w:lang w:eastAsia="es-ES"/>
        </w:rPr>
        <w:t>Artículo 5°</w:t>
      </w:r>
    </w:p>
    <w:p w14:paraId="7980F7AF" w14:textId="77777777" w:rsidR="00C47757" w:rsidRPr="001A1987" w:rsidRDefault="00C47757" w:rsidP="00C47757">
      <w:pPr>
        <w:tabs>
          <w:tab w:val="left" w:pos="2835"/>
        </w:tabs>
        <w:spacing w:after="0" w:line="240" w:lineRule="auto"/>
        <w:jc w:val="both"/>
        <w:outlineLvl w:val="0"/>
        <w:rPr>
          <w:rFonts w:ascii="Arial" w:eastAsia="Times New Roman" w:hAnsi="Arial" w:cs="Times New Roman"/>
          <w:b/>
          <w:spacing w:val="6"/>
          <w:sz w:val="24"/>
          <w:szCs w:val="24"/>
          <w:lang w:eastAsia="es-ES"/>
        </w:rPr>
      </w:pPr>
    </w:p>
    <w:p w14:paraId="39BD7804" w14:textId="566930B4" w:rsidR="002F188E" w:rsidRDefault="001A1987" w:rsidP="00BA42DB">
      <w:pPr>
        <w:spacing w:after="0" w:line="240" w:lineRule="auto"/>
        <w:ind w:firstLine="2835"/>
        <w:jc w:val="both"/>
        <w:rPr>
          <w:rFonts w:ascii="Arial" w:eastAsia="Calibri" w:hAnsi="Arial" w:cs="Arial"/>
          <w:sz w:val="24"/>
          <w:szCs w:val="24"/>
        </w:rPr>
      </w:pPr>
      <w:r w:rsidRPr="001A1987">
        <w:rPr>
          <w:rFonts w:ascii="Arial" w:eastAsia="Calibri" w:hAnsi="Arial" w:cs="Arial"/>
          <w:sz w:val="24"/>
          <w:szCs w:val="24"/>
        </w:rPr>
        <w:t>Define</w:t>
      </w:r>
      <w:r w:rsidR="00C47757" w:rsidRPr="001A1987">
        <w:rPr>
          <w:rFonts w:ascii="Arial" w:eastAsia="Calibri" w:hAnsi="Arial" w:cs="Arial"/>
          <w:sz w:val="24"/>
          <w:szCs w:val="24"/>
        </w:rPr>
        <w:t xml:space="preserve"> la Estrategia Climática de Largo Plazo </w:t>
      </w:r>
      <w:r w:rsidRPr="001A1987">
        <w:rPr>
          <w:rFonts w:ascii="Arial" w:eastAsia="Calibri" w:hAnsi="Arial" w:cs="Arial"/>
          <w:sz w:val="24"/>
          <w:szCs w:val="24"/>
        </w:rPr>
        <w:t>e</w:t>
      </w:r>
      <w:r w:rsidR="00C47757" w:rsidRPr="001A1987">
        <w:rPr>
          <w:rFonts w:ascii="Arial" w:eastAsia="Calibri" w:hAnsi="Arial" w:cs="Arial"/>
          <w:sz w:val="24"/>
          <w:szCs w:val="24"/>
        </w:rPr>
        <w:t xml:space="preserve"> </w:t>
      </w:r>
      <w:r w:rsidRPr="001A1987">
        <w:rPr>
          <w:rFonts w:ascii="Arial" w:eastAsia="Calibri" w:hAnsi="Arial" w:cs="Arial"/>
          <w:sz w:val="24"/>
          <w:szCs w:val="24"/>
        </w:rPr>
        <w:t>indica</w:t>
      </w:r>
      <w:r w:rsidR="00C47757" w:rsidRPr="001A1987">
        <w:rPr>
          <w:rFonts w:ascii="Arial" w:eastAsia="Calibri" w:hAnsi="Arial" w:cs="Arial"/>
          <w:sz w:val="24"/>
          <w:szCs w:val="24"/>
        </w:rPr>
        <w:t xml:space="preserve"> sus aspectos fundamentales</w:t>
      </w:r>
      <w:r w:rsidR="00234253" w:rsidRPr="001A1987">
        <w:rPr>
          <w:rFonts w:ascii="Arial" w:eastAsia="Calibri" w:hAnsi="Arial" w:cs="Arial"/>
          <w:sz w:val="24"/>
          <w:szCs w:val="24"/>
        </w:rPr>
        <w:t>, el procedimiento para su elaboración</w:t>
      </w:r>
      <w:r w:rsidR="00A43D44">
        <w:rPr>
          <w:rFonts w:ascii="Arial" w:eastAsia="Calibri" w:hAnsi="Arial" w:cs="Arial"/>
          <w:sz w:val="24"/>
          <w:szCs w:val="24"/>
        </w:rPr>
        <w:t xml:space="preserve"> y </w:t>
      </w:r>
      <w:r w:rsidR="002F188E" w:rsidRPr="001A1987">
        <w:rPr>
          <w:rFonts w:ascii="Arial" w:eastAsia="Calibri" w:hAnsi="Arial" w:cs="Arial"/>
          <w:sz w:val="24"/>
          <w:szCs w:val="24"/>
        </w:rPr>
        <w:t>los órganos involucrados</w:t>
      </w:r>
      <w:r w:rsidRPr="001A1987">
        <w:rPr>
          <w:rFonts w:ascii="Arial" w:eastAsia="Calibri" w:hAnsi="Arial" w:cs="Arial"/>
          <w:sz w:val="24"/>
          <w:szCs w:val="24"/>
        </w:rPr>
        <w:t xml:space="preserve"> en ésta</w:t>
      </w:r>
      <w:r w:rsidR="002F188E" w:rsidRPr="001A1987">
        <w:rPr>
          <w:rFonts w:ascii="Arial" w:eastAsia="Calibri" w:hAnsi="Arial" w:cs="Arial"/>
          <w:sz w:val="24"/>
          <w:szCs w:val="24"/>
        </w:rPr>
        <w:t>.</w:t>
      </w:r>
    </w:p>
    <w:p w14:paraId="1C7E3EBD" w14:textId="77777777" w:rsidR="00A43D44" w:rsidRPr="001A1987" w:rsidRDefault="00A43D44" w:rsidP="00BA42DB">
      <w:pPr>
        <w:spacing w:after="0" w:line="240" w:lineRule="auto"/>
        <w:ind w:firstLine="2835"/>
        <w:jc w:val="both"/>
        <w:rPr>
          <w:rFonts w:ascii="Arial" w:eastAsia="Calibri" w:hAnsi="Arial" w:cs="Arial"/>
          <w:sz w:val="24"/>
          <w:szCs w:val="24"/>
        </w:rPr>
      </w:pPr>
    </w:p>
    <w:p w14:paraId="414C97A4" w14:textId="77777777" w:rsidR="001A1987" w:rsidRPr="001A1987" w:rsidRDefault="001A1987" w:rsidP="00BA42DB">
      <w:pPr>
        <w:spacing w:after="0" w:line="240" w:lineRule="auto"/>
        <w:ind w:firstLine="2835"/>
        <w:jc w:val="both"/>
        <w:rPr>
          <w:rFonts w:ascii="Arial" w:eastAsia="Calibri" w:hAnsi="Arial" w:cs="Arial"/>
          <w:sz w:val="24"/>
          <w:szCs w:val="24"/>
        </w:rPr>
      </w:pPr>
    </w:p>
    <w:p w14:paraId="583AEAC2" w14:textId="6CEB3629" w:rsidR="00BA42DB" w:rsidRPr="001A1987" w:rsidRDefault="00BA42DB" w:rsidP="00BA42DB">
      <w:pPr>
        <w:spacing w:after="0" w:line="240" w:lineRule="auto"/>
        <w:jc w:val="center"/>
        <w:rPr>
          <w:rFonts w:ascii="Arial" w:eastAsia="Times New Roman" w:hAnsi="Arial" w:cs="Arial"/>
          <w:b/>
          <w:sz w:val="24"/>
          <w:szCs w:val="24"/>
          <w:lang w:eastAsia="es-CL"/>
        </w:rPr>
      </w:pPr>
      <w:r w:rsidRPr="001A1987">
        <w:rPr>
          <w:rFonts w:ascii="Arial" w:eastAsia="Times New Roman" w:hAnsi="Arial" w:cs="Arial"/>
          <w:b/>
          <w:sz w:val="24"/>
          <w:szCs w:val="24"/>
          <w:lang w:eastAsia="es-CL"/>
        </w:rPr>
        <w:t>Artículo 7</w:t>
      </w:r>
      <w:r w:rsidR="00A43D44">
        <w:rPr>
          <w:rFonts w:ascii="Arial" w:eastAsia="Times New Roman" w:hAnsi="Arial" w:cs="Arial"/>
          <w:b/>
          <w:sz w:val="24"/>
          <w:szCs w:val="24"/>
          <w:lang w:eastAsia="es-CL"/>
        </w:rPr>
        <w:t>°</w:t>
      </w:r>
    </w:p>
    <w:p w14:paraId="3BE95379" w14:textId="557443D7" w:rsidR="002F188E" w:rsidRPr="001A1987" w:rsidRDefault="002F188E" w:rsidP="00BA42DB">
      <w:pPr>
        <w:spacing w:after="0" w:line="240" w:lineRule="auto"/>
        <w:jc w:val="center"/>
        <w:rPr>
          <w:rFonts w:ascii="Arial" w:eastAsia="Times New Roman" w:hAnsi="Arial" w:cs="Arial"/>
          <w:b/>
          <w:sz w:val="24"/>
          <w:szCs w:val="24"/>
          <w:lang w:eastAsia="es-CL"/>
        </w:rPr>
      </w:pPr>
    </w:p>
    <w:p w14:paraId="685B608D" w14:textId="18FB4328" w:rsidR="002F188E" w:rsidRDefault="002F188E" w:rsidP="002F188E">
      <w:pPr>
        <w:spacing w:after="0" w:line="240" w:lineRule="auto"/>
        <w:ind w:firstLine="2835"/>
        <w:jc w:val="both"/>
        <w:rPr>
          <w:rFonts w:ascii="Arial" w:eastAsia="Calibri" w:hAnsi="Arial" w:cs="Arial"/>
          <w:sz w:val="24"/>
          <w:szCs w:val="24"/>
        </w:rPr>
      </w:pPr>
      <w:r w:rsidRPr="001A1987">
        <w:rPr>
          <w:rFonts w:ascii="Arial" w:eastAsia="Calibri" w:hAnsi="Arial" w:cs="Arial"/>
          <w:sz w:val="24"/>
          <w:szCs w:val="24"/>
        </w:rPr>
        <w:t>Define la Contribución Determinada a Nivel Nacional, determina los elementos que la componen, el procedimiento par</w:t>
      </w:r>
      <w:r w:rsidR="001A1987">
        <w:rPr>
          <w:rFonts w:ascii="Arial" w:eastAsia="Calibri" w:hAnsi="Arial" w:cs="Arial"/>
          <w:sz w:val="24"/>
          <w:szCs w:val="24"/>
        </w:rPr>
        <w:t>a su elaboración y los órganos inv</w:t>
      </w:r>
      <w:r w:rsidR="00B36D8B">
        <w:rPr>
          <w:rFonts w:ascii="Arial" w:eastAsia="Calibri" w:hAnsi="Arial" w:cs="Arial"/>
          <w:sz w:val="24"/>
          <w:szCs w:val="24"/>
        </w:rPr>
        <w:t>olucrado en su establecimiento</w:t>
      </w:r>
      <w:r w:rsidRPr="001A1987">
        <w:rPr>
          <w:rFonts w:ascii="Arial" w:eastAsia="Calibri" w:hAnsi="Arial" w:cs="Arial"/>
          <w:sz w:val="24"/>
          <w:szCs w:val="24"/>
        </w:rPr>
        <w:t>.</w:t>
      </w:r>
    </w:p>
    <w:p w14:paraId="7A4C2660" w14:textId="77777777" w:rsidR="00A43D44" w:rsidRPr="001A1987" w:rsidRDefault="00A43D44" w:rsidP="002F188E">
      <w:pPr>
        <w:spacing w:after="0" w:line="240" w:lineRule="auto"/>
        <w:ind w:firstLine="2835"/>
        <w:jc w:val="both"/>
        <w:rPr>
          <w:rFonts w:ascii="Arial" w:eastAsia="Times New Roman" w:hAnsi="Arial" w:cs="Arial"/>
          <w:sz w:val="24"/>
          <w:szCs w:val="24"/>
          <w:lang w:eastAsia="es-CL"/>
        </w:rPr>
      </w:pPr>
    </w:p>
    <w:p w14:paraId="16DA5C51" w14:textId="27629140" w:rsidR="002F188E" w:rsidRPr="001A1987" w:rsidRDefault="002F188E" w:rsidP="00BA42DB">
      <w:pPr>
        <w:spacing w:after="0" w:line="240" w:lineRule="auto"/>
        <w:jc w:val="center"/>
        <w:rPr>
          <w:rFonts w:ascii="Arial" w:eastAsia="Times New Roman" w:hAnsi="Arial" w:cs="Arial"/>
          <w:b/>
          <w:sz w:val="24"/>
          <w:szCs w:val="24"/>
          <w:lang w:eastAsia="es-CL"/>
        </w:rPr>
      </w:pPr>
    </w:p>
    <w:p w14:paraId="0B6AFFAC" w14:textId="77777777" w:rsidR="002F188E" w:rsidRPr="001A1987" w:rsidRDefault="002F188E" w:rsidP="00BA42DB">
      <w:pPr>
        <w:spacing w:after="0" w:line="240" w:lineRule="auto"/>
        <w:jc w:val="center"/>
        <w:rPr>
          <w:rFonts w:ascii="Arial" w:eastAsia="Times New Roman" w:hAnsi="Arial" w:cs="Arial"/>
          <w:b/>
          <w:sz w:val="24"/>
          <w:szCs w:val="24"/>
          <w:lang w:eastAsia="es-CL"/>
        </w:rPr>
      </w:pPr>
    </w:p>
    <w:p w14:paraId="36B812C6" w14:textId="3C90191B" w:rsidR="002F188E" w:rsidRPr="001A1987" w:rsidRDefault="00BA42DB" w:rsidP="00BA42DB">
      <w:pPr>
        <w:spacing w:after="0" w:line="240" w:lineRule="auto"/>
        <w:jc w:val="center"/>
        <w:rPr>
          <w:rFonts w:ascii="Arial" w:eastAsia="Times New Roman" w:hAnsi="Arial" w:cs="Arial"/>
          <w:b/>
          <w:sz w:val="24"/>
          <w:szCs w:val="24"/>
          <w:lang w:eastAsia="es-CL"/>
        </w:rPr>
      </w:pPr>
      <w:r w:rsidRPr="001A1987">
        <w:rPr>
          <w:rFonts w:ascii="Arial" w:eastAsia="Times New Roman" w:hAnsi="Arial" w:cs="Arial"/>
          <w:b/>
          <w:sz w:val="24"/>
          <w:szCs w:val="24"/>
          <w:lang w:eastAsia="es-CL"/>
        </w:rPr>
        <w:t>Artículo 8</w:t>
      </w:r>
      <w:r w:rsidR="00A43D44">
        <w:rPr>
          <w:rFonts w:ascii="Arial" w:eastAsia="Times New Roman" w:hAnsi="Arial" w:cs="Arial"/>
          <w:b/>
          <w:sz w:val="24"/>
          <w:szCs w:val="24"/>
          <w:lang w:eastAsia="es-CL"/>
        </w:rPr>
        <w:t>°</w:t>
      </w:r>
    </w:p>
    <w:p w14:paraId="2A18D664" w14:textId="77777777" w:rsidR="002F188E" w:rsidRDefault="002F188E" w:rsidP="00BA42DB">
      <w:pPr>
        <w:spacing w:after="0" w:line="240" w:lineRule="auto"/>
        <w:jc w:val="center"/>
        <w:rPr>
          <w:rFonts w:ascii="Arial" w:eastAsia="Times New Roman" w:hAnsi="Arial" w:cs="Arial"/>
          <w:b/>
          <w:lang w:eastAsia="es-CL"/>
        </w:rPr>
      </w:pPr>
    </w:p>
    <w:p w14:paraId="53F17713" w14:textId="511B111B" w:rsidR="002F188E" w:rsidRDefault="002F188E" w:rsidP="002F188E">
      <w:pPr>
        <w:spacing w:after="0" w:line="240" w:lineRule="auto"/>
        <w:ind w:firstLine="2835"/>
        <w:jc w:val="both"/>
        <w:rPr>
          <w:rFonts w:ascii="Arial" w:eastAsia="Calibri" w:hAnsi="Arial" w:cs="Arial"/>
          <w:sz w:val="24"/>
          <w:szCs w:val="24"/>
        </w:rPr>
      </w:pPr>
      <w:r>
        <w:rPr>
          <w:rFonts w:ascii="Arial" w:eastAsia="Calibri" w:hAnsi="Arial" w:cs="Arial"/>
          <w:sz w:val="24"/>
          <w:szCs w:val="24"/>
        </w:rPr>
        <w:t xml:space="preserve">Se refiere a los </w:t>
      </w:r>
      <w:r w:rsidRPr="002F188E">
        <w:rPr>
          <w:rFonts w:ascii="Arial" w:eastAsia="Calibri" w:hAnsi="Arial" w:cs="Arial"/>
          <w:sz w:val="24"/>
          <w:szCs w:val="24"/>
        </w:rPr>
        <w:t>Planes Sectoriales de Mitigación del Cambio Climático</w:t>
      </w:r>
      <w:r>
        <w:rPr>
          <w:rFonts w:ascii="Arial" w:eastAsia="Calibri" w:hAnsi="Arial" w:cs="Arial"/>
          <w:sz w:val="24"/>
          <w:szCs w:val="24"/>
        </w:rPr>
        <w:t>, define su contenido, el procedimiento para su elaboración y los órganos involucrados</w:t>
      </w:r>
      <w:r w:rsidR="00B36D8B">
        <w:rPr>
          <w:rFonts w:ascii="Arial" w:eastAsia="Calibri" w:hAnsi="Arial" w:cs="Arial"/>
          <w:sz w:val="24"/>
          <w:szCs w:val="24"/>
        </w:rPr>
        <w:t xml:space="preserve"> en estos</w:t>
      </w:r>
      <w:r>
        <w:rPr>
          <w:rFonts w:ascii="Arial" w:eastAsia="Calibri" w:hAnsi="Arial" w:cs="Arial"/>
          <w:sz w:val="24"/>
          <w:szCs w:val="24"/>
        </w:rPr>
        <w:t>.</w:t>
      </w:r>
    </w:p>
    <w:p w14:paraId="166C20A9" w14:textId="23BA115E" w:rsidR="00EE2D06" w:rsidRDefault="00EE2D06" w:rsidP="002F188E">
      <w:pPr>
        <w:spacing w:after="0" w:line="240" w:lineRule="auto"/>
        <w:ind w:firstLine="2835"/>
        <w:jc w:val="both"/>
        <w:rPr>
          <w:rFonts w:ascii="Arial" w:eastAsia="Calibri" w:hAnsi="Arial" w:cs="Arial"/>
          <w:sz w:val="24"/>
          <w:szCs w:val="24"/>
        </w:rPr>
      </w:pPr>
    </w:p>
    <w:p w14:paraId="34391B7D" w14:textId="497209DF" w:rsidR="00EE2D06" w:rsidRDefault="00EE2D06" w:rsidP="002F188E">
      <w:pPr>
        <w:spacing w:after="0" w:line="240" w:lineRule="auto"/>
        <w:ind w:firstLine="2835"/>
        <w:jc w:val="both"/>
        <w:rPr>
          <w:rFonts w:ascii="Arial" w:eastAsia="Calibri" w:hAnsi="Arial" w:cs="Arial"/>
          <w:sz w:val="24"/>
          <w:szCs w:val="24"/>
        </w:rPr>
      </w:pPr>
    </w:p>
    <w:p w14:paraId="36F1867B" w14:textId="0099ED00" w:rsidR="00EE2D06" w:rsidRDefault="00EE2D06" w:rsidP="002F188E">
      <w:pPr>
        <w:spacing w:after="0" w:line="240" w:lineRule="auto"/>
        <w:ind w:firstLine="2835"/>
        <w:jc w:val="both"/>
        <w:rPr>
          <w:rFonts w:ascii="Arial" w:eastAsia="Calibri" w:hAnsi="Arial" w:cs="Arial"/>
          <w:sz w:val="24"/>
          <w:szCs w:val="24"/>
        </w:rPr>
      </w:pPr>
      <w:r>
        <w:rPr>
          <w:rFonts w:ascii="Arial" w:eastAsia="Calibri" w:hAnsi="Arial" w:cs="Arial"/>
          <w:sz w:val="24"/>
          <w:szCs w:val="24"/>
        </w:rPr>
        <w:t>En este artículo recayeron la</w:t>
      </w:r>
      <w:r w:rsidR="007B33EB">
        <w:rPr>
          <w:rFonts w:ascii="Arial" w:eastAsia="Calibri" w:hAnsi="Arial" w:cs="Arial"/>
          <w:sz w:val="24"/>
          <w:szCs w:val="24"/>
        </w:rPr>
        <w:t>s</w:t>
      </w:r>
      <w:r>
        <w:rPr>
          <w:rFonts w:ascii="Arial" w:eastAsia="Calibri" w:hAnsi="Arial" w:cs="Arial"/>
          <w:sz w:val="24"/>
          <w:szCs w:val="24"/>
        </w:rPr>
        <w:t xml:space="preserve"> siguientes ind</w:t>
      </w:r>
      <w:r w:rsidR="007B33EB">
        <w:rPr>
          <w:rFonts w:ascii="Arial" w:eastAsia="Calibri" w:hAnsi="Arial" w:cs="Arial"/>
          <w:sz w:val="24"/>
          <w:szCs w:val="24"/>
        </w:rPr>
        <w:t>i</w:t>
      </w:r>
      <w:r>
        <w:rPr>
          <w:rFonts w:ascii="Arial" w:eastAsia="Calibri" w:hAnsi="Arial" w:cs="Arial"/>
          <w:sz w:val="24"/>
          <w:szCs w:val="24"/>
        </w:rPr>
        <w:t>caciones:</w:t>
      </w:r>
    </w:p>
    <w:p w14:paraId="7AB79D2C" w14:textId="58BE09D9" w:rsidR="00EE2D06" w:rsidRDefault="00EE2D06" w:rsidP="002F188E">
      <w:pPr>
        <w:spacing w:after="0" w:line="240" w:lineRule="auto"/>
        <w:ind w:firstLine="2835"/>
        <w:jc w:val="both"/>
        <w:rPr>
          <w:rFonts w:ascii="Arial" w:eastAsia="Calibri" w:hAnsi="Arial" w:cs="Arial"/>
          <w:sz w:val="24"/>
          <w:szCs w:val="24"/>
        </w:rPr>
      </w:pPr>
    </w:p>
    <w:p w14:paraId="6D0DD027" w14:textId="7961D486" w:rsidR="00EE2D06" w:rsidRPr="00EE2D06" w:rsidRDefault="00EE2D06" w:rsidP="00EE2D06">
      <w:pPr>
        <w:widowControl w:val="0"/>
        <w:spacing w:after="0" w:line="240" w:lineRule="auto"/>
        <w:ind w:firstLine="2835"/>
        <w:jc w:val="both"/>
        <w:rPr>
          <w:rFonts w:ascii="Arial" w:eastAsiaTheme="minorEastAsia" w:hAnsi="Arial" w:cs="Arial"/>
          <w:sz w:val="24"/>
          <w:szCs w:val="24"/>
          <w:lang w:eastAsia="zh-CN"/>
        </w:rPr>
      </w:pPr>
      <w:r w:rsidRPr="00EE2D06">
        <w:rPr>
          <w:rFonts w:ascii="Arial" w:eastAsiaTheme="minorEastAsia" w:hAnsi="Arial" w:cs="Arial"/>
          <w:b/>
          <w:sz w:val="24"/>
          <w:szCs w:val="24"/>
          <w:lang w:eastAsia="zh-CN"/>
        </w:rPr>
        <w:t xml:space="preserve">1A </w:t>
      </w:r>
      <w:r>
        <w:rPr>
          <w:rFonts w:ascii="Arial" w:eastAsiaTheme="minorEastAsia" w:hAnsi="Arial" w:cs="Arial"/>
          <w:b/>
          <w:sz w:val="24"/>
          <w:szCs w:val="24"/>
          <w:lang w:eastAsia="zh-CN"/>
        </w:rPr>
        <w:t>d</w:t>
      </w:r>
      <w:r w:rsidRPr="00EE2D06">
        <w:rPr>
          <w:rFonts w:ascii="Arial" w:eastAsiaTheme="minorEastAsia" w:hAnsi="Arial" w:cs="Arial"/>
          <w:b/>
          <w:sz w:val="24"/>
          <w:szCs w:val="24"/>
          <w:lang w:eastAsia="zh-CN"/>
        </w:rPr>
        <w:t>e la Honorable Senadora señor</w:t>
      </w:r>
      <w:r>
        <w:rPr>
          <w:rFonts w:ascii="Arial" w:eastAsiaTheme="minorEastAsia" w:hAnsi="Arial" w:cs="Arial"/>
          <w:b/>
          <w:sz w:val="24"/>
          <w:szCs w:val="24"/>
          <w:lang w:eastAsia="zh-CN"/>
        </w:rPr>
        <w:t>a</w:t>
      </w:r>
      <w:r w:rsidRPr="00EE2D06">
        <w:rPr>
          <w:rFonts w:ascii="Arial" w:eastAsiaTheme="minorEastAsia" w:hAnsi="Arial" w:cs="Arial"/>
          <w:b/>
          <w:sz w:val="24"/>
          <w:szCs w:val="24"/>
          <w:lang w:eastAsia="zh-CN"/>
        </w:rPr>
        <w:t xml:space="preserve"> Rincón</w:t>
      </w:r>
      <w:r w:rsidRPr="00EE2D06">
        <w:rPr>
          <w:rFonts w:ascii="Arial" w:eastAsiaTheme="minorEastAsia" w:hAnsi="Arial" w:cs="Arial"/>
          <w:sz w:val="24"/>
          <w:szCs w:val="24"/>
          <w:lang w:eastAsia="zh-CN"/>
        </w:rPr>
        <w:t>, para agregar un nuevo inciso tercero</w:t>
      </w:r>
      <w:r>
        <w:rPr>
          <w:rFonts w:ascii="Arial" w:eastAsiaTheme="minorEastAsia" w:hAnsi="Arial" w:cs="Arial"/>
          <w:sz w:val="24"/>
          <w:szCs w:val="24"/>
          <w:lang w:eastAsia="zh-CN"/>
        </w:rPr>
        <w:t xml:space="preserve"> </w:t>
      </w:r>
      <w:r w:rsidRPr="00EE2D06">
        <w:rPr>
          <w:rFonts w:ascii="Arial" w:eastAsiaTheme="minorEastAsia" w:hAnsi="Arial" w:cs="Arial"/>
          <w:sz w:val="24"/>
          <w:szCs w:val="24"/>
          <w:lang w:eastAsia="zh-CN"/>
        </w:rPr>
        <w:t>del siguiente tenor:</w:t>
      </w:r>
    </w:p>
    <w:p w14:paraId="45F755A3" w14:textId="77777777" w:rsidR="00EE2D06" w:rsidRPr="00EE2D06" w:rsidRDefault="00EE2D06" w:rsidP="00EE2D06">
      <w:pPr>
        <w:widowControl w:val="0"/>
        <w:spacing w:after="0" w:line="240" w:lineRule="auto"/>
        <w:ind w:firstLine="2835"/>
        <w:jc w:val="both"/>
        <w:rPr>
          <w:rFonts w:ascii="Arial" w:eastAsiaTheme="minorEastAsia" w:hAnsi="Arial" w:cs="Arial"/>
          <w:sz w:val="24"/>
          <w:szCs w:val="24"/>
          <w:lang w:eastAsia="zh-CN"/>
        </w:rPr>
      </w:pPr>
    </w:p>
    <w:p w14:paraId="3C9D3697" w14:textId="77777777" w:rsidR="00EE2D06" w:rsidRPr="00EE2D06" w:rsidRDefault="00EE2D06" w:rsidP="00EE2D06">
      <w:pPr>
        <w:widowControl w:val="0"/>
        <w:spacing w:after="0" w:line="240" w:lineRule="auto"/>
        <w:ind w:firstLine="2835"/>
        <w:jc w:val="both"/>
        <w:rPr>
          <w:rFonts w:ascii="Arial" w:eastAsiaTheme="minorEastAsia" w:hAnsi="Arial" w:cs="Arial"/>
          <w:sz w:val="24"/>
          <w:szCs w:val="24"/>
          <w:lang w:eastAsia="zh-CN"/>
        </w:rPr>
      </w:pPr>
      <w:r w:rsidRPr="00EE2D06">
        <w:rPr>
          <w:rFonts w:ascii="Arial" w:eastAsiaTheme="minorEastAsia" w:hAnsi="Arial" w:cs="Arial"/>
          <w:sz w:val="24"/>
          <w:szCs w:val="24"/>
          <w:lang w:eastAsia="zh-CN"/>
        </w:rPr>
        <w:t>“Los Planes Sectoriales que se sometan a aprobación del Consejo de Ministros para la Sustentabilidad, contendrán un informe financiero detallado de las medidas de mitigación nacional, regional y comunal, así como los medios de implementación de la Estrategia de Largo Plazo.”.</w:t>
      </w:r>
    </w:p>
    <w:p w14:paraId="764419AA" w14:textId="77777777" w:rsidR="00EE2D06" w:rsidRPr="00EE2D06" w:rsidRDefault="00EE2D06" w:rsidP="00EE2D06">
      <w:pPr>
        <w:widowControl w:val="0"/>
        <w:spacing w:after="0" w:line="240" w:lineRule="auto"/>
        <w:ind w:firstLine="2835"/>
        <w:jc w:val="both"/>
        <w:rPr>
          <w:rFonts w:ascii="Arial" w:eastAsiaTheme="minorEastAsia" w:hAnsi="Arial" w:cs="Arial"/>
          <w:sz w:val="24"/>
          <w:szCs w:val="24"/>
          <w:lang w:eastAsia="zh-CN"/>
        </w:rPr>
      </w:pPr>
    </w:p>
    <w:p w14:paraId="2D9994A8" w14:textId="1A1CAC9D" w:rsidR="00EE2D06" w:rsidRPr="00EE2D06" w:rsidRDefault="00EE2D06" w:rsidP="00EE2D06">
      <w:pPr>
        <w:widowControl w:val="0"/>
        <w:spacing w:after="0" w:line="240" w:lineRule="auto"/>
        <w:ind w:firstLine="2835"/>
        <w:jc w:val="both"/>
        <w:rPr>
          <w:rFonts w:ascii="Arial" w:eastAsiaTheme="minorEastAsia" w:hAnsi="Arial" w:cs="Arial"/>
          <w:sz w:val="24"/>
          <w:szCs w:val="24"/>
          <w:lang w:eastAsia="zh-CN"/>
        </w:rPr>
      </w:pPr>
      <w:r>
        <w:rPr>
          <w:rFonts w:ascii="Arial" w:eastAsiaTheme="minorEastAsia" w:hAnsi="Arial" w:cs="Arial"/>
          <w:b/>
          <w:sz w:val="24"/>
          <w:szCs w:val="24"/>
          <w:lang w:eastAsia="zh-CN"/>
        </w:rPr>
        <w:t>2B</w:t>
      </w:r>
      <w:r w:rsidRPr="00EE2D06">
        <w:rPr>
          <w:rFonts w:ascii="Arial" w:eastAsiaTheme="minorEastAsia" w:hAnsi="Arial" w:cs="Arial"/>
          <w:b/>
          <w:sz w:val="24"/>
          <w:szCs w:val="24"/>
          <w:lang w:eastAsia="zh-CN"/>
        </w:rPr>
        <w:t xml:space="preserve"> </w:t>
      </w:r>
      <w:r>
        <w:rPr>
          <w:rFonts w:ascii="Arial" w:eastAsiaTheme="minorEastAsia" w:hAnsi="Arial" w:cs="Arial"/>
          <w:b/>
          <w:sz w:val="24"/>
          <w:szCs w:val="24"/>
          <w:lang w:eastAsia="zh-CN"/>
        </w:rPr>
        <w:t>d</w:t>
      </w:r>
      <w:r w:rsidRPr="00EE2D06">
        <w:rPr>
          <w:rFonts w:ascii="Arial" w:eastAsiaTheme="minorEastAsia" w:hAnsi="Arial" w:cs="Arial"/>
          <w:b/>
          <w:sz w:val="24"/>
          <w:szCs w:val="24"/>
          <w:lang w:eastAsia="zh-CN"/>
        </w:rPr>
        <w:t>e la Honorable Senadora señor</w:t>
      </w:r>
      <w:r>
        <w:rPr>
          <w:rFonts w:ascii="Arial" w:eastAsiaTheme="minorEastAsia" w:hAnsi="Arial" w:cs="Arial"/>
          <w:b/>
          <w:sz w:val="24"/>
          <w:szCs w:val="24"/>
          <w:lang w:eastAsia="zh-CN"/>
        </w:rPr>
        <w:t>a</w:t>
      </w:r>
      <w:r w:rsidRPr="00EE2D06">
        <w:rPr>
          <w:rFonts w:ascii="Arial" w:eastAsiaTheme="minorEastAsia" w:hAnsi="Arial" w:cs="Arial"/>
          <w:b/>
          <w:sz w:val="24"/>
          <w:szCs w:val="24"/>
          <w:lang w:eastAsia="zh-CN"/>
        </w:rPr>
        <w:t xml:space="preserve"> Rincón</w:t>
      </w:r>
      <w:r w:rsidRPr="00EE2D06">
        <w:rPr>
          <w:rFonts w:ascii="Arial" w:eastAsiaTheme="minorEastAsia" w:hAnsi="Arial" w:cs="Arial"/>
          <w:sz w:val="24"/>
          <w:szCs w:val="24"/>
          <w:lang w:eastAsia="zh-CN"/>
        </w:rPr>
        <w:t>, para incorporar un nuevo inciso final</w:t>
      </w:r>
      <w:r>
        <w:rPr>
          <w:rFonts w:ascii="Arial" w:eastAsiaTheme="minorEastAsia" w:hAnsi="Arial" w:cs="Arial"/>
          <w:sz w:val="24"/>
          <w:szCs w:val="24"/>
          <w:lang w:eastAsia="zh-CN"/>
        </w:rPr>
        <w:t xml:space="preserve"> </w:t>
      </w:r>
      <w:r w:rsidRPr="00EE2D06">
        <w:rPr>
          <w:rFonts w:ascii="Arial" w:eastAsiaTheme="minorEastAsia" w:hAnsi="Arial" w:cs="Arial"/>
          <w:sz w:val="24"/>
          <w:szCs w:val="24"/>
          <w:lang w:eastAsia="zh-CN"/>
        </w:rPr>
        <w:t>del siguiente tenor:</w:t>
      </w:r>
    </w:p>
    <w:p w14:paraId="77E8BB48" w14:textId="77777777" w:rsidR="00EE2D06" w:rsidRPr="00EE2D06" w:rsidRDefault="00EE2D06" w:rsidP="00EE2D06">
      <w:pPr>
        <w:widowControl w:val="0"/>
        <w:spacing w:after="0" w:line="240" w:lineRule="auto"/>
        <w:ind w:firstLine="2835"/>
        <w:jc w:val="both"/>
        <w:rPr>
          <w:rFonts w:ascii="Arial" w:eastAsiaTheme="minorEastAsia" w:hAnsi="Arial" w:cs="Arial"/>
          <w:sz w:val="24"/>
          <w:szCs w:val="24"/>
          <w:lang w:eastAsia="zh-CN"/>
        </w:rPr>
      </w:pPr>
    </w:p>
    <w:p w14:paraId="0D8CBC40" w14:textId="3665B996" w:rsidR="00EE2D06" w:rsidRDefault="00EE2D06" w:rsidP="00EE2D06">
      <w:pPr>
        <w:spacing w:after="0" w:line="240" w:lineRule="auto"/>
        <w:ind w:firstLine="2835"/>
        <w:jc w:val="both"/>
        <w:rPr>
          <w:rFonts w:ascii="Arial" w:eastAsia="Calibri" w:hAnsi="Arial" w:cs="Arial"/>
          <w:sz w:val="24"/>
          <w:szCs w:val="24"/>
        </w:rPr>
      </w:pPr>
      <w:r w:rsidRPr="00EE2D06">
        <w:rPr>
          <w:rFonts w:ascii="Arial" w:eastAsiaTheme="minorEastAsia" w:hAnsi="Arial" w:cs="Arial"/>
          <w:sz w:val="24"/>
          <w:szCs w:val="24"/>
          <w:lang w:eastAsia="zh-CN"/>
        </w:rPr>
        <w:t xml:space="preserve">“El mayor gasto que reporte la implementación de las medidas consideradas en este artículo, será financiado con cargo a los </w:t>
      </w:r>
      <w:r w:rsidRPr="00EE2D06">
        <w:rPr>
          <w:rFonts w:ascii="Arial" w:eastAsiaTheme="minorEastAsia" w:hAnsi="Arial" w:cs="Arial"/>
          <w:sz w:val="24"/>
          <w:szCs w:val="24"/>
          <w:lang w:eastAsia="zh-CN"/>
        </w:rPr>
        <w:lastRenderedPageBreak/>
        <w:t xml:space="preserve">Ministerios que las tengan asignadas o les corresponda su aplicación en su caso, </w:t>
      </w:r>
      <w:r w:rsidRPr="00EE2D06">
        <w:rPr>
          <w:rFonts w:ascii="Arial" w:eastAsiaTheme="minorEastAsia" w:hAnsi="Arial" w:cs="Arial"/>
          <w:spacing w:val="-3"/>
          <w:sz w:val="24"/>
          <w:szCs w:val="24"/>
          <w:lang w:eastAsia="zh-CN"/>
        </w:rPr>
        <w:t>y en lo que faltare, con cargo a la Partida Presupuestaria Tesoro Público.</w:t>
      </w:r>
      <w:r w:rsidRPr="00EE2D06">
        <w:rPr>
          <w:rFonts w:ascii="Arial" w:eastAsiaTheme="minorEastAsia" w:hAnsi="Arial" w:cs="Arial"/>
          <w:sz w:val="24"/>
          <w:szCs w:val="24"/>
          <w:lang w:eastAsia="zh-CN"/>
        </w:rPr>
        <w:t>”.</w:t>
      </w:r>
    </w:p>
    <w:p w14:paraId="26795D41" w14:textId="611DD35A" w:rsidR="00A43D44" w:rsidRDefault="00A43D44" w:rsidP="002F188E">
      <w:pPr>
        <w:spacing w:after="0" w:line="240" w:lineRule="auto"/>
        <w:ind w:firstLine="2835"/>
        <w:jc w:val="both"/>
        <w:rPr>
          <w:rFonts w:ascii="Arial" w:eastAsia="Times New Roman" w:hAnsi="Arial" w:cs="Arial"/>
          <w:b/>
          <w:lang w:eastAsia="es-CL"/>
        </w:rPr>
      </w:pPr>
    </w:p>
    <w:p w14:paraId="5041FF7B" w14:textId="6EC02799" w:rsidR="005A3338" w:rsidRDefault="005A3338" w:rsidP="002F188E">
      <w:pPr>
        <w:spacing w:after="0" w:line="240" w:lineRule="auto"/>
        <w:ind w:firstLine="2835"/>
        <w:jc w:val="both"/>
        <w:rPr>
          <w:rFonts w:ascii="Arial" w:eastAsia="Times New Roman" w:hAnsi="Arial" w:cs="Arial"/>
          <w:b/>
          <w:lang w:eastAsia="es-CL"/>
        </w:rPr>
      </w:pPr>
    </w:p>
    <w:p w14:paraId="46C5C521" w14:textId="71C9E0F6" w:rsidR="005A3338" w:rsidRDefault="005A3338" w:rsidP="005A3338">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En </w:t>
      </w:r>
      <w:r w:rsidRPr="008E49A5">
        <w:rPr>
          <w:rFonts w:ascii="Arial" w:eastAsia="Times New Roman" w:hAnsi="Arial" w:cs="Arial"/>
          <w:b/>
          <w:sz w:val="24"/>
          <w:szCs w:val="24"/>
          <w:lang w:val="es-ES" w:eastAsia="es-ES"/>
        </w:rPr>
        <w:t>sesión de 28 de septiembre</w:t>
      </w:r>
      <w:r>
        <w:rPr>
          <w:rFonts w:ascii="Arial" w:eastAsia="Times New Roman" w:hAnsi="Arial" w:cs="Arial"/>
          <w:sz w:val="24"/>
          <w:szCs w:val="24"/>
          <w:lang w:val="es-ES" w:eastAsia="es-ES"/>
        </w:rPr>
        <w:t xml:space="preserve">, se analizaron las indicaciones. La </w:t>
      </w:r>
      <w:r w:rsidRPr="00A672D3">
        <w:rPr>
          <w:rFonts w:ascii="Arial" w:eastAsia="Times New Roman" w:hAnsi="Arial" w:cs="Arial"/>
          <w:b/>
          <w:bCs/>
          <w:sz w:val="24"/>
          <w:szCs w:val="24"/>
          <w:lang w:val="es-ES" w:eastAsia="es-ES"/>
        </w:rPr>
        <w:t xml:space="preserve">Honorable Senadora señora </w:t>
      </w:r>
      <w:r>
        <w:rPr>
          <w:rFonts w:ascii="Arial" w:eastAsia="Times New Roman" w:hAnsi="Arial" w:cs="Arial"/>
          <w:b/>
          <w:bCs/>
          <w:sz w:val="24"/>
          <w:szCs w:val="24"/>
          <w:lang w:val="es-ES" w:eastAsia="es-ES"/>
        </w:rPr>
        <w:t xml:space="preserve">Rincón </w:t>
      </w:r>
      <w:r>
        <w:rPr>
          <w:rFonts w:ascii="Arial" w:eastAsia="Times New Roman" w:hAnsi="Arial" w:cs="Arial"/>
          <w:sz w:val="24"/>
          <w:szCs w:val="24"/>
          <w:lang w:val="es-ES" w:eastAsia="es-ES"/>
        </w:rPr>
        <w:t>señal</w:t>
      </w:r>
      <w:r w:rsidRPr="00123692">
        <w:rPr>
          <w:rFonts w:ascii="Arial" w:eastAsia="Times New Roman" w:hAnsi="Arial" w:cs="Arial"/>
          <w:sz w:val="24"/>
          <w:szCs w:val="24"/>
          <w:lang w:val="es-ES" w:eastAsia="es-ES"/>
        </w:rPr>
        <w:t>ó</w:t>
      </w:r>
      <w:r>
        <w:rPr>
          <w:rFonts w:ascii="Arial" w:eastAsia="Times New Roman" w:hAnsi="Arial" w:cs="Arial"/>
          <w:sz w:val="24"/>
          <w:szCs w:val="24"/>
          <w:lang w:val="es-ES" w:eastAsia="es-ES"/>
        </w:rPr>
        <w:t xml:space="preserve"> que se trata de normas necesarias pero que el Ejecutivo no quiso acoger</w:t>
      </w:r>
      <w:r w:rsidRPr="00123692">
        <w:rPr>
          <w:rFonts w:ascii="Arial" w:eastAsia="Times New Roman" w:hAnsi="Arial" w:cs="Arial"/>
          <w:sz w:val="24"/>
          <w:szCs w:val="24"/>
          <w:lang w:val="es-ES" w:eastAsia="es-ES"/>
        </w:rPr>
        <w:t>.</w:t>
      </w:r>
    </w:p>
    <w:p w14:paraId="57210CE2" w14:textId="7924C29F" w:rsidR="005A3338" w:rsidRDefault="005A3338" w:rsidP="005A3338">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124B37CA" w14:textId="1484330D" w:rsidR="005A3338" w:rsidRDefault="005A3338" w:rsidP="005A3338">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Planteó que la indicación 1</w:t>
      </w:r>
      <w:r w:rsidR="00E6277C">
        <w:rPr>
          <w:rFonts w:ascii="Arial" w:eastAsia="Times New Roman" w:hAnsi="Arial" w:cs="Arial"/>
          <w:sz w:val="24"/>
          <w:szCs w:val="24"/>
          <w:lang w:val="es-ES" w:eastAsia="es-ES"/>
        </w:rPr>
        <w:t>A</w:t>
      </w:r>
      <w:r>
        <w:rPr>
          <w:rFonts w:ascii="Arial" w:eastAsia="Times New Roman" w:hAnsi="Arial" w:cs="Arial"/>
          <w:sz w:val="24"/>
          <w:szCs w:val="24"/>
          <w:lang w:val="es-ES" w:eastAsia="es-ES"/>
        </w:rPr>
        <w:t xml:space="preserve"> se puede modificar para aprobarla y no considerarla inadmisible.</w:t>
      </w:r>
    </w:p>
    <w:p w14:paraId="2EA72A0E" w14:textId="452BC217" w:rsidR="00E6277C" w:rsidRDefault="00E6277C" w:rsidP="005A3338">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3AC1C6F2" w14:textId="77777777" w:rsidR="00E6277C" w:rsidRDefault="00E6277C" w:rsidP="005A3338">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68AE36AD" w14:textId="65229975" w:rsidR="00E6277C" w:rsidRPr="002C4F6D" w:rsidRDefault="00E6277C" w:rsidP="00E6277C">
      <w:pPr>
        <w:widowControl w:val="0"/>
        <w:spacing w:after="0" w:line="240" w:lineRule="auto"/>
        <w:ind w:firstLine="2835"/>
        <w:jc w:val="both"/>
        <w:rPr>
          <w:rFonts w:ascii="Arial" w:eastAsia="Times New Roman" w:hAnsi="Arial" w:cs="Arial"/>
          <w:b/>
          <w:sz w:val="24"/>
          <w:szCs w:val="24"/>
        </w:rPr>
      </w:pPr>
      <w:r w:rsidRPr="00E6277C">
        <w:rPr>
          <w:rFonts w:ascii="Arial" w:eastAsia="Times New Roman" w:hAnsi="Arial" w:cs="Arial"/>
          <w:b/>
          <w:sz w:val="24"/>
          <w:szCs w:val="24"/>
        </w:rPr>
        <w:t>La indicación</w:t>
      </w:r>
      <w:r>
        <w:rPr>
          <w:rFonts w:ascii="Arial" w:eastAsia="Times New Roman" w:hAnsi="Arial" w:cs="Arial"/>
          <w:b/>
          <w:sz w:val="24"/>
          <w:szCs w:val="24"/>
        </w:rPr>
        <w:t xml:space="preserve"> 1A</w:t>
      </w:r>
      <w:r w:rsidRPr="00E6277C">
        <w:rPr>
          <w:rFonts w:ascii="Arial" w:eastAsia="Times New Roman" w:hAnsi="Arial" w:cs="Arial"/>
          <w:b/>
          <w:sz w:val="24"/>
          <w:szCs w:val="24"/>
        </w:rPr>
        <w:t xml:space="preserve"> fue aprobada</w:t>
      </w:r>
      <w:r>
        <w:rPr>
          <w:rFonts w:ascii="Arial" w:eastAsia="Times New Roman" w:hAnsi="Arial" w:cs="Arial"/>
          <w:b/>
          <w:sz w:val="24"/>
          <w:szCs w:val="24"/>
        </w:rPr>
        <w:t>,</w:t>
      </w:r>
      <w:r w:rsidRPr="00E6277C">
        <w:rPr>
          <w:rFonts w:ascii="Arial" w:eastAsia="Times New Roman" w:hAnsi="Arial" w:cs="Arial"/>
          <w:b/>
          <w:sz w:val="24"/>
          <w:szCs w:val="24"/>
        </w:rPr>
        <w:t xml:space="preserve"> </w:t>
      </w:r>
      <w:r>
        <w:rPr>
          <w:rFonts w:ascii="Arial" w:eastAsia="Times New Roman" w:hAnsi="Arial" w:cs="Arial"/>
          <w:b/>
          <w:sz w:val="24"/>
          <w:szCs w:val="24"/>
        </w:rPr>
        <w:t>con enmiendas, por tres votos a favor</w:t>
      </w:r>
      <w:r w:rsidR="007B33EB">
        <w:rPr>
          <w:rFonts w:ascii="Arial" w:eastAsia="Times New Roman" w:hAnsi="Arial" w:cs="Arial"/>
          <w:b/>
          <w:sz w:val="24"/>
          <w:szCs w:val="24"/>
        </w:rPr>
        <w:t>,</w:t>
      </w:r>
      <w:r>
        <w:rPr>
          <w:rFonts w:ascii="Arial" w:eastAsia="Times New Roman" w:hAnsi="Arial" w:cs="Arial"/>
          <w:b/>
          <w:sz w:val="24"/>
          <w:szCs w:val="24"/>
        </w:rPr>
        <w:t xml:space="preserve"> de los</w:t>
      </w:r>
      <w:r w:rsidRPr="00E6277C">
        <w:rPr>
          <w:rFonts w:ascii="Arial" w:eastAsia="Times New Roman" w:hAnsi="Arial" w:cs="Arial"/>
          <w:b/>
          <w:sz w:val="24"/>
          <w:szCs w:val="24"/>
        </w:rPr>
        <w:t xml:space="preserve"> Honorables Senadores señora Rincón y señores Lagos y Montes</w:t>
      </w:r>
      <w:r>
        <w:rPr>
          <w:rFonts w:ascii="Arial" w:eastAsia="Times New Roman" w:hAnsi="Arial" w:cs="Arial"/>
          <w:b/>
          <w:sz w:val="24"/>
          <w:szCs w:val="24"/>
        </w:rPr>
        <w:t>, y una abstención</w:t>
      </w:r>
      <w:r w:rsidR="007B33EB">
        <w:rPr>
          <w:rFonts w:ascii="Arial" w:eastAsia="Times New Roman" w:hAnsi="Arial" w:cs="Arial"/>
          <w:b/>
          <w:sz w:val="24"/>
          <w:szCs w:val="24"/>
        </w:rPr>
        <w:t>,</w:t>
      </w:r>
      <w:r>
        <w:rPr>
          <w:rFonts w:ascii="Arial" w:eastAsia="Times New Roman" w:hAnsi="Arial" w:cs="Arial"/>
          <w:b/>
          <w:sz w:val="24"/>
          <w:szCs w:val="24"/>
        </w:rPr>
        <w:t xml:space="preserve"> del Honorable Senador señor Coloma</w:t>
      </w:r>
      <w:r w:rsidRPr="00E6277C">
        <w:rPr>
          <w:rFonts w:ascii="Arial" w:eastAsia="Times New Roman" w:hAnsi="Arial" w:cs="Arial"/>
          <w:b/>
          <w:sz w:val="24"/>
          <w:szCs w:val="24"/>
        </w:rPr>
        <w:t>.</w:t>
      </w:r>
    </w:p>
    <w:p w14:paraId="253FAF0E" w14:textId="77777777" w:rsidR="00E6277C" w:rsidRPr="007B33EB" w:rsidRDefault="00E6277C" w:rsidP="005A3338">
      <w:pPr>
        <w:widowControl w:val="0"/>
        <w:tabs>
          <w:tab w:val="left" w:pos="2835"/>
        </w:tabs>
        <w:spacing w:after="0" w:line="240" w:lineRule="auto"/>
        <w:ind w:firstLine="2835"/>
        <w:jc w:val="both"/>
        <w:rPr>
          <w:rFonts w:ascii="Arial" w:eastAsia="Times New Roman" w:hAnsi="Arial" w:cs="Arial"/>
          <w:sz w:val="24"/>
          <w:szCs w:val="24"/>
          <w:lang w:eastAsia="es-ES"/>
        </w:rPr>
      </w:pPr>
    </w:p>
    <w:p w14:paraId="4E569ACC" w14:textId="7DF94152" w:rsidR="00E6277C" w:rsidRPr="00E6277C" w:rsidRDefault="00E6277C" w:rsidP="005A3338">
      <w:pPr>
        <w:widowControl w:val="0"/>
        <w:tabs>
          <w:tab w:val="left" w:pos="2835"/>
        </w:tabs>
        <w:spacing w:after="0" w:line="240" w:lineRule="auto"/>
        <w:ind w:firstLine="2835"/>
        <w:jc w:val="both"/>
        <w:rPr>
          <w:rFonts w:ascii="Arial" w:eastAsia="Times New Roman" w:hAnsi="Arial" w:cs="Arial"/>
          <w:b/>
          <w:sz w:val="24"/>
          <w:szCs w:val="24"/>
          <w:lang w:val="es-ES" w:eastAsia="es-ES"/>
        </w:rPr>
      </w:pPr>
      <w:r w:rsidRPr="00E6277C">
        <w:rPr>
          <w:rFonts w:ascii="Arial" w:eastAsia="Times New Roman" w:hAnsi="Arial" w:cs="Arial"/>
          <w:b/>
          <w:sz w:val="24"/>
          <w:szCs w:val="24"/>
          <w:lang w:val="es-ES" w:eastAsia="es-ES"/>
        </w:rPr>
        <w:t>La indicación 2B fue declarada inadmisible por la Presidenta de la Comisión.</w:t>
      </w:r>
    </w:p>
    <w:p w14:paraId="0FAD1795" w14:textId="63EF92A8" w:rsidR="005A3338" w:rsidRDefault="005A3338" w:rsidP="005A3338">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68D68544" w14:textId="77777777" w:rsidR="002F188E" w:rsidRDefault="002F188E" w:rsidP="00BA42DB">
      <w:pPr>
        <w:spacing w:after="0" w:line="240" w:lineRule="auto"/>
        <w:jc w:val="center"/>
        <w:rPr>
          <w:rFonts w:ascii="Arial" w:eastAsia="Times New Roman" w:hAnsi="Arial" w:cs="Arial"/>
          <w:b/>
          <w:lang w:eastAsia="es-CL"/>
        </w:rPr>
      </w:pPr>
    </w:p>
    <w:p w14:paraId="00337669" w14:textId="06CBBBE8" w:rsidR="002F188E"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Artículo 9</w:t>
      </w:r>
      <w:r w:rsidR="00A43D44">
        <w:rPr>
          <w:rFonts w:ascii="Arial" w:eastAsia="Times New Roman" w:hAnsi="Arial" w:cs="Arial"/>
          <w:b/>
          <w:sz w:val="24"/>
          <w:szCs w:val="24"/>
          <w:lang w:eastAsia="es-CL"/>
        </w:rPr>
        <w:t>°</w:t>
      </w:r>
    </w:p>
    <w:p w14:paraId="3CB933B5" w14:textId="77777777" w:rsidR="002F188E" w:rsidRPr="00B36D8B" w:rsidRDefault="002F188E" w:rsidP="00BA42DB">
      <w:pPr>
        <w:spacing w:after="0" w:line="240" w:lineRule="auto"/>
        <w:jc w:val="center"/>
        <w:rPr>
          <w:rFonts w:ascii="Arial" w:eastAsia="Times New Roman" w:hAnsi="Arial" w:cs="Arial"/>
          <w:b/>
          <w:sz w:val="24"/>
          <w:szCs w:val="24"/>
          <w:lang w:eastAsia="es-CL"/>
        </w:rPr>
      </w:pPr>
    </w:p>
    <w:p w14:paraId="0CF6846A" w14:textId="4A4DBB33" w:rsidR="002F188E" w:rsidRDefault="00864062" w:rsidP="00864062">
      <w:pPr>
        <w:spacing w:after="0" w:line="240" w:lineRule="auto"/>
        <w:ind w:firstLine="2835"/>
        <w:jc w:val="both"/>
        <w:rPr>
          <w:rFonts w:ascii="Arial" w:eastAsia="Calibri" w:hAnsi="Arial" w:cs="Arial"/>
          <w:sz w:val="24"/>
          <w:szCs w:val="24"/>
        </w:rPr>
      </w:pPr>
      <w:r w:rsidRPr="00B36D8B">
        <w:rPr>
          <w:rFonts w:ascii="Arial" w:eastAsia="Calibri" w:hAnsi="Arial" w:cs="Arial"/>
          <w:sz w:val="24"/>
          <w:szCs w:val="24"/>
        </w:rPr>
        <w:t>Se refiere a los Planes Sectoriales de Adaptación al Cambio Climático, establece los planes sectoriales de adaptación que deberán elaborarse, su contenido y los órganos involucrados</w:t>
      </w:r>
      <w:r w:rsidR="00B36D8B">
        <w:rPr>
          <w:rFonts w:ascii="Arial" w:eastAsia="Calibri" w:hAnsi="Arial" w:cs="Arial"/>
          <w:sz w:val="24"/>
          <w:szCs w:val="24"/>
        </w:rPr>
        <w:t xml:space="preserve"> en estos</w:t>
      </w:r>
      <w:r w:rsidRPr="00B36D8B">
        <w:rPr>
          <w:rFonts w:ascii="Arial" w:eastAsia="Calibri" w:hAnsi="Arial" w:cs="Arial"/>
          <w:sz w:val="24"/>
          <w:szCs w:val="24"/>
        </w:rPr>
        <w:t>.</w:t>
      </w:r>
    </w:p>
    <w:p w14:paraId="3F96D8ED" w14:textId="77777777" w:rsidR="002F188E" w:rsidRPr="00B36D8B" w:rsidRDefault="002F188E" w:rsidP="00BA42DB">
      <w:pPr>
        <w:spacing w:after="0" w:line="240" w:lineRule="auto"/>
        <w:jc w:val="center"/>
        <w:rPr>
          <w:rFonts w:ascii="Arial" w:eastAsia="Times New Roman" w:hAnsi="Arial" w:cs="Arial"/>
          <w:b/>
          <w:sz w:val="24"/>
          <w:szCs w:val="24"/>
          <w:lang w:eastAsia="es-CL"/>
        </w:rPr>
      </w:pPr>
    </w:p>
    <w:p w14:paraId="0A49F0F8" w14:textId="77777777" w:rsidR="002F188E" w:rsidRPr="00B36D8B" w:rsidRDefault="002F188E" w:rsidP="00BA42DB">
      <w:pPr>
        <w:spacing w:after="0" w:line="240" w:lineRule="auto"/>
        <w:jc w:val="center"/>
        <w:rPr>
          <w:rFonts w:ascii="Arial" w:eastAsia="Times New Roman" w:hAnsi="Arial" w:cs="Arial"/>
          <w:b/>
          <w:sz w:val="24"/>
          <w:szCs w:val="24"/>
          <w:lang w:eastAsia="es-CL"/>
        </w:rPr>
      </w:pPr>
    </w:p>
    <w:p w14:paraId="2367F964" w14:textId="77777777" w:rsidR="00864062"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10 </w:t>
      </w:r>
    </w:p>
    <w:p w14:paraId="014DEE6D" w14:textId="77777777" w:rsidR="00864062" w:rsidRPr="00B36D8B" w:rsidRDefault="00864062" w:rsidP="00BA42DB">
      <w:pPr>
        <w:spacing w:after="0" w:line="240" w:lineRule="auto"/>
        <w:jc w:val="center"/>
        <w:rPr>
          <w:rFonts w:ascii="Arial" w:eastAsia="Times New Roman" w:hAnsi="Arial" w:cs="Arial"/>
          <w:b/>
          <w:sz w:val="24"/>
          <w:szCs w:val="24"/>
          <w:lang w:eastAsia="es-CL"/>
        </w:rPr>
      </w:pPr>
    </w:p>
    <w:p w14:paraId="5E0346EF" w14:textId="64FCD6C2" w:rsidR="00864062" w:rsidRDefault="00A43D44" w:rsidP="00864062">
      <w:pPr>
        <w:spacing w:after="0" w:line="240" w:lineRule="auto"/>
        <w:ind w:firstLine="2835"/>
        <w:jc w:val="both"/>
        <w:rPr>
          <w:rFonts w:ascii="Arial" w:eastAsia="Times New Roman" w:hAnsi="Arial" w:cs="Arial"/>
          <w:b/>
          <w:lang w:eastAsia="es-CL"/>
        </w:rPr>
      </w:pPr>
      <w:r>
        <w:rPr>
          <w:rFonts w:ascii="Arial" w:eastAsia="Calibri" w:hAnsi="Arial" w:cs="Arial"/>
          <w:sz w:val="24"/>
          <w:szCs w:val="24"/>
        </w:rPr>
        <w:t>Regula</w:t>
      </w:r>
      <w:r w:rsidR="00864062">
        <w:rPr>
          <w:rFonts w:ascii="Arial" w:eastAsia="Calibri" w:hAnsi="Arial" w:cs="Arial"/>
          <w:sz w:val="24"/>
          <w:szCs w:val="24"/>
        </w:rPr>
        <w:t xml:space="preserve"> </w:t>
      </w:r>
      <w:r>
        <w:rPr>
          <w:rFonts w:ascii="Arial" w:eastAsia="Calibri" w:hAnsi="Arial" w:cs="Arial"/>
          <w:sz w:val="24"/>
          <w:szCs w:val="24"/>
        </w:rPr>
        <w:t>e</w:t>
      </w:r>
      <w:r w:rsidR="00864062">
        <w:rPr>
          <w:rFonts w:ascii="Arial" w:eastAsia="Calibri" w:hAnsi="Arial" w:cs="Arial"/>
          <w:sz w:val="24"/>
          <w:szCs w:val="24"/>
        </w:rPr>
        <w:t xml:space="preserve">l </w:t>
      </w:r>
      <w:r w:rsidR="00864062" w:rsidRPr="00864062">
        <w:rPr>
          <w:rFonts w:ascii="Arial" w:eastAsia="Calibri" w:hAnsi="Arial" w:cs="Arial"/>
          <w:sz w:val="24"/>
          <w:szCs w:val="24"/>
        </w:rPr>
        <w:t>Reporte de Acción Nacional de Cambio Climático</w:t>
      </w:r>
      <w:r w:rsidR="00864062">
        <w:rPr>
          <w:rFonts w:ascii="Arial" w:eastAsia="Calibri" w:hAnsi="Arial" w:cs="Arial"/>
          <w:sz w:val="24"/>
          <w:szCs w:val="24"/>
        </w:rPr>
        <w:t>, la información que deberá agrupar el procedimiento para su elaboración y los órganos involucrados.</w:t>
      </w:r>
    </w:p>
    <w:p w14:paraId="7530F34A" w14:textId="179E27DC" w:rsidR="00864062" w:rsidRDefault="00864062" w:rsidP="00BA42DB">
      <w:pPr>
        <w:spacing w:after="0" w:line="240" w:lineRule="auto"/>
        <w:jc w:val="center"/>
        <w:rPr>
          <w:rFonts w:ascii="Arial" w:eastAsia="Times New Roman" w:hAnsi="Arial" w:cs="Arial"/>
          <w:b/>
          <w:lang w:eastAsia="es-CL"/>
        </w:rPr>
      </w:pPr>
    </w:p>
    <w:p w14:paraId="46A1AC8E" w14:textId="77777777" w:rsidR="00864062" w:rsidRDefault="00864062" w:rsidP="00864062">
      <w:pPr>
        <w:spacing w:after="0" w:line="240" w:lineRule="auto"/>
        <w:jc w:val="center"/>
        <w:rPr>
          <w:rFonts w:ascii="Arial" w:eastAsia="Times New Roman" w:hAnsi="Arial" w:cs="Arial"/>
          <w:b/>
          <w:lang w:eastAsia="es-CL"/>
        </w:rPr>
      </w:pPr>
    </w:p>
    <w:p w14:paraId="1AEB811F" w14:textId="2EDBF962" w:rsidR="00BA42DB" w:rsidRPr="00B36D8B" w:rsidRDefault="00864062" w:rsidP="00864062">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Artículo 11</w:t>
      </w:r>
    </w:p>
    <w:p w14:paraId="650F02D5" w14:textId="720C56B3" w:rsidR="00864062" w:rsidRDefault="00864062" w:rsidP="00864062">
      <w:pPr>
        <w:spacing w:after="0" w:line="240" w:lineRule="auto"/>
        <w:ind w:firstLine="2835"/>
        <w:jc w:val="both"/>
        <w:rPr>
          <w:rFonts w:ascii="Arial" w:eastAsia="Times New Roman" w:hAnsi="Arial" w:cs="Arial"/>
          <w:b/>
          <w:lang w:eastAsia="es-CL"/>
        </w:rPr>
      </w:pPr>
    </w:p>
    <w:p w14:paraId="5E66FF8C" w14:textId="323987DE" w:rsidR="00864062" w:rsidRDefault="00864062" w:rsidP="00864062">
      <w:pPr>
        <w:spacing w:after="0" w:line="240" w:lineRule="auto"/>
        <w:ind w:firstLine="2835"/>
        <w:jc w:val="both"/>
        <w:rPr>
          <w:rFonts w:ascii="Arial" w:eastAsia="Times New Roman" w:hAnsi="Arial" w:cs="Arial"/>
          <w:b/>
          <w:lang w:eastAsia="es-CL"/>
        </w:rPr>
      </w:pPr>
      <w:r>
        <w:rPr>
          <w:rFonts w:ascii="Arial" w:eastAsia="Calibri" w:hAnsi="Arial" w:cs="Arial"/>
          <w:sz w:val="24"/>
          <w:szCs w:val="24"/>
        </w:rPr>
        <w:t xml:space="preserve">Se refiere a los </w:t>
      </w:r>
      <w:r w:rsidRPr="00864062">
        <w:rPr>
          <w:rFonts w:ascii="Arial" w:eastAsia="Calibri" w:hAnsi="Arial" w:cs="Arial"/>
          <w:sz w:val="24"/>
          <w:szCs w:val="24"/>
        </w:rPr>
        <w:t>Planes de Acción Regional de Cambio Climático</w:t>
      </w:r>
      <w:r w:rsidR="00A43D44">
        <w:rPr>
          <w:rFonts w:ascii="Arial" w:eastAsia="Calibri" w:hAnsi="Arial" w:cs="Arial"/>
          <w:sz w:val="24"/>
          <w:szCs w:val="24"/>
        </w:rPr>
        <w:t>,</w:t>
      </w:r>
      <w:r>
        <w:rPr>
          <w:rFonts w:ascii="Arial" w:eastAsia="Calibri" w:hAnsi="Arial" w:cs="Arial"/>
          <w:sz w:val="24"/>
          <w:szCs w:val="24"/>
        </w:rPr>
        <w:t xml:space="preserve"> la información que deberá agrupar el procedimiento para su elaboración y los órganos involucrados</w:t>
      </w:r>
      <w:r w:rsidR="00B36D8B">
        <w:rPr>
          <w:rFonts w:ascii="Arial" w:eastAsia="Calibri" w:hAnsi="Arial" w:cs="Arial"/>
          <w:sz w:val="24"/>
          <w:szCs w:val="24"/>
        </w:rPr>
        <w:t xml:space="preserve"> en estos</w:t>
      </w:r>
      <w:r>
        <w:rPr>
          <w:rFonts w:ascii="Arial" w:eastAsia="Calibri" w:hAnsi="Arial" w:cs="Arial"/>
          <w:sz w:val="24"/>
          <w:szCs w:val="24"/>
        </w:rPr>
        <w:t>.</w:t>
      </w:r>
    </w:p>
    <w:p w14:paraId="023CC473" w14:textId="3A11C981" w:rsidR="00864062" w:rsidRDefault="00864062" w:rsidP="00864062">
      <w:pPr>
        <w:spacing w:after="0" w:line="240" w:lineRule="auto"/>
        <w:ind w:firstLine="2835"/>
        <w:jc w:val="both"/>
        <w:rPr>
          <w:rFonts w:ascii="Arial" w:eastAsia="Times New Roman" w:hAnsi="Arial" w:cs="Arial"/>
          <w:b/>
          <w:lang w:eastAsia="es-CL"/>
        </w:rPr>
      </w:pPr>
    </w:p>
    <w:p w14:paraId="576C3487" w14:textId="77777777" w:rsidR="00864062" w:rsidRPr="00BA42DB" w:rsidRDefault="00864062" w:rsidP="00864062">
      <w:pPr>
        <w:spacing w:after="0" w:line="240" w:lineRule="auto"/>
        <w:ind w:firstLine="2835"/>
        <w:jc w:val="both"/>
        <w:rPr>
          <w:rFonts w:ascii="Arial" w:eastAsia="Times New Roman" w:hAnsi="Arial" w:cs="Arial"/>
          <w:lang w:eastAsia="es-CL"/>
        </w:rPr>
      </w:pPr>
    </w:p>
    <w:p w14:paraId="57C53DFA" w14:textId="59709EBD" w:rsidR="00BA42DB"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12 </w:t>
      </w:r>
    </w:p>
    <w:p w14:paraId="5086A5E8" w14:textId="65905E77" w:rsidR="00864062" w:rsidRPr="00B36D8B" w:rsidRDefault="00864062" w:rsidP="00BA42DB">
      <w:pPr>
        <w:spacing w:after="0" w:line="240" w:lineRule="auto"/>
        <w:jc w:val="center"/>
        <w:rPr>
          <w:rFonts w:ascii="Arial" w:eastAsia="Times New Roman" w:hAnsi="Arial" w:cs="Arial"/>
          <w:b/>
          <w:sz w:val="24"/>
          <w:szCs w:val="24"/>
          <w:lang w:eastAsia="es-CL"/>
        </w:rPr>
      </w:pPr>
    </w:p>
    <w:p w14:paraId="5AE4DC08" w14:textId="4431E25F" w:rsidR="00864062" w:rsidRDefault="00A43D44" w:rsidP="00864062">
      <w:pPr>
        <w:spacing w:after="0" w:line="240" w:lineRule="auto"/>
        <w:ind w:firstLine="2835"/>
        <w:jc w:val="both"/>
        <w:rPr>
          <w:rFonts w:ascii="Arial" w:eastAsia="Times New Roman" w:hAnsi="Arial" w:cs="Arial"/>
          <w:b/>
          <w:lang w:eastAsia="es-CL"/>
        </w:rPr>
      </w:pPr>
      <w:r>
        <w:rPr>
          <w:rFonts w:ascii="Arial" w:eastAsia="Calibri" w:hAnsi="Arial" w:cs="Arial"/>
          <w:sz w:val="24"/>
          <w:szCs w:val="24"/>
        </w:rPr>
        <w:t>Relativo</w:t>
      </w:r>
      <w:r w:rsidR="00864062">
        <w:rPr>
          <w:rFonts w:ascii="Arial" w:eastAsia="Calibri" w:hAnsi="Arial" w:cs="Arial"/>
          <w:sz w:val="24"/>
          <w:szCs w:val="24"/>
        </w:rPr>
        <w:t xml:space="preserve"> a los </w:t>
      </w:r>
      <w:r w:rsidR="00864062" w:rsidRPr="00864062">
        <w:rPr>
          <w:rFonts w:ascii="Arial" w:eastAsia="Calibri" w:hAnsi="Arial" w:cs="Arial"/>
          <w:sz w:val="24"/>
          <w:szCs w:val="24"/>
        </w:rPr>
        <w:t xml:space="preserve">Planes de Acción Comunal de Cambio Climático </w:t>
      </w:r>
      <w:r w:rsidR="00B36D8B">
        <w:rPr>
          <w:rFonts w:ascii="Arial" w:eastAsia="Calibri" w:hAnsi="Arial" w:cs="Arial"/>
          <w:sz w:val="24"/>
          <w:szCs w:val="24"/>
        </w:rPr>
        <w:t>y su contenido</w:t>
      </w:r>
      <w:r w:rsidR="00864062">
        <w:rPr>
          <w:rFonts w:ascii="Arial" w:eastAsia="Calibri" w:hAnsi="Arial" w:cs="Arial"/>
          <w:sz w:val="24"/>
          <w:szCs w:val="24"/>
        </w:rPr>
        <w:t>.</w:t>
      </w:r>
    </w:p>
    <w:p w14:paraId="6E84E5A0" w14:textId="64BEB402" w:rsidR="00864062" w:rsidRPr="00864062" w:rsidRDefault="00864062" w:rsidP="00BA42DB">
      <w:pPr>
        <w:spacing w:after="0" w:line="240" w:lineRule="auto"/>
        <w:jc w:val="center"/>
        <w:rPr>
          <w:rFonts w:ascii="Arial" w:eastAsia="Times New Roman" w:hAnsi="Arial" w:cs="Arial"/>
          <w:lang w:eastAsia="es-CL"/>
        </w:rPr>
      </w:pPr>
    </w:p>
    <w:p w14:paraId="24AB381A" w14:textId="1BE881F9" w:rsidR="00864062" w:rsidRPr="00864062" w:rsidRDefault="00864062" w:rsidP="00BA42DB">
      <w:pPr>
        <w:spacing w:after="0" w:line="240" w:lineRule="auto"/>
        <w:jc w:val="center"/>
        <w:rPr>
          <w:rFonts w:ascii="Arial" w:eastAsia="Times New Roman" w:hAnsi="Arial" w:cs="Arial"/>
          <w:lang w:eastAsia="es-CL"/>
        </w:rPr>
      </w:pPr>
    </w:p>
    <w:p w14:paraId="44E7971B" w14:textId="7786F9B5" w:rsidR="00BA42DB"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lastRenderedPageBreak/>
        <w:t xml:space="preserve">Artículo 13 </w:t>
      </w:r>
    </w:p>
    <w:p w14:paraId="10268C91" w14:textId="021C50DF" w:rsidR="00864062" w:rsidRPr="00B36D8B" w:rsidRDefault="00864062" w:rsidP="00BA42DB">
      <w:pPr>
        <w:spacing w:after="0" w:line="240" w:lineRule="auto"/>
        <w:jc w:val="center"/>
        <w:rPr>
          <w:rFonts w:ascii="Arial" w:eastAsia="Times New Roman" w:hAnsi="Arial" w:cs="Arial"/>
          <w:b/>
          <w:sz w:val="24"/>
          <w:szCs w:val="24"/>
          <w:lang w:eastAsia="es-CL"/>
        </w:rPr>
      </w:pPr>
    </w:p>
    <w:p w14:paraId="135737A2" w14:textId="1C3E0766" w:rsidR="00864062" w:rsidRPr="00B36D8B" w:rsidRDefault="00A43D44" w:rsidP="00A87540">
      <w:pPr>
        <w:spacing w:after="0" w:line="240" w:lineRule="auto"/>
        <w:ind w:firstLine="2835"/>
        <w:jc w:val="both"/>
        <w:rPr>
          <w:rFonts w:ascii="Arial" w:eastAsia="Times New Roman" w:hAnsi="Arial" w:cs="Arial"/>
          <w:sz w:val="24"/>
          <w:szCs w:val="24"/>
          <w:lang w:eastAsia="es-CL"/>
        </w:rPr>
      </w:pPr>
      <w:r>
        <w:rPr>
          <w:rFonts w:ascii="Arial" w:eastAsia="Calibri" w:hAnsi="Arial" w:cs="Arial"/>
          <w:sz w:val="24"/>
          <w:szCs w:val="24"/>
        </w:rPr>
        <w:t>Regula</w:t>
      </w:r>
      <w:r w:rsidR="00864062" w:rsidRPr="00B36D8B">
        <w:rPr>
          <w:rFonts w:ascii="Arial" w:eastAsia="Calibri" w:hAnsi="Arial" w:cs="Arial"/>
          <w:sz w:val="24"/>
          <w:szCs w:val="24"/>
        </w:rPr>
        <w:t xml:space="preserve"> </w:t>
      </w:r>
      <w:r>
        <w:rPr>
          <w:rFonts w:ascii="Arial" w:eastAsia="Calibri" w:hAnsi="Arial" w:cs="Arial"/>
          <w:sz w:val="24"/>
          <w:szCs w:val="24"/>
        </w:rPr>
        <w:t>los P</w:t>
      </w:r>
      <w:r w:rsidR="00864062" w:rsidRPr="00B36D8B">
        <w:rPr>
          <w:rFonts w:ascii="Arial" w:eastAsia="Calibri" w:hAnsi="Arial" w:cs="Arial"/>
          <w:bCs/>
          <w:sz w:val="24"/>
          <w:szCs w:val="24"/>
        </w:rPr>
        <w:t>lanes Estratégicos de Recursos Hídricos en Cuencas</w:t>
      </w:r>
      <w:r w:rsidR="00A87540" w:rsidRPr="00B36D8B">
        <w:rPr>
          <w:rFonts w:ascii="Arial" w:eastAsia="Calibri" w:hAnsi="Arial" w:cs="Arial"/>
          <w:bCs/>
          <w:sz w:val="24"/>
          <w:szCs w:val="24"/>
        </w:rPr>
        <w:t>, los aspectos que debe considerar</w:t>
      </w:r>
      <w:r w:rsidR="00B36D8B" w:rsidRPr="00B36D8B">
        <w:rPr>
          <w:rFonts w:ascii="Arial" w:eastAsia="Calibri" w:hAnsi="Arial" w:cs="Arial"/>
          <w:bCs/>
          <w:sz w:val="24"/>
          <w:szCs w:val="24"/>
        </w:rPr>
        <w:t xml:space="preserve"> y los órganos involucrados en estos.</w:t>
      </w:r>
    </w:p>
    <w:p w14:paraId="4A2CB39C" w14:textId="77777777" w:rsidR="00A87540" w:rsidRPr="00B36D8B" w:rsidRDefault="00A87540" w:rsidP="00BA42DB">
      <w:pPr>
        <w:spacing w:after="0" w:line="240" w:lineRule="auto"/>
        <w:jc w:val="center"/>
        <w:rPr>
          <w:rFonts w:ascii="Arial" w:eastAsia="Times New Roman" w:hAnsi="Arial" w:cs="Arial"/>
          <w:b/>
          <w:sz w:val="24"/>
          <w:szCs w:val="24"/>
          <w:lang w:eastAsia="es-CL"/>
        </w:rPr>
      </w:pPr>
    </w:p>
    <w:p w14:paraId="27E81FC0" w14:textId="77777777" w:rsidR="00A87540" w:rsidRPr="00B36D8B" w:rsidRDefault="00A87540" w:rsidP="00BA42DB">
      <w:pPr>
        <w:spacing w:after="0" w:line="240" w:lineRule="auto"/>
        <w:jc w:val="center"/>
        <w:rPr>
          <w:rFonts w:ascii="Arial" w:eastAsia="Times New Roman" w:hAnsi="Arial" w:cs="Arial"/>
          <w:b/>
          <w:sz w:val="24"/>
          <w:szCs w:val="24"/>
          <w:lang w:eastAsia="es-CL"/>
        </w:rPr>
      </w:pPr>
    </w:p>
    <w:p w14:paraId="039CC73F" w14:textId="581139ED" w:rsidR="00BA42DB"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14 </w:t>
      </w:r>
    </w:p>
    <w:p w14:paraId="03AC6EB6" w14:textId="1E28E208" w:rsidR="00864062" w:rsidRPr="00B36D8B" w:rsidRDefault="00864062" w:rsidP="00BA42DB">
      <w:pPr>
        <w:spacing w:after="0" w:line="240" w:lineRule="auto"/>
        <w:jc w:val="center"/>
        <w:rPr>
          <w:rFonts w:ascii="Arial" w:eastAsia="Times New Roman" w:hAnsi="Arial" w:cs="Arial"/>
          <w:b/>
          <w:sz w:val="24"/>
          <w:szCs w:val="24"/>
          <w:lang w:eastAsia="es-CL"/>
        </w:rPr>
      </w:pPr>
    </w:p>
    <w:p w14:paraId="21740E19" w14:textId="58FB9031" w:rsidR="00864062" w:rsidRPr="00B36D8B" w:rsidRDefault="00A87540" w:rsidP="00A87540">
      <w:pPr>
        <w:spacing w:after="0" w:line="240" w:lineRule="auto"/>
        <w:ind w:firstLine="2835"/>
        <w:jc w:val="both"/>
        <w:rPr>
          <w:rFonts w:ascii="Arial" w:eastAsia="Times New Roman" w:hAnsi="Arial" w:cs="Arial"/>
          <w:b/>
          <w:sz w:val="24"/>
          <w:szCs w:val="24"/>
          <w:lang w:eastAsia="es-CL"/>
        </w:rPr>
      </w:pPr>
      <w:r w:rsidRPr="00B36D8B">
        <w:rPr>
          <w:rFonts w:ascii="Arial" w:eastAsia="Calibri" w:hAnsi="Arial" w:cs="Arial"/>
          <w:sz w:val="24"/>
          <w:szCs w:val="24"/>
        </w:rPr>
        <w:t>Se refiere a las Normas de emisión que deberá elaborar el Ministerio de Medio Ambiente</w:t>
      </w:r>
      <w:r w:rsidR="00B36D8B" w:rsidRPr="00B36D8B">
        <w:rPr>
          <w:rFonts w:ascii="Arial" w:eastAsia="Calibri" w:hAnsi="Arial" w:cs="Arial"/>
          <w:sz w:val="24"/>
          <w:szCs w:val="24"/>
        </w:rPr>
        <w:t xml:space="preserve"> y</w:t>
      </w:r>
      <w:r w:rsidRPr="00B36D8B">
        <w:rPr>
          <w:rFonts w:ascii="Arial" w:eastAsia="Calibri" w:hAnsi="Arial" w:cs="Arial"/>
          <w:sz w:val="24"/>
          <w:szCs w:val="24"/>
        </w:rPr>
        <w:t xml:space="preserve"> determina su contenido y los órganos involucrados.</w:t>
      </w:r>
    </w:p>
    <w:p w14:paraId="69ED1B49" w14:textId="4A3839C0" w:rsidR="00864062" w:rsidRPr="00B36D8B" w:rsidRDefault="00864062" w:rsidP="00A87540">
      <w:pPr>
        <w:spacing w:after="0" w:line="240" w:lineRule="auto"/>
        <w:ind w:firstLine="2835"/>
        <w:jc w:val="both"/>
        <w:rPr>
          <w:rFonts w:ascii="Arial" w:eastAsia="Times New Roman" w:hAnsi="Arial" w:cs="Arial"/>
          <w:b/>
          <w:sz w:val="24"/>
          <w:szCs w:val="24"/>
          <w:lang w:eastAsia="es-CL"/>
        </w:rPr>
      </w:pPr>
    </w:p>
    <w:p w14:paraId="6A0C4E71" w14:textId="77777777" w:rsidR="00A87540" w:rsidRPr="00B36D8B" w:rsidRDefault="00A87540" w:rsidP="00A87540">
      <w:pPr>
        <w:spacing w:after="0" w:line="240" w:lineRule="auto"/>
        <w:ind w:firstLine="2835"/>
        <w:jc w:val="both"/>
        <w:rPr>
          <w:rFonts w:ascii="Arial" w:eastAsia="Times New Roman" w:hAnsi="Arial" w:cs="Arial"/>
          <w:b/>
          <w:sz w:val="24"/>
          <w:szCs w:val="24"/>
          <w:lang w:eastAsia="es-CL"/>
        </w:rPr>
      </w:pPr>
    </w:p>
    <w:p w14:paraId="30946699" w14:textId="56241866" w:rsidR="00BA42DB"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15 </w:t>
      </w:r>
    </w:p>
    <w:p w14:paraId="41C8D559" w14:textId="1845C7EF" w:rsidR="00A87540" w:rsidRPr="00B36D8B" w:rsidRDefault="00A87540" w:rsidP="00BA42DB">
      <w:pPr>
        <w:spacing w:after="0" w:line="240" w:lineRule="auto"/>
        <w:jc w:val="center"/>
        <w:rPr>
          <w:rFonts w:ascii="Arial" w:eastAsia="Times New Roman" w:hAnsi="Arial" w:cs="Arial"/>
          <w:b/>
          <w:sz w:val="24"/>
          <w:szCs w:val="24"/>
          <w:lang w:eastAsia="es-CL"/>
        </w:rPr>
      </w:pPr>
    </w:p>
    <w:p w14:paraId="4C592431" w14:textId="70CE308C" w:rsidR="00A87540" w:rsidRPr="00B36D8B" w:rsidRDefault="00A43D44" w:rsidP="00A87540">
      <w:pPr>
        <w:spacing w:after="0" w:line="240" w:lineRule="auto"/>
        <w:ind w:firstLine="2835"/>
        <w:jc w:val="both"/>
        <w:rPr>
          <w:rFonts w:ascii="Arial" w:eastAsia="Times New Roman" w:hAnsi="Arial" w:cs="Arial"/>
          <w:sz w:val="24"/>
          <w:szCs w:val="24"/>
          <w:lang w:eastAsia="es-CL"/>
        </w:rPr>
      </w:pPr>
      <w:r>
        <w:rPr>
          <w:rFonts w:ascii="Arial" w:eastAsia="Calibri" w:hAnsi="Arial" w:cs="Arial"/>
          <w:bCs/>
          <w:sz w:val="24"/>
          <w:szCs w:val="24"/>
          <w:lang w:val="es-ES"/>
        </w:rPr>
        <w:t>Relativo</w:t>
      </w:r>
      <w:r w:rsidR="00A87540" w:rsidRPr="00B36D8B">
        <w:rPr>
          <w:rFonts w:ascii="Arial" w:eastAsia="Calibri" w:hAnsi="Arial" w:cs="Arial"/>
          <w:bCs/>
          <w:sz w:val="24"/>
          <w:szCs w:val="24"/>
          <w:lang w:val="es-ES"/>
        </w:rPr>
        <w:t xml:space="preserve"> a los certificados de reducción o absorción de emisiones de gases efecto invernadero y a los órganos involucrados.</w:t>
      </w:r>
    </w:p>
    <w:p w14:paraId="28940B8C" w14:textId="6027C606" w:rsidR="00864062" w:rsidRPr="00B36D8B" w:rsidRDefault="00864062" w:rsidP="00BA42DB">
      <w:pPr>
        <w:spacing w:after="0" w:line="240" w:lineRule="auto"/>
        <w:jc w:val="center"/>
        <w:rPr>
          <w:rFonts w:ascii="Arial" w:eastAsia="Times New Roman" w:hAnsi="Arial" w:cs="Arial"/>
          <w:b/>
          <w:sz w:val="24"/>
          <w:szCs w:val="24"/>
          <w:lang w:eastAsia="es-CL"/>
        </w:rPr>
      </w:pPr>
    </w:p>
    <w:p w14:paraId="70E4B3EF" w14:textId="77777777" w:rsidR="00864062" w:rsidRPr="00B36D8B" w:rsidRDefault="00864062" w:rsidP="00BA42DB">
      <w:pPr>
        <w:spacing w:after="0" w:line="240" w:lineRule="auto"/>
        <w:jc w:val="center"/>
        <w:rPr>
          <w:rFonts w:ascii="Arial" w:eastAsia="Times New Roman" w:hAnsi="Arial" w:cs="Arial"/>
          <w:b/>
          <w:sz w:val="24"/>
          <w:szCs w:val="24"/>
          <w:lang w:eastAsia="es-CL"/>
        </w:rPr>
      </w:pPr>
    </w:p>
    <w:p w14:paraId="4830C397" w14:textId="5B6ABBFE" w:rsidR="00BA42DB" w:rsidRPr="00B36D8B" w:rsidRDefault="00864062"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16 </w:t>
      </w:r>
    </w:p>
    <w:p w14:paraId="28BAF73C" w14:textId="1E44DA86" w:rsidR="00A87540" w:rsidRPr="00B36D8B" w:rsidRDefault="00A87540" w:rsidP="00BA42DB">
      <w:pPr>
        <w:spacing w:after="0" w:line="240" w:lineRule="auto"/>
        <w:jc w:val="center"/>
        <w:rPr>
          <w:rFonts w:ascii="Arial" w:eastAsia="Times New Roman" w:hAnsi="Arial" w:cs="Arial"/>
          <w:b/>
          <w:sz w:val="24"/>
          <w:szCs w:val="24"/>
          <w:lang w:eastAsia="es-CL"/>
        </w:rPr>
      </w:pPr>
    </w:p>
    <w:p w14:paraId="7D559F2A" w14:textId="4CE98EE3" w:rsidR="00A87540" w:rsidRPr="00B36D8B" w:rsidRDefault="00ED1919" w:rsidP="00ED1919">
      <w:pPr>
        <w:spacing w:after="0" w:line="240" w:lineRule="auto"/>
        <w:ind w:firstLine="2835"/>
        <w:jc w:val="both"/>
        <w:rPr>
          <w:rFonts w:ascii="Arial" w:eastAsia="Times New Roman" w:hAnsi="Arial" w:cs="Arial"/>
          <w:b/>
          <w:sz w:val="24"/>
          <w:szCs w:val="24"/>
          <w:lang w:eastAsia="es-CL"/>
        </w:rPr>
      </w:pPr>
      <w:r w:rsidRPr="00B36D8B">
        <w:rPr>
          <w:rFonts w:ascii="Arial" w:eastAsia="Calibri" w:hAnsi="Arial" w:cs="Arial"/>
          <w:sz w:val="24"/>
          <w:szCs w:val="24"/>
        </w:rPr>
        <w:t>Se refiere al Ministerio del Medio Ambiente y establece funciones en cuanto órgano nacional para el cambio climático.</w:t>
      </w:r>
    </w:p>
    <w:p w14:paraId="46079BBB" w14:textId="753D5DEE" w:rsidR="00864062" w:rsidRPr="00B36D8B" w:rsidRDefault="00864062" w:rsidP="00ED1919">
      <w:pPr>
        <w:spacing w:after="0" w:line="240" w:lineRule="auto"/>
        <w:ind w:firstLine="2835"/>
        <w:jc w:val="both"/>
        <w:rPr>
          <w:rFonts w:ascii="Arial" w:eastAsia="Times New Roman" w:hAnsi="Arial" w:cs="Arial"/>
          <w:b/>
          <w:sz w:val="24"/>
          <w:szCs w:val="24"/>
          <w:lang w:eastAsia="es-CL"/>
        </w:rPr>
      </w:pPr>
    </w:p>
    <w:p w14:paraId="4E495E29" w14:textId="77777777" w:rsidR="00864062" w:rsidRPr="00B36D8B" w:rsidRDefault="00864062" w:rsidP="00BA42DB">
      <w:pPr>
        <w:spacing w:after="0" w:line="240" w:lineRule="auto"/>
        <w:jc w:val="center"/>
        <w:rPr>
          <w:rFonts w:ascii="Arial" w:eastAsia="Times New Roman" w:hAnsi="Arial" w:cs="Arial"/>
          <w:b/>
          <w:sz w:val="24"/>
          <w:szCs w:val="24"/>
          <w:lang w:eastAsia="es-CL"/>
        </w:rPr>
      </w:pPr>
    </w:p>
    <w:p w14:paraId="11CC40B0" w14:textId="4B1AF764" w:rsidR="00BA42DB"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17 </w:t>
      </w:r>
    </w:p>
    <w:p w14:paraId="64918D32" w14:textId="04106A4E" w:rsidR="00864062" w:rsidRPr="00B36D8B" w:rsidRDefault="00864062" w:rsidP="00BA42DB">
      <w:pPr>
        <w:spacing w:after="0" w:line="240" w:lineRule="auto"/>
        <w:jc w:val="center"/>
        <w:rPr>
          <w:rFonts w:ascii="Arial" w:eastAsia="Times New Roman" w:hAnsi="Arial" w:cs="Arial"/>
          <w:b/>
          <w:sz w:val="24"/>
          <w:szCs w:val="24"/>
          <w:lang w:eastAsia="es-CL"/>
        </w:rPr>
      </w:pPr>
    </w:p>
    <w:p w14:paraId="04CAE870" w14:textId="07B3121A" w:rsidR="00864062" w:rsidRPr="00B36D8B" w:rsidRDefault="00ED1919" w:rsidP="00ED1919">
      <w:pPr>
        <w:spacing w:after="0" w:line="240" w:lineRule="auto"/>
        <w:ind w:firstLine="2835"/>
        <w:jc w:val="both"/>
        <w:rPr>
          <w:rFonts w:ascii="Arial" w:eastAsia="Times New Roman" w:hAnsi="Arial" w:cs="Arial"/>
          <w:b/>
          <w:sz w:val="24"/>
          <w:szCs w:val="24"/>
          <w:lang w:eastAsia="es-CL"/>
        </w:rPr>
      </w:pPr>
      <w:r w:rsidRPr="00B36D8B">
        <w:rPr>
          <w:rFonts w:ascii="Arial" w:eastAsia="Calibri" w:hAnsi="Arial" w:cs="Arial"/>
          <w:sz w:val="24"/>
          <w:szCs w:val="24"/>
        </w:rPr>
        <w:t>Se refiere a las Autoridades sectoriales en tanto autoridades en materia de cambio climático, determina sus funciones y establece sanciones en caso de incumplimientos por parte de las jefaturas de dichos órganos.</w:t>
      </w:r>
    </w:p>
    <w:p w14:paraId="22BE847C" w14:textId="5BB556C5" w:rsidR="00ED1919" w:rsidRPr="00B36D8B" w:rsidRDefault="00ED1919" w:rsidP="00ED1919">
      <w:pPr>
        <w:spacing w:after="0" w:line="240" w:lineRule="auto"/>
        <w:ind w:firstLine="2835"/>
        <w:jc w:val="both"/>
        <w:rPr>
          <w:rFonts w:ascii="Arial" w:eastAsia="Times New Roman" w:hAnsi="Arial" w:cs="Arial"/>
          <w:b/>
          <w:sz w:val="24"/>
          <w:szCs w:val="24"/>
          <w:lang w:eastAsia="es-CL"/>
        </w:rPr>
      </w:pPr>
    </w:p>
    <w:p w14:paraId="56CEBCE0" w14:textId="45907757" w:rsidR="00ED1919" w:rsidRPr="00B36D8B" w:rsidRDefault="00ED1919" w:rsidP="00BA42DB">
      <w:pPr>
        <w:spacing w:after="0" w:line="240" w:lineRule="auto"/>
        <w:jc w:val="center"/>
        <w:rPr>
          <w:rFonts w:ascii="Arial" w:eastAsia="Times New Roman" w:hAnsi="Arial" w:cs="Arial"/>
          <w:b/>
          <w:sz w:val="24"/>
          <w:szCs w:val="24"/>
          <w:lang w:eastAsia="es-CL"/>
        </w:rPr>
      </w:pPr>
    </w:p>
    <w:p w14:paraId="2A1F6740" w14:textId="4F877B99" w:rsidR="00864062"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19 </w:t>
      </w:r>
    </w:p>
    <w:p w14:paraId="1B9D89C1" w14:textId="48B7AE39" w:rsidR="00ED1919" w:rsidRPr="00B36D8B" w:rsidRDefault="00ED1919" w:rsidP="00BA42DB">
      <w:pPr>
        <w:spacing w:after="0" w:line="240" w:lineRule="auto"/>
        <w:jc w:val="center"/>
        <w:rPr>
          <w:rFonts w:ascii="Arial" w:eastAsia="Times New Roman" w:hAnsi="Arial" w:cs="Arial"/>
          <w:b/>
          <w:sz w:val="24"/>
          <w:szCs w:val="24"/>
          <w:lang w:eastAsia="es-CL"/>
        </w:rPr>
      </w:pPr>
    </w:p>
    <w:p w14:paraId="49A39D8B" w14:textId="1A117BEA" w:rsidR="00ED1919" w:rsidRPr="00B36D8B" w:rsidRDefault="00ED1919" w:rsidP="00AE148D">
      <w:pPr>
        <w:spacing w:after="0" w:line="240" w:lineRule="auto"/>
        <w:ind w:firstLine="2835"/>
        <w:jc w:val="both"/>
        <w:rPr>
          <w:rFonts w:ascii="Arial" w:eastAsia="Times New Roman" w:hAnsi="Arial" w:cs="Arial"/>
          <w:b/>
          <w:sz w:val="24"/>
          <w:szCs w:val="24"/>
          <w:lang w:eastAsia="es-CL"/>
        </w:rPr>
      </w:pPr>
      <w:r w:rsidRPr="00B36D8B">
        <w:rPr>
          <w:rFonts w:ascii="Arial" w:eastAsia="Times New Roman" w:hAnsi="Arial" w:cs="Arial"/>
          <w:bCs/>
          <w:sz w:val="24"/>
          <w:szCs w:val="24"/>
          <w:lang w:val="es-ES" w:eastAsia="es-ES"/>
        </w:rPr>
        <w:t xml:space="preserve">Crea el Comité Científico Asesor para el Cambio Climático, establece sus funciones, su funcionamiento </w:t>
      </w:r>
      <w:r w:rsidR="00AE148D" w:rsidRPr="00B36D8B">
        <w:rPr>
          <w:rFonts w:ascii="Arial" w:eastAsia="Times New Roman" w:hAnsi="Arial" w:cs="Arial"/>
          <w:bCs/>
          <w:sz w:val="24"/>
          <w:szCs w:val="24"/>
          <w:lang w:val="es-ES" w:eastAsia="es-ES"/>
        </w:rPr>
        <w:t>y las normas para su conformación.</w:t>
      </w:r>
    </w:p>
    <w:p w14:paraId="1FFA6342" w14:textId="77777777" w:rsidR="00ED1919" w:rsidRPr="00B36D8B" w:rsidRDefault="00ED1919" w:rsidP="00AE148D">
      <w:pPr>
        <w:spacing w:after="0" w:line="240" w:lineRule="auto"/>
        <w:ind w:firstLine="2835"/>
        <w:jc w:val="both"/>
        <w:rPr>
          <w:rFonts w:ascii="Arial" w:eastAsia="Times New Roman" w:hAnsi="Arial" w:cs="Arial"/>
          <w:b/>
          <w:sz w:val="24"/>
          <w:szCs w:val="24"/>
          <w:lang w:eastAsia="es-CL"/>
        </w:rPr>
      </w:pPr>
    </w:p>
    <w:p w14:paraId="7F9307A2" w14:textId="77777777" w:rsidR="00864062" w:rsidRPr="00B36D8B" w:rsidRDefault="00864062" w:rsidP="00BA42DB">
      <w:pPr>
        <w:spacing w:after="0" w:line="240" w:lineRule="auto"/>
        <w:jc w:val="center"/>
        <w:rPr>
          <w:rFonts w:ascii="Arial" w:eastAsia="Times New Roman" w:hAnsi="Arial" w:cs="Arial"/>
          <w:b/>
          <w:sz w:val="24"/>
          <w:szCs w:val="24"/>
          <w:lang w:eastAsia="es-CL"/>
        </w:rPr>
      </w:pPr>
    </w:p>
    <w:p w14:paraId="10C37802" w14:textId="4D4DD614" w:rsidR="00864062"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24 </w:t>
      </w:r>
    </w:p>
    <w:p w14:paraId="3E1A96F5" w14:textId="5AC21A37" w:rsidR="00AE148D" w:rsidRPr="00B36D8B" w:rsidRDefault="00AE148D" w:rsidP="00BA42DB">
      <w:pPr>
        <w:spacing w:after="0" w:line="240" w:lineRule="auto"/>
        <w:jc w:val="center"/>
        <w:rPr>
          <w:rFonts w:ascii="Arial" w:eastAsia="Times New Roman" w:hAnsi="Arial" w:cs="Arial"/>
          <w:b/>
          <w:sz w:val="24"/>
          <w:szCs w:val="24"/>
          <w:lang w:eastAsia="es-CL"/>
        </w:rPr>
      </w:pPr>
    </w:p>
    <w:p w14:paraId="63749129" w14:textId="50929860" w:rsidR="00AE148D" w:rsidRPr="00B36D8B" w:rsidRDefault="00AE148D" w:rsidP="00AE148D">
      <w:pPr>
        <w:spacing w:after="0" w:line="240" w:lineRule="auto"/>
        <w:ind w:firstLine="2835"/>
        <w:jc w:val="both"/>
        <w:rPr>
          <w:rFonts w:ascii="Arial" w:eastAsia="Times New Roman" w:hAnsi="Arial" w:cs="Arial"/>
          <w:b/>
          <w:sz w:val="24"/>
          <w:szCs w:val="24"/>
          <w:lang w:eastAsia="es-CL"/>
        </w:rPr>
      </w:pPr>
      <w:r w:rsidRPr="00B36D8B">
        <w:rPr>
          <w:rFonts w:ascii="Arial" w:eastAsia="Times New Roman" w:hAnsi="Arial" w:cs="Arial"/>
          <w:bCs/>
          <w:sz w:val="24"/>
          <w:szCs w:val="24"/>
          <w:lang w:val="es-ES" w:eastAsia="es-ES"/>
        </w:rPr>
        <w:t xml:space="preserve">Establece Comités Regionales para el Cambio Climático para cada región del país, determina su función, su integración y su funcionamiento. </w:t>
      </w:r>
    </w:p>
    <w:p w14:paraId="0C7E12E6" w14:textId="6FD66895" w:rsidR="00AE148D" w:rsidRPr="00B36D8B" w:rsidRDefault="00AE148D" w:rsidP="00AE148D">
      <w:pPr>
        <w:spacing w:after="0" w:line="240" w:lineRule="auto"/>
        <w:ind w:firstLine="2835"/>
        <w:jc w:val="both"/>
        <w:rPr>
          <w:rFonts w:ascii="Arial" w:eastAsia="Times New Roman" w:hAnsi="Arial" w:cs="Arial"/>
          <w:b/>
          <w:sz w:val="24"/>
          <w:szCs w:val="24"/>
          <w:lang w:eastAsia="es-CL"/>
        </w:rPr>
      </w:pPr>
    </w:p>
    <w:p w14:paraId="0F770CF9" w14:textId="25EFF6F5" w:rsidR="00AE148D" w:rsidRPr="00B36D8B" w:rsidRDefault="00AE148D" w:rsidP="00BA42DB">
      <w:pPr>
        <w:spacing w:after="0" w:line="240" w:lineRule="auto"/>
        <w:jc w:val="center"/>
        <w:rPr>
          <w:rFonts w:ascii="Arial" w:eastAsia="Times New Roman" w:hAnsi="Arial" w:cs="Arial"/>
          <w:b/>
          <w:sz w:val="24"/>
          <w:szCs w:val="24"/>
          <w:lang w:eastAsia="es-CL"/>
        </w:rPr>
      </w:pPr>
    </w:p>
    <w:p w14:paraId="09FE3311" w14:textId="7CD1625A" w:rsidR="00864062"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26 </w:t>
      </w:r>
    </w:p>
    <w:p w14:paraId="07B70478" w14:textId="62BF6539" w:rsidR="004C6EA3" w:rsidRPr="00B36D8B" w:rsidRDefault="004C6EA3" w:rsidP="00BA42DB">
      <w:pPr>
        <w:spacing w:after="0" w:line="240" w:lineRule="auto"/>
        <w:jc w:val="center"/>
        <w:rPr>
          <w:rFonts w:ascii="Arial" w:eastAsia="Times New Roman" w:hAnsi="Arial" w:cs="Arial"/>
          <w:b/>
          <w:sz w:val="24"/>
          <w:szCs w:val="24"/>
          <w:lang w:eastAsia="es-CL"/>
        </w:rPr>
      </w:pPr>
    </w:p>
    <w:p w14:paraId="63039B5F" w14:textId="67DAC92C" w:rsidR="004C6EA3" w:rsidRPr="004C6EA3" w:rsidRDefault="00D87B85" w:rsidP="00D87B85">
      <w:pPr>
        <w:spacing w:after="0" w:line="240" w:lineRule="auto"/>
        <w:ind w:firstLine="2835"/>
        <w:jc w:val="both"/>
        <w:rPr>
          <w:rFonts w:ascii="Arial" w:eastAsia="Times New Roman" w:hAnsi="Arial" w:cs="Times New Roman"/>
          <w:bCs/>
          <w:sz w:val="24"/>
          <w:szCs w:val="24"/>
          <w:lang w:val="es-ES" w:eastAsia="es-ES"/>
        </w:rPr>
      </w:pPr>
      <w:r>
        <w:rPr>
          <w:rFonts w:ascii="Arial" w:eastAsia="Times New Roman" w:hAnsi="Arial" w:cs="Arial"/>
          <w:sz w:val="24"/>
          <w:szCs w:val="24"/>
          <w:lang w:eastAsia="es-CL"/>
        </w:rPr>
        <w:t xml:space="preserve">Relativo al </w:t>
      </w:r>
      <w:r w:rsidR="004C6EA3" w:rsidRPr="00B36D8B">
        <w:rPr>
          <w:rFonts w:ascii="Arial" w:eastAsia="Times New Roman" w:hAnsi="Arial" w:cs="Times New Roman"/>
          <w:bCs/>
          <w:sz w:val="24"/>
          <w:szCs w:val="24"/>
          <w:lang w:val="es-ES" w:eastAsia="es-ES"/>
        </w:rPr>
        <w:t>Sistema Nacional de Acceso a la Información y Participación Ciudadana sobre Cambio Climático</w:t>
      </w:r>
      <w:r>
        <w:rPr>
          <w:rFonts w:ascii="Arial" w:eastAsia="Times New Roman" w:hAnsi="Arial" w:cs="Times New Roman"/>
          <w:bCs/>
          <w:sz w:val="24"/>
          <w:szCs w:val="24"/>
          <w:lang w:val="es-ES" w:eastAsia="es-ES"/>
        </w:rPr>
        <w:t xml:space="preserve">, que </w:t>
      </w:r>
      <w:r w:rsidR="004C6EA3" w:rsidRPr="004C6EA3">
        <w:rPr>
          <w:rFonts w:ascii="Arial" w:eastAsia="Times New Roman" w:hAnsi="Arial" w:cs="Times New Roman"/>
          <w:bCs/>
          <w:sz w:val="24"/>
          <w:szCs w:val="24"/>
          <w:lang w:val="es-ES" w:eastAsia="es-ES"/>
        </w:rPr>
        <w:t>promoverá y facilitará la participación ciudadana en la elaboración, actualización y seguimiento de los instrumentos de gestión del cambio climático.</w:t>
      </w:r>
    </w:p>
    <w:p w14:paraId="4FBA6851" w14:textId="129A8353" w:rsidR="004C6EA3" w:rsidRPr="00D87B85" w:rsidRDefault="004C6EA3" w:rsidP="00BA42DB">
      <w:pPr>
        <w:spacing w:after="0" w:line="240" w:lineRule="auto"/>
        <w:jc w:val="center"/>
        <w:rPr>
          <w:rFonts w:ascii="Arial" w:eastAsia="Times New Roman" w:hAnsi="Arial" w:cs="Arial"/>
          <w:lang w:val="es-ES" w:eastAsia="es-CL"/>
        </w:rPr>
      </w:pPr>
    </w:p>
    <w:p w14:paraId="43EA3FF5" w14:textId="77777777" w:rsidR="00AE148D" w:rsidRPr="00AE148D" w:rsidRDefault="00AE148D" w:rsidP="00BA42DB">
      <w:pPr>
        <w:spacing w:after="0" w:line="240" w:lineRule="auto"/>
        <w:jc w:val="center"/>
        <w:rPr>
          <w:rFonts w:ascii="Arial" w:eastAsia="Times New Roman" w:hAnsi="Arial" w:cs="Arial"/>
          <w:lang w:eastAsia="es-CL"/>
        </w:rPr>
      </w:pPr>
    </w:p>
    <w:p w14:paraId="50315265" w14:textId="359589C3" w:rsidR="00864062"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27 </w:t>
      </w:r>
    </w:p>
    <w:p w14:paraId="44D2C47F" w14:textId="5503676B" w:rsidR="004C6EA3" w:rsidRPr="00B36D8B" w:rsidRDefault="004C6EA3" w:rsidP="00BA42DB">
      <w:pPr>
        <w:spacing w:after="0" w:line="240" w:lineRule="auto"/>
        <w:jc w:val="center"/>
        <w:rPr>
          <w:rFonts w:ascii="Arial" w:eastAsia="Times New Roman" w:hAnsi="Arial" w:cs="Arial"/>
          <w:b/>
          <w:sz w:val="24"/>
          <w:szCs w:val="24"/>
          <w:lang w:eastAsia="es-CL"/>
        </w:rPr>
      </w:pPr>
    </w:p>
    <w:p w14:paraId="7EA34BC2" w14:textId="17402B2D" w:rsidR="004C6EA3" w:rsidRPr="00B36D8B" w:rsidRDefault="004C6EA3" w:rsidP="004C6EA3">
      <w:pPr>
        <w:spacing w:after="0" w:line="240" w:lineRule="auto"/>
        <w:ind w:firstLine="2835"/>
        <w:jc w:val="both"/>
        <w:rPr>
          <w:rFonts w:ascii="Arial" w:eastAsia="Times New Roman" w:hAnsi="Arial" w:cs="Arial"/>
          <w:sz w:val="24"/>
          <w:szCs w:val="24"/>
          <w:lang w:eastAsia="es-CL"/>
        </w:rPr>
      </w:pPr>
      <w:r w:rsidRPr="00B36D8B">
        <w:rPr>
          <w:rFonts w:ascii="Arial" w:eastAsia="Times New Roman" w:hAnsi="Arial" w:cs="Arial"/>
          <w:bCs/>
          <w:sz w:val="24"/>
          <w:szCs w:val="24"/>
          <w:lang w:val="es-ES" w:eastAsia="es-ES"/>
        </w:rPr>
        <w:t>Crea el Sistema Nacional de Inventarios de Gases de Efecto Invernadero</w:t>
      </w:r>
      <w:r w:rsidR="00FB7074" w:rsidRPr="00B36D8B">
        <w:rPr>
          <w:rFonts w:ascii="Arial" w:eastAsia="Times New Roman" w:hAnsi="Arial" w:cs="Arial"/>
          <w:bCs/>
          <w:sz w:val="24"/>
          <w:szCs w:val="24"/>
          <w:lang w:val="es-ES" w:eastAsia="es-ES"/>
        </w:rPr>
        <w:t>, establece sus objetivos el órgano encargado de su administración, funcionamiento y a las normas de elaboración de los inventarios regionales de gases de efecto invernadero y forzantes climáticos de vida corta.</w:t>
      </w:r>
    </w:p>
    <w:p w14:paraId="349F4AE1" w14:textId="7F90A60B" w:rsidR="004C6EA3" w:rsidRPr="00B36D8B" w:rsidRDefault="004C6EA3" w:rsidP="00BA42DB">
      <w:pPr>
        <w:spacing w:after="0" w:line="240" w:lineRule="auto"/>
        <w:jc w:val="center"/>
        <w:rPr>
          <w:rFonts w:ascii="Arial" w:eastAsia="Times New Roman" w:hAnsi="Arial" w:cs="Arial"/>
          <w:b/>
          <w:sz w:val="24"/>
          <w:szCs w:val="24"/>
          <w:lang w:eastAsia="es-CL"/>
        </w:rPr>
      </w:pPr>
    </w:p>
    <w:p w14:paraId="6B3EE6C9" w14:textId="6F62C80A" w:rsidR="004C6EA3" w:rsidRPr="00B36D8B" w:rsidRDefault="004C6EA3" w:rsidP="00BA42DB">
      <w:pPr>
        <w:spacing w:after="0" w:line="240" w:lineRule="auto"/>
        <w:jc w:val="center"/>
        <w:rPr>
          <w:rFonts w:ascii="Arial" w:eastAsia="Times New Roman" w:hAnsi="Arial" w:cs="Arial"/>
          <w:b/>
          <w:sz w:val="24"/>
          <w:szCs w:val="24"/>
          <w:lang w:eastAsia="es-CL"/>
        </w:rPr>
      </w:pPr>
    </w:p>
    <w:p w14:paraId="0EF776D3" w14:textId="3EEC8B82" w:rsidR="00864062"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28 </w:t>
      </w:r>
    </w:p>
    <w:p w14:paraId="13B0C41C" w14:textId="00BEFD39" w:rsidR="00FB7074" w:rsidRPr="00B36D8B" w:rsidRDefault="00FB7074" w:rsidP="00BA42DB">
      <w:pPr>
        <w:spacing w:after="0" w:line="240" w:lineRule="auto"/>
        <w:jc w:val="center"/>
        <w:rPr>
          <w:rFonts w:ascii="Arial" w:eastAsia="Times New Roman" w:hAnsi="Arial" w:cs="Arial"/>
          <w:b/>
          <w:sz w:val="24"/>
          <w:szCs w:val="24"/>
          <w:lang w:eastAsia="es-CL"/>
        </w:rPr>
      </w:pPr>
    </w:p>
    <w:p w14:paraId="60AB9167" w14:textId="05B029DC" w:rsidR="00FB7074" w:rsidRDefault="00FB7074" w:rsidP="00D87B85">
      <w:pPr>
        <w:spacing w:after="0" w:line="240" w:lineRule="auto"/>
        <w:ind w:firstLine="2835"/>
        <w:jc w:val="both"/>
        <w:rPr>
          <w:rFonts w:ascii="Arial" w:eastAsia="Times New Roman" w:hAnsi="Arial" w:cs="Arial"/>
          <w:bCs/>
          <w:sz w:val="24"/>
          <w:szCs w:val="24"/>
          <w:lang w:val="es-ES" w:eastAsia="es-CL"/>
        </w:rPr>
      </w:pPr>
      <w:r w:rsidRPr="00B36D8B">
        <w:rPr>
          <w:rFonts w:ascii="Arial" w:eastAsia="Times New Roman" w:hAnsi="Arial" w:cs="Arial"/>
          <w:bCs/>
          <w:sz w:val="24"/>
          <w:szCs w:val="24"/>
          <w:lang w:val="es-ES" w:eastAsia="es-CL"/>
        </w:rPr>
        <w:t>Cr</w:t>
      </w:r>
      <w:r w:rsidR="00D87B85">
        <w:rPr>
          <w:rFonts w:ascii="Arial" w:eastAsia="Times New Roman" w:hAnsi="Arial" w:cs="Arial"/>
          <w:bCs/>
          <w:sz w:val="24"/>
          <w:szCs w:val="24"/>
          <w:lang w:val="es-ES" w:eastAsia="es-CL"/>
        </w:rPr>
        <w:t>ea</w:t>
      </w:r>
      <w:r w:rsidRPr="00B36D8B">
        <w:rPr>
          <w:rFonts w:ascii="Arial" w:eastAsia="Times New Roman" w:hAnsi="Arial" w:cs="Arial"/>
          <w:bCs/>
          <w:sz w:val="24"/>
          <w:szCs w:val="24"/>
          <w:lang w:val="es-ES" w:eastAsia="es-CL"/>
        </w:rPr>
        <w:t xml:space="preserve"> el Sistema Nacional de Prospectiva de Gases de Efecto Invernadero, cuyo objetivo es registrar las proyecciones actualizadas de emisiones y sumideros de gases de efecto invernadero y forzantes climáticos de vida corta, a nivel nacional y sectorial</w:t>
      </w:r>
      <w:r w:rsidR="00D87B85">
        <w:rPr>
          <w:rFonts w:ascii="Arial" w:eastAsia="Times New Roman" w:hAnsi="Arial" w:cs="Arial"/>
          <w:bCs/>
          <w:sz w:val="24"/>
          <w:szCs w:val="24"/>
          <w:lang w:val="es-ES" w:eastAsia="es-CL"/>
        </w:rPr>
        <w:t>.</w:t>
      </w:r>
    </w:p>
    <w:p w14:paraId="52429C16" w14:textId="606AD68D" w:rsidR="008D5954" w:rsidRDefault="008D5954" w:rsidP="00D87B85">
      <w:pPr>
        <w:spacing w:after="0" w:line="240" w:lineRule="auto"/>
        <w:ind w:firstLine="2835"/>
        <w:jc w:val="both"/>
        <w:rPr>
          <w:rFonts w:ascii="Arial" w:eastAsia="Times New Roman" w:hAnsi="Arial" w:cs="Arial"/>
          <w:bCs/>
          <w:sz w:val="24"/>
          <w:szCs w:val="24"/>
          <w:lang w:val="es-ES" w:eastAsia="es-CL"/>
        </w:rPr>
      </w:pPr>
    </w:p>
    <w:p w14:paraId="7DB5C1E6" w14:textId="40DC9D39" w:rsidR="008D5954" w:rsidRDefault="008D5954" w:rsidP="00D87B85">
      <w:pPr>
        <w:spacing w:after="0" w:line="240" w:lineRule="auto"/>
        <w:ind w:firstLine="2835"/>
        <w:jc w:val="both"/>
        <w:rPr>
          <w:rFonts w:ascii="Arial" w:eastAsia="Times New Roman" w:hAnsi="Arial" w:cs="Arial"/>
          <w:bCs/>
          <w:sz w:val="24"/>
          <w:szCs w:val="24"/>
          <w:lang w:val="es-ES" w:eastAsia="es-CL"/>
        </w:rPr>
      </w:pPr>
    </w:p>
    <w:p w14:paraId="6A82DFC6" w14:textId="4CBB71A9" w:rsidR="008D5954" w:rsidRPr="00B36D8B" w:rsidRDefault="008D5954" w:rsidP="008D5954">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Artículo 2</w:t>
      </w:r>
      <w:r>
        <w:rPr>
          <w:rFonts w:ascii="Arial" w:eastAsia="Times New Roman" w:hAnsi="Arial" w:cs="Arial"/>
          <w:b/>
          <w:sz w:val="24"/>
          <w:szCs w:val="24"/>
          <w:lang w:eastAsia="es-CL"/>
        </w:rPr>
        <w:t>9</w:t>
      </w:r>
      <w:r w:rsidRPr="00B36D8B">
        <w:rPr>
          <w:rFonts w:ascii="Arial" w:eastAsia="Times New Roman" w:hAnsi="Arial" w:cs="Arial"/>
          <w:b/>
          <w:sz w:val="24"/>
          <w:szCs w:val="24"/>
          <w:lang w:eastAsia="es-CL"/>
        </w:rPr>
        <w:t xml:space="preserve"> </w:t>
      </w:r>
    </w:p>
    <w:p w14:paraId="39CFAD09" w14:textId="77777777" w:rsidR="008D5954" w:rsidRPr="00B36D8B" w:rsidRDefault="008D5954" w:rsidP="008D5954">
      <w:pPr>
        <w:spacing w:after="0" w:line="240" w:lineRule="auto"/>
        <w:jc w:val="center"/>
        <w:rPr>
          <w:rFonts w:ascii="Arial" w:eastAsia="Times New Roman" w:hAnsi="Arial" w:cs="Arial"/>
          <w:b/>
          <w:sz w:val="24"/>
          <w:szCs w:val="24"/>
          <w:lang w:eastAsia="es-CL"/>
        </w:rPr>
      </w:pPr>
    </w:p>
    <w:p w14:paraId="6F2E00A4" w14:textId="5897DF31" w:rsidR="008D5954" w:rsidRPr="00FB7074" w:rsidRDefault="008D5954" w:rsidP="008D5954">
      <w:pPr>
        <w:spacing w:after="0" w:line="240" w:lineRule="auto"/>
        <w:ind w:firstLine="2835"/>
        <w:jc w:val="both"/>
        <w:rPr>
          <w:rFonts w:ascii="Arial" w:eastAsia="Times New Roman" w:hAnsi="Arial" w:cs="Arial"/>
          <w:bCs/>
          <w:sz w:val="24"/>
          <w:szCs w:val="24"/>
          <w:lang w:val="es-ES" w:eastAsia="es-CL"/>
        </w:rPr>
      </w:pPr>
      <w:r>
        <w:rPr>
          <w:rFonts w:ascii="Arial" w:eastAsia="Times New Roman" w:hAnsi="Arial" w:cs="Arial"/>
          <w:bCs/>
          <w:sz w:val="24"/>
          <w:szCs w:val="24"/>
          <w:lang w:val="es-ES" w:eastAsia="es-CL"/>
        </w:rPr>
        <w:t xml:space="preserve">Se refiere al </w:t>
      </w:r>
      <w:r w:rsidRPr="008D5954">
        <w:rPr>
          <w:rFonts w:ascii="Arial" w:eastAsia="Times New Roman" w:hAnsi="Arial" w:cs="Arial"/>
          <w:bCs/>
          <w:sz w:val="24"/>
          <w:szCs w:val="24"/>
          <w:lang w:val="es-ES" w:eastAsia="es-CL"/>
        </w:rPr>
        <w:t>Sistema de Certificación Voluntaria de Gases de Efecto Invernadero y Uso del Agua</w:t>
      </w:r>
      <w:r>
        <w:rPr>
          <w:rFonts w:ascii="Arial" w:eastAsia="Times New Roman" w:hAnsi="Arial" w:cs="Arial"/>
          <w:bCs/>
          <w:sz w:val="24"/>
          <w:szCs w:val="24"/>
          <w:lang w:val="es-ES" w:eastAsia="es-CL"/>
        </w:rPr>
        <w:t xml:space="preserve"> que depende del Ministerio del Medio Ambiente.</w:t>
      </w:r>
    </w:p>
    <w:p w14:paraId="6A887988" w14:textId="77777777" w:rsidR="008D5954" w:rsidRPr="00FB7074" w:rsidRDefault="008D5954" w:rsidP="00D87B85">
      <w:pPr>
        <w:spacing w:after="0" w:line="240" w:lineRule="auto"/>
        <w:ind w:firstLine="2835"/>
        <w:jc w:val="both"/>
        <w:rPr>
          <w:rFonts w:ascii="Arial" w:eastAsia="Times New Roman" w:hAnsi="Arial" w:cs="Arial"/>
          <w:bCs/>
          <w:sz w:val="24"/>
          <w:szCs w:val="24"/>
          <w:lang w:val="es-ES" w:eastAsia="es-CL"/>
        </w:rPr>
      </w:pPr>
    </w:p>
    <w:p w14:paraId="055E9681" w14:textId="77777777" w:rsidR="00FB7074" w:rsidRPr="00FB7074" w:rsidRDefault="00FB7074" w:rsidP="00BA42DB">
      <w:pPr>
        <w:spacing w:after="0" w:line="240" w:lineRule="auto"/>
        <w:jc w:val="center"/>
        <w:rPr>
          <w:rFonts w:ascii="Arial" w:eastAsia="Times New Roman" w:hAnsi="Arial" w:cs="Arial"/>
          <w:lang w:eastAsia="es-CL"/>
        </w:rPr>
      </w:pPr>
    </w:p>
    <w:p w14:paraId="789753E0" w14:textId="5565F1C5" w:rsidR="00864062" w:rsidRPr="008D5954" w:rsidRDefault="00BA42DB" w:rsidP="00BA42DB">
      <w:pPr>
        <w:spacing w:after="0" w:line="240" w:lineRule="auto"/>
        <w:jc w:val="center"/>
        <w:rPr>
          <w:rFonts w:ascii="Arial" w:eastAsia="Times New Roman" w:hAnsi="Arial" w:cs="Arial"/>
          <w:b/>
          <w:sz w:val="24"/>
          <w:szCs w:val="24"/>
          <w:lang w:eastAsia="es-CL"/>
        </w:rPr>
      </w:pPr>
      <w:r w:rsidRPr="008D5954">
        <w:rPr>
          <w:rFonts w:ascii="Arial" w:eastAsia="Times New Roman" w:hAnsi="Arial" w:cs="Arial"/>
          <w:b/>
          <w:sz w:val="24"/>
          <w:szCs w:val="24"/>
          <w:lang w:eastAsia="es-CL"/>
        </w:rPr>
        <w:t>Artículo 30</w:t>
      </w:r>
    </w:p>
    <w:p w14:paraId="1AB323A2" w14:textId="77777777" w:rsidR="00864062" w:rsidRPr="008D5954" w:rsidRDefault="00864062" w:rsidP="00BA42DB">
      <w:pPr>
        <w:spacing w:after="0" w:line="240" w:lineRule="auto"/>
        <w:jc w:val="center"/>
        <w:rPr>
          <w:rFonts w:ascii="Arial" w:eastAsia="Times New Roman" w:hAnsi="Arial" w:cs="Arial"/>
          <w:b/>
          <w:sz w:val="24"/>
          <w:szCs w:val="24"/>
          <w:lang w:eastAsia="es-CL"/>
        </w:rPr>
      </w:pPr>
    </w:p>
    <w:p w14:paraId="3C533E46" w14:textId="6FD83B40" w:rsidR="00FB7074" w:rsidRPr="00FB7074" w:rsidRDefault="00FB7074" w:rsidP="00D87B85">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FB7074">
        <w:rPr>
          <w:rFonts w:ascii="Arial" w:eastAsia="Times New Roman" w:hAnsi="Arial" w:cs="Arial"/>
          <w:bCs/>
          <w:sz w:val="24"/>
          <w:szCs w:val="24"/>
          <w:lang w:val="es-ES" w:eastAsia="es-ES"/>
        </w:rPr>
        <w:t>Cr</w:t>
      </w:r>
      <w:r w:rsidR="00D87B85">
        <w:rPr>
          <w:rFonts w:ascii="Arial" w:eastAsia="Times New Roman" w:hAnsi="Arial" w:cs="Arial"/>
          <w:bCs/>
          <w:sz w:val="24"/>
          <w:szCs w:val="24"/>
          <w:lang w:val="es-ES" w:eastAsia="es-ES"/>
        </w:rPr>
        <w:t>ea</w:t>
      </w:r>
      <w:r w:rsidRPr="00FB7074">
        <w:rPr>
          <w:rFonts w:ascii="Arial" w:eastAsia="Times New Roman" w:hAnsi="Arial" w:cs="Arial"/>
          <w:bCs/>
          <w:sz w:val="24"/>
          <w:szCs w:val="24"/>
          <w:lang w:val="es-ES" w:eastAsia="es-ES"/>
        </w:rPr>
        <w:t xml:space="preserve"> la Plataforma de Adaptación Climática, cuyo objetivo es servir de sistema de información nacional para adaptación, el que contendrá mapas de vulnerabilidad del territorio nacional, incorporando proyecciones climáticas actuales y futuras para el país.</w:t>
      </w:r>
    </w:p>
    <w:p w14:paraId="0EF19FF7" w14:textId="2C889A0C" w:rsidR="00D323A6" w:rsidRDefault="00D323A6" w:rsidP="00BA42DB">
      <w:pPr>
        <w:spacing w:after="0" w:line="240" w:lineRule="auto"/>
        <w:jc w:val="center"/>
        <w:rPr>
          <w:rFonts w:ascii="Arial" w:eastAsia="Times New Roman" w:hAnsi="Arial" w:cs="Arial"/>
          <w:b/>
          <w:lang w:eastAsia="es-CL"/>
        </w:rPr>
      </w:pPr>
    </w:p>
    <w:p w14:paraId="0F8A8DC9" w14:textId="77777777" w:rsidR="00D323A6" w:rsidRDefault="00D323A6" w:rsidP="00BA42DB">
      <w:pPr>
        <w:spacing w:after="0" w:line="240" w:lineRule="auto"/>
        <w:jc w:val="center"/>
        <w:rPr>
          <w:rFonts w:ascii="Arial" w:eastAsia="Times New Roman" w:hAnsi="Arial" w:cs="Arial"/>
          <w:b/>
          <w:lang w:eastAsia="es-CL"/>
        </w:rPr>
      </w:pPr>
    </w:p>
    <w:p w14:paraId="7F7E8C2B" w14:textId="42F90595" w:rsidR="00864062" w:rsidRPr="00B36D8B" w:rsidRDefault="00BA42DB" w:rsidP="00BA42DB">
      <w:pPr>
        <w:spacing w:after="0" w:line="240" w:lineRule="auto"/>
        <w:jc w:val="center"/>
        <w:rPr>
          <w:rFonts w:ascii="Arial" w:eastAsia="Times New Roman" w:hAnsi="Arial" w:cs="Arial"/>
          <w:b/>
          <w:sz w:val="24"/>
          <w:szCs w:val="24"/>
          <w:lang w:eastAsia="es-CL"/>
        </w:rPr>
      </w:pPr>
      <w:bookmarkStart w:id="7" w:name="_Hlk81922090"/>
      <w:r w:rsidRPr="00B36D8B">
        <w:rPr>
          <w:rFonts w:ascii="Arial" w:eastAsia="Times New Roman" w:hAnsi="Arial" w:cs="Arial"/>
          <w:b/>
          <w:sz w:val="24"/>
          <w:szCs w:val="24"/>
          <w:lang w:eastAsia="es-CL"/>
        </w:rPr>
        <w:t>Artículo 31</w:t>
      </w:r>
    </w:p>
    <w:p w14:paraId="09E2A01A" w14:textId="77777777" w:rsidR="00D87B85" w:rsidRDefault="00D87B85" w:rsidP="00FB7074">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0171C002" w14:textId="75E46786" w:rsidR="00FB7074" w:rsidRDefault="00FB7074" w:rsidP="00FB7074">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FB7074">
        <w:rPr>
          <w:rFonts w:ascii="Arial" w:eastAsia="Times New Roman" w:hAnsi="Arial" w:cs="Arial"/>
          <w:bCs/>
          <w:sz w:val="24"/>
          <w:szCs w:val="24"/>
          <w:lang w:val="es-ES" w:eastAsia="es-ES"/>
        </w:rPr>
        <w:t>Cr</w:t>
      </w:r>
      <w:r w:rsidR="00D87B85">
        <w:rPr>
          <w:rFonts w:ascii="Arial" w:eastAsia="Times New Roman" w:hAnsi="Arial" w:cs="Arial"/>
          <w:bCs/>
          <w:sz w:val="24"/>
          <w:szCs w:val="24"/>
          <w:lang w:val="es-ES" w:eastAsia="es-ES"/>
        </w:rPr>
        <w:t>ea</w:t>
      </w:r>
      <w:r w:rsidRPr="00FB7074">
        <w:rPr>
          <w:rFonts w:ascii="Arial" w:eastAsia="Times New Roman" w:hAnsi="Arial" w:cs="Arial"/>
          <w:bCs/>
          <w:sz w:val="24"/>
          <w:szCs w:val="24"/>
          <w:lang w:val="es-ES" w:eastAsia="es-ES"/>
        </w:rPr>
        <w:t xml:space="preserve"> el Repositorio Científico de Cambio Climático, cuyo objetivo es recopilar la investigación científica asociada al cambio climático.</w:t>
      </w:r>
    </w:p>
    <w:p w14:paraId="5664814E" w14:textId="77777777" w:rsidR="008D5954" w:rsidRPr="00FB7074" w:rsidRDefault="008D5954" w:rsidP="00FB7074">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bookmarkEnd w:id="7"/>
    <w:p w14:paraId="46DB5739" w14:textId="77777777" w:rsidR="00FB7074" w:rsidRPr="00FB7074" w:rsidRDefault="00FB7074" w:rsidP="00FB7074">
      <w:pPr>
        <w:spacing w:after="0" w:line="240" w:lineRule="auto"/>
        <w:ind w:firstLine="2835"/>
        <w:jc w:val="both"/>
        <w:rPr>
          <w:rFonts w:ascii="Arial" w:eastAsia="Times New Roman" w:hAnsi="Arial" w:cs="Arial"/>
          <w:lang w:eastAsia="es-CL"/>
        </w:rPr>
      </w:pPr>
    </w:p>
    <w:p w14:paraId="4011FE3C" w14:textId="60C4F731" w:rsidR="008D5954" w:rsidRPr="00B36D8B" w:rsidRDefault="008D5954" w:rsidP="008D5954">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Artículo 3</w:t>
      </w:r>
      <w:r>
        <w:rPr>
          <w:rFonts w:ascii="Arial" w:eastAsia="Times New Roman" w:hAnsi="Arial" w:cs="Arial"/>
          <w:b/>
          <w:sz w:val="24"/>
          <w:szCs w:val="24"/>
          <w:lang w:eastAsia="es-CL"/>
        </w:rPr>
        <w:t>3</w:t>
      </w:r>
    </w:p>
    <w:p w14:paraId="0D5326EE" w14:textId="77777777" w:rsidR="008D5954" w:rsidRDefault="008D5954" w:rsidP="008D5954">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A0937DA" w14:textId="001D8101" w:rsidR="008D5954" w:rsidRPr="00FB7074" w:rsidRDefault="008D5954" w:rsidP="008D5954">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FB7074">
        <w:rPr>
          <w:rFonts w:ascii="Arial" w:eastAsia="Times New Roman" w:hAnsi="Arial" w:cs="Arial"/>
          <w:bCs/>
          <w:sz w:val="24"/>
          <w:szCs w:val="24"/>
          <w:lang w:val="es-ES" w:eastAsia="es-ES"/>
        </w:rPr>
        <w:t>C</w:t>
      </w:r>
      <w:r>
        <w:rPr>
          <w:rFonts w:ascii="Arial" w:eastAsia="Times New Roman" w:hAnsi="Arial" w:cs="Arial"/>
          <w:bCs/>
          <w:sz w:val="24"/>
          <w:szCs w:val="24"/>
          <w:lang w:val="es-ES" w:eastAsia="es-ES"/>
        </w:rPr>
        <w:t>onsagra la p</w:t>
      </w:r>
      <w:r w:rsidRPr="008D5954">
        <w:rPr>
          <w:rFonts w:ascii="Arial" w:eastAsia="Times New Roman" w:hAnsi="Arial" w:cs="Arial"/>
          <w:bCs/>
          <w:sz w:val="24"/>
          <w:szCs w:val="24"/>
          <w:lang w:val="es-ES" w:eastAsia="es-ES"/>
        </w:rPr>
        <w:t xml:space="preserve">articipación </w:t>
      </w:r>
      <w:r>
        <w:rPr>
          <w:rFonts w:ascii="Arial" w:eastAsia="Times New Roman" w:hAnsi="Arial" w:cs="Arial"/>
          <w:bCs/>
          <w:sz w:val="24"/>
          <w:szCs w:val="24"/>
          <w:lang w:val="es-ES" w:eastAsia="es-ES"/>
        </w:rPr>
        <w:t>c</w:t>
      </w:r>
      <w:r w:rsidRPr="008D5954">
        <w:rPr>
          <w:rFonts w:ascii="Arial" w:eastAsia="Times New Roman" w:hAnsi="Arial" w:cs="Arial"/>
          <w:bCs/>
          <w:sz w:val="24"/>
          <w:szCs w:val="24"/>
          <w:lang w:val="es-ES" w:eastAsia="es-ES"/>
        </w:rPr>
        <w:t>iudadana en la gestión del Cambio Climático</w:t>
      </w:r>
      <w:r>
        <w:rPr>
          <w:rFonts w:ascii="Arial" w:eastAsia="Times New Roman" w:hAnsi="Arial" w:cs="Arial"/>
          <w:bCs/>
          <w:sz w:val="24"/>
          <w:szCs w:val="24"/>
          <w:lang w:val="es-ES" w:eastAsia="es-ES"/>
        </w:rPr>
        <w:t>, de modo que</w:t>
      </w:r>
      <w:r w:rsidRPr="008D5954">
        <w:rPr>
          <w:rFonts w:ascii="Arial" w:eastAsia="Times New Roman" w:hAnsi="Arial" w:cs="Arial"/>
          <w:bCs/>
          <w:sz w:val="24"/>
          <w:szCs w:val="24"/>
          <w:lang w:val="es-ES" w:eastAsia="es-ES"/>
        </w:rPr>
        <w:t xml:space="preserve"> </w:t>
      </w:r>
      <w:r>
        <w:rPr>
          <w:rFonts w:ascii="Arial" w:eastAsia="Times New Roman" w:hAnsi="Arial" w:cs="Arial"/>
          <w:bCs/>
          <w:sz w:val="24"/>
          <w:szCs w:val="24"/>
          <w:lang w:val="es-ES" w:eastAsia="es-ES"/>
        </w:rPr>
        <w:t>t</w:t>
      </w:r>
      <w:r w:rsidRPr="008D5954">
        <w:rPr>
          <w:rFonts w:ascii="Arial" w:eastAsia="Times New Roman" w:hAnsi="Arial" w:cs="Arial"/>
          <w:bCs/>
          <w:sz w:val="24"/>
          <w:szCs w:val="24"/>
          <w:lang w:val="es-ES" w:eastAsia="es-ES"/>
        </w:rPr>
        <w:t>oda persona o agrupación de personas tendrá derecho a participar, de manera informada, en la elaboración, revisión y actualización de los instrumentos de gestión del cambio climático, mediante los mecanismos previstos para ello en la ley</w:t>
      </w:r>
      <w:r w:rsidRPr="00FB7074">
        <w:rPr>
          <w:rFonts w:ascii="Arial" w:eastAsia="Times New Roman" w:hAnsi="Arial" w:cs="Arial"/>
          <w:bCs/>
          <w:sz w:val="24"/>
          <w:szCs w:val="24"/>
          <w:lang w:val="es-ES" w:eastAsia="es-ES"/>
        </w:rPr>
        <w:t>.</w:t>
      </w:r>
    </w:p>
    <w:p w14:paraId="76C01E13" w14:textId="06EAC647" w:rsidR="00864062" w:rsidRDefault="00864062" w:rsidP="00BA42DB">
      <w:pPr>
        <w:spacing w:after="0" w:line="240" w:lineRule="auto"/>
        <w:jc w:val="center"/>
        <w:rPr>
          <w:rFonts w:ascii="Arial" w:eastAsia="Times New Roman" w:hAnsi="Arial" w:cs="Arial"/>
          <w:b/>
          <w:lang w:val="es-ES" w:eastAsia="es-CL"/>
        </w:rPr>
      </w:pPr>
    </w:p>
    <w:p w14:paraId="77C54D22" w14:textId="77777777" w:rsidR="008D5954" w:rsidRPr="008D5954" w:rsidRDefault="008D5954" w:rsidP="00BA42DB">
      <w:pPr>
        <w:spacing w:after="0" w:line="240" w:lineRule="auto"/>
        <w:jc w:val="center"/>
        <w:rPr>
          <w:rFonts w:ascii="Arial" w:eastAsia="Times New Roman" w:hAnsi="Arial" w:cs="Arial"/>
          <w:b/>
          <w:lang w:val="es-ES" w:eastAsia="es-CL"/>
        </w:rPr>
      </w:pPr>
    </w:p>
    <w:p w14:paraId="5EFA9143" w14:textId="431F47FA" w:rsidR="00BA42DB" w:rsidRPr="00B36D8B" w:rsidRDefault="00864062"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Artículo 34</w:t>
      </w:r>
    </w:p>
    <w:p w14:paraId="22190C3A" w14:textId="28C022CE" w:rsidR="00FB7074" w:rsidRDefault="00FB7074" w:rsidP="00BA42DB">
      <w:pPr>
        <w:spacing w:after="0" w:line="240" w:lineRule="auto"/>
        <w:jc w:val="center"/>
        <w:rPr>
          <w:rFonts w:ascii="Arial" w:eastAsia="Times New Roman" w:hAnsi="Arial" w:cs="Arial"/>
          <w:b/>
          <w:lang w:eastAsia="es-CL"/>
        </w:rPr>
      </w:pPr>
    </w:p>
    <w:p w14:paraId="2678387D" w14:textId="0D7909E3" w:rsidR="00FB7074" w:rsidRPr="00FB7074" w:rsidRDefault="00FB7074" w:rsidP="009B5DB2">
      <w:pPr>
        <w:tabs>
          <w:tab w:val="left" w:pos="2835"/>
          <w:tab w:val="left" w:pos="2880"/>
        </w:tabs>
        <w:spacing w:after="0" w:line="240" w:lineRule="auto"/>
        <w:ind w:firstLine="2835"/>
        <w:jc w:val="both"/>
        <w:rPr>
          <w:rFonts w:ascii="Arial" w:eastAsia="Times New Roman" w:hAnsi="Arial" w:cs="Times New Roman"/>
          <w:bCs/>
          <w:sz w:val="24"/>
          <w:szCs w:val="24"/>
          <w:lang w:val="es-ES" w:eastAsia="es-ES"/>
        </w:rPr>
      </w:pPr>
      <w:r>
        <w:rPr>
          <w:rFonts w:ascii="Arial" w:eastAsia="Times New Roman" w:hAnsi="Arial" w:cs="Times New Roman"/>
          <w:bCs/>
          <w:sz w:val="24"/>
          <w:szCs w:val="24"/>
          <w:lang w:val="es-ES" w:eastAsia="es-ES"/>
        </w:rPr>
        <w:t>Se refiere a</w:t>
      </w:r>
      <w:r w:rsidRPr="00FB7074">
        <w:rPr>
          <w:rFonts w:ascii="Arial" w:eastAsia="Times New Roman" w:hAnsi="Arial" w:cs="Times New Roman"/>
          <w:bCs/>
          <w:sz w:val="24"/>
          <w:szCs w:val="24"/>
          <w:lang w:val="es-ES" w:eastAsia="es-ES"/>
        </w:rPr>
        <w:t xml:space="preserve"> la Estrategia Financiera de Cambio Climático</w:t>
      </w:r>
      <w:r>
        <w:rPr>
          <w:rFonts w:ascii="Arial" w:eastAsia="Times New Roman" w:hAnsi="Arial" w:cs="Times New Roman"/>
          <w:bCs/>
          <w:sz w:val="24"/>
          <w:szCs w:val="24"/>
          <w:lang w:val="es-ES" w:eastAsia="es-ES"/>
        </w:rPr>
        <w:t xml:space="preserve">, establece su contenido </w:t>
      </w:r>
      <w:r w:rsidR="009B5DB2">
        <w:rPr>
          <w:rFonts w:ascii="Arial" w:eastAsia="Times New Roman" w:hAnsi="Arial" w:cs="Times New Roman"/>
          <w:bCs/>
          <w:sz w:val="24"/>
          <w:szCs w:val="24"/>
          <w:lang w:val="es-ES" w:eastAsia="es-ES"/>
        </w:rPr>
        <w:t>y los órganos involucrados.</w:t>
      </w:r>
    </w:p>
    <w:p w14:paraId="6E03FCDE" w14:textId="77777777" w:rsidR="00FB7074" w:rsidRPr="00FB7074" w:rsidRDefault="00FB7074" w:rsidP="009B5DB2">
      <w:pPr>
        <w:spacing w:after="0" w:line="240" w:lineRule="auto"/>
        <w:ind w:firstLine="2835"/>
        <w:jc w:val="both"/>
        <w:rPr>
          <w:rFonts w:ascii="Arial" w:eastAsia="Times New Roman" w:hAnsi="Arial" w:cs="Arial"/>
          <w:lang w:eastAsia="es-CL"/>
        </w:rPr>
      </w:pPr>
    </w:p>
    <w:p w14:paraId="0F2BF535" w14:textId="16324C89" w:rsidR="00FB7074" w:rsidRDefault="00FB7074" w:rsidP="00BA42DB">
      <w:pPr>
        <w:spacing w:after="0" w:line="240" w:lineRule="auto"/>
        <w:jc w:val="center"/>
        <w:rPr>
          <w:rFonts w:ascii="Arial" w:eastAsia="Times New Roman" w:hAnsi="Arial" w:cs="Arial"/>
          <w:b/>
          <w:lang w:eastAsia="es-CL"/>
        </w:rPr>
      </w:pPr>
    </w:p>
    <w:p w14:paraId="4DA398AC" w14:textId="7B4B2B05" w:rsidR="00BA42DB"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 xml:space="preserve">Artículo 35 </w:t>
      </w:r>
    </w:p>
    <w:p w14:paraId="0DBE634B" w14:textId="68524BDD" w:rsidR="009B5DB2" w:rsidRDefault="009B5DB2" w:rsidP="00BA42DB">
      <w:pPr>
        <w:spacing w:after="0" w:line="240" w:lineRule="auto"/>
        <w:jc w:val="center"/>
        <w:rPr>
          <w:rFonts w:ascii="Arial" w:eastAsia="Times New Roman" w:hAnsi="Arial" w:cs="Arial"/>
          <w:b/>
          <w:lang w:eastAsia="es-CL"/>
        </w:rPr>
      </w:pPr>
    </w:p>
    <w:p w14:paraId="38353E65" w14:textId="6064BE9B" w:rsidR="009B5DB2" w:rsidRDefault="009B5DB2" w:rsidP="0017345E">
      <w:pPr>
        <w:spacing w:after="0" w:line="240" w:lineRule="auto"/>
        <w:ind w:firstLine="2835"/>
        <w:jc w:val="both"/>
        <w:rPr>
          <w:rFonts w:ascii="Arial" w:eastAsia="Times New Roman" w:hAnsi="Arial" w:cs="Arial"/>
          <w:b/>
          <w:lang w:eastAsia="es-CL"/>
        </w:rPr>
      </w:pPr>
      <w:r>
        <w:rPr>
          <w:rFonts w:ascii="Arial" w:eastAsia="Times New Roman" w:hAnsi="Arial" w:cs="Arial"/>
          <w:bCs/>
          <w:sz w:val="24"/>
          <w:szCs w:val="24"/>
          <w:lang w:val="es-ES" w:eastAsia="es-ES"/>
        </w:rPr>
        <w:t xml:space="preserve">Se refiere al </w:t>
      </w:r>
      <w:r w:rsidRPr="009B5DB2">
        <w:rPr>
          <w:rFonts w:ascii="Arial" w:eastAsia="Times New Roman" w:hAnsi="Arial" w:cs="Arial"/>
          <w:bCs/>
          <w:sz w:val="24"/>
          <w:szCs w:val="24"/>
          <w:lang w:val="es-ES" w:eastAsia="es-ES"/>
        </w:rPr>
        <w:t>Fondo de Protección Ambiental</w:t>
      </w:r>
      <w:r>
        <w:rPr>
          <w:rFonts w:ascii="Arial" w:eastAsia="Times New Roman" w:hAnsi="Arial" w:cs="Arial"/>
          <w:bCs/>
          <w:sz w:val="24"/>
          <w:szCs w:val="24"/>
          <w:lang w:val="es-ES" w:eastAsia="es-ES"/>
        </w:rPr>
        <w:t xml:space="preserve"> y su objeto.</w:t>
      </w:r>
    </w:p>
    <w:p w14:paraId="0766E88F" w14:textId="0D4D39BD" w:rsidR="00864062" w:rsidRDefault="00864062" w:rsidP="00BA42DB">
      <w:pPr>
        <w:spacing w:after="0" w:line="240" w:lineRule="auto"/>
        <w:jc w:val="center"/>
        <w:rPr>
          <w:rFonts w:ascii="Arial" w:eastAsia="Times New Roman" w:hAnsi="Arial" w:cs="Arial"/>
          <w:b/>
          <w:lang w:eastAsia="es-CL"/>
        </w:rPr>
      </w:pPr>
    </w:p>
    <w:p w14:paraId="66ACAE79" w14:textId="77777777" w:rsidR="009B5DB2" w:rsidRPr="00BA42DB" w:rsidRDefault="009B5DB2" w:rsidP="00BA42DB">
      <w:pPr>
        <w:spacing w:after="0" w:line="240" w:lineRule="auto"/>
        <w:jc w:val="center"/>
        <w:rPr>
          <w:rFonts w:ascii="Arial" w:eastAsia="Times New Roman" w:hAnsi="Arial" w:cs="Arial"/>
          <w:b/>
          <w:lang w:eastAsia="es-CL"/>
        </w:rPr>
      </w:pPr>
    </w:p>
    <w:p w14:paraId="1824D674" w14:textId="7B660068" w:rsidR="00BA42DB" w:rsidRPr="00B36D8B" w:rsidRDefault="00BA42DB" w:rsidP="00BA42DB">
      <w:pPr>
        <w:spacing w:after="0" w:line="240" w:lineRule="auto"/>
        <w:jc w:val="center"/>
        <w:rPr>
          <w:rFonts w:ascii="Arial" w:eastAsia="Times New Roman" w:hAnsi="Arial" w:cs="Arial"/>
          <w:b/>
          <w:sz w:val="24"/>
          <w:szCs w:val="24"/>
          <w:lang w:eastAsia="es-CL"/>
        </w:rPr>
      </w:pPr>
      <w:r w:rsidRPr="00B36D8B">
        <w:rPr>
          <w:rFonts w:ascii="Arial" w:eastAsia="Times New Roman" w:hAnsi="Arial" w:cs="Arial"/>
          <w:b/>
          <w:sz w:val="24"/>
          <w:szCs w:val="24"/>
          <w:lang w:eastAsia="es-CL"/>
        </w:rPr>
        <w:t>Artículo 36</w:t>
      </w:r>
    </w:p>
    <w:p w14:paraId="2D5E0D25" w14:textId="5BC8FA28" w:rsidR="00864062" w:rsidRDefault="00864062" w:rsidP="00BA42DB">
      <w:pPr>
        <w:spacing w:after="0" w:line="240" w:lineRule="auto"/>
        <w:jc w:val="center"/>
        <w:rPr>
          <w:rFonts w:ascii="Arial" w:eastAsia="Times New Roman" w:hAnsi="Arial" w:cs="Arial"/>
          <w:b/>
          <w:lang w:eastAsia="es-CL"/>
        </w:rPr>
      </w:pPr>
    </w:p>
    <w:p w14:paraId="4BCBB61C" w14:textId="37F69224" w:rsidR="009B5DB2" w:rsidRPr="009B5DB2" w:rsidRDefault="00D87B85" w:rsidP="009B5DB2">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Relativo a los i</w:t>
      </w:r>
      <w:r w:rsidR="009B5DB2" w:rsidRPr="009B5DB2">
        <w:rPr>
          <w:rFonts w:ascii="Arial" w:eastAsia="Times New Roman" w:hAnsi="Arial" w:cs="Arial"/>
          <w:bCs/>
          <w:sz w:val="24"/>
          <w:szCs w:val="24"/>
          <w:lang w:val="es-ES" w:eastAsia="es-ES"/>
        </w:rPr>
        <w:t>nstrumentos económicos para la gestión del cambio climático</w:t>
      </w:r>
      <w:r>
        <w:rPr>
          <w:rFonts w:ascii="Arial" w:eastAsia="Times New Roman" w:hAnsi="Arial" w:cs="Arial"/>
          <w:bCs/>
          <w:sz w:val="24"/>
          <w:szCs w:val="24"/>
          <w:lang w:val="es-ES" w:eastAsia="es-ES"/>
        </w:rPr>
        <w:t xml:space="preserve">, que son </w:t>
      </w:r>
      <w:r w:rsidR="009B5DB2" w:rsidRPr="009B5DB2">
        <w:rPr>
          <w:rFonts w:ascii="Arial" w:eastAsia="Times New Roman" w:hAnsi="Arial" w:cs="Arial"/>
          <w:bCs/>
          <w:sz w:val="24"/>
          <w:szCs w:val="24"/>
          <w:lang w:val="es-ES" w:eastAsia="es-ES"/>
        </w:rPr>
        <w:t>aquellos mecanismos de carácter fiscal, financiero o de mercado que permiten internalizar los costos ambientales, sociales y económicos asociados a la emisión de gases de efecto invernadero, así como los beneficios de la reducción de dichas emisiones.</w:t>
      </w:r>
    </w:p>
    <w:p w14:paraId="28459E8F" w14:textId="5E24109D" w:rsidR="009B5DB2" w:rsidRDefault="009B5DB2" w:rsidP="009B5DB2">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89E397E" w14:textId="55C2130A" w:rsidR="00EE2D06" w:rsidRDefault="00EE2D06" w:rsidP="009B5DB2">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0F2C0E57" w14:textId="132A8CFF" w:rsidR="00EE2D06" w:rsidRPr="00EE2D06" w:rsidRDefault="00EE2D06" w:rsidP="00EE2D06">
      <w:pPr>
        <w:widowControl w:val="0"/>
        <w:spacing w:after="0" w:line="240" w:lineRule="auto"/>
        <w:ind w:firstLine="2835"/>
        <w:jc w:val="both"/>
        <w:rPr>
          <w:rFonts w:ascii="Arial" w:eastAsiaTheme="minorEastAsia" w:hAnsi="Arial" w:cs="Arial"/>
          <w:sz w:val="24"/>
          <w:szCs w:val="24"/>
          <w:lang w:eastAsia="zh-CN"/>
        </w:rPr>
      </w:pPr>
      <w:r>
        <w:rPr>
          <w:rFonts w:ascii="Arial" w:eastAsiaTheme="minorEastAsia" w:hAnsi="Arial" w:cs="Arial"/>
          <w:sz w:val="24"/>
          <w:szCs w:val="24"/>
          <w:lang w:eastAsia="zh-CN"/>
        </w:rPr>
        <w:t xml:space="preserve">En este artículo recayó la </w:t>
      </w:r>
      <w:r w:rsidRPr="00EE2D06">
        <w:rPr>
          <w:rFonts w:ascii="Arial" w:eastAsiaTheme="minorEastAsia" w:hAnsi="Arial" w:cs="Arial"/>
          <w:b/>
          <w:sz w:val="24"/>
          <w:szCs w:val="24"/>
          <w:lang w:eastAsia="zh-CN"/>
        </w:rPr>
        <w:t>indicación 3C</w:t>
      </w:r>
      <w:r w:rsidR="007B33EB">
        <w:rPr>
          <w:rFonts w:ascii="Arial" w:eastAsiaTheme="minorEastAsia" w:hAnsi="Arial" w:cs="Arial"/>
          <w:b/>
          <w:sz w:val="24"/>
          <w:szCs w:val="24"/>
          <w:lang w:eastAsia="zh-CN"/>
        </w:rPr>
        <w:t>,</w:t>
      </w:r>
      <w:r w:rsidRPr="00EE2D06">
        <w:rPr>
          <w:rFonts w:ascii="Arial" w:eastAsiaTheme="minorEastAsia" w:hAnsi="Arial" w:cs="Arial"/>
          <w:b/>
          <w:sz w:val="24"/>
          <w:szCs w:val="24"/>
          <w:lang w:eastAsia="zh-CN"/>
        </w:rPr>
        <w:t xml:space="preserve"> de la Honorable Senadora señor Rincón</w:t>
      </w:r>
      <w:r w:rsidRPr="00EE2D06">
        <w:rPr>
          <w:rFonts w:ascii="Arial" w:eastAsiaTheme="minorEastAsia" w:hAnsi="Arial" w:cs="Arial"/>
          <w:sz w:val="24"/>
          <w:szCs w:val="24"/>
          <w:lang w:eastAsia="zh-CN"/>
        </w:rPr>
        <w:t>, para agregar</w:t>
      </w:r>
      <w:r>
        <w:rPr>
          <w:rFonts w:ascii="Arial" w:eastAsiaTheme="minorEastAsia" w:hAnsi="Arial" w:cs="Arial"/>
          <w:sz w:val="24"/>
          <w:szCs w:val="24"/>
          <w:lang w:eastAsia="zh-CN"/>
        </w:rPr>
        <w:t xml:space="preserve"> </w:t>
      </w:r>
      <w:r w:rsidRPr="00EE2D06">
        <w:rPr>
          <w:rFonts w:ascii="Arial" w:eastAsiaTheme="minorEastAsia" w:hAnsi="Arial" w:cs="Arial"/>
          <w:sz w:val="24"/>
          <w:szCs w:val="24"/>
          <w:lang w:eastAsia="zh-CN"/>
        </w:rPr>
        <w:t>un nuevo inciso del siguiente tenor:</w:t>
      </w:r>
    </w:p>
    <w:p w14:paraId="282EC5F8" w14:textId="77777777" w:rsidR="00EE2D06" w:rsidRPr="00EE2D06" w:rsidRDefault="00EE2D06" w:rsidP="00EE2D06">
      <w:pPr>
        <w:widowControl w:val="0"/>
        <w:spacing w:after="0" w:line="240" w:lineRule="auto"/>
        <w:ind w:firstLine="2835"/>
        <w:jc w:val="both"/>
        <w:rPr>
          <w:rFonts w:ascii="Arial" w:eastAsiaTheme="minorEastAsia" w:hAnsi="Arial" w:cs="Arial"/>
          <w:sz w:val="24"/>
          <w:szCs w:val="24"/>
          <w:lang w:eastAsia="zh-CN"/>
        </w:rPr>
      </w:pPr>
    </w:p>
    <w:p w14:paraId="256D94EF" w14:textId="626FC5D0" w:rsidR="00EE2D06" w:rsidRDefault="00EE2D06" w:rsidP="00EE2D06">
      <w:pPr>
        <w:widowControl w:val="0"/>
        <w:spacing w:after="0" w:line="240" w:lineRule="auto"/>
        <w:ind w:firstLine="2835"/>
        <w:jc w:val="both"/>
        <w:rPr>
          <w:rFonts w:ascii="Arial" w:eastAsiaTheme="minorEastAsia" w:hAnsi="Arial" w:cs="Arial"/>
          <w:sz w:val="24"/>
          <w:szCs w:val="24"/>
          <w:lang w:eastAsia="zh-CN"/>
        </w:rPr>
      </w:pPr>
      <w:r w:rsidRPr="00EE2D06">
        <w:rPr>
          <w:rFonts w:ascii="Arial" w:eastAsiaTheme="minorEastAsia" w:hAnsi="Arial" w:cs="Arial"/>
          <w:sz w:val="24"/>
          <w:szCs w:val="24"/>
          <w:lang w:eastAsia="zh-CN"/>
        </w:rPr>
        <w:t>“Con todo, los instrumentos económicos contendrán un informe financiero específico para cada medida o instrumento de mitigación.”.</w:t>
      </w:r>
    </w:p>
    <w:p w14:paraId="20B64FE1" w14:textId="77777777" w:rsidR="00E6277C" w:rsidRDefault="005A3338" w:rsidP="00EE2D06">
      <w:pPr>
        <w:widowControl w:val="0"/>
        <w:spacing w:after="0" w:line="240" w:lineRule="auto"/>
        <w:ind w:firstLine="2835"/>
        <w:jc w:val="both"/>
        <w:rPr>
          <w:rFonts w:ascii="Arial" w:eastAsiaTheme="minorEastAsia" w:hAnsi="Arial" w:cs="Arial"/>
          <w:sz w:val="24"/>
          <w:szCs w:val="24"/>
          <w:lang w:eastAsia="zh-CN"/>
        </w:rPr>
      </w:pPr>
      <w:r>
        <w:rPr>
          <w:rFonts w:ascii="Arial" w:eastAsiaTheme="minorEastAsia" w:hAnsi="Arial" w:cs="Arial"/>
          <w:sz w:val="24"/>
          <w:szCs w:val="24"/>
          <w:lang w:eastAsia="zh-CN"/>
        </w:rPr>
        <w:t xml:space="preserve"> </w:t>
      </w:r>
    </w:p>
    <w:p w14:paraId="276D317C" w14:textId="4C63DB15" w:rsidR="00E6277C" w:rsidRPr="002C4F6D" w:rsidRDefault="00E6277C" w:rsidP="00E6277C">
      <w:pPr>
        <w:widowControl w:val="0"/>
        <w:spacing w:after="0" w:line="240" w:lineRule="auto"/>
        <w:ind w:firstLine="2835"/>
        <w:jc w:val="both"/>
        <w:rPr>
          <w:rFonts w:ascii="Arial" w:eastAsia="Times New Roman" w:hAnsi="Arial" w:cs="Arial"/>
          <w:b/>
          <w:sz w:val="24"/>
          <w:szCs w:val="24"/>
        </w:rPr>
      </w:pPr>
      <w:r w:rsidRPr="00E6277C">
        <w:rPr>
          <w:rFonts w:ascii="Arial" w:eastAsia="Times New Roman" w:hAnsi="Arial" w:cs="Arial"/>
          <w:b/>
          <w:sz w:val="24"/>
          <w:szCs w:val="24"/>
        </w:rPr>
        <w:t xml:space="preserve">La indicación fue aprobada </w:t>
      </w:r>
      <w:r>
        <w:rPr>
          <w:rFonts w:ascii="Arial" w:eastAsia="Times New Roman" w:hAnsi="Arial" w:cs="Arial"/>
          <w:b/>
          <w:sz w:val="24"/>
          <w:szCs w:val="24"/>
        </w:rPr>
        <w:t>por tres votos a favor</w:t>
      </w:r>
      <w:r w:rsidR="007B33EB">
        <w:rPr>
          <w:rFonts w:ascii="Arial" w:eastAsia="Times New Roman" w:hAnsi="Arial" w:cs="Arial"/>
          <w:b/>
          <w:sz w:val="24"/>
          <w:szCs w:val="24"/>
        </w:rPr>
        <w:t>,</w:t>
      </w:r>
      <w:r>
        <w:rPr>
          <w:rFonts w:ascii="Arial" w:eastAsia="Times New Roman" w:hAnsi="Arial" w:cs="Arial"/>
          <w:b/>
          <w:sz w:val="24"/>
          <w:szCs w:val="24"/>
        </w:rPr>
        <w:t xml:space="preserve"> de los</w:t>
      </w:r>
      <w:r w:rsidRPr="00E6277C">
        <w:rPr>
          <w:rFonts w:ascii="Arial" w:eastAsia="Times New Roman" w:hAnsi="Arial" w:cs="Arial"/>
          <w:b/>
          <w:sz w:val="24"/>
          <w:szCs w:val="24"/>
        </w:rPr>
        <w:t xml:space="preserve"> Honorables Senadores señora Rincón y señores Lagos y Montes</w:t>
      </w:r>
      <w:r>
        <w:rPr>
          <w:rFonts w:ascii="Arial" w:eastAsia="Times New Roman" w:hAnsi="Arial" w:cs="Arial"/>
          <w:b/>
          <w:sz w:val="24"/>
          <w:szCs w:val="24"/>
        </w:rPr>
        <w:t>, y una abstención</w:t>
      </w:r>
      <w:r w:rsidR="007B33EB">
        <w:rPr>
          <w:rFonts w:ascii="Arial" w:eastAsia="Times New Roman" w:hAnsi="Arial" w:cs="Arial"/>
          <w:b/>
          <w:sz w:val="24"/>
          <w:szCs w:val="24"/>
        </w:rPr>
        <w:t>,</w:t>
      </w:r>
      <w:r>
        <w:rPr>
          <w:rFonts w:ascii="Arial" w:eastAsia="Times New Roman" w:hAnsi="Arial" w:cs="Arial"/>
          <w:b/>
          <w:sz w:val="24"/>
          <w:szCs w:val="24"/>
        </w:rPr>
        <w:t xml:space="preserve"> del Honorable Senador señor Coloma</w:t>
      </w:r>
      <w:r w:rsidRPr="00E6277C">
        <w:rPr>
          <w:rFonts w:ascii="Arial" w:eastAsia="Times New Roman" w:hAnsi="Arial" w:cs="Arial"/>
          <w:b/>
          <w:sz w:val="24"/>
          <w:szCs w:val="24"/>
        </w:rPr>
        <w:t>.</w:t>
      </w:r>
    </w:p>
    <w:p w14:paraId="11615AED" w14:textId="2DD8816F" w:rsidR="00EE2D06" w:rsidRDefault="00EE2D06" w:rsidP="009B5DB2">
      <w:pPr>
        <w:tabs>
          <w:tab w:val="left" w:pos="2835"/>
          <w:tab w:val="left" w:pos="2880"/>
        </w:tabs>
        <w:spacing w:after="0" w:line="240" w:lineRule="auto"/>
        <w:ind w:firstLine="2835"/>
        <w:jc w:val="both"/>
        <w:rPr>
          <w:rFonts w:ascii="Arial" w:eastAsia="Times New Roman" w:hAnsi="Arial" w:cs="Arial"/>
          <w:bCs/>
          <w:sz w:val="24"/>
          <w:szCs w:val="24"/>
          <w:lang w:eastAsia="es-ES"/>
        </w:rPr>
      </w:pPr>
    </w:p>
    <w:p w14:paraId="65EA39C4" w14:textId="65B7081D" w:rsidR="007B33EB" w:rsidRDefault="007B33EB" w:rsidP="009B5DB2">
      <w:pPr>
        <w:tabs>
          <w:tab w:val="left" w:pos="2835"/>
          <w:tab w:val="left" w:pos="2880"/>
        </w:tabs>
        <w:spacing w:after="0" w:line="240" w:lineRule="auto"/>
        <w:ind w:firstLine="2835"/>
        <w:jc w:val="both"/>
        <w:rPr>
          <w:rFonts w:ascii="Arial" w:eastAsia="Times New Roman" w:hAnsi="Arial" w:cs="Arial"/>
          <w:bCs/>
          <w:sz w:val="24"/>
          <w:szCs w:val="24"/>
          <w:lang w:eastAsia="es-ES"/>
        </w:rPr>
      </w:pPr>
    </w:p>
    <w:p w14:paraId="39BF40AA" w14:textId="79208475" w:rsidR="007B33EB" w:rsidRDefault="007B33EB" w:rsidP="009B5DB2">
      <w:pPr>
        <w:tabs>
          <w:tab w:val="left" w:pos="2835"/>
          <w:tab w:val="left" w:pos="2880"/>
        </w:tabs>
        <w:spacing w:after="0" w:line="240" w:lineRule="auto"/>
        <w:ind w:firstLine="2835"/>
        <w:jc w:val="both"/>
        <w:rPr>
          <w:rFonts w:ascii="Arial" w:eastAsia="Times New Roman" w:hAnsi="Arial" w:cs="Arial"/>
          <w:bCs/>
          <w:sz w:val="24"/>
          <w:szCs w:val="24"/>
          <w:lang w:eastAsia="es-ES"/>
        </w:rPr>
      </w:pPr>
    </w:p>
    <w:p w14:paraId="6F868060" w14:textId="77777777" w:rsidR="007B33EB" w:rsidRDefault="007B33EB" w:rsidP="009B5DB2">
      <w:pPr>
        <w:tabs>
          <w:tab w:val="left" w:pos="2835"/>
          <w:tab w:val="left" w:pos="2880"/>
        </w:tabs>
        <w:spacing w:after="0" w:line="240" w:lineRule="auto"/>
        <w:ind w:firstLine="2835"/>
        <w:jc w:val="both"/>
        <w:rPr>
          <w:rFonts w:ascii="Arial" w:eastAsia="Times New Roman" w:hAnsi="Arial" w:cs="Arial"/>
          <w:bCs/>
          <w:sz w:val="24"/>
          <w:szCs w:val="24"/>
          <w:lang w:eastAsia="es-ES"/>
        </w:rPr>
      </w:pPr>
    </w:p>
    <w:p w14:paraId="6EEE57AF" w14:textId="672B4177" w:rsidR="00EE2D06" w:rsidRDefault="00EE2D06" w:rsidP="009B5DB2">
      <w:pPr>
        <w:tabs>
          <w:tab w:val="left" w:pos="2835"/>
          <w:tab w:val="left" w:pos="2880"/>
        </w:tabs>
        <w:spacing w:after="0" w:line="240" w:lineRule="auto"/>
        <w:ind w:firstLine="2835"/>
        <w:jc w:val="both"/>
        <w:rPr>
          <w:rFonts w:ascii="Arial" w:eastAsia="Times New Roman" w:hAnsi="Arial" w:cs="Arial"/>
          <w:bCs/>
          <w:sz w:val="24"/>
          <w:szCs w:val="24"/>
          <w:lang w:eastAsia="es-ES"/>
        </w:rPr>
      </w:pPr>
    </w:p>
    <w:p w14:paraId="63C8ABAD" w14:textId="45445305" w:rsidR="002C4F6D" w:rsidRPr="00B36D8B" w:rsidRDefault="002C4F6D" w:rsidP="002C4F6D">
      <w:pPr>
        <w:spacing w:after="0" w:line="240" w:lineRule="auto"/>
        <w:jc w:val="center"/>
        <w:rPr>
          <w:rFonts w:ascii="Arial" w:eastAsia="Times New Roman" w:hAnsi="Arial" w:cs="Arial"/>
          <w:b/>
          <w:sz w:val="24"/>
          <w:szCs w:val="24"/>
          <w:lang w:eastAsia="es-CL"/>
        </w:rPr>
      </w:pPr>
      <w:r>
        <w:rPr>
          <w:rFonts w:ascii="Arial" w:eastAsia="Times New Roman" w:hAnsi="Arial" w:cs="Arial"/>
          <w:b/>
          <w:sz w:val="24"/>
          <w:szCs w:val="24"/>
          <w:lang w:eastAsia="es-CL"/>
        </w:rPr>
        <w:lastRenderedPageBreak/>
        <w:t>Artículo 37</w:t>
      </w:r>
      <w:r w:rsidRPr="00B36D8B">
        <w:rPr>
          <w:rFonts w:ascii="Arial" w:eastAsia="Times New Roman" w:hAnsi="Arial" w:cs="Arial"/>
          <w:b/>
          <w:sz w:val="24"/>
          <w:szCs w:val="24"/>
          <w:lang w:eastAsia="es-CL"/>
        </w:rPr>
        <w:t xml:space="preserve"> </w:t>
      </w:r>
    </w:p>
    <w:p w14:paraId="246EF3C6" w14:textId="77777777" w:rsidR="002C4F6D" w:rsidRDefault="002C4F6D" w:rsidP="002C4F6D">
      <w:pPr>
        <w:spacing w:after="0" w:line="240" w:lineRule="auto"/>
        <w:jc w:val="center"/>
        <w:rPr>
          <w:rFonts w:ascii="Arial" w:eastAsia="Times New Roman" w:hAnsi="Arial" w:cs="Arial"/>
          <w:b/>
          <w:lang w:eastAsia="es-CL"/>
        </w:rPr>
      </w:pPr>
    </w:p>
    <w:p w14:paraId="4E9B4BFF" w14:textId="4A568A7E" w:rsidR="00EE2D06" w:rsidRDefault="002C4F6D" w:rsidP="009B5DB2">
      <w:pPr>
        <w:tabs>
          <w:tab w:val="left" w:pos="2835"/>
          <w:tab w:val="left" w:pos="2880"/>
        </w:tabs>
        <w:spacing w:after="0" w:line="240" w:lineRule="auto"/>
        <w:ind w:firstLine="2835"/>
        <w:jc w:val="both"/>
        <w:rPr>
          <w:rFonts w:ascii="Arial" w:eastAsia="Times New Roman" w:hAnsi="Arial" w:cs="Arial"/>
          <w:bCs/>
          <w:sz w:val="24"/>
          <w:szCs w:val="24"/>
          <w:lang w:eastAsia="es-ES"/>
        </w:rPr>
      </w:pPr>
      <w:r w:rsidRPr="002C4F6D">
        <w:rPr>
          <w:rFonts w:ascii="Arial" w:eastAsia="Times New Roman" w:hAnsi="Arial" w:cs="Arial"/>
          <w:bCs/>
          <w:sz w:val="24"/>
          <w:szCs w:val="24"/>
          <w:lang w:eastAsia="es-ES"/>
        </w:rPr>
        <w:t>E</w:t>
      </w:r>
      <w:r>
        <w:rPr>
          <w:rFonts w:ascii="Arial" w:eastAsia="Times New Roman" w:hAnsi="Arial" w:cs="Arial"/>
          <w:bCs/>
          <w:sz w:val="24"/>
          <w:szCs w:val="24"/>
          <w:lang w:eastAsia="es-ES"/>
        </w:rPr>
        <w:t>stablece que e</w:t>
      </w:r>
      <w:r w:rsidRPr="002C4F6D">
        <w:rPr>
          <w:rFonts w:ascii="Arial" w:eastAsia="Times New Roman" w:hAnsi="Arial" w:cs="Arial"/>
          <w:bCs/>
          <w:sz w:val="24"/>
          <w:szCs w:val="24"/>
          <w:lang w:eastAsia="es-ES"/>
        </w:rPr>
        <w:t xml:space="preserve">l Ministerio de Desarrollo Social y Familia informará anualmente respecto de los </w:t>
      </w:r>
      <w:r w:rsidRPr="002C4F6D">
        <w:rPr>
          <w:rFonts w:ascii="Arial" w:eastAsia="Times New Roman" w:hAnsi="Arial" w:cs="Arial"/>
          <w:bCs/>
          <w:sz w:val="24"/>
          <w:szCs w:val="24"/>
          <w:u w:val="single"/>
          <w:lang w:eastAsia="es-ES"/>
        </w:rPr>
        <w:t>proyectos de inversión pública</w:t>
      </w:r>
      <w:r w:rsidRPr="002C4F6D">
        <w:rPr>
          <w:rFonts w:ascii="Arial" w:eastAsia="Times New Roman" w:hAnsi="Arial" w:cs="Arial"/>
          <w:bCs/>
          <w:sz w:val="24"/>
          <w:szCs w:val="24"/>
          <w:lang w:eastAsia="es-ES"/>
        </w:rPr>
        <w:t xml:space="preserve"> evaluados a través del Sistema Nacional de Inversiones al Ministerio del Medio Ambiente y a la Dirección de Presupuestos del Ministerio de Hacienda. Sobre la base de esta información, el Ministerio del Medio Ambiente elaborará, en conjunto con el Ministerio de Desarrollo Social y Familia y la Dirección de Presupuestos del Ministerio de Hacienda, un reporte que dé cuenta de la inversión climática, con especial énfasis en adaptación. Este informe será parte del Reporte de Acción Nacional de Cambio Climático. La información será presentada sobre la base de metodologías y taxonomías climáticas reconocidas a nivel internacional.</w:t>
      </w:r>
    </w:p>
    <w:p w14:paraId="2171EFDB" w14:textId="52F7670F" w:rsidR="00EE2D06" w:rsidRDefault="00EE2D06" w:rsidP="009B5DB2">
      <w:pPr>
        <w:tabs>
          <w:tab w:val="left" w:pos="2835"/>
          <w:tab w:val="left" w:pos="2880"/>
        </w:tabs>
        <w:spacing w:after="0" w:line="240" w:lineRule="auto"/>
        <w:ind w:firstLine="2835"/>
        <w:jc w:val="both"/>
        <w:rPr>
          <w:rFonts w:ascii="Arial" w:eastAsia="Times New Roman" w:hAnsi="Arial" w:cs="Arial"/>
          <w:bCs/>
          <w:sz w:val="24"/>
          <w:szCs w:val="24"/>
          <w:lang w:eastAsia="es-ES"/>
        </w:rPr>
      </w:pPr>
    </w:p>
    <w:p w14:paraId="56B5DF49" w14:textId="7A39922F" w:rsidR="00EE2D06" w:rsidRPr="00EE2D06" w:rsidRDefault="00EE2D06" w:rsidP="00EE2D06">
      <w:pPr>
        <w:widowControl w:val="0"/>
        <w:tabs>
          <w:tab w:val="left" w:pos="4111"/>
        </w:tabs>
        <w:spacing w:after="0" w:line="240" w:lineRule="auto"/>
        <w:ind w:firstLine="2835"/>
        <w:jc w:val="both"/>
        <w:rPr>
          <w:rFonts w:ascii="Arial" w:eastAsia="Times New Roman" w:hAnsi="Arial" w:cs="Arial"/>
          <w:sz w:val="24"/>
          <w:szCs w:val="24"/>
        </w:rPr>
      </w:pPr>
      <w:r>
        <w:rPr>
          <w:rFonts w:ascii="Arial" w:eastAsia="Times New Roman" w:hAnsi="Arial" w:cs="Arial"/>
          <w:sz w:val="24"/>
          <w:szCs w:val="24"/>
        </w:rPr>
        <w:t xml:space="preserve">En este artículo recayó la </w:t>
      </w:r>
      <w:r w:rsidRPr="00EE2D06">
        <w:rPr>
          <w:rFonts w:ascii="Arial" w:eastAsia="Times New Roman" w:hAnsi="Arial" w:cs="Arial"/>
          <w:b/>
          <w:sz w:val="24"/>
          <w:szCs w:val="24"/>
        </w:rPr>
        <w:t>indicación 4D, de S.E. el Vicepresidente de la República</w:t>
      </w:r>
      <w:r w:rsidRPr="00EE2D06">
        <w:rPr>
          <w:rFonts w:ascii="Arial" w:eastAsia="Times New Roman" w:hAnsi="Arial" w:cs="Arial"/>
          <w:sz w:val="24"/>
          <w:szCs w:val="24"/>
        </w:rPr>
        <w:t xml:space="preserve">, para </w:t>
      </w:r>
      <w:r w:rsidRPr="00EE2D06">
        <w:rPr>
          <w:rFonts w:ascii="Arial" w:eastAsia="Times New Roman" w:hAnsi="Arial" w:cs="Arial"/>
          <w:bCs/>
          <w:sz w:val="24"/>
          <w:szCs w:val="24"/>
        </w:rPr>
        <w:t>reemplazarlo por el siguiente</w:t>
      </w:r>
      <w:r w:rsidRPr="00EE2D06">
        <w:rPr>
          <w:rFonts w:ascii="Arial" w:eastAsia="Times New Roman" w:hAnsi="Arial" w:cs="Arial"/>
          <w:sz w:val="24"/>
          <w:szCs w:val="24"/>
        </w:rPr>
        <w:t>:</w:t>
      </w:r>
    </w:p>
    <w:p w14:paraId="1A43D767" w14:textId="77777777" w:rsidR="00EE2D06" w:rsidRPr="00EE2D06" w:rsidRDefault="00EE2D06" w:rsidP="00EE2D06">
      <w:pPr>
        <w:widowControl w:val="0"/>
        <w:tabs>
          <w:tab w:val="left" w:pos="4111"/>
        </w:tabs>
        <w:spacing w:after="0" w:line="240" w:lineRule="auto"/>
        <w:ind w:firstLine="2835"/>
        <w:jc w:val="both"/>
        <w:rPr>
          <w:rFonts w:ascii="Arial" w:eastAsia="Times New Roman" w:hAnsi="Arial" w:cs="Arial"/>
          <w:sz w:val="24"/>
          <w:szCs w:val="24"/>
        </w:rPr>
      </w:pPr>
    </w:p>
    <w:p w14:paraId="37AB42C4" w14:textId="77777777" w:rsidR="00EE2D06" w:rsidRPr="00EE2D06" w:rsidRDefault="00EE2D06" w:rsidP="00EE2D06">
      <w:pPr>
        <w:widowControl w:val="0"/>
        <w:spacing w:after="0" w:line="240" w:lineRule="auto"/>
        <w:ind w:firstLine="2835"/>
        <w:jc w:val="both"/>
        <w:rPr>
          <w:rFonts w:ascii="Arial" w:eastAsia="Times New Roman" w:hAnsi="Arial" w:cs="Arial"/>
          <w:bCs/>
          <w:sz w:val="24"/>
        </w:rPr>
      </w:pPr>
      <w:r w:rsidRPr="00EE2D06">
        <w:rPr>
          <w:rFonts w:ascii="Arial" w:eastAsia="Times New Roman" w:hAnsi="Arial" w:cs="Arial"/>
          <w:bCs/>
          <w:sz w:val="24"/>
        </w:rPr>
        <w:t>“Artículo 37. Informe de inversión climática.</w:t>
      </w:r>
    </w:p>
    <w:p w14:paraId="402D2375" w14:textId="77777777" w:rsidR="00EE2D06" w:rsidRPr="00EE2D06" w:rsidRDefault="00EE2D06" w:rsidP="00EE2D06">
      <w:pPr>
        <w:widowControl w:val="0"/>
        <w:spacing w:after="0" w:line="240" w:lineRule="auto"/>
        <w:ind w:firstLine="2835"/>
        <w:jc w:val="both"/>
        <w:rPr>
          <w:rFonts w:ascii="Arial" w:eastAsia="Times New Roman" w:hAnsi="Arial" w:cs="Arial"/>
          <w:bCs/>
          <w:sz w:val="24"/>
        </w:rPr>
      </w:pPr>
    </w:p>
    <w:p w14:paraId="1EB61992" w14:textId="77777777" w:rsidR="00EE2D06" w:rsidRPr="00EE2D06" w:rsidRDefault="00EE2D06" w:rsidP="00EE2D06">
      <w:pPr>
        <w:widowControl w:val="0"/>
        <w:spacing w:after="0" w:line="240" w:lineRule="auto"/>
        <w:ind w:firstLine="2835"/>
        <w:jc w:val="both"/>
        <w:rPr>
          <w:rFonts w:ascii="Arial" w:eastAsia="Times New Roman" w:hAnsi="Arial" w:cs="Arial"/>
          <w:sz w:val="24"/>
          <w:lang w:val="es-ES_tradnl"/>
        </w:rPr>
      </w:pPr>
      <w:r w:rsidRPr="00EE2D06">
        <w:rPr>
          <w:rFonts w:ascii="Arial" w:eastAsia="Times New Roman" w:hAnsi="Arial" w:cs="Arial"/>
          <w:sz w:val="24"/>
        </w:rPr>
        <w:t xml:space="preserve">El Ministerio de Desarrollo Social y Familia informará </w:t>
      </w:r>
      <w:r w:rsidRPr="00EE2D06">
        <w:rPr>
          <w:rFonts w:ascii="Arial" w:eastAsia="Times New Roman" w:hAnsi="Arial" w:cs="Arial"/>
          <w:bCs/>
          <w:sz w:val="24"/>
        </w:rPr>
        <w:t>anualmente</w:t>
      </w:r>
      <w:r w:rsidRPr="00EE2D06">
        <w:rPr>
          <w:rFonts w:ascii="Arial" w:eastAsia="Times New Roman" w:hAnsi="Arial" w:cs="Arial"/>
          <w:sz w:val="24"/>
        </w:rPr>
        <w:t xml:space="preserve"> respecto de los proyectos de inversión pública evaluados a través del Sistema Nacional de Inversiones al Ministerio del Medio Ambiente y a la Dirección de Presupuestos del Ministerio de Hacienda. Sobre la base de esta información</w:t>
      </w:r>
      <w:r w:rsidRPr="00EE2D06">
        <w:rPr>
          <w:rFonts w:ascii="Arial" w:eastAsia="Times New Roman" w:hAnsi="Arial" w:cs="Arial"/>
          <w:bCs/>
          <w:sz w:val="24"/>
        </w:rPr>
        <w:t xml:space="preserve">, la Dirección de Presupuestos del Ministerio de Hacienda </w:t>
      </w:r>
      <w:r w:rsidRPr="00EE2D06">
        <w:rPr>
          <w:rFonts w:ascii="Arial" w:eastAsia="Times New Roman" w:hAnsi="Arial" w:cs="Arial"/>
          <w:sz w:val="24"/>
          <w:lang w:val="es-ES_tradnl"/>
        </w:rPr>
        <w:t xml:space="preserve">elaborará </w:t>
      </w:r>
      <w:r w:rsidRPr="00EE2D06">
        <w:rPr>
          <w:rFonts w:ascii="Arial" w:eastAsia="Times New Roman" w:hAnsi="Arial" w:cs="Arial"/>
          <w:bCs/>
          <w:sz w:val="24"/>
          <w:lang w:val="es-ES_tradnl"/>
        </w:rPr>
        <w:t xml:space="preserve">anualmente, en conjunto con </w:t>
      </w:r>
      <w:r w:rsidRPr="00EE2D06">
        <w:rPr>
          <w:rFonts w:ascii="Arial" w:eastAsia="Times New Roman" w:hAnsi="Arial" w:cs="Arial"/>
          <w:bCs/>
          <w:sz w:val="24"/>
        </w:rPr>
        <w:t xml:space="preserve">el Ministerio del Medio Ambiente </w:t>
      </w:r>
      <w:r w:rsidRPr="00EE2D06">
        <w:rPr>
          <w:rFonts w:ascii="Arial" w:eastAsia="Times New Roman" w:hAnsi="Arial" w:cs="Arial"/>
          <w:bCs/>
          <w:sz w:val="24"/>
          <w:lang w:val="es-ES_tradnl"/>
        </w:rPr>
        <w:t xml:space="preserve">y </w:t>
      </w:r>
      <w:r w:rsidRPr="00EE2D06">
        <w:rPr>
          <w:rFonts w:ascii="Arial" w:eastAsia="Times New Roman" w:hAnsi="Arial" w:cs="Arial"/>
          <w:bCs/>
          <w:sz w:val="24"/>
        </w:rPr>
        <w:t>el Ministerio de Desarrollo Social y Familia</w:t>
      </w:r>
      <w:r w:rsidRPr="00EE2D06">
        <w:rPr>
          <w:rFonts w:ascii="Arial" w:eastAsia="Times New Roman" w:hAnsi="Arial" w:cs="Arial"/>
          <w:sz w:val="24"/>
          <w:lang w:val="es-ES_tradnl"/>
        </w:rPr>
        <w:t xml:space="preserve">, </w:t>
      </w:r>
      <w:r w:rsidRPr="00EE2D06">
        <w:rPr>
          <w:rFonts w:ascii="Arial" w:eastAsia="Times New Roman" w:hAnsi="Arial" w:cs="Arial"/>
          <w:sz w:val="24"/>
        </w:rPr>
        <w:t xml:space="preserve">un reporte que dé cuenta de la </w:t>
      </w:r>
      <w:r w:rsidRPr="00EE2D06">
        <w:rPr>
          <w:rFonts w:ascii="Arial" w:eastAsia="Times New Roman" w:hAnsi="Arial" w:cs="Arial"/>
          <w:bCs/>
          <w:sz w:val="24"/>
        </w:rPr>
        <w:t>inversión</w:t>
      </w:r>
      <w:r w:rsidRPr="00EE2D06">
        <w:rPr>
          <w:rFonts w:ascii="Arial" w:eastAsia="Times New Roman" w:hAnsi="Arial" w:cs="Arial"/>
          <w:bCs/>
          <w:sz w:val="24"/>
          <w:lang w:val="es-ES_tradnl"/>
        </w:rPr>
        <w:t xml:space="preserve"> con incidencia en cambio</w:t>
      </w:r>
      <w:r w:rsidRPr="00EE2D06">
        <w:rPr>
          <w:rFonts w:ascii="Arial" w:eastAsia="Times New Roman" w:hAnsi="Arial" w:cs="Arial"/>
          <w:bCs/>
          <w:sz w:val="24"/>
        </w:rPr>
        <w:t xml:space="preserve"> </w:t>
      </w:r>
      <w:proofErr w:type="spellStart"/>
      <w:r w:rsidRPr="00EE2D06">
        <w:rPr>
          <w:rFonts w:ascii="Arial" w:eastAsia="Times New Roman" w:hAnsi="Arial" w:cs="Arial"/>
          <w:bCs/>
          <w:sz w:val="24"/>
        </w:rPr>
        <w:t>climá</w:t>
      </w:r>
      <w:proofErr w:type="spellEnd"/>
      <w:r w:rsidRPr="00EE2D06">
        <w:rPr>
          <w:rFonts w:ascii="Arial" w:eastAsia="Times New Roman" w:hAnsi="Arial" w:cs="Arial"/>
          <w:bCs/>
          <w:sz w:val="24"/>
          <w:lang w:val="es-ES_tradnl"/>
        </w:rPr>
        <w:t>tico del año calendario anterior</w:t>
      </w:r>
      <w:r w:rsidRPr="00EE2D06">
        <w:rPr>
          <w:rFonts w:ascii="Arial" w:eastAsia="Times New Roman" w:hAnsi="Arial" w:cs="Arial"/>
          <w:sz w:val="24"/>
        </w:rPr>
        <w:t xml:space="preserve">, con especial énfasis en adaptación. Dicho </w:t>
      </w:r>
      <w:r w:rsidRPr="00EE2D06">
        <w:rPr>
          <w:rFonts w:ascii="Arial" w:eastAsia="Times New Roman" w:hAnsi="Arial" w:cs="Arial"/>
          <w:sz w:val="24"/>
          <w:lang w:val="es-ES_tradnl"/>
        </w:rPr>
        <w:t>informe será parte del Reporte de Acción Nacional de Cambio Climático.</w:t>
      </w:r>
    </w:p>
    <w:p w14:paraId="4AFFB641" w14:textId="77777777" w:rsidR="00EE2D06" w:rsidRPr="00EE2D06" w:rsidRDefault="00EE2D06" w:rsidP="00EE2D06">
      <w:pPr>
        <w:widowControl w:val="0"/>
        <w:spacing w:after="0" w:line="240" w:lineRule="auto"/>
        <w:ind w:firstLine="2835"/>
        <w:jc w:val="both"/>
        <w:rPr>
          <w:rFonts w:ascii="Arial" w:eastAsia="Times New Roman" w:hAnsi="Arial" w:cs="Arial"/>
          <w:sz w:val="24"/>
          <w:lang w:val="es-ES_tradnl"/>
        </w:rPr>
      </w:pPr>
    </w:p>
    <w:p w14:paraId="4EFFA8A4" w14:textId="77777777" w:rsidR="00EE2D06" w:rsidRPr="00EE2D06" w:rsidRDefault="00EE2D06" w:rsidP="00EE2D06">
      <w:pPr>
        <w:widowControl w:val="0"/>
        <w:spacing w:after="0" w:line="240" w:lineRule="auto"/>
        <w:ind w:firstLine="2835"/>
        <w:jc w:val="both"/>
        <w:rPr>
          <w:rFonts w:ascii="Arial" w:eastAsia="Times New Roman" w:hAnsi="Arial" w:cs="Arial"/>
          <w:sz w:val="24"/>
          <w:lang w:val="es-ES_tradnl"/>
        </w:rPr>
      </w:pPr>
      <w:r w:rsidRPr="00EE2D06">
        <w:rPr>
          <w:rFonts w:ascii="Arial" w:eastAsia="Times New Roman" w:hAnsi="Arial" w:cs="Arial"/>
          <w:sz w:val="24"/>
        </w:rPr>
        <w:t xml:space="preserve">La información será presentada </w:t>
      </w:r>
      <w:r w:rsidRPr="00EE2D06">
        <w:rPr>
          <w:rFonts w:ascii="Arial" w:eastAsia="Times New Roman" w:hAnsi="Arial" w:cs="Arial"/>
          <w:sz w:val="24"/>
          <w:lang w:val="es-ES_tradnl"/>
        </w:rPr>
        <w:t>considerando las</w:t>
      </w:r>
      <w:r w:rsidRPr="00EE2D06">
        <w:rPr>
          <w:rFonts w:ascii="Arial" w:eastAsia="Times New Roman" w:hAnsi="Arial" w:cs="Arial"/>
          <w:sz w:val="24"/>
        </w:rPr>
        <w:t xml:space="preserve"> metodologías y taxonomías climáticas reconocidas a nivel internacional, </w:t>
      </w:r>
      <w:r w:rsidRPr="00EE2D06">
        <w:rPr>
          <w:rFonts w:ascii="Arial" w:eastAsia="Times New Roman" w:hAnsi="Arial" w:cs="Arial"/>
          <w:bCs/>
          <w:sz w:val="24"/>
          <w:lang w:val="es-ES_tradnl"/>
        </w:rPr>
        <w:t>y será un insumo para analizar la asignación de recursos públicos en esta materia, de manera de evaluar la inversión climática realizada y a realizar.</w:t>
      </w:r>
      <w:r w:rsidRPr="00EE2D06">
        <w:rPr>
          <w:rFonts w:ascii="Arial" w:eastAsia="Times New Roman" w:hAnsi="Arial" w:cs="Arial"/>
          <w:sz w:val="24"/>
          <w:lang w:val="es-ES_tradnl"/>
        </w:rPr>
        <w:t xml:space="preserve"> </w:t>
      </w:r>
    </w:p>
    <w:p w14:paraId="40F56AED" w14:textId="77777777" w:rsidR="00EE2D06" w:rsidRPr="00EE2D06" w:rsidRDefault="00EE2D06" w:rsidP="00EE2D06">
      <w:pPr>
        <w:widowControl w:val="0"/>
        <w:spacing w:after="0" w:line="240" w:lineRule="auto"/>
        <w:ind w:firstLine="2835"/>
        <w:jc w:val="both"/>
        <w:rPr>
          <w:rFonts w:ascii="Arial" w:eastAsia="Times New Roman" w:hAnsi="Arial" w:cs="Arial"/>
          <w:sz w:val="24"/>
          <w:lang w:val="es-ES_tradnl"/>
        </w:rPr>
      </w:pPr>
    </w:p>
    <w:p w14:paraId="2213EDA7" w14:textId="77777777" w:rsidR="00EE2D06" w:rsidRPr="00EE2D06" w:rsidRDefault="00EE2D06" w:rsidP="00EE2D06">
      <w:pPr>
        <w:widowControl w:val="0"/>
        <w:spacing w:after="0" w:line="240" w:lineRule="auto"/>
        <w:ind w:firstLine="2835"/>
        <w:jc w:val="both"/>
        <w:rPr>
          <w:rFonts w:ascii="Arial" w:eastAsia="Times New Roman" w:hAnsi="Arial" w:cs="Arial"/>
          <w:bCs/>
          <w:sz w:val="24"/>
        </w:rPr>
      </w:pPr>
      <w:r w:rsidRPr="00EE2D06">
        <w:rPr>
          <w:rFonts w:ascii="Arial" w:eastAsia="Times New Roman" w:hAnsi="Arial" w:cs="Arial"/>
          <w:bCs/>
          <w:sz w:val="24"/>
          <w:lang w:val="es-ES_tradnl"/>
        </w:rPr>
        <w:t>La Dirección de Presupuestos del Ministerio de Hacienda, en conjunto con el Ministerio del Medio Ambiente,</w:t>
      </w:r>
      <w:r w:rsidRPr="00EE2D06">
        <w:rPr>
          <w:rFonts w:ascii="Arial" w:eastAsia="Times New Roman" w:hAnsi="Arial" w:cs="Arial"/>
          <w:bCs/>
          <w:sz w:val="24"/>
        </w:rPr>
        <w:t xml:space="preserve"> dará cuenta de dicho informe</w:t>
      </w:r>
      <w:r w:rsidRPr="00EE2D06">
        <w:rPr>
          <w:rFonts w:ascii="Arial" w:eastAsia="Times New Roman" w:hAnsi="Arial" w:cs="Arial"/>
          <w:bCs/>
          <w:sz w:val="24"/>
          <w:lang w:val="es-ES_tradnl"/>
        </w:rPr>
        <w:t xml:space="preserve"> a</w:t>
      </w:r>
      <w:r w:rsidRPr="00EE2D06">
        <w:rPr>
          <w:rFonts w:ascii="Arial" w:eastAsia="Times New Roman" w:hAnsi="Arial" w:cs="Arial"/>
          <w:bCs/>
          <w:sz w:val="24"/>
        </w:rPr>
        <w:t xml:space="preserve"> la</w:t>
      </w:r>
      <w:r w:rsidRPr="00EE2D06">
        <w:rPr>
          <w:rFonts w:ascii="Arial" w:eastAsia="Times New Roman" w:hAnsi="Arial" w:cs="Arial"/>
          <w:bCs/>
          <w:sz w:val="24"/>
          <w:lang w:val="es-ES_tradnl"/>
        </w:rPr>
        <w:t xml:space="preserve">s comisiones de Medio Ambiente y Bienes Nacionales, de Medio Ambiente y Recursos Naturales, y de Hacienda </w:t>
      </w:r>
      <w:r w:rsidRPr="00EE2D06">
        <w:rPr>
          <w:rFonts w:ascii="Arial" w:eastAsia="Times New Roman" w:hAnsi="Arial" w:cs="Arial"/>
          <w:bCs/>
          <w:sz w:val="24"/>
        </w:rPr>
        <w:t xml:space="preserve">de ambas cámaras del Congreso Nacional, durante el mes de septiembre de cada año. Los presidentes de </w:t>
      </w:r>
      <w:r w:rsidRPr="00EE2D06">
        <w:rPr>
          <w:rFonts w:ascii="Arial" w:eastAsia="Times New Roman" w:hAnsi="Arial" w:cs="Arial"/>
          <w:bCs/>
          <w:sz w:val="24"/>
          <w:lang w:val="es-ES_tradnl"/>
        </w:rPr>
        <w:t>dichas comisiones</w:t>
      </w:r>
      <w:r w:rsidRPr="00EE2D06">
        <w:rPr>
          <w:rFonts w:ascii="Arial" w:eastAsia="Times New Roman" w:hAnsi="Arial" w:cs="Arial"/>
          <w:bCs/>
          <w:sz w:val="24"/>
        </w:rPr>
        <w:t xml:space="preserve"> citarán a una sesión especial</w:t>
      </w:r>
      <w:r w:rsidRPr="00EE2D06">
        <w:rPr>
          <w:rFonts w:ascii="Arial" w:eastAsia="Times New Roman" w:hAnsi="Arial" w:cs="Arial"/>
          <w:bCs/>
          <w:sz w:val="24"/>
          <w:lang w:val="es-ES_tradnl"/>
        </w:rPr>
        <w:t xml:space="preserve"> conjunta</w:t>
      </w:r>
      <w:r w:rsidRPr="00EE2D06">
        <w:rPr>
          <w:rFonts w:ascii="Arial" w:eastAsia="Times New Roman" w:hAnsi="Arial" w:cs="Arial"/>
          <w:bCs/>
          <w:sz w:val="24"/>
        </w:rPr>
        <w:t xml:space="preserve"> para dichos efectos.”.</w:t>
      </w:r>
    </w:p>
    <w:p w14:paraId="78399D29" w14:textId="54B7BCE6" w:rsidR="00EE2D06" w:rsidRDefault="00EE2D06" w:rsidP="009B5DB2">
      <w:pPr>
        <w:tabs>
          <w:tab w:val="left" w:pos="2835"/>
          <w:tab w:val="left" w:pos="2880"/>
        </w:tabs>
        <w:spacing w:after="0" w:line="240" w:lineRule="auto"/>
        <w:ind w:firstLine="2835"/>
        <w:jc w:val="both"/>
        <w:rPr>
          <w:rFonts w:ascii="Arial" w:eastAsia="Times New Roman" w:hAnsi="Arial" w:cs="Arial"/>
          <w:bCs/>
          <w:sz w:val="24"/>
          <w:szCs w:val="24"/>
          <w:lang w:eastAsia="es-ES"/>
        </w:rPr>
      </w:pPr>
    </w:p>
    <w:p w14:paraId="335FE551" w14:textId="70EDC4BA" w:rsidR="005A3338" w:rsidRDefault="005A3338" w:rsidP="005A3338">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La </w:t>
      </w:r>
      <w:r w:rsidRPr="00A672D3">
        <w:rPr>
          <w:rFonts w:ascii="Arial" w:eastAsia="Times New Roman" w:hAnsi="Arial" w:cs="Arial"/>
          <w:b/>
          <w:bCs/>
          <w:sz w:val="24"/>
          <w:szCs w:val="24"/>
          <w:lang w:val="es-ES" w:eastAsia="es-ES"/>
        </w:rPr>
        <w:t xml:space="preserve">Honorable Senadora señora </w:t>
      </w:r>
      <w:r>
        <w:rPr>
          <w:rFonts w:ascii="Arial" w:eastAsia="Times New Roman" w:hAnsi="Arial" w:cs="Arial"/>
          <w:b/>
          <w:bCs/>
          <w:sz w:val="24"/>
          <w:szCs w:val="24"/>
          <w:lang w:val="es-ES" w:eastAsia="es-ES"/>
        </w:rPr>
        <w:t xml:space="preserve">Rincón </w:t>
      </w:r>
      <w:r>
        <w:rPr>
          <w:rFonts w:ascii="Arial" w:eastAsia="Times New Roman" w:hAnsi="Arial" w:cs="Arial"/>
          <w:sz w:val="24"/>
          <w:szCs w:val="24"/>
          <w:lang w:val="es-ES" w:eastAsia="es-ES"/>
        </w:rPr>
        <w:t xml:space="preserve">propuso que </w:t>
      </w:r>
      <w:r w:rsidR="00E6277C">
        <w:rPr>
          <w:rFonts w:ascii="Arial" w:eastAsia="Times New Roman" w:hAnsi="Arial" w:cs="Arial"/>
          <w:sz w:val="24"/>
          <w:szCs w:val="24"/>
          <w:lang w:val="es-ES" w:eastAsia="es-ES"/>
        </w:rPr>
        <w:t xml:space="preserve">el informe se </w:t>
      </w:r>
      <w:r>
        <w:rPr>
          <w:rFonts w:ascii="Arial" w:eastAsia="Times New Roman" w:hAnsi="Arial" w:cs="Arial"/>
          <w:sz w:val="24"/>
          <w:szCs w:val="24"/>
          <w:lang w:val="es-ES" w:eastAsia="es-ES"/>
        </w:rPr>
        <w:t xml:space="preserve">haga ante la Comisión Especial Mixta de Presupuestos con invitación a las </w:t>
      </w:r>
      <w:r w:rsidR="007B33EB">
        <w:rPr>
          <w:rFonts w:ascii="Arial" w:eastAsia="Times New Roman" w:hAnsi="Arial" w:cs="Arial"/>
          <w:sz w:val="24"/>
          <w:szCs w:val="24"/>
          <w:lang w:val="es-ES" w:eastAsia="es-ES"/>
        </w:rPr>
        <w:t>C</w:t>
      </w:r>
      <w:r>
        <w:rPr>
          <w:rFonts w:ascii="Arial" w:eastAsia="Times New Roman" w:hAnsi="Arial" w:cs="Arial"/>
          <w:sz w:val="24"/>
          <w:szCs w:val="24"/>
          <w:lang w:val="es-ES" w:eastAsia="es-ES"/>
        </w:rPr>
        <w:t xml:space="preserve">omisiones de </w:t>
      </w:r>
      <w:r w:rsidR="007B33EB">
        <w:rPr>
          <w:rFonts w:ascii="Arial" w:eastAsia="Times New Roman" w:hAnsi="Arial" w:cs="Arial"/>
          <w:sz w:val="24"/>
          <w:szCs w:val="24"/>
          <w:lang w:val="es-ES" w:eastAsia="es-ES"/>
        </w:rPr>
        <w:t>M</w:t>
      </w:r>
      <w:r>
        <w:rPr>
          <w:rFonts w:ascii="Arial" w:eastAsia="Times New Roman" w:hAnsi="Arial" w:cs="Arial"/>
          <w:sz w:val="24"/>
          <w:szCs w:val="24"/>
          <w:lang w:val="es-ES" w:eastAsia="es-ES"/>
        </w:rPr>
        <w:t xml:space="preserve">edio </w:t>
      </w:r>
      <w:r w:rsidR="007B33EB">
        <w:rPr>
          <w:rFonts w:ascii="Arial" w:eastAsia="Times New Roman" w:hAnsi="Arial" w:cs="Arial"/>
          <w:sz w:val="24"/>
          <w:szCs w:val="24"/>
          <w:lang w:val="es-ES" w:eastAsia="es-ES"/>
        </w:rPr>
        <w:t>A</w:t>
      </w:r>
      <w:r>
        <w:rPr>
          <w:rFonts w:ascii="Arial" w:eastAsia="Times New Roman" w:hAnsi="Arial" w:cs="Arial"/>
          <w:sz w:val="24"/>
          <w:szCs w:val="24"/>
          <w:lang w:val="es-ES" w:eastAsia="es-ES"/>
        </w:rPr>
        <w:t>mbiente de cada Cámara</w:t>
      </w:r>
      <w:r w:rsidRPr="00123692">
        <w:rPr>
          <w:rFonts w:ascii="Arial" w:eastAsia="Times New Roman" w:hAnsi="Arial" w:cs="Arial"/>
          <w:sz w:val="24"/>
          <w:szCs w:val="24"/>
          <w:lang w:val="es-ES" w:eastAsia="es-ES"/>
        </w:rPr>
        <w:t>.</w:t>
      </w:r>
      <w:r>
        <w:rPr>
          <w:rFonts w:ascii="Arial" w:eastAsia="Times New Roman" w:hAnsi="Arial" w:cs="Arial"/>
          <w:sz w:val="24"/>
          <w:szCs w:val="24"/>
          <w:lang w:val="es-ES" w:eastAsia="es-ES"/>
        </w:rPr>
        <w:t xml:space="preserve"> </w:t>
      </w:r>
    </w:p>
    <w:p w14:paraId="2EBD9EA9" w14:textId="22CAD7F6" w:rsidR="005A3338" w:rsidRDefault="005A3338" w:rsidP="009B5DB2">
      <w:pPr>
        <w:tabs>
          <w:tab w:val="left" w:pos="2835"/>
          <w:tab w:val="left" w:pos="2880"/>
        </w:tabs>
        <w:spacing w:after="0" w:line="240" w:lineRule="auto"/>
        <w:ind w:firstLine="2835"/>
        <w:jc w:val="both"/>
        <w:rPr>
          <w:rFonts w:ascii="Arial" w:eastAsia="Times New Roman" w:hAnsi="Arial" w:cs="Arial"/>
          <w:bCs/>
          <w:sz w:val="24"/>
          <w:szCs w:val="24"/>
          <w:lang w:eastAsia="es-ES"/>
        </w:rPr>
      </w:pPr>
    </w:p>
    <w:p w14:paraId="035C21F2" w14:textId="64B58059" w:rsidR="005A3338" w:rsidRDefault="005A3338" w:rsidP="005A3338">
      <w:pPr>
        <w:spacing w:after="0" w:line="240" w:lineRule="auto"/>
        <w:ind w:firstLine="2835"/>
        <w:jc w:val="both"/>
        <w:rPr>
          <w:rFonts w:ascii="Arial" w:eastAsia="Times New Roman" w:hAnsi="Arial" w:cs="Arial"/>
          <w:bCs/>
          <w:sz w:val="24"/>
          <w:szCs w:val="24"/>
          <w:lang w:eastAsia="es-ES"/>
        </w:rPr>
      </w:pPr>
      <w:r>
        <w:rPr>
          <w:rFonts w:ascii="Arial" w:eastAsia="Times New Roman" w:hAnsi="Arial" w:cs="Arial"/>
          <w:bCs/>
          <w:sz w:val="24"/>
          <w:szCs w:val="24"/>
          <w:lang w:eastAsia="es-ES"/>
        </w:rPr>
        <w:lastRenderedPageBreak/>
        <w:t xml:space="preserve">El </w:t>
      </w:r>
      <w:r w:rsidRPr="008E49A5">
        <w:rPr>
          <w:rFonts w:ascii="Arial" w:eastAsia="Times New Roman" w:hAnsi="Arial" w:cs="Arial"/>
          <w:b/>
          <w:bCs/>
          <w:sz w:val="24"/>
          <w:szCs w:val="24"/>
          <w:lang w:eastAsia="es-ES"/>
        </w:rPr>
        <w:t>Subsecretario del Medio Ambiente, señor Javier Naranjo</w:t>
      </w:r>
      <w:r>
        <w:rPr>
          <w:rFonts w:ascii="Arial" w:eastAsia="Times New Roman" w:hAnsi="Arial" w:cs="Arial"/>
          <w:bCs/>
          <w:sz w:val="24"/>
          <w:szCs w:val="24"/>
          <w:lang w:eastAsia="es-ES"/>
        </w:rPr>
        <w:t>, manifestó estar de acuerdo con la enmienda propuesta.</w:t>
      </w:r>
    </w:p>
    <w:p w14:paraId="2209B006" w14:textId="0E2778BB" w:rsidR="005A3338" w:rsidRDefault="005A3338" w:rsidP="005A3338">
      <w:pPr>
        <w:spacing w:after="0" w:line="240" w:lineRule="auto"/>
        <w:ind w:firstLine="2835"/>
        <w:jc w:val="both"/>
        <w:rPr>
          <w:rFonts w:ascii="Arial" w:eastAsia="Times New Roman" w:hAnsi="Arial" w:cs="Arial"/>
          <w:bCs/>
          <w:sz w:val="24"/>
          <w:szCs w:val="24"/>
          <w:lang w:eastAsia="es-ES"/>
        </w:rPr>
      </w:pPr>
    </w:p>
    <w:p w14:paraId="5A0C4591" w14:textId="78EDF6C7" w:rsidR="005A3338" w:rsidRDefault="005A3338" w:rsidP="005A3338">
      <w:pPr>
        <w:widowControl w:val="0"/>
        <w:tabs>
          <w:tab w:val="left" w:pos="2835"/>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El </w:t>
      </w:r>
      <w:r w:rsidRPr="006A54E3">
        <w:rPr>
          <w:rFonts w:ascii="Arial" w:eastAsia="Times New Roman" w:hAnsi="Arial" w:cs="Arial"/>
          <w:b/>
          <w:bCs/>
          <w:sz w:val="24"/>
          <w:szCs w:val="24"/>
          <w:lang w:val="es-ES" w:eastAsia="es-ES"/>
        </w:rPr>
        <w:t xml:space="preserve">Honorable Senador señor </w:t>
      </w:r>
      <w:r>
        <w:rPr>
          <w:rFonts w:ascii="Arial" w:eastAsia="Times New Roman" w:hAnsi="Arial" w:cs="Arial"/>
          <w:b/>
          <w:bCs/>
          <w:sz w:val="24"/>
          <w:szCs w:val="24"/>
          <w:lang w:val="es-ES" w:eastAsia="es-ES"/>
        </w:rPr>
        <w:t>Montes</w:t>
      </w:r>
      <w:r>
        <w:rPr>
          <w:rFonts w:ascii="Arial" w:eastAsia="Times New Roman" w:hAnsi="Arial" w:cs="Arial"/>
          <w:sz w:val="24"/>
          <w:szCs w:val="24"/>
          <w:lang w:val="es-ES" w:eastAsia="es-ES"/>
        </w:rPr>
        <w:t xml:space="preserve"> manifestó que la propuesta representa un paso </w:t>
      </w:r>
      <w:r w:rsidR="00E6277C">
        <w:rPr>
          <w:rFonts w:ascii="Arial" w:eastAsia="Times New Roman" w:hAnsi="Arial" w:cs="Arial"/>
          <w:sz w:val="24"/>
          <w:szCs w:val="24"/>
          <w:lang w:val="es-ES" w:eastAsia="es-ES"/>
        </w:rPr>
        <w:t>adelante,</w:t>
      </w:r>
      <w:r>
        <w:rPr>
          <w:rFonts w:ascii="Arial" w:eastAsia="Times New Roman" w:hAnsi="Arial" w:cs="Arial"/>
          <w:sz w:val="24"/>
          <w:szCs w:val="24"/>
          <w:lang w:val="es-ES" w:eastAsia="es-ES"/>
        </w:rPr>
        <w:t xml:space="preserve"> aunque no se logró consagrar lo relativo a la evaluación en términos generales de todo el Estado que se propuso en la sesión anterior.</w:t>
      </w:r>
    </w:p>
    <w:p w14:paraId="17556C58" w14:textId="6BD47984" w:rsidR="005A3338" w:rsidRDefault="005A3338" w:rsidP="005A3338">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51469C09" w14:textId="77777777" w:rsidR="00D514A3" w:rsidRDefault="00D514A3" w:rsidP="005A3338">
      <w:pPr>
        <w:widowControl w:val="0"/>
        <w:tabs>
          <w:tab w:val="left" w:pos="2835"/>
        </w:tabs>
        <w:spacing w:after="0" w:line="240" w:lineRule="auto"/>
        <w:ind w:firstLine="2835"/>
        <w:jc w:val="both"/>
        <w:rPr>
          <w:rFonts w:ascii="Arial" w:eastAsia="Times New Roman" w:hAnsi="Arial" w:cs="Arial"/>
          <w:sz w:val="24"/>
          <w:szCs w:val="24"/>
          <w:lang w:val="es-ES" w:eastAsia="es-ES"/>
        </w:rPr>
      </w:pPr>
    </w:p>
    <w:p w14:paraId="5D107280" w14:textId="1EABD008" w:rsidR="00E6277C" w:rsidRPr="002C4F6D" w:rsidRDefault="00E6277C" w:rsidP="00E6277C">
      <w:pPr>
        <w:widowControl w:val="0"/>
        <w:spacing w:after="0" w:line="240" w:lineRule="auto"/>
        <w:ind w:firstLine="2835"/>
        <w:jc w:val="both"/>
        <w:rPr>
          <w:rFonts w:ascii="Arial" w:eastAsia="Times New Roman" w:hAnsi="Arial" w:cs="Arial"/>
          <w:b/>
          <w:sz w:val="24"/>
          <w:szCs w:val="24"/>
        </w:rPr>
      </w:pPr>
      <w:r w:rsidRPr="00E6277C">
        <w:rPr>
          <w:rFonts w:ascii="Arial" w:eastAsia="Times New Roman" w:hAnsi="Arial" w:cs="Arial"/>
          <w:b/>
          <w:sz w:val="24"/>
          <w:szCs w:val="24"/>
        </w:rPr>
        <w:t>La indicación fue aprobada</w:t>
      </w:r>
      <w:r w:rsidR="00D514A3">
        <w:rPr>
          <w:rFonts w:ascii="Arial" w:eastAsia="Times New Roman" w:hAnsi="Arial" w:cs="Arial"/>
          <w:b/>
          <w:sz w:val="24"/>
          <w:szCs w:val="24"/>
        </w:rPr>
        <w:t>, con la enmienda propuesta,</w:t>
      </w:r>
      <w:r w:rsidRPr="00E6277C">
        <w:rPr>
          <w:rFonts w:ascii="Arial" w:eastAsia="Times New Roman" w:hAnsi="Arial" w:cs="Arial"/>
          <w:b/>
          <w:sz w:val="24"/>
          <w:szCs w:val="24"/>
        </w:rPr>
        <w:t xml:space="preserve"> por la unanimidad de los miembros presentes de la Comisión, Honorables Senadores señora Rincón y señores Coloma, Lagos y Montes.</w:t>
      </w:r>
    </w:p>
    <w:p w14:paraId="4E6B58A7" w14:textId="3351E2A0" w:rsidR="009B5DB2" w:rsidRDefault="009B5DB2" w:rsidP="00BA42DB">
      <w:pPr>
        <w:spacing w:after="0" w:line="240" w:lineRule="auto"/>
        <w:jc w:val="center"/>
        <w:rPr>
          <w:rFonts w:ascii="Arial" w:eastAsia="Times New Roman" w:hAnsi="Arial" w:cs="Arial"/>
          <w:sz w:val="24"/>
          <w:szCs w:val="24"/>
          <w:lang w:val="es-ES" w:eastAsia="es-ES"/>
        </w:rPr>
      </w:pPr>
    </w:p>
    <w:p w14:paraId="676FDD8D" w14:textId="77777777" w:rsidR="00D323A6" w:rsidRPr="009B5DB2" w:rsidRDefault="00D323A6" w:rsidP="00BA42DB">
      <w:pPr>
        <w:spacing w:after="0" w:line="240" w:lineRule="auto"/>
        <w:jc w:val="center"/>
        <w:rPr>
          <w:rFonts w:ascii="Arial" w:eastAsia="Times New Roman" w:hAnsi="Arial" w:cs="Arial"/>
          <w:lang w:eastAsia="es-CL"/>
        </w:rPr>
      </w:pPr>
    </w:p>
    <w:p w14:paraId="2AF23FC4" w14:textId="73BE6C18" w:rsidR="009B5DB2" w:rsidRDefault="00864062" w:rsidP="00BA42DB">
      <w:pPr>
        <w:spacing w:after="0" w:line="240" w:lineRule="auto"/>
        <w:jc w:val="center"/>
        <w:rPr>
          <w:rFonts w:ascii="Arial" w:eastAsia="Times New Roman" w:hAnsi="Arial" w:cs="Arial"/>
          <w:b/>
          <w:lang w:eastAsia="es-CL"/>
        </w:rPr>
      </w:pPr>
      <w:r w:rsidRPr="00B36D8B">
        <w:rPr>
          <w:rFonts w:ascii="Arial" w:eastAsia="Times New Roman" w:hAnsi="Arial" w:cs="Arial"/>
          <w:b/>
          <w:sz w:val="24"/>
          <w:szCs w:val="24"/>
          <w:lang w:eastAsia="es-CL"/>
        </w:rPr>
        <w:t>Artículo</w:t>
      </w:r>
      <w:r>
        <w:rPr>
          <w:rFonts w:ascii="Arial" w:eastAsia="Times New Roman" w:hAnsi="Arial" w:cs="Arial"/>
          <w:b/>
          <w:lang w:eastAsia="es-CL"/>
        </w:rPr>
        <w:t xml:space="preserve"> </w:t>
      </w:r>
      <w:r w:rsidRPr="00A87F95">
        <w:rPr>
          <w:rFonts w:ascii="Arial" w:eastAsia="Times New Roman" w:hAnsi="Arial" w:cs="Arial"/>
          <w:b/>
          <w:sz w:val="24"/>
          <w:szCs w:val="24"/>
          <w:lang w:eastAsia="es-CL"/>
        </w:rPr>
        <w:t>45</w:t>
      </w:r>
      <w:r w:rsidR="00D87B85" w:rsidRPr="00D137D3">
        <w:rPr>
          <w:rFonts w:ascii="Arial" w:eastAsia="Times New Roman" w:hAnsi="Arial" w:cs="Arial"/>
          <w:b/>
          <w:lang w:eastAsia="es-CL"/>
        </w:rPr>
        <w:t xml:space="preserve">, </w:t>
      </w:r>
      <w:r w:rsidR="00D87B85" w:rsidRPr="00D137D3">
        <w:rPr>
          <w:rFonts w:ascii="Arial" w:eastAsia="Times New Roman" w:hAnsi="Arial" w:cs="Arial"/>
          <w:b/>
          <w:sz w:val="24"/>
          <w:szCs w:val="24"/>
          <w:lang w:eastAsia="es-CL"/>
        </w:rPr>
        <w:t>número 8</w:t>
      </w:r>
    </w:p>
    <w:p w14:paraId="64E63D48" w14:textId="3AEACBB6" w:rsidR="009B5DB2" w:rsidRDefault="009B5DB2" w:rsidP="00BA42DB">
      <w:pPr>
        <w:spacing w:after="0" w:line="240" w:lineRule="auto"/>
        <w:jc w:val="center"/>
        <w:rPr>
          <w:rFonts w:ascii="Arial" w:eastAsia="Times New Roman" w:hAnsi="Arial" w:cs="Arial"/>
          <w:b/>
          <w:lang w:eastAsia="es-CL"/>
        </w:rPr>
      </w:pPr>
    </w:p>
    <w:p w14:paraId="7A84A95E" w14:textId="3D7B46C5" w:rsidR="009B5DB2" w:rsidRPr="009B5DB2" w:rsidRDefault="00D87B85" w:rsidP="009B5DB2">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El artículo 45 m</w:t>
      </w:r>
      <w:r w:rsidR="009B5DB2" w:rsidRPr="009B5DB2">
        <w:rPr>
          <w:rFonts w:ascii="Arial" w:eastAsia="Times New Roman" w:hAnsi="Arial" w:cs="Arial"/>
          <w:bCs/>
          <w:sz w:val="24"/>
          <w:szCs w:val="24"/>
          <w:lang w:val="es-ES" w:eastAsia="es-ES"/>
        </w:rPr>
        <w:t>odifica la ley sobre Bases Gen</w:t>
      </w:r>
      <w:r w:rsidR="009B5DB2">
        <w:rPr>
          <w:rFonts w:ascii="Arial" w:eastAsia="Times New Roman" w:hAnsi="Arial" w:cs="Arial"/>
          <w:bCs/>
          <w:sz w:val="24"/>
          <w:szCs w:val="24"/>
          <w:lang w:val="es-ES" w:eastAsia="es-ES"/>
        </w:rPr>
        <w:t>erales del Medio Ambiente e i</w:t>
      </w:r>
      <w:r w:rsidR="009B5DB2" w:rsidRPr="009B5DB2">
        <w:rPr>
          <w:rFonts w:ascii="Arial" w:eastAsia="Times New Roman" w:hAnsi="Arial" w:cs="Arial"/>
          <w:bCs/>
          <w:sz w:val="24"/>
          <w:szCs w:val="24"/>
          <w:lang w:val="es-ES" w:eastAsia="es-ES"/>
        </w:rPr>
        <w:t>ntrod</w:t>
      </w:r>
      <w:r w:rsidR="009B5DB2">
        <w:rPr>
          <w:rFonts w:ascii="Arial" w:eastAsia="Times New Roman" w:hAnsi="Arial" w:cs="Arial"/>
          <w:bCs/>
          <w:sz w:val="24"/>
          <w:szCs w:val="24"/>
          <w:lang w:val="es-ES" w:eastAsia="es-ES"/>
        </w:rPr>
        <w:t>u</w:t>
      </w:r>
      <w:r w:rsidR="009B5DB2" w:rsidRPr="009B5DB2">
        <w:rPr>
          <w:rFonts w:ascii="Arial" w:eastAsia="Times New Roman" w:hAnsi="Arial" w:cs="Arial"/>
          <w:bCs/>
          <w:sz w:val="24"/>
          <w:szCs w:val="24"/>
          <w:lang w:val="es-ES" w:eastAsia="es-ES"/>
        </w:rPr>
        <w:t>ce enmiendas a la ley N° 19.300, sobre Bases Generales del Medio Ambiente</w:t>
      </w:r>
      <w:r>
        <w:rPr>
          <w:rFonts w:ascii="Arial" w:eastAsia="Times New Roman" w:hAnsi="Arial" w:cs="Arial"/>
          <w:bCs/>
          <w:sz w:val="24"/>
          <w:szCs w:val="24"/>
          <w:lang w:val="es-ES" w:eastAsia="es-ES"/>
        </w:rPr>
        <w:t>.</w:t>
      </w:r>
    </w:p>
    <w:p w14:paraId="5C95C6E7" w14:textId="77777777" w:rsidR="009B5DB2" w:rsidRPr="009B5DB2" w:rsidRDefault="009B5DB2" w:rsidP="009B5DB2">
      <w:pPr>
        <w:spacing w:after="0" w:line="240" w:lineRule="auto"/>
        <w:ind w:firstLine="2835"/>
        <w:jc w:val="both"/>
        <w:rPr>
          <w:rFonts w:ascii="Arial" w:eastAsia="Times New Roman" w:hAnsi="Arial" w:cs="Arial"/>
          <w:lang w:eastAsia="es-CL"/>
        </w:rPr>
      </w:pPr>
    </w:p>
    <w:p w14:paraId="5843DD0E" w14:textId="186463B1" w:rsidR="00BA42DB" w:rsidRPr="00D87B85" w:rsidRDefault="009B5DB2" w:rsidP="00BA42DB">
      <w:pPr>
        <w:spacing w:after="0" w:line="240" w:lineRule="auto"/>
        <w:jc w:val="center"/>
        <w:rPr>
          <w:rFonts w:ascii="Arial" w:eastAsia="Times New Roman" w:hAnsi="Arial" w:cs="Arial"/>
          <w:b/>
          <w:lang w:eastAsia="es-CL"/>
        </w:rPr>
      </w:pPr>
      <w:r w:rsidRPr="00D87B85">
        <w:rPr>
          <w:rFonts w:ascii="Arial" w:eastAsia="Times New Roman" w:hAnsi="Arial" w:cs="Arial"/>
          <w:b/>
          <w:sz w:val="24"/>
          <w:szCs w:val="24"/>
          <w:lang w:eastAsia="es-CL"/>
        </w:rPr>
        <w:t>N</w:t>
      </w:r>
      <w:r w:rsidR="00BA42DB" w:rsidRPr="00D87B85">
        <w:rPr>
          <w:rFonts w:ascii="Arial" w:eastAsia="Times New Roman" w:hAnsi="Arial" w:cs="Arial"/>
          <w:b/>
          <w:sz w:val="24"/>
          <w:szCs w:val="24"/>
          <w:lang w:eastAsia="es-CL"/>
        </w:rPr>
        <w:t>úmero</w:t>
      </w:r>
      <w:r w:rsidR="00BA42DB" w:rsidRPr="00D87B85">
        <w:rPr>
          <w:rFonts w:ascii="Arial" w:eastAsia="Times New Roman" w:hAnsi="Arial" w:cs="Arial"/>
          <w:b/>
          <w:lang w:eastAsia="es-CL"/>
        </w:rPr>
        <w:t xml:space="preserve"> 8</w:t>
      </w:r>
    </w:p>
    <w:p w14:paraId="5E514A53" w14:textId="2E7571AD" w:rsidR="009B5DB2" w:rsidRDefault="009B5DB2" w:rsidP="00BA42DB">
      <w:pPr>
        <w:spacing w:after="0" w:line="240" w:lineRule="auto"/>
        <w:jc w:val="center"/>
        <w:rPr>
          <w:rFonts w:ascii="Arial" w:eastAsia="Times New Roman" w:hAnsi="Arial" w:cs="Arial"/>
          <w:b/>
          <w:u w:val="single"/>
          <w:lang w:eastAsia="es-CL"/>
        </w:rPr>
      </w:pPr>
    </w:p>
    <w:p w14:paraId="11A248E9" w14:textId="4CB8F2E9" w:rsidR="009B5DB2" w:rsidRPr="009B5DB2" w:rsidRDefault="009B5DB2" w:rsidP="009B5DB2">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9B5DB2">
        <w:rPr>
          <w:rFonts w:ascii="Arial" w:eastAsia="Times New Roman" w:hAnsi="Arial" w:cs="Arial"/>
          <w:bCs/>
          <w:sz w:val="24"/>
          <w:szCs w:val="24"/>
          <w:lang w:val="es-ES" w:eastAsia="es-ES"/>
        </w:rPr>
        <w:t>Sustit</w:t>
      </w:r>
      <w:r>
        <w:rPr>
          <w:rFonts w:ascii="Arial" w:eastAsia="Times New Roman" w:hAnsi="Arial" w:cs="Arial"/>
          <w:bCs/>
          <w:sz w:val="24"/>
          <w:szCs w:val="24"/>
          <w:lang w:val="es-ES" w:eastAsia="es-ES"/>
        </w:rPr>
        <w:t>uye</w:t>
      </w:r>
      <w:r w:rsidRPr="009B5DB2">
        <w:rPr>
          <w:rFonts w:ascii="Arial" w:eastAsia="Times New Roman" w:hAnsi="Arial" w:cs="Arial"/>
          <w:bCs/>
          <w:sz w:val="24"/>
          <w:szCs w:val="24"/>
          <w:lang w:val="es-ES" w:eastAsia="es-ES"/>
        </w:rPr>
        <w:t>, en el literal a) del artículo 68, la frase “En el caso de las donaciones, ellas estarán exentas del trámite de insinuación;” por la siguiente: “Para estos efectos, las donaciones al Ministerio del Medio Ambiente destinadas al Fondo de Protección Ambiental se regirán por lo dispuesto en el artículo 4° de la ley N° 19.896, siéndoles aplicables los beneficios tributarios del artículo 37 del decreto ley N° 1.939 que establece normas sobre adquisición, administración y disposición de bienes del Estado;”.</w:t>
      </w:r>
    </w:p>
    <w:p w14:paraId="54FE4C81" w14:textId="4B393072" w:rsidR="009B5DB2" w:rsidRPr="009B7FED" w:rsidRDefault="009B5DB2" w:rsidP="009B5DB2">
      <w:pPr>
        <w:spacing w:after="0" w:line="240" w:lineRule="auto"/>
        <w:ind w:firstLine="2835"/>
        <w:jc w:val="both"/>
        <w:rPr>
          <w:rFonts w:ascii="Arial" w:eastAsia="Times New Roman" w:hAnsi="Arial" w:cs="Arial"/>
          <w:b/>
          <w:u w:val="single"/>
          <w:lang w:val="es-ES" w:eastAsia="es-CL"/>
        </w:rPr>
      </w:pPr>
    </w:p>
    <w:p w14:paraId="6C045117" w14:textId="509D34F5" w:rsidR="009B5DB2" w:rsidRPr="009B7FED" w:rsidRDefault="009B5DB2" w:rsidP="009B5DB2">
      <w:pPr>
        <w:spacing w:after="0" w:line="240" w:lineRule="auto"/>
        <w:ind w:firstLine="2835"/>
        <w:jc w:val="both"/>
        <w:rPr>
          <w:rFonts w:ascii="Arial" w:eastAsia="Times New Roman" w:hAnsi="Arial" w:cs="Arial"/>
          <w:b/>
          <w:sz w:val="24"/>
          <w:szCs w:val="24"/>
          <w:u w:val="single"/>
          <w:lang w:eastAsia="es-CL"/>
        </w:rPr>
      </w:pPr>
    </w:p>
    <w:p w14:paraId="09338BEE" w14:textId="77777777" w:rsidR="009B5DB2" w:rsidRPr="009B7FED" w:rsidRDefault="009B5DB2" w:rsidP="00D57333">
      <w:pPr>
        <w:tabs>
          <w:tab w:val="left" w:pos="2835"/>
          <w:tab w:val="left" w:pos="2880"/>
        </w:tabs>
        <w:spacing w:after="0" w:line="240" w:lineRule="auto"/>
        <w:jc w:val="center"/>
        <w:rPr>
          <w:rFonts w:ascii="Arial" w:eastAsia="Times New Roman" w:hAnsi="Arial" w:cs="Arial"/>
          <w:b/>
          <w:sz w:val="24"/>
          <w:szCs w:val="24"/>
          <w:lang w:val="es-ES" w:eastAsia="es-ES"/>
        </w:rPr>
      </w:pPr>
      <w:r w:rsidRPr="009B7FED">
        <w:rPr>
          <w:rFonts w:ascii="Arial" w:eastAsia="Times New Roman" w:hAnsi="Arial" w:cs="Arial"/>
          <w:b/>
          <w:sz w:val="24"/>
          <w:szCs w:val="24"/>
          <w:lang w:val="es-ES" w:eastAsia="es-ES"/>
        </w:rPr>
        <w:t>ARTÍCULOS TRANSITORIOS</w:t>
      </w:r>
    </w:p>
    <w:p w14:paraId="2F639811" w14:textId="31E74354" w:rsidR="009B5DB2" w:rsidRPr="009B7FED" w:rsidRDefault="009B5DB2" w:rsidP="009B5DB2">
      <w:pPr>
        <w:spacing w:after="0" w:line="240" w:lineRule="auto"/>
        <w:ind w:firstLine="2835"/>
        <w:jc w:val="both"/>
        <w:rPr>
          <w:rFonts w:ascii="Arial" w:eastAsia="Times New Roman" w:hAnsi="Arial" w:cs="Arial"/>
          <w:b/>
          <w:sz w:val="24"/>
          <w:szCs w:val="24"/>
          <w:u w:val="single"/>
          <w:lang w:eastAsia="es-CL"/>
        </w:rPr>
      </w:pPr>
    </w:p>
    <w:p w14:paraId="75DB7826" w14:textId="7BD2E613" w:rsidR="00BA42DB" w:rsidRPr="009B7FED" w:rsidRDefault="009B7FED" w:rsidP="00BA42DB">
      <w:pPr>
        <w:spacing w:after="0" w:line="240" w:lineRule="auto"/>
        <w:jc w:val="center"/>
        <w:rPr>
          <w:rFonts w:ascii="Arial" w:eastAsia="Times New Roman" w:hAnsi="Arial" w:cs="Arial"/>
          <w:b/>
          <w:sz w:val="24"/>
          <w:szCs w:val="24"/>
          <w:lang w:eastAsia="es-CL"/>
        </w:rPr>
      </w:pPr>
      <w:r w:rsidRPr="009B7FED">
        <w:rPr>
          <w:rFonts w:ascii="Arial" w:eastAsia="Times New Roman" w:hAnsi="Arial" w:cs="Arial"/>
          <w:b/>
          <w:sz w:val="24"/>
          <w:szCs w:val="24"/>
          <w:lang w:eastAsia="es-CL"/>
        </w:rPr>
        <w:t>Artículo p</w:t>
      </w:r>
      <w:r w:rsidR="00864062" w:rsidRPr="009B7FED">
        <w:rPr>
          <w:rFonts w:ascii="Arial" w:eastAsia="Times New Roman" w:hAnsi="Arial" w:cs="Arial"/>
          <w:b/>
          <w:sz w:val="24"/>
          <w:szCs w:val="24"/>
          <w:lang w:eastAsia="es-CL"/>
        </w:rPr>
        <w:t>rimero transitorio</w:t>
      </w:r>
    </w:p>
    <w:p w14:paraId="77273384" w14:textId="4FB53B60" w:rsidR="009B5DB2" w:rsidRPr="009B7FED" w:rsidRDefault="009B5DB2" w:rsidP="00BA42DB">
      <w:pPr>
        <w:spacing w:after="0" w:line="240" w:lineRule="auto"/>
        <w:jc w:val="center"/>
        <w:rPr>
          <w:rFonts w:ascii="Arial" w:eastAsia="Times New Roman" w:hAnsi="Arial" w:cs="Arial"/>
          <w:b/>
          <w:sz w:val="24"/>
          <w:szCs w:val="24"/>
          <w:lang w:eastAsia="es-CL"/>
        </w:rPr>
      </w:pPr>
    </w:p>
    <w:p w14:paraId="0D4CFB00" w14:textId="07EDD006" w:rsidR="009B5DB2" w:rsidRPr="009B5DB2" w:rsidRDefault="009B5DB2" w:rsidP="009B5DB2">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Establece que la</w:t>
      </w:r>
      <w:r w:rsidRPr="009B5DB2">
        <w:rPr>
          <w:rFonts w:ascii="Arial" w:eastAsia="Times New Roman" w:hAnsi="Arial" w:cs="Arial"/>
          <w:bCs/>
          <w:sz w:val="24"/>
          <w:szCs w:val="24"/>
          <w:lang w:val="es-ES" w:eastAsia="es-ES"/>
        </w:rPr>
        <w:t xml:space="preserve"> primera Estrategia Climática de Largo Plazo deberá elaborarse, conforme a lo establecido en el artículo 5°, en el plazo de un año contado desde la publicación de la presente ley, y deberá ser actualizada el año 2030.</w:t>
      </w:r>
    </w:p>
    <w:p w14:paraId="0021C5AE" w14:textId="77777777" w:rsidR="00D323A6" w:rsidRDefault="00D323A6" w:rsidP="009B5DB2">
      <w:pPr>
        <w:spacing w:after="0" w:line="240" w:lineRule="auto"/>
        <w:ind w:firstLine="2835"/>
        <w:jc w:val="both"/>
        <w:rPr>
          <w:rFonts w:ascii="Arial" w:eastAsia="Times New Roman" w:hAnsi="Arial" w:cs="Arial"/>
          <w:b/>
          <w:lang w:eastAsia="es-CL"/>
        </w:rPr>
      </w:pPr>
    </w:p>
    <w:p w14:paraId="0EB931CD" w14:textId="5C34B481" w:rsidR="00864062" w:rsidRDefault="00864062" w:rsidP="00BA42DB">
      <w:pPr>
        <w:spacing w:after="0" w:line="240" w:lineRule="auto"/>
        <w:jc w:val="center"/>
        <w:rPr>
          <w:rFonts w:ascii="Arial" w:eastAsia="Times New Roman" w:hAnsi="Arial" w:cs="Arial"/>
          <w:b/>
          <w:lang w:eastAsia="es-CL"/>
        </w:rPr>
      </w:pPr>
    </w:p>
    <w:p w14:paraId="60CDBD3A" w14:textId="3CCC6329" w:rsidR="00864062" w:rsidRPr="009B7FED" w:rsidRDefault="009B7FED" w:rsidP="00BA42DB">
      <w:pPr>
        <w:spacing w:after="0" w:line="240" w:lineRule="auto"/>
        <w:jc w:val="center"/>
        <w:rPr>
          <w:rFonts w:ascii="Arial" w:eastAsia="Times New Roman" w:hAnsi="Arial" w:cs="Arial"/>
          <w:b/>
          <w:sz w:val="24"/>
          <w:szCs w:val="24"/>
          <w:lang w:eastAsia="es-CL"/>
        </w:rPr>
      </w:pPr>
      <w:r w:rsidRPr="009B7FED">
        <w:rPr>
          <w:rFonts w:ascii="Arial" w:eastAsia="Times New Roman" w:hAnsi="Arial" w:cs="Arial"/>
          <w:b/>
          <w:sz w:val="24"/>
          <w:szCs w:val="24"/>
          <w:lang w:eastAsia="es-CL"/>
        </w:rPr>
        <w:t>Artículo s</w:t>
      </w:r>
      <w:r w:rsidR="00BA42DB" w:rsidRPr="009B7FED">
        <w:rPr>
          <w:rFonts w:ascii="Arial" w:eastAsia="Times New Roman" w:hAnsi="Arial" w:cs="Arial"/>
          <w:b/>
          <w:sz w:val="24"/>
          <w:szCs w:val="24"/>
          <w:lang w:eastAsia="es-CL"/>
        </w:rPr>
        <w:t>egu</w:t>
      </w:r>
      <w:r w:rsidR="009B5DB2" w:rsidRPr="009B7FED">
        <w:rPr>
          <w:rFonts w:ascii="Arial" w:eastAsia="Times New Roman" w:hAnsi="Arial" w:cs="Arial"/>
          <w:b/>
          <w:sz w:val="24"/>
          <w:szCs w:val="24"/>
          <w:lang w:eastAsia="es-CL"/>
        </w:rPr>
        <w:t>ndo transitorio</w:t>
      </w:r>
    </w:p>
    <w:p w14:paraId="10B20384" w14:textId="1829475B" w:rsidR="009B5DB2" w:rsidRDefault="009B5DB2" w:rsidP="00BA42DB">
      <w:pPr>
        <w:spacing w:after="0" w:line="240" w:lineRule="auto"/>
        <w:jc w:val="center"/>
        <w:rPr>
          <w:rFonts w:ascii="Arial" w:eastAsia="Times New Roman" w:hAnsi="Arial" w:cs="Arial"/>
          <w:b/>
          <w:lang w:eastAsia="es-CL"/>
        </w:rPr>
      </w:pPr>
    </w:p>
    <w:p w14:paraId="02A33D43" w14:textId="1154B6C1" w:rsidR="009B5DB2" w:rsidRPr="000C7734" w:rsidRDefault="000C7734" w:rsidP="009B5DB2">
      <w:pPr>
        <w:spacing w:after="0" w:line="240" w:lineRule="auto"/>
        <w:ind w:firstLine="2835"/>
        <w:jc w:val="both"/>
        <w:rPr>
          <w:rFonts w:ascii="Arial" w:eastAsia="Times New Roman" w:hAnsi="Arial" w:cs="Arial"/>
          <w:bCs/>
          <w:sz w:val="24"/>
          <w:szCs w:val="24"/>
          <w:lang w:val="es-ES" w:eastAsia="es-ES"/>
        </w:rPr>
      </w:pPr>
      <w:r w:rsidRPr="000C7734">
        <w:rPr>
          <w:rFonts w:ascii="Arial" w:eastAsia="Times New Roman" w:hAnsi="Arial" w:cs="Arial"/>
          <w:bCs/>
          <w:sz w:val="24"/>
          <w:szCs w:val="24"/>
          <w:lang w:val="es-ES" w:eastAsia="es-ES"/>
        </w:rPr>
        <w:t>Dispone que l</w:t>
      </w:r>
      <w:r w:rsidR="009B5DB2" w:rsidRPr="000C7734">
        <w:rPr>
          <w:rFonts w:ascii="Arial" w:eastAsia="Times New Roman" w:hAnsi="Arial" w:cs="Arial"/>
          <w:bCs/>
          <w:sz w:val="24"/>
          <w:szCs w:val="24"/>
          <w:lang w:val="es-ES" w:eastAsia="es-ES"/>
        </w:rPr>
        <w:t>os Planes Sectoriales de Mitigación y/o Adaptación deberán elaborarse en el plazo de un año contado desde la publicación de la Estrategia Climática de Largo Plazo.</w:t>
      </w:r>
    </w:p>
    <w:p w14:paraId="79F3C4A1" w14:textId="5C3BDF97" w:rsidR="000C7734" w:rsidRPr="000C7734" w:rsidRDefault="000C7734" w:rsidP="009B5DB2">
      <w:pPr>
        <w:spacing w:after="0" w:line="240" w:lineRule="auto"/>
        <w:ind w:firstLine="2835"/>
        <w:jc w:val="both"/>
        <w:rPr>
          <w:rFonts w:ascii="Arial" w:eastAsia="Times New Roman" w:hAnsi="Arial" w:cs="Arial"/>
          <w:bCs/>
          <w:sz w:val="24"/>
          <w:szCs w:val="24"/>
          <w:lang w:val="es-ES" w:eastAsia="es-ES"/>
        </w:rPr>
      </w:pPr>
    </w:p>
    <w:p w14:paraId="3F59BEDB" w14:textId="404FC1ED" w:rsidR="000C7734" w:rsidRPr="000C7734" w:rsidRDefault="000C7734" w:rsidP="000C7734">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Establece que l</w:t>
      </w:r>
      <w:r w:rsidRPr="000C7734">
        <w:rPr>
          <w:rFonts w:ascii="Arial" w:eastAsia="Times New Roman" w:hAnsi="Arial" w:cs="Arial"/>
          <w:bCs/>
          <w:sz w:val="24"/>
          <w:szCs w:val="24"/>
          <w:lang w:val="es-ES" w:eastAsia="es-ES"/>
        </w:rPr>
        <w:t xml:space="preserve">os Planes Sectoriales de Adaptación dictados con anterioridad a la entrada en vigencia de esta ley deberán ser actualizados en el plazo de dos años contado desde la publicación de la Estrategia Climática de Largo Plazo. </w:t>
      </w:r>
    </w:p>
    <w:p w14:paraId="70FBAEC6" w14:textId="77777777" w:rsidR="000C7734" w:rsidRPr="000C7734" w:rsidRDefault="000C7734" w:rsidP="000C7734">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026CCC42" w14:textId="6E27AE22" w:rsidR="000C7734" w:rsidRPr="000C7734" w:rsidRDefault="000C7734" w:rsidP="000C7734">
      <w:pPr>
        <w:tabs>
          <w:tab w:val="left" w:pos="2835"/>
          <w:tab w:val="left" w:pos="2880"/>
        </w:tabs>
        <w:spacing w:after="0" w:line="240" w:lineRule="auto"/>
        <w:ind w:firstLine="2835"/>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Indica que</w:t>
      </w:r>
      <w:r w:rsidRPr="000C7734">
        <w:rPr>
          <w:rFonts w:ascii="Arial" w:eastAsia="Times New Roman" w:hAnsi="Arial" w:cs="Arial"/>
          <w:sz w:val="24"/>
          <w:szCs w:val="24"/>
          <w:lang w:val="es-ES" w:eastAsia="es-ES"/>
        </w:rPr>
        <w:t xml:space="preserve"> los Planes de Acción Regional de Cambio Climático deberán elaborarse en el plazo de cinco años contado desde la publicación de la Estrategia Climática de Largo Plazo.</w:t>
      </w:r>
    </w:p>
    <w:p w14:paraId="7FFD9CB6" w14:textId="77777777" w:rsidR="000C7734" w:rsidRDefault="000C7734" w:rsidP="009B5DB2">
      <w:pPr>
        <w:spacing w:after="0" w:line="240" w:lineRule="auto"/>
        <w:ind w:firstLine="2835"/>
        <w:jc w:val="both"/>
        <w:rPr>
          <w:rFonts w:ascii="Arial" w:eastAsia="Times New Roman" w:hAnsi="Arial" w:cs="Arial"/>
          <w:b/>
          <w:lang w:eastAsia="es-CL"/>
        </w:rPr>
      </w:pPr>
    </w:p>
    <w:p w14:paraId="67104C69" w14:textId="77777777" w:rsidR="00864062" w:rsidRDefault="00864062" w:rsidP="009B5DB2">
      <w:pPr>
        <w:spacing w:after="0" w:line="240" w:lineRule="auto"/>
        <w:ind w:firstLine="2835"/>
        <w:jc w:val="both"/>
        <w:rPr>
          <w:rFonts w:ascii="Arial" w:eastAsia="Times New Roman" w:hAnsi="Arial" w:cs="Arial"/>
          <w:b/>
          <w:lang w:eastAsia="es-CL"/>
        </w:rPr>
      </w:pPr>
    </w:p>
    <w:p w14:paraId="70993C8D" w14:textId="166064F8" w:rsidR="00BA42DB" w:rsidRPr="009B7FED" w:rsidRDefault="009B7FED" w:rsidP="00BA42DB">
      <w:pPr>
        <w:spacing w:after="0" w:line="240" w:lineRule="auto"/>
        <w:jc w:val="center"/>
        <w:rPr>
          <w:rFonts w:ascii="Arial" w:eastAsia="Times New Roman" w:hAnsi="Arial" w:cs="Arial"/>
          <w:b/>
          <w:sz w:val="24"/>
          <w:szCs w:val="24"/>
          <w:lang w:eastAsia="es-CL"/>
        </w:rPr>
      </w:pPr>
      <w:r w:rsidRPr="009B7FED">
        <w:rPr>
          <w:rFonts w:ascii="Arial" w:eastAsia="Times New Roman" w:hAnsi="Arial" w:cs="Arial"/>
          <w:b/>
          <w:sz w:val="24"/>
          <w:szCs w:val="24"/>
          <w:lang w:eastAsia="es-CL"/>
        </w:rPr>
        <w:t>Artículo q</w:t>
      </w:r>
      <w:r w:rsidR="00BA42DB" w:rsidRPr="009B7FED">
        <w:rPr>
          <w:rFonts w:ascii="Arial" w:eastAsia="Times New Roman" w:hAnsi="Arial" w:cs="Arial"/>
          <w:b/>
          <w:sz w:val="24"/>
          <w:szCs w:val="24"/>
          <w:lang w:eastAsia="es-CL"/>
        </w:rPr>
        <w:t>uinto transitorio</w:t>
      </w:r>
    </w:p>
    <w:p w14:paraId="07EA5BE7" w14:textId="4E121571" w:rsidR="000C7734" w:rsidRDefault="000C7734" w:rsidP="00BA42DB">
      <w:pPr>
        <w:spacing w:after="0" w:line="240" w:lineRule="auto"/>
        <w:jc w:val="center"/>
        <w:rPr>
          <w:rFonts w:ascii="Arial" w:eastAsia="Times New Roman" w:hAnsi="Arial" w:cs="Arial"/>
          <w:b/>
          <w:lang w:eastAsia="es-CL"/>
        </w:rPr>
      </w:pPr>
    </w:p>
    <w:p w14:paraId="7F58011A" w14:textId="56CB600A" w:rsidR="00BA42DB" w:rsidRDefault="000C7734" w:rsidP="007D19D4">
      <w:pPr>
        <w:spacing w:after="0" w:line="240" w:lineRule="auto"/>
        <w:ind w:firstLine="2835"/>
        <w:jc w:val="both"/>
        <w:rPr>
          <w:rFonts w:ascii="Arial" w:eastAsia="Times New Roman" w:hAnsi="Arial" w:cs="Arial"/>
          <w:bCs/>
          <w:sz w:val="24"/>
          <w:szCs w:val="24"/>
          <w:lang w:val="es-ES" w:eastAsia="es-ES"/>
        </w:rPr>
      </w:pPr>
      <w:r>
        <w:rPr>
          <w:rFonts w:ascii="Arial" w:eastAsia="Times New Roman" w:hAnsi="Arial" w:cs="Arial"/>
          <w:bCs/>
          <w:sz w:val="24"/>
          <w:szCs w:val="24"/>
          <w:lang w:val="es-ES" w:eastAsia="es-ES"/>
        </w:rPr>
        <w:t>Establece que e</w:t>
      </w:r>
      <w:r w:rsidRPr="000C7734">
        <w:rPr>
          <w:rFonts w:ascii="Arial" w:eastAsia="Times New Roman" w:hAnsi="Arial" w:cs="Arial"/>
          <w:bCs/>
          <w:sz w:val="24"/>
          <w:szCs w:val="24"/>
          <w:lang w:val="es-ES" w:eastAsia="es-ES"/>
        </w:rPr>
        <w:t>l mayor gasto fiscal que represente la aplicación de la ley durante su primer año presupuestario de vigencia se financiará con cargo al presupuesto del Ministerio del Medio Ambiente. Con todo, el gasto relativo a planes y estrategias sectoriales se financiarán con cargo a las partidas presupuestarias de los Ministerios: de Energía, de Transporte y Telecomunicaciones, de Vivienda y Urbanismo, de Obras Públicas, de Salud, de Minería, de Agricultura, de Economía, Fomento y Turismo y de Defensa Nacional. En los años siguientes se financiará con cargo a los recursos que se establezcan en las respectivas leyes de presupuestos del sector público.</w:t>
      </w:r>
    </w:p>
    <w:p w14:paraId="53304E27" w14:textId="49DBCE87" w:rsidR="002C4F6D" w:rsidRDefault="002C4F6D" w:rsidP="007D19D4">
      <w:pPr>
        <w:spacing w:after="0" w:line="240" w:lineRule="auto"/>
        <w:ind w:firstLine="2835"/>
        <w:jc w:val="both"/>
        <w:rPr>
          <w:rFonts w:ascii="Arial" w:eastAsia="Times New Roman" w:hAnsi="Arial" w:cs="Arial"/>
          <w:bCs/>
          <w:sz w:val="24"/>
          <w:szCs w:val="24"/>
          <w:lang w:val="es-ES" w:eastAsia="es-ES"/>
        </w:rPr>
      </w:pPr>
    </w:p>
    <w:p w14:paraId="108EDD19" w14:textId="77777777" w:rsidR="007B33EB" w:rsidRDefault="007B33EB" w:rsidP="007D19D4">
      <w:pPr>
        <w:spacing w:after="0" w:line="240" w:lineRule="auto"/>
        <w:ind w:firstLine="2835"/>
        <w:jc w:val="both"/>
        <w:rPr>
          <w:rFonts w:ascii="Arial" w:eastAsia="Times New Roman" w:hAnsi="Arial" w:cs="Arial"/>
          <w:bCs/>
          <w:sz w:val="24"/>
          <w:szCs w:val="24"/>
          <w:lang w:val="es-ES" w:eastAsia="es-ES"/>
        </w:rPr>
      </w:pPr>
    </w:p>
    <w:p w14:paraId="7E720144" w14:textId="77777777" w:rsidR="007B33EB" w:rsidRPr="009B7FED" w:rsidRDefault="007B33EB" w:rsidP="007B33EB">
      <w:pPr>
        <w:tabs>
          <w:tab w:val="left" w:pos="2835"/>
        </w:tabs>
        <w:jc w:val="center"/>
        <w:outlineLvl w:val="0"/>
        <w:rPr>
          <w:b/>
          <w:spacing w:val="6"/>
          <w:sz w:val="24"/>
          <w:szCs w:val="24"/>
        </w:rPr>
      </w:pPr>
      <w:r w:rsidRPr="009B7FED">
        <w:rPr>
          <w:b/>
          <w:spacing w:val="6"/>
          <w:sz w:val="24"/>
          <w:szCs w:val="24"/>
        </w:rPr>
        <w:t xml:space="preserve">o </w:t>
      </w:r>
      <w:proofErr w:type="spellStart"/>
      <w:r w:rsidRPr="009B7FED">
        <w:rPr>
          <w:b/>
          <w:spacing w:val="6"/>
          <w:sz w:val="24"/>
          <w:szCs w:val="24"/>
        </w:rPr>
        <w:t>o</w:t>
      </w:r>
      <w:proofErr w:type="spellEnd"/>
      <w:r w:rsidRPr="009B7FED">
        <w:rPr>
          <w:b/>
          <w:spacing w:val="6"/>
          <w:sz w:val="24"/>
          <w:szCs w:val="24"/>
        </w:rPr>
        <w:t xml:space="preserve"> o </w:t>
      </w:r>
      <w:proofErr w:type="spellStart"/>
      <w:r w:rsidRPr="009B7FED">
        <w:rPr>
          <w:b/>
          <w:spacing w:val="6"/>
          <w:sz w:val="24"/>
          <w:szCs w:val="24"/>
        </w:rPr>
        <w:t>o</w:t>
      </w:r>
      <w:proofErr w:type="spellEnd"/>
      <w:r w:rsidRPr="009B7FED">
        <w:rPr>
          <w:b/>
          <w:spacing w:val="6"/>
          <w:sz w:val="24"/>
          <w:szCs w:val="24"/>
        </w:rPr>
        <w:t xml:space="preserve"> </w:t>
      </w:r>
      <w:proofErr w:type="spellStart"/>
      <w:r w:rsidRPr="009B7FED">
        <w:rPr>
          <w:b/>
          <w:spacing w:val="6"/>
          <w:sz w:val="24"/>
          <w:szCs w:val="24"/>
        </w:rPr>
        <w:t>o</w:t>
      </w:r>
      <w:proofErr w:type="spellEnd"/>
    </w:p>
    <w:p w14:paraId="3C35FE85" w14:textId="77777777" w:rsidR="007B33EB" w:rsidRDefault="007B33EB" w:rsidP="007D19D4">
      <w:pPr>
        <w:spacing w:after="0" w:line="240" w:lineRule="auto"/>
        <w:ind w:firstLine="2835"/>
        <w:jc w:val="both"/>
        <w:rPr>
          <w:rFonts w:ascii="Arial" w:eastAsia="Times New Roman" w:hAnsi="Arial" w:cs="Arial"/>
          <w:bCs/>
          <w:sz w:val="24"/>
          <w:szCs w:val="24"/>
          <w:lang w:val="es-ES" w:eastAsia="es-ES"/>
        </w:rPr>
      </w:pPr>
    </w:p>
    <w:p w14:paraId="36E7ECCB" w14:textId="25AF9182" w:rsidR="002C4F6D" w:rsidRPr="002C4F6D" w:rsidRDefault="002C4F6D" w:rsidP="002C4F6D">
      <w:pPr>
        <w:widowControl w:val="0"/>
        <w:tabs>
          <w:tab w:val="left" w:pos="4111"/>
        </w:tabs>
        <w:spacing w:after="0" w:line="240" w:lineRule="auto"/>
        <w:ind w:firstLine="2835"/>
        <w:jc w:val="both"/>
        <w:rPr>
          <w:rFonts w:ascii="Arial" w:eastAsia="Times New Roman" w:hAnsi="Arial" w:cs="Arial"/>
          <w:sz w:val="24"/>
          <w:szCs w:val="24"/>
        </w:rPr>
      </w:pPr>
      <w:r>
        <w:rPr>
          <w:rFonts w:ascii="Arial" w:eastAsia="Times New Roman" w:hAnsi="Arial" w:cs="Arial"/>
          <w:sz w:val="24"/>
          <w:szCs w:val="24"/>
        </w:rPr>
        <w:t xml:space="preserve">La </w:t>
      </w:r>
      <w:r w:rsidRPr="002C4F6D">
        <w:rPr>
          <w:rFonts w:ascii="Arial" w:eastAsia="Times New Roman" w:hAnsi="Arial" w:cs="Arial"/>
          <w:b/>
          <w:sz w:val="24"/>
          <w:szCs w:val="24"/>
        </w:rPr>
        <w:t>indicación 5E</w:t>
      </w:r>
      <w:r w:rsidR="007B33EB">
        <w:rPr>
          <w:rFonts w:ascii="Arial" w:eastAsia="Times New Roman" w:hAnsi="Arial" w:cs="Arial"/>
          <w:b/>
          <w:sz w:val="24"/>
          <w:szCs w:val="24"/>
        </w:rPr>
        <w:t>,</w:t>
      </w:r>
      <w:r w:rsidRPr="002C4F6D">
        <w:rPr>
          <w:rFonts w:ascii="Arial" w:eastAsia="Times New Roman" w:hAnsi="Arial" w:cs="Arial"/>
          <w:b/>
          <w:sz w:val="24"/>
          <w:szCs w:val="24"/>
        </w:rPr>
        <w:t xml:space="preserve"> de S.E. el Vicepresidente de la República</w:t>
      </w:r>
      <w:r w:rsidRPr="002C4F6D">
        <w:rPr>
          <w:rFonts w:ascii="Arial" w:eastAsia="Times New Roman" w:hAnsi="Arial" w:cs="Arial"/>
          <w:sz w:val="24"/>
          <w:szCs w:val="24"/>
        </w:rPr>
        <w:t xml:space="preserve">, </w:t>
      </w:r>
      <w:r w:rsidRPr="002C4F6D">
        <w:rPr>
          <w:rFonts w:ascii="Arial" w:eastAsia="Times New Roman" w:hAnsi="Arial" w:cs="Arial"/>
          <w:bCs/>
          <w:sz w:val="24"/>
          <w:szCs w:val="24"/>
        </w:rPr>
        <w:t>agrega un artículo sexto transitorio, nuevo, del siguiente tenor</w:t>
      </w:r>
      <w:r w:rsidRPr="002C4F6D">
        <w:rPr>
          <w:rFonts w:ascii="Arial" w:eastAsia="Times New Roman" w:hAnsi="Arial" w:cs="Arial"/>
          <w:sz w:val="24"/>
          <w:szCs w:val="24"/>
        </w:rPr>
        <w:t>:</w:t>
      </w:r>
    </w:p>
    <w:p w14:paraId="7A73ECFA" w14:textId="77777777" w:rsidR="002C4F6D" w:rsidRPr="002C4F6D" w:rsidRDefault="002C4F6D" w:rsidP="002C4F6D">
      <w:pPr>
        <w:widowControl w:val="0"/>
        <w:spacing w:after="0" w:line="240" w:lineRule="auto"/>
        <w:ind w:firstLine="2835"/>
        <w:jc w:val="both"/>
        <w:rPr>
          <w:rFonts w:ascii="Arial" w:eastAsia="Times New Roman" w:hAnsi="Arial" w:cs="Arial"/>
          <w:bCs/>
          <w:sz w:val="24"/>
        </w:rPr>
      </w:pPr>
    </w:p>
    <w:p w14:paraId="4C572CBA" w14:textId="65CFBC79" w:rsidR="002C4F6D" w:rsidRDefault="002C4F6D" w:rsidP="002C4F6D">
      <w:pPr>
        <w:widowControl w:val="0"/>
        <w:spacing w:after="0" w:line="240" w:lineRule="auto"/>
        <w:ind w:firstLine="2835"/>
        <w:jc w:val="both"/>
        <w:rPr>
          <w:rFonts w:ascii="Arial" w:eastAsia="Times New Roman" w:hAnsi="Arial" w:cs="Arial"/>
          <w:sz w:val="24"/>
        </w:rPr>
      </w:pPr>
      <w:r w:rsidRPr="002C4F6D">
        <w:rPr>
          <w:rFonts w:ascii="Arial" w:eastAsia="Times New Roman" w:hAnsi="Arial" w:cs="Arial"/>
          <w:bCs/>
          <w:sz w:val="24"/>
        </w:rPr>
        <w:t xml:space="preserve">“Artículo sexto transitorio. El primer </w:t>
      </w:r>
      <w:r w:rsidRPr="002C4F6D">
        <w:rPr>
          <w:rFonts w:ascii="Arial" w:eastAsia="Times New Roman" w:hAnsi="Arial" w:cs="Arial"/>
          <w:sz w:val="24"/>
        </w:rPr>
        <w:t>informe</w:t>
      </w:r>
      <w:r w:rsidRPr="002C4F6D">
        <w:rPr>
          <w:rFonts w:ascii="Arial" w:eastAsia="Times New Roman" w:hAnsi="Arial" w:cs="Arial"/>
          <w:bCs/>
          <w:sz w:val="24"/>
        </w:rPr>
        <w:t xml:space="preserve"> de inversión climática deberá elaborarse conforme a lo establecido en el artículo 37, y será presentado durante</w:t>
      </w:r>
      <w:r w:rsidRPr="002C4F6D">
        <w:rPr>
          <w:rFonts w:ascii="Arial" w:eastAsia="Times New Roman" w:hAnsi="Arial" w:cs="Arial"/>
          <w:sz w:val="24"/>
        </w:rPr>
        <w:t xml:space="preserve"> el primer mes de septiembre siguiente a la entrada en vigencia de la ley, o al subsiguiente si hubieran transcurrido menos de 6 meses desde su entrada en vigencia.”.</w:t>
      </w:r>
    </w:p>
    <w:p w14:paraId="6D7E592D" w14:textId="3046C0DC" w:rsidR="00E6277C" w:rsidRDefault="00E6277C" w:rsidP="002C4F6D">
      <w:pPr>
        <w:widowControl w:val="0"/>
        <w:spacing w:after="0" w:line="240" w:lineRule="auto"/>
        <w:ind w:firstLine="2835"/>
        <w:jc w:val="both"/>
        <w:rPr>
          <w:rFonts w:ascii="Arial" w:eastAsia="Times New Roman" w:hAnsi="Arial" w:cs="Arial"/>
          <w:sz w:val="24"/>
        </w:rPr>
      </w:pPr>
    </w:p>
    <w:p w14:paraId="256174EA" w14:textId="006B3818" w:rsidR="00E6277C" w:rsidRPr="002C4F6D" w:rsidRDefault="00E6277C" w:rsidP="002C4F6D">
      <w:pPr>
        <w:widowControl w:val="0"/>
        <w:spacing w:after="0" w:line="240" w:lineRule="auto"/>
        <w:ind w:firstLine="2835"/>
        <w:jc w:val="both"/>
        <w:rPr>
          <w:rFonts w:ascii="Arial" w:eastAsia="Times New Roman" w:hAnsi="Arial" w:cs="Arial"/>
          <w:b/>
          <w:sz w:val="24"/>
          <w:szCs w:val="24"/>
        </w:rPr>
      </w:pPr>
      <w:r w:rsidRPr="00E6277C">
        <w:rPr>
          <w:rFonts w:ascii="Arial" w:eastAsia="Times New Roman" w:hAnsi="Arial" w:cs="Arial"/>
          <w:b/>
          <w:sz w:val="24"/>
          <w:szCs w:val="24"/>
        </w:rPr>
        <w:t>La indicación fue aprobada por la unanimidad de los miembros presentes de la Comisión, Honorables Senadores señora Rincón y señores Coloma, Lagos y Montes.</w:t>
      </w:r>
    </w:p>
    <w:p w14:paraId="68B057E2" w14:textId="77777777" w:rsidR="000C7734" w:rsidRPr="009B7FED" w:rsidRDefault="000C7734" w:rsidP="000C7734">
      <w:pPr>
        <w:pStyle w:val="Textopredeterminado2"/>
        <w:ind w:firstLine="2835"/>
        <w:jc w:val="both"/>
        <w:rPr>
          <w:rStyle w:val="InitialStyle"/>
          <w:rFonts w:ascii="Arial" w:hAnsi="Arial" w:cs="Arial"/>
          <w:lang w:val="es-CL"/>
        </w:rPr>
      </w:pPr>
    </w:p>
    <w:p w14:paraId="50286153" w14:textId="77777777" w:rsidR="000C7734" w:rsidRPr="009B7FED" w:rsidRDefault="000C7734" w:rsidP="000C7734">
      <w:pPr>
        <w:tabs>
          <w:tab w:val="left" w:pos="2835"/>
        </w:tabs>
        <w:jc w:val="center"/>
        <w:outlineLvl w:val="0"/>
        <w:rPr>
          <w:b/>
          <w:spacing w:val="6"/>
          <w:sz w:val="24"/>
          <w:szCs w:val="24"/>
        </w:rPr>
      </w:pPr>
      <w:r w:rsidRPr="009B7FED">
        <w:rPr>
          <w:b/>
          <w:spacing w:val="6"/>
          <w:sz w:val="24"/>
          <w:szCs w:val="24"/>
        </w:rPr>
        <w:t xml:space="preserve">o </w:t>
      </w:r>
      <w:proofErr w:type="spellStart"/>
      <w:r w:rsidRPr="009B7FED">
        <w:rPr>
          <w:b/>
          <w:spacing w:val="6"/>
          <w:sz w:val="24"/>
          <w:szCs w:val="24"/>
        </w:rPr>
        <w:t>o</w:t>
      </w:r>
      <w:proofErr w:type="spellEnd"/>
      <w:r w:rsidRPr="009B7FED">
        <w:rPr>
          <w:b/>
          <w:spacing w:val="6"/>
          <w:sz w:val="24"/>
          <w:szCs w:val="24"/>
        </w:rPr>
        <w:t xml:space="preserve"> o </w:t>
      </w:r>
      <w:proofErr w:type="spellStart"/>
      <w:r w:rsidRPr="009B7FED">
        <w:rPr>
          <w:b/>
          <w:spacing w:val="6"/>
          <w:sz w:val="24"/>
          <w:szCs w:val="24"/>
        </w:rPr>
        <w:t>o</w:t>
      </w:r>
      <w:proofErr w:type="spellEnd"/>
      <w:r w:rsidRPr="009B7FED">
        <w:rPr>
          <w:b/>
          <w:spacing w:val="6"/>
          <w:sz w:val="24"/>
          <w:szCs w:val="24"/>
        </w:rPr>
        <w:t xml:space="preserve"> </w:t>
      </w:r>
      <w:proofErr w:type="spellStart"/>
      <w:r w:rsidRPr="009B7FED">
        <w:rPr>
          <w:b/>
          <w:spacing w:val="6"/>
          <w:sz w:val="24"/>
          <w:szCs w:val="24"/>
        </w:rPr>
        <w:t>o</w:t>
      </w:r>
      <w:proofErr w:type="spellEnd"/>
    </w:p>
    <w:p w14:paraId="382AA065" w14:textId="77777777" w:rsidR="000C7734" w:rsidRDefault="000C7734" w:rsidP="00D514A3">
      <w:pPr>
        <w:pStyle w:val="Textopredeterminado2"/>
        <w:ind w:firstLine="2835"/>
        <w:jc w:val="both"/>
        <w:rPr>
          <w:rStyle w:val="InitialStyle"/>
          <w:rFonts w:ascii="Arial" w:hAnsi="Arial" w:cs="Arial"/>
          <w:lang w:val="es-CL"/>
        </w:rPr>
      </w:pPr>
    </w:p>
    <w:p w14:paraId="70ED500B" w14:textId="72E56C14" w:rsidR="000C7734" w:rsidRPr="00D514A3" w:rsidRDefault="000C7734" w:rsidP="00D514A3">
      <w:pPr>
        <w:spacing w:after="0" w:line="240" w:lineRule="auto"/>
        <w:ind w:firstLine="2835"/>
        <w:jc w:val="both"/>
        <w:rPr>
          <w:rStyle w:val="InitialStyle"/>
          <w:rFonts w:ascii="Arial" w:hAnsi="Arial" w:cs="Arial"/>
        </w:rPr>
      </w:pPr>
      <w:r w:rsidRPr="007B33EB">
        <w:rPr>
          <w:rStyle w:val="InitialStyle"/>
          <w:rFonts w:ascii="Arial" w:hAnsi="Arial" w:cs="Arial"/>
          <w:b/>
          <w:bCs/>
        </w:rPr>
        <w:t>Puestos en votación, los artículos 5°, 7°, 8°, 9°, 10, 11, 12, 13, 14, 15, 16, 17, 18, 24, 26, 27, 28,</w:t>
      </w:r>
      <w:r w:rsidR="008D5954" w:rsidRPr="007B33EB">
        <w:rPr>
          <w:rStyle w:val="InitialStyle"/>
          <w:rFonts w:ascii="Arial" w:hAnsi="Arial" w:cs="Arial"/>
          <w:b/>
          <w:bCs/>
        </w:rPr>
        <w:t xml:space="preserve"> 29,</w:t>
      </w:r>
      <w:r w:rsidRPr="007B33EB">
        <w:rPr>
          <w:rStyle w:val="InitialStyle"/>
          <w:rFonts w:ascii="Arial" w:hAnsi="Arial" w:cs="Arial"/>
          <w:b/>
          <w:bCs/>
        </w:rPr>
        <w:t xml:space="preserve"> 30, 31,</w:t>
      </w:r>
      <w:r w:rsidR="008D5954" w:rsidRPr="007B33EB">
        <w:rPr>
          <w:rStyle w:val="InitialStyle"/>
          <w:rFonts w:ascii="Arial" w:hAnsi="Arial" w:cs="Arial"/>
          <w:b/>
          <w:bCs/>
        </w:rPr>
        <w:t xml:space="preserve"> 33,</w:t>
      </w:r>
      <w:r w:rsidRPr="007B33EB">
        <w:rPr>
          <w:rStyle w:val="InitialStyle"/>
          <w:rFonts w:ascii="Arial" w:hAnsi="Arial" w:cs="Arial"/>
          <w:b/>
          <w:bCs/>
        </w:rPr>
        <w:t xml:space="preserve"> 34, 35, 36</w:t>
      </w:r>
      <w:r w:rsidR="002C4F6D" w:rsidRPr="007B33EB">
        <w:rPr>
          <w:rStyle w:val="InitialStyle"/>
          <w:rFonts w:ascii="Arial" w:hAnsi="Arial" w:cs="Arial"/>
          <w:b/>
          <w:bCs/>
        </w:rPr>
        <w:t>, 37</w:t>
      </w:r>
      <w:r w:rsidRPr="007B33EB">
        <w:rPr>
          <w:rStyle w:val="InitialStyle"/>
          <w:rFonts w:ascii="Arial" w:hAnsi="Arial" w:cs="Arial"/>
          <w:b/>
          <w:bCs/>
        </w:rPr>
        <w:t xml:space="preserve"> y 45 número 8, permanente</w:t>
      </w:r>
      <w:r w:rsidR="008D5954" w:rsidRPr="007B33EB">
        <w:rPr>
          <w:rStyle w:val="InitialStyle"/>
          <w:rFonts w:ascii="Arial" w:hAnsi="Arial" w:cs="Arial"/>
          <w:b/>
          <w:bCs/>
        </w:rPr>
        <w:t>s,</w:t>
      </w:r>
      <w:r w:rsidRPr="007B33EB">
        <w:rPr>
          <w:rStyle w:val="InitialStyle"/>
          <w:rFonts w:ascii="Arial" w:hAnsi="Arial" w:cs="Arial"/>
          <w:b/>
          <w:bCs/>
        </w:rPr>
        <w:t xml:space="preserve"> y l</w:t>
      </w:r>
      <w:r w:rsidR="00F007CE" w:rsidRPr="007B33EB">
        <w:rPr>
          <w:rStyle w:val="InitialStyle"/>
          <w:rFonts w:ascii="Arial" w:hAnsi="Arial" w:cs="Arial"/>
          <w:b/>
          <w:bCs/>
        </w:rPr>
        <w:t>o</w:t>
      </w:r>
      <w:r w:rsidR="00F007CE" w:rsidRPr="00D514A3">
        <w:rPr>
          <w:rStyle w:val="InitialStyle"/>
          <w:rFonts w:ascii="Arial" w:hAnsi="Arial" w:cs="Arial"/>
          <w:b/>
          <w:bCs/>
        </w:rPr>
        <w:t>s artículos primero</w:t>
      </w:r>
      <w:r w:rsidRPr="00D514A3">
        <w:rPr>
          <w:rStyle w:val="InitialStyle"/>
          <w:rFonts w:ascii="Arial" w:hAnsi="Arial" w:cs="Arial"/>
          <w:b/>
          <w:bCs/>
        </w:rPr>
        <w:t>, segund</w:t>
      </w:r>
      <w:r w:rsidR="00F007CE" w:rsidRPr="00D514A3">
        <w:rPr>
          <w:rStyle w:val="InitialStyle"/>
          <w:rFonts w:ascii="Arial" w:hAnsi="Arial" w:cs="Arial"/>
          <w:b/>
          <w:bCs/>
        </w:rPr>
        <w:t>o</w:t>
      </w:r>
      <w:r w:rsidRPr="00D514A3">
        <w:rPr>
          <w:rStyle w:val="InitialStyle"/>
          <w:rFonts w:ascii="Arial" w:hAnsi="Arial" w:cs="Arial"/>
          <w:b/>
          <w:bCs/>
        </w:rPr>
        <w:t xml:space="preserve"> y quint</w:t>
      </w:r>
      <w:r w:rsidR="00F007CE" w:rsidRPr="00D514A3">
        <w:rPr>
          <w:rStyle w:val="InitialStyle"/>
          <w:rFonts w:ascii="Arial" w:hAnsi="Arial" w:cs="Arial"/>
          <w:b/>
          <w:bCs/>
        </w:rPr>
        <w:t>o transitorios</w:t>
      </w:r>
      <w:r w:rsidRPr="00D514A3">
        <w:rPr>
          <w:rStyle w:val="InitialStyle"/>
          <w:rFonts w:ascii="Arial" w:hAnsi="Arial" w:cs="Arial"/>
          <w:b/>
          <w:bCs/>
        </w:rPr>
        <w:t xml:space="preserve">, fueron aprobados por la unanimidad de los miembros </w:t>
      </w:r>
      <w:r w:rsidR="007B33EB">
        <w:rPr>
          <w:rStyle w:val="InitialStyle"/>
          <w:rFonts w:ascii="Arial" w:hAnsi="Arial" w:cs="Arial"/>
          <w:b/>
          <w:bCs/>
        </w:rPr>
        <w:lastRenderedPageBreak/>
        <w:t xml:space="preserve">presentes </w:t>
      </w:r>
      <w:r w:rsidRPr="00D514A3">
        <w:rPr>
          <w:rStyle w:val="InitialStyle"/>
          <w:rFonts w:ascii="Arial" w:hAnsi="Arial" w:cs="Arial"/>
          <w:b/>
          <w:bCs/>
        </w:rPr>
        <w:t>de la Comisión</w:t>
      </w:r>
      <w:bookmarkStart w:id="8" w:name="_Hlk47379267"/>
      <w:r w:rsidRPr="00D514A3">
        <w:rPr>
          <w:rStyle w:val="InitialStyle"/>
          <w:rFonts w:ascii="Arial" w:hAnsi="Arial" w:cs="Arial"/>
          <w:b/>
          <w:bCs/>
        </w:rPr>
        <w:t>, Honorables Senadores señor</w:t>
      </w:r>
      <w:r w:rsidR="00F007CE" w:rsidRPr="00D514A3">
        <w:rPr>
          <w:rStyle w:val="InitialStyle"/>
          <w:rFonts w:ascii="Arial" w:hAnsi="Arial" w:cs="Arial"/>
          <w:b/>
          <w:bCs/>
        </w:rPr>
        <w:t xml:space="preserve">a Rincón y señores </w:t>
      </w:r>
      <w:r w:rsidRPr="00D514A3">
        <w:rPr>
          <w:rStyle w:val="InitialStyle"/>
          <w:rFonts w:ascii="Arial" w:hAnsi="Arial" w:cs="Arial"/>
          <w:b/>
          <w:bCs/>
        </w:rPr>
        <w:t xml:space="preserve">Coloma, </w:t>
      </w:r>
      <w:r w:rsidR="00D514A3" w:rsidRPr="00D514A3">
        <w:rPr>
          <w:rStyle w:val="InitialStyle"/>
          <w:rFonts w:ascii="Arial" w:hAnsi="Arial" w:cs="Arial"/>
          <w:b/>
          <w:bCs/>
        </w:rPr>
        <w:t>y</w:t>
      </w:r>
      <w:r w:rsidRPr="00D514A3">
        <w:rPr>
          <w:rStyle w:val="InitialStyle"/>
          <w:rFonts w:ascii="Arial" w:hAnsi="Arial" w:cs="Arial"/>
          <w:b/>
          <w:bCs/>
        </w:rPr>
        <w:t xml:space="preserve"> Lagos</w:t>
      </w:r>
      <w:r w:rsidR="007B33EB">
        <w:rPr>
          <w:rStyle w:val="InitialStyle"/>
          <w:rFonts w:ascii="Arial" w:hAnsi="Arial" w:cs="Arial"/>
          <w:b/>
          <w:bCs/>
        </w:rPr>
        <w:t>, con excepción de lo referido a las indicaciones recaídas en los artículos 8°, 36 y 37, según se dio cuenta con anterioridad</w:t>
      </w:r>
      <w:r w:rsidRPr="00D514A3">
        <w:rPr>
          <w:rStyle w:val="InitialStyle"/>
          <w:rFonts w:ascii="Arial" w:hAnsi="Arial" w:cs="Arial"/>
          <w:b/>
          <w:bCs/>
        </w:rPr>
        <w:t>.</w:t>
      </w:r>
      <w:bookmarkEnd w:id="8"/>
    </w:p>
    <w:p w14:paraId="639125E9" w14:textId="77777777" w:rsidR="00F007CE" w:rsidRPr="00F007CE" w:rsidRDefault="00F007CE" w:rsidP="00D514A3">
      <w:pPr>
        <w:autoSpaceDE w:val="0"/>
        <w:autoSpaceDN w:val="0"/>
        <w:adjustRightInd w:val="0"/>
        <w:spacing w:after="0" w:line="240" w:lineRule="auto"/>
        <w:jc w:val="both"/>
        <w:rPr>
          <w:rFonts w:ascii="Arial" w:eastAsia="Times New Roman" w:hAnsi="Arial" w:cs="Times New Roman"/>
          <w:spacing w:val="6"/>
          <w:sz w:val="24"/>
          <w:szCs w:val="20"/>
          <w:lang w:val="es-ES" w:eastAsia="es-ES"/>
        </w:rPr>
      </w:pPr>
    </w:p>
    <w:p w14:paraId="526859BF" w14:textId="77777777" w:rsidR="00F007CE" w:rsidRPr="00F007CE" w:rsidRDefault="00F007CE" w:rsidP="00F007CE">
      <w:pPr>
        <w:tabs>
          <w:tab w:val="left" w:pos="2835"/>
        </w:tabs>
        <w:spacing w:after="0" w:line="240" w:lineRule="auto"/>
        <w:jc w:val="center"/>
        <w:outlineLvl w:val="0"/>
        <w:rPr>
          <w:rFonts w:ascii="Arial" w:eastAsia="Times New Roman" w:hAnsi="Arial" w:cs="Times New Roman"/>
          <w:b/>
          <w:spacing w:val="6"/>
          <w:sz w:val="24"/>
          <w:szCs w:val="20"/>
          <w:lang w:eastAsia="es-ES"/>
        </w:rPr>
      </w:pPr>
      <w:r w:rsidRPr="00F007CE">
        <w:rPr>
          <w:rFonts w:ascii="Arial" w:eastAsia="Times New Roman" w:hAnsi="Arial" w:cs="Times New Roman"/>
          <w:b/>
          <w:spacing w:val="6"/>
          <w:sz w:val="24"/>
          <w:szCs w:val="20"/>
          <w:lang w:eastAsia="es-ES"/>
        </w:rPr>
        <w:t xml:space="preserve">- - - </w:t>
      </w:r>
    </w:p>
    <w:p w14:paraId="0847E921" w14:textId="77777777" w:rsidR="00F007CE" w:rsidRPr="00F007CE" w:rsidRDefault="00F007CE" w:rsidP="00F007CE">
      <w:pPr>
        <w:autoSpaceDE w:val="0"/>
        <w:autoSpaceDN w:val="0"/>
        <w:adjustRightInd w:val="0"/>
        <w:spacing w:after="0" w:line="240" w:lineRule="auto"/>
        <w:jc w:val="center"/>
        <w:rPr>
          <w:rFonts w:ascii="Arial" w:eastAsia="Times New Roman" w:hAnsi="Arial" w:cs="Times New Roman"/>
          <w:spacing w:val="6"/>
          <w:sz w:val="24"/>
          <w:szCs w:val="20"/>
          <w:lang w:eastAsia="es-ES"/>
        </w:rPr>
      </w:pPr>
    </w:p>
    <w:p w14:paraId="49C74A50" w14:textId="77777777" w:rsidR="00F007CE" w:rsidRPr="00F007CE" w:rsidRDefault="00F007CE" w:rsidP="00F007CE">
      <w:pPr>
        <w:keepNext/>
        <w:tabs>
          <w:tab w:val="left" w:pos="2835"/>
        </w:tabs>
        <w:spacing w:after="0" w:line="240" w:lineRule="auto"/>
        <w:jc w:val="center"/>
        <w:outlineLvl w:val="3"/>
        <w:rPr>
          <w:rFonts w:ascii="Arial" w:eastAsia="Times New Roman" w:hAnsi="Arial" w:cs="Arial"/>
          <w:b/>
          <w:sz w:val="24"/>
          <w:szCs w:val="20"/>
          <w:lang w:val="es-ES_tradnl" w:eastAsia="es-ES"/>
        </w:rPr>
      </w:pPr>
    </w:p>
    <w:p w14:paraId="7D7AC928" w14:textId="77777777" w:rsidR="00F007CE" w:rsidRPr="00F007CE" w:rsidRDefault="00F007CE" w:rsidP="00F007CE">
      <w:pPr>
        <w:keepNext/>
        <w:tabs>
          <w:tab w:val="left" w:pos="2835"/>
        </w:tabs>
        <w:spacing w:after="0" w:line="240" w:lineRule="auto"/>
        <w:jc w:val="center"/>
        <w:outlineLvl w:val="3"/>
        <w:rPr>
          <w:rFonts w:ascii="Arial" w:eastAsia="Times New Roman" w:hAnsi="Arial" w:cs="Arial"/>
          <w:b/>
          <w:sz w:val="24"/>
          <w:szCs w:val="20"/>
          <w:lang w:val="es-ES_tradnl" w:eastAsia="es-ES"/>
        </w:rPr>
      </w:pPr>
      <w:r w:rsidRPr="00F007CE">
        <w:rPr>
          <w:rFonts w:ascii="Arial" w:eastAsia="Times New Roman" w:hAnsi="Arial" w:cs="Arial"/>
          <w:b/>
          <w:sz w:val="24"/>
          <w:szCs w:val="20"/>
          <w:lang w:val="es-ES_tradnl" w:eastAsia="es-ES"/>
        </w:rPr>
        <w:t>FINANCIAMIENTO</w:t>
      </w:r>
    </w:p>
    <w:p w14:paraId="6A840B86" w14:textId="77777777" w:rsidR="00F007CE" w:rsidRPr="00F007CE" w:rsidRDefault="00F007CE" w:rsidP="00F007CE">
      <w:pPr>
        <w:shd w:val="clear" w:color="auto" w:fill="FFFFFF"/>
        <w:spacing w:after="0" w:line="240" w:lineRule="auto"/>
        <w:jc w:val="both"/>
        <w:rPr>
          <w:rFonts w:ascii="Arial" w:eastAsia="Times New Roman" w:hAnsi="Arial" w:cs="Arial"/>
          <w:sz w:val="24"/>
          <w:szCs w:val="24"/>
          <w:lang w:val="es-ES_tradnl" w:eastAsia="es-ES"/>
        </w:rPr>
      </w:pPr>
    </w:p>
    <w:p w14:paraId="66BB0797" w14:textId="1A17AE96" w:rsidR="00F007CE" w:rsidRPr="00F007CE" w:rsidRDefault="00F007CE" w:rsidP="00F007CE">
      <w:pPr>
        <w:tabs>
          <w:tab w:val="left" w:pos="0"/>
        </w:tabs>
        <w:spacing w:after="0" w:line="240" w:lineRule="auto"/>
        <w:ind w:firstLine="2880"/>
        <w:jc w:val="both"/>
        <w:rPr>
          <w:rFonts w:ascii="Arial" w:eastAsia="MS Mincho" w:hAnsi="Arial" w:cs="Times New Roman"/>
          <w:sz w:val="24"/>
          <w:szCs w:val="24"/>
          <w:lang w:eastAsia="es-ES"/>
        </w:rPr>
      </w:pPr>
      <w:r w:rsidRPr="00F007CE">
        <w:rPr>
          <w:rFonts w:ascii="Arial" w:eastAsia="MS Mincho" w:hAnsi="Arial" w:cs="Times New Roman"/>
          <w:sz w:val="24"/>
          <w:szCs w:val="24"/>
          <w:lang w:eastAsia="es-ES"/>
        </w:rPr>
        <w:t xml:space="preserve">- El </w:t>
      </w:r>
      <w:r w:rsidRPr="00E60EAE">
        <w:rPr>
          <w:rFonts w:ascii="Arial" w:eastAsia="MS Mincho" w:hAnsi="Arial" w:cs="Times New Roman"/>
          <w:b/>
          <w:sz w:val="24"/>
          <w:szCs w:val="24"/>
          <w:lang w:eastAsia="es-ES"/>
        </w:rPr>
        <w:t>informe financiero</w:t>
      </w:r>
      <w:r w:rsidRPr="00F007CE">
        <w:rPr>
          <w:rFonts w:ascii="Arial" w:eastAsia="MS Mincho" w:hAnsi="Arial" w:cs="Times New Roman"/>
          <w:sz w:val="24"/>
          <w:szCs w:val="24"/>
          <w:lang w:eastAsia="es-ES"/>
        </w:rPr>
        <w:t xml:space="preserve"> </w:t>
      </w:r>
      <w:r w:rsidRPr="00F007CE">
        <w:rPr>
          <w:rFonts w:ascii="Arial" w:eastAsia="MS Mincho" w:hAnsi="Arial" w:cs="Times New Roman"/>
          <w:b/>
          <w:bCs/>
          <w:sz w:val="24"/>
          <w:szCs w:val="24"/>
          <w:lang w:eastAsia="es-ES"/>
        </w:rPr>
        <w:t xml:space="preserve">N° </w:t>
      </w:r>
      <w:r w:rsidR="0093020D">
        <w:rPr>
          <w:rFonts w:ascii="Arial" w:eastAsia="MS Mincho" w:hAnsi="Arial" w:cs="Times New Roman"/>
          <w:b/>
          <w:bCs/>
          <w:sz w:val="24"/>
          <w:szCs w:val="24"/>
          <w:lang w:eastAsia="es-ES"/>
        </w:rPr>
        <w:t>9</w:t>
      </w:r>
      <w:r w:rsidRPr="00F007CE">
        <w:rPr>
          <w:rFonts w:ascii="Arial" w:eastAsia="MS Mincho" w:hAnsi="Arial" w:cs="Times New Roman"/>
          <w:sz w:val="24"/>
          <w:szCs w:val="24"/>
          <w:lang w:eastAsia="es-ES"/>
        </w:rPr>
        <w:t xml:space="preserve"> elaborado por la Dirección de Presupuestos del Ministerio de Hacienda, de </w:t>
      </w:r>
      <w:r w:rsidR="0093020D">
        <w:rPr>
          <w:rFonts w:ascii="Arial" w:eastAsia="MS Mincho" w:hAnsi="Arial" w:cs="Times New Roman"/>
          <w:sz w:val="24"/>
          <w:szCs w:val="24"/>
          <w:lang w:eastAsia="es-ES"/>
        </w:rPr>
        <w:t>8</w:t>
      </w:r>
      <w:r w:rsidRPr="00F007CE">
        <w:rPr>
          <w:rFonts w:ascii="Arial" w:eastAsia="MS Mincho" w:hAnsi="Arial" w:cs="Times New Roman"/>
          <w:sz w:val="24"/>
          <w:szCs w:val="24"/>
          <w:lang w:eastAsia="es-ES"/>
        </w:rPr>
        <w:t xml:space="preserve"> de </w:t>
      </w:r>
      <w:r w:rsidR="0093020D">
        <w:rPr>
          <w:rFonts w:ascii="Arial" w:eastAsia="MS Mincho" w:hAnsi="Arial" w:cs="Times New Roman"/>
          <w:sz w:val="24"/>
          <w:szCs w:val="24"/>
          <w:lang w:eastAsia="es-ES"/>
        </w:rPr>
        <w:t>enero</w:t>
      </w:r>
      <w:r w:rsidRPr="00F007CE">
        <w:rPr>
          <w:rFonts w:ascii="Arial" w:eastAsia="MS Mincho" w:hAnsi="Arial" w:cs="Times New Roman"/>
          <w:sz w:val="24"/>
          <w:szCs w:val="24"/>
          <w:lang w:eastAsia="es-ES"/>
        </w:rPr>
        <w:t xml:space="preserve"> de 2020, señala lo siguiente:</w:t>
      </w:r>
    </w:p>
    <w:p w14:paraId="301F2BFC" w14:textId="77777777" w:rsidR="00F007CE" w:rsidRPr="00F007CE" w:rsidRDefault="00F007CE" w:rsidP="00F007CE">
      <w:pPr>
        <w:tabs>
          <w:tab w:val="left" w:pos="0"/>
        </w:tabs>
        <w:spacing w:after="0" w:line="240" w:lineRule="auto"/>
        <w:ind w:firstLine="2880"/>
        <w:jc w:val="both"/>
        <w:rPr>
          <w:rFonts w:ascii="Arial" w:eastAsia="MS Mincho" w:hAnsi="Arial" w:cs="Times New Roman"/>
          <w:sz w:val="24"/>
          <w:szCs w:val="24"/>
          <w:lang w:eastAsia="es-ES"/>
        </w:rPr>
      </w:pPr>
    </w:p>
    <w:p w14:paraId="72341F7C" w14:textId="77777777" w:rsidR="0093020D" w:rsidRPr="0093020D" w:rsidRDefault="00F007CE" w:rsidP="0093020D">
      <w:pPr>
        <w:pStyle w:val="Ttulo20"/>
        <w:shd w:val="clear" w:color="auto" w:fill="auto"/>
        <w:spacing w:before="0" w:line="240" w:lineRule="auto"/>
        <w:ind w:firstLine="2835"/>
        <w:jc w:val="both"/>
        <w:outlineLvl w:val="9"/>
        <w:rPr>
          <w:rFonts w:ascii="Arial" w:hAnsi="Arial" w:cs="Arial"/>
          <w:color w:val="000000"/>
          <w:sz w:val="24"/>
          <w:szCs w:val="24"/>
          <w:lang w:val="es-ES" w:eastAsia="es-ES" w:bidi="es-ES"/>
        </w:rPr>
      </w:pPr>
      <w:r w:rsidRPr="0017345E">
        <w:rPr>
          <w:rFonts w:ascii="Arial" w:eastAsia="Tahoma" w:hAnsi="Arial" w:cs="Arial"/>
          <w:b w:val="0"/>
          <w:bCs w:val="0"/>
          <w:color w:val="000000"/>
          <w:sz w:val="24"/>
          <w:szCs w:val="24"/>
          <w:lang w:val="es-ES" w:eastAsia="es-ES" w:bidi="es-ES"/>
        </w:rPr>
        <w:t>“</w:t>
      </w:r>
      <w:r w:rsidR="0093020D" w:rsidRPr="0093020D">
        <w:rPr>
          <w:rFonts w:ascii="Arial" w:hAnsi="Arial" w:cs="Arial"/>
          <w:color w:val="000000"/>
          <w:sz w:val="24"/>
          <w:szCs w:val="24"/>
          <w:lang w:val="es-ES" w:eastAsia="es-ES" w:bidi="es-ES"/>
        </w:rPr>
        <w:t>I. Antecedentes</w:t>
      </w:r>
    </w:p>
    <w:p w14:paraId="54A8CD3C" w14:textId="77777777" w:rsidR="0093020D" w:rsidRPr="0093020D" w:rsidRDefault="0093020D" w:rsidP="0093020D">
      <w:pPr>
        <w:widowControl w:val="0"/>
        <w:spacing w:after="0" w:line="240" w:lineRule="auto"/>
        <w:ind w:firstLine="2835"/>
        <w:jc w:val="both"/>
        <w:rPr>
          <w:rFonts w:ascii="Arial" w:eastAsia="Verdana" w:hAnsi="Arial" w:cs="Arial"/>
          <w:b/>
          <w:bCs/>
          <w:color w:val="000000"/>
          <w:sz w:val="24"/>
          <w:szCs w:val="24"/>
          <w:lang w:val="es-ES" w:eastAsia="es-ES" w:bidi="es-ES"/>
        </w:rPr>
      </w:pPr>
    </w:p>
    <w:p w14:paraId="6AD653EE"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El presente Proyecto de Ley, tiene por objeto fortalecer el marco institucional para dar cumplimiento a los compromisos internacionales asumidos por el Estado de Chile en la materia de cambio climático. El Proyecto de Ley, fija una meta de Cambio Climático, busca reducir la vulnerabilidad y aumentar la resiliencia a los efectos adversos del cambio climático y velar por la seguridad hídrica del país. Asimismo, establece la gobernanza para el cambio climático otorgando facultades y obligaciones a diversos organismos de la Administración del Estado, estableciendo planes, estrategias e instrumentos y sus respectivos medios de implementación.</w:t>
      </w:r>
    </w:p>
    <w:p w14:paraId="3B5EC932"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3E596732"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xml:space="preserve">Para lo anterior se establece al </w:t>
      </w:r>
      <w:r w:rsidRPr="0093020D">
        <w:rPr>
          <w:rFonts w:ascii="Arial" w:eastAsia="Verdana" w:hAnsi="Arial" w:cs="Arial"/>
          <w:b/>
          <w:bCs/>
          <w:color w:val="000000"/>
          <w:sz w:val="24"/>
          <w:szCs w:val="24"/>
          <w:lang w:val="es-ES" w:eastAsia="es-ES" w:bidi="es-ES"/>
        </w:rPr>
        <w:t xml:space="preserve">Ministerio del Medio Ambiente </w:t>
      </w:r>
      <w:r w:rsidRPr="0093020D">
        <w:rPr>
          <w:rFonts w:ascii="Arial" w:eastAsia="Verdana" w:hAnsi="Arial" w:cs="Arial"/>
          <w:color w:val="000000"/>
          <w:sz w:val="24"/>
          <w:szCs w:val="24"/>
          <w:lang w:val="es-ES" w:eastAsia="es-ES" w:bidi="es-ES"/>
        </w:rPr>
        <w:t xml:space="preserve">como la autoridad técnico normativa en materia de cambio climático, dándole nuevas atribuciones tanto en su sector como en otros ministerios. Este ministerio será el responsable de elaborar la </w:t>
      </w:r>
      <w:r w:rsidRPr="0093020D">
        <w:rPr>
          <w:rFonts w:ascii="Arial" w:eastAsia="Verdana" w:hAnsi="Arial" w:cs="Arial"/>
          <w:i/>
          <w:iCs/>
          <w:color w:val="000000"/>
          <w:sz w:val="24"/>
          <w:szCs w:val="24"/>
          <w:lang w:val="es-ES" w:eastAsia="es-ES" w:bidi="es-ES"/>
        </w:rPr>
        <w:t>Estrategia Climática de Largo Plazo,</w:t>
      </w:r>
      <w:r w:rsidRPr="0093020D">
        <w:rPr>
          <w:rFonts w:ascii="Arial" w:eastAsia="Verdana" w:hAnsi="Arial" w:cs="Arial"/>
          <w:color w:val="000000"/>
          <w:sz w:val="24"/>
          <w:szCs w:val="24"/>
          <w:lang w:val="es-ES" w:eastAsia="es-ES" w:bidi="es-ES"/>
        </w:rPr>
        <w:t xml:space="preserve"> que es el instrumento que define los lineamientos generales de largo plazo que seguirá el país en materia de cambio climático. Por otro lado, estará encargado de la elaboración </w:t>
      </w:r>
      <w:r w:rsidRPr="0093020D">
        <w:rPr>
          <w:rFonts w:ascii="Arial" w:eastAsia="Verdana" w:hAnsi="Arial" w:cs="Arial"/>
          <w:i/>
          <w:iCs/>
          <w:color w:val="000000"/>
          <w:sz w:val="24"/>
          <w:szCs w:val="24"/>
          <w:lang w:val="es-ES" w:eastAsia="es-ES" w:bidi="es-ES"/>
        </w:rPr>
        <w:t xml:space="preserve">Contribución Determinada a Nivel Nacional, </w:t>
      </w:r>
      <w:r w:rsidRPr="0093020D">
        <w:rPr>
          <w:rFonts w:ascii="Arial" w:eastAsia="Verdana" w:hAnsi="Arial" w:cs="Arial"/>
          <w:color w:val="000000"/>
          <w:sz w:val="24"/>
          <w:szCs w:val="24"/>
          <w:lang w:val="es-ES" w:eastAsia="es-ES" w:bidi="es-ES"/>
        </w:rPr>
        <w:t xml:space="preserve">que es el instrumento que contiene los compromisos de Chile ante la comunidad internacional para mitigar las emisiones de gases de efecto invernadero e implementar medidas de adaptación. Además, este ministerio deberá elaborar el </w:t>
      </w:r>
      <w:r w:rsidRPr="0093020D">
        <w:rPr>
          <w:rFonts w:ascii="Arial" w:eastAsia="Verdana" w:hAnsi="Arial" w:cs="Arial"/>
          <w:i/>
          <w:iCs/>
          <w:color w:val="000000"/>
          <w:sz w:val="24"/>
          <w:szCs w:val="24"/>
          <w:lang w:val="es-ES" w:eastAsia="es-ES" w:bidi="es-ES"/>
        </w:rPr>
        <w:t>Reporte de Acción Nacional de Cambio Climático</w:t>
      </w:r>
      <w:r w:rsidRPr="0093020D">
        <w:rPr>
          <w:rFonts w:ascii="Arial" w:eastAsia="Verdana" w:hAnsi="Arial" w:cs="Arial"/>
          <w:color w:val="000000"/>
          <w:sz w:val="24"/>
          <w:szCs w:val="24"/>
          <w:lang w:val="es-ES" w:eastAsia="es-ES" w:bidi="es-ES"/>
        </w:rPr>
        <w:t xml:space="preserve"> el cual contiene las políticas, planes, programas, acciones y medidas relacionadas con el cambio climático.</w:t>
      </w:r>
    </w:p>
    <w:p w14:paraId="06D8AF73"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41CF90CA" w14:textId="77777777" w:rsidR="0093020D" w:rsidRPr="0093020D" w:rsidRDefault="0093020D" w:rsidP="0093020D">
      <w:pPr>
        <w:widowControl w:val="0"/>
        <w:spacing w:after="0" w:line="240" w:lineRule="auto"/>
        <w:ind w:firstLine="2835"/>
        <w:jc w:val="both"/>
        <w:rPr>
          <w:rFonts w:ascii="Arial" w:eastAsia="Verdana" w:hAnsi="Arial" w:cs="Arial"/>
          <w:i/>
          <w:iCs/>
          <w:color w:val="000000"/>
          <w:sz w:val="24"/>
          <w:szCs w:val="24"/>
          <w:lang w:val="es-ES" w:eastAsia="es-ES" w:bidi="es-ES"/>
        </w:rPr>
      </w:pPr>
      <w:r w:rsidRPr="0093020D">
        <w:rPr>
          <w:rFonts w:ascii="Arial" w:eastAsia="Verdana" w:hAnsi="Arial" w:cs="Arial"/>
          <w:color w:val="000000"/>
          <w:sz w:val="24"/>
          <w:szCs w:val="24"/>
          <w:lang w:val="es-ES" w:eastAsia="es-ES" w:bidi="es-ES"/>
        </w:rPr>
        <w:t xml:space="preserve">Los </w:t>
      </w:r>
      <w:r w:rsidRPr="0093020D">
        <w:rPr>
          <w:rFonts w:ascii="Arial" w:eastAsia="Verdana" w:hAnsi="Arial" w:cs="Arial"/>
          <w:b/>
          <w:bCs/>
          <w:color w:val="000000"/>
          <w:sz w:val="24"/>
          <w:szCs w:val="24"/>
          <w:lang w:val="es-ES" w:eastAsia="es-ES" w:bidi="es-ES"/>
        </w:rPr>
        <w:t xml:space="preserve">Ministerios Sectoriales </w:t>
      </w:r>
      <w:r w:rsidRPr="0093020D">
        <w:rPr>
          <w:rFonts w:ascii="Arial" w:eastAsia="Verdana" w:hAnsi="Arial" w:cs="Arial"/>
          <w:color w:val="000000"/>
          <w:sz w:val="24"/>
          <w:szCs w:val="24"/>
          <w:lang w:val="es-ES" w:eastAsia="es-ES" w:bidi="es-ES"/>
        </w:rPr>
        <w:t xml:space="preserve">serán considerados como la autoridad sectorial en esta materia. Estos llevaran a cabo los </w:t>
      </w:r>
      <w:r w:rsidRPr="0093020D">
        <w:rPr>
          <w:rFonts w:ascii="Arial" w:eastAsia="Verdana" w:hAnsi="Arial" w:cs="Arial"/>
          <w:i/>
          <w:iCs/>
          <w:color w:val="000000"/>
          <w:sz w:val="24"/>
          <w:szCs w:val="24"/>
          <w:lang w:val="es-ES" w:eastAsia="es-ES" w:bidi="es-ES"/>
        </w:rPr>
        <w:t>Planes Sectoriales de Mitigación,</w:t>
      </w:r>
      <w:r w:rsidRPr="0093020D">
        <w:rPr>
          <w:rFonts w:ascii="Arial" w:eastAsia="Verdana" w:hAnsi="Arial" w:cs="Arial"/>
          <w:color w:val="000000"/>
          <w:sz w:val="24"/>
          <w:szCs w:val="24"/>
          <w:lang w:val="es-ES" w:eastAsia="es-ES" w:bidi="es-ES"/>
        </w:rPr>
        <w:t xml:space="preserve"> los cuales estructuran las medidas para disminuir las emisiones de gases de efectos invernadero y, los </w:t>
      </w:r>
      <w:r w:rsidRPr="0093020D">
        <w:rPr>
          <w:rFonts w:ascii="Arial" w:eastAsia="Verdana" w:hAnsi="Arial" w:cs="Arial"/>
          <w:i/>
          <w:iCs/>
          <w:color w:val="000000"/>
          <w:sz w:val="24"/>
          <w:szCs w:val="24"/>
          <w:lang w:val="es-ES" w:eastAsia="es-ES" w:bidi="es-ES"/>
        </w:rPr>
        <w:t>Planes Sectoriales de Adaptación al Cambio Climático</w:t>
      </w:r>
      <w:r w:rsidRPr="0093020D">
        <w:rPr>
          <w:rFonts w:ascii="Arial" w:eastAsia="Verdana" w:hAnsi="Arial" w:cs="Arial"/>
          <w:color w:val="000000"/>
          <w:sz w:val="24"/>
          <w:szCs w:val="24"/>
          <w:lang w:val="es-ES" w:eastAsia="es-ES" w:bidi="es-ES"/>
        </w:rPr>
        <w:t xml:space="preserve"> los cuales buscan agrupar acciones y medidas que permitan adaptarse a los efectos adversos del cambio climático. Adicionalmente, las autoridades sectoriales señaladas en esta ley que dicten o modifiquen normas legales deberán elaborar un </w:t>
      </w:r>
      <w:r w:rsidRPr="0093020D">
        <w:rPr>
          <w:rFonts w:ascii="Arial" w:eastAsia="Verdana" w:hAnsi="Arial" w:cs="Arial"/>
          <w:i/>
          <w:iCs/>
          <w:color w:val="000000"/>
          <w:sz w:val="24"/>
          <w:szCs w:val="24"/>
          <w:lang w:val="es-ES" w:eastAsia="es-ES" w:bidi="es-ES"/>
        </w:rPr>
        <w:t xml:space="preserve">Informes de Incidencia en </w:t>
      </w:r>
      <w:r w:rsidRPr="0093020D">
        <w:rPr>
          <w:rFonts w:ascii="Arial" w:eastAsia="Verdana" w:hAnsi="Arial" w:cs="Arial"/>
          <w:i/>
          <w:iCs/>
          <w:color w:val="000000"/>
          <w:sz w:val="24"/>
          <w:szCs w:val="24"/>
          <w:lang w:val="es-ES" w:eastAsia="es-ES" w:bidi="es-ES"/>
        </w:rPr>
        <w:lastRenderedPageBreak/>
        <w:t>la Gestión del Cambio Climático.</w:t>
      </w:r>
    </w:p>
    <w:p w14:paraId="52F27032" w14:textId="77777777" w:rsidR="0093020D" w:rsidRPr="0093020D" w:rsidRDefault="0093020D" w:rsidP="0093020D">
      <w:pPr>
        <w:widowControl w:val="0"/>
        <w:spacing w:after="0" w:line="240" w:lineRule="auto"/>
        <w:ind w:firstLine="2835"/>
        <w:jc w:val="both"/>
        <w:rPr>
          <w:rFonts w:ascii="Arial" w:eastAsia="Verdana" w:hAnsi="Arial" w:cs="Arial"/>
          <w:i/>
          <w:iCs/>
          <w:color w:val="000000"/>
          <w:sz w:val="24"/>
          <w:szCs w:val="24"/>
          <w:lang w:val="es-ES" w:eastAsia="es-ES" w:bidi="es-ES"/>
        </w:rPr>
      </w:pPr>
    </w:p>
    <w:p w14:paraId="39C70DB3"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xml:space="preserve">Adicionalmente, le corresponderá al </w:t>
      </w:r>
      <w:r w:rsidRPr="0093020D">
        <w:rPr>
          <w:rFonts w:ascii="Arial" w:eastAsia="Verdana" w:hAnsi="Arial" w:cs="Arial"/>
          <w:b/>
          <w:bCs/>
          <w:color w:val="000000"/>
          <w:sz w:val="24"/>
          <w:szCs w:val="24"/>
          <w:lang w:val="es-ES" w:eastAsia="es-ES" w:bidi="es-ES"/>
        </w:rPr>
        <w:t xml:space="preserve">Ministerio de Hacienda </w:t>
      </w:r>
      <w:r w:rsidRPr="0093020D">
        <w:rPr>
          <w:rFonts w:ascii="Arial" w:eastAsia="Verdana" w:hAnsi="Arial" w:cs="Arial"/>
          <w:color w:val="000000"/>
          <w:sz w:val="24"/>
          <w:szCs w:val="24"/>
          <w:lang w:val="es-ES" w:eastAsia="es-ES" w:bidi="es-ES"/>
        </w:rPr>
        <w:t xml:space="preserve">elaborar la Estrategia Nacional Financiera frente al Cambio Climático mientras que al </w:t>
      </w:r>
      <w:r w:rsidRPr="0093020D">
        <w:rPr>
          <w:rFonts w:ascii="Arial" w:eastAsia="Verdana" w:hAnsi="Arial" w:cs="Arial"/>
          <w:b/>
          <w:bCs/>
          <w:color w:val="000000"/>
          <w:sz w:val="24"/>
          <w:szCs w:val="24"/>
          <w:lang w:val="es-ES" w:eastAsia="es-ES" w:bidi="es-ES"/>
        </w:rPr>
        <w:t xml:space="preserve">Ministerio de Relaciones Exteriores </w:t>
      </w:r>
      <w:r w:rsidRPr="0093020D">
        <w:rPr>
          <w:rFonts w:ascii="Arial" w:eastAsia="Verdana" w:hAnsi="Arial" w:cs="Arial"/>
          <w:color w:val="000000"/>
          <w:sz w:val="24"/>
          <w:szCs w:val="24"/>
          <w:lang w:val="es-ES" w:eastAsia="es-ES" w:bidi="es-ES"/>
        </w:rPr>
        <w:t xml:space="preserve">le corresponde coordinar las propuestas y posiciones de Chile en materia de cambio climático en coherencia con la política exterior que fija el Presidente de la República. Por otro lado, le corresponderá al </w:t>
      </w:r>
      <w:r w:rsidRPr="0093020D">
        <w:rPr>
          <w:rFonts w:ascii="Arial" w:eastAsia="Verdana" w:hAnsi="Arial" w:cs="Arial"/>
          <w:b/>
          <w:bCs/>
          <w:color w:val="000000"/>
          <w:sz w:val="24"/>
          <w:szCs w:val="24"/>
          <w:lang w:val="es-ES" w:eastAsia="es-ES" w:bidi="es-ES"/>
        </w:rPr>
        <w:t xml:space="preserve">Ministerio de Obras Públicas </w:t>
      </w:r>
      <w:r w:rsidRPr="0093020D">
        <w:rPr>
          <w:rFonts w:ascii="Arial" w:eastAsia="Verdana" w:hAnsi="Arial" w:cs="Arial"/>
          <w:color w:val="000000"/>
          <w:sz w:val="24"/>
          <w:szCs w:val="24"/>
          <w:lang w:val="es-ES" w:eastAsia="es-ES" w:bidi="es-ES"/>
        </w:rPr>
        <w:t xml:space="preserve">establecer las bases para la revisión, elaboración y actualización de los </w:t>
      </w:r>
      <w:r w:rsidRPr="0093020D">
        <w:rPr>
          <w:rFonts w:ascii="Arial" w:eastAsia="Verdana" w:hAnsi="Arial" w:cs="Arial"/>
          <w:b/>
          <w:bCs/>
          <w:color w:val="000000"/>
          <w:sz w:val="24"/>
          <w:szCs w:val="24"/>
          <w:lang w:val="es-ES" w:eastAsia="es-ES" w:bidi="es-ES"/>
        </w:rPr>
        <w:t xml:space="preserve">Planes Estratégicos de Recursos Hídricos en Cuencas </w:t>
      </w:r>
      <w:r w:rsidRPr="0093020D">
        <w:rPr>
          <w:rFonts w:ascii="Arial" w:eastAsia="Verdana" w:hAnsi="Arial" w:cs="Arial"/>
          <w:color w:val="000000"/>
          <w:sz w:val="24"/>
          <w:szCs w:val="24"/>
          <w:lang w:val="es-ES" w:eastAsia="es-ES" w:bidi="es-ES"/>
        </w:rPr>
        <w:t>los cuales buscan identificar las características físicas, económicas e institucionales de cuencas para proponer un conjunto de acciones, realizadas a través de la Dirección General de Aguas, para enfrentar los efectos adversos del cambio climático sobre estas.</w:t>
      </w:r>
    </w:p>
    <w:p w14:paraId="24655635"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5EA90259" w14:textId="77777777" w:rsidR="0093020D" w:rsidRPr="0093020D" w:rsidRDefault="0093020D" w:rsidP="0093020D">
      <w:pPr>
        <w:widowControl w:val="0"/>
        <w:spacing w:after="0" w:line="240" w:lineRule="auto"/>
        <w:ind w:firstLine="2835"/>
        <w:jc w:val="both"/>
        <w:rPr>
          <w:rFonts w:ascii="Arial" w:eastAsia="Verdana" w:hAnsi="Arial" w:cs="Arial"/>
          <w:bCs/>
          <w:color w:val="000000"/>
          <w:sz w:val="24"/>
          <w:szCs w:val="24"/>
          <w:lang w:val="es-ES" w:eastAsia="es-ES" w:bidi="es-ES"/>
        </w:rPr>
      </w:pPr>
      <w:r w:rsidRPr="0093020D">
        <w:rPr>
          <w:rFonts w:ascii="Arial" w:eastAsia="Verdana" w:hAnsi="Arial" w:cs="Arial"/>
          <w:color w:val="000000"/>
          <w:sz w:val="24"/>
          <w:szCs w:val="24"/>
          <w:lang w:val="es-ES" w:eastAsia="es-ES" w:bidi="es-ES"/>
        </w:rPr>
        <w:t xml:space="preserve">Paralelamente, a través de los </w:t>
      </w:r>
      <w:r w:rsidRPr="0093020D">
        <w:rPr>
          <w:rFonts w:ascii="Arial" w:eastAsia="Verdana" w:hAnsi="Arial" w:cs="Arial"/>
          <w:b/>
          <w:bCs/>
          <w:color w:val="000000"/>
          <w:sz w:val="24"/>
          <w:szCs w:val="24"/>
          <w:lang w:val="es-ES" w:eastAsia="es-ES" w:bidi="es-ES"/>
        </w:rPr>
        <w:t xml:space="preserve">Comités Regionales para el Cambio Climático </w:t>
      </w:r>
      <w:r w:rsidRPr="0093020D">
        <w:rPr>
          <w:rFonts w:ascii="Arial" w:eastAsia="Verdana" w:hAnsi="Arial" w:cs="Arial"/>
          <w:color w:val="000000"/>
          <w:sz w:val="24"/>
          <w:szCs w:val="24"/>
          <w:lang w:val="es-ES" w:eastAsia="es-ES" w:bidi="es-ES"/>
        </w:rPr>
        <w:t xml:space="preserve">se </w:t>
      </w:r>
      <w:r w:rsidRPr="0093020D">
        <w:rPr>
          <w:rFonts w:ascii="Arial" w:eastAsia="Verdana" w:hAnsi="Arial" w:cs="Arial"/>
          <w:bCs/>
          <w:color w:val="000000"/>
          <w:sz w:val="24"/>
          <w:szCs w:val="24"/>
          <w:lang w:val="es-ES" w:eastAsia="es-ES" w:bidi="es-ES"/>
        </w:rPr>
        <w:t xml:space="preserve">elaborarán los </w:t>
      </w:r>
      <w:r w:rsidRPr="0093020D">
        <w:rPr>
          <w:rFonts w:ascii="Arial" w:eastAsia="Verdana" w:hAnsi="Arial" w:cs="Arial"/>
          <w:bCs/>
          <w:i/>
          <w:iCs/>
          <w:color w:val="000000"/>
          <w:sz w:val="24"/>
          <w:szCs w:val="24"/>
          <w:lang w:val="es-ES" w:eastAsia="es-ES" w:bidi="es-ES"/>
        </w:rPr>
        <w:t>Planes de Acción Regional de Cambio Climático,</w:t>
      </w:r>
      <w:r w:rsidRPr="0093020D">
        <w:rPr>
          <w:rFonts w:ascii="Arial" w:eastAsia="Verdana" w:hAnsi="Arial" w:cs="Arial"/>
          <w:bCs/>
          <w:color w:val="000000"/>
          <w:sz w:val="24"/>
          <w:szCs w:val="24"/>
          <w:lang w:val="es-ES" w:eastAsia="es-ES" w:bidi="es-ES"/>
        </w:rPr>
        <w:t xml:space="preserve"> los cuales buscan establecer, a nivel regional, los lineamientos de los planes ya mencionados. Asimismo, las </w:t>
      </w:r>
      <w:r w:rsidRPr="0093020D">
        <w:rPr>
          <w:rFonts w:ascii="Arial" w:eastAsia="Verdana" w:hAnsi="Arial" w:cs="Arial"/>
          <w:b/>
          <w:color w:val="000000"/>
          <w:sz w:val="24"/>
          <w:szCs w:val="24"/>
          <w:lang w:val="es-ES" w:eastAsia="es-ES" w:bidi="es-ES"/>
        </w:rPr>
        <w:t>Secretarías Regionales Ministeriales</w:t>
      </w:r>
      <w:r w:rsidRPr="0093020D">
        <w:rPr>
          <w:rFonts w:ascii="Arial" w:eastAsia="Verdana" w:hAnsi="Arial" w:cs="Arial"/>
          <w:color w:val="000000"/>
          <w:sz w:val="24"/>
          <w:szCs w:val="24"/>
          <w:lang w:val="es-ES" w:eastAsia="es-ES" w:bidi="es-ES"/>
        </w:rPr>
        <w:t xml:space="preserve"> </w:t>
      </w:r>
      <w:r w:rsidRPr="0093020D">
        <w:rPr>
          <w:rFonts w:ascii="Arial" w:eastAsia="Verdana" w:hAnsi="Arial" w:cs="Arial"/>
          <w:bCs/>
          <w:color w:val="000000"/>
          <w:sz w:val="24"/>
          <w:szCs w:val="24"/>
          <w:lang w:val="es-ES" w:eastAsia="es-ES" w:bidi="es-ES"/>
        </w:rPr>
        <w:t>realizarán la gestión del cambio climático a nivel regional, en concordancia con los Planes Sectoriales de Mitigación y/o Adaptación.</w:t>
      </w:r>
    </w:p>
    <w:p w14:paraId="14CBFB08" w14:textId="77777777" w:rsidR="0093020D" w:rsidRPr="0093020D" w:rsidRDefault="0093020D" w:rsidP="0093020D">
      <w:pPr>
        <w:widowControl w:val="0"/>
        <w:spacing w:after="0" w:line="240" w:lineRule="auto"/>
        <w:ind w:firstLine="2835"/>
        <w:jc w:val="both"/>
        <w:rPr>
          <w:rFonts w:ascii="Arial" w:eastAsia="Verdana" w:hAnsi="Arial" w:cs="Arial"/>
          <w:bCs/>
          <w:color w:val="000000"/>
          <w:sz w:val="24"/>
          <w:szCs w:val="24"/>
          <w:lang w:val="es-ES" w:eastAsia="es-ES" w:bidi="es-ES"/>
        </w:rPr>
      </w:pPr>
    </w:p>
    <w:p w14:paraId="706A2E8E"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xml:space="preserve">Para la implementación de esta institucionalidad se contempla el </w:t>
      </w:r>
      <w:r w:rsidRPr="0093020D">
        <w:rPr>
          <w:rFonts w:ascii="Arial" w:eastAsia="Verdana" w:hAnsi="Arial" w:cs="Arial"/>
          <w:i/>
          <w:iCs/>
          <w:color w:val="000000"/>
          <w:sz w:val="24"/>
          <w:szCs w:val="24"/>
          <w:lang w:val="es-ES" w:eastAsia="es-ES" w:bidi="es-ES"/>
        </w:rPr>
        <w:t>Desarrollo y Transferencia de Tecnología</w:t>
      </w:r>
      <w:r w:rsidRPr="0093020D">
        <w:rPr>
          <w:rFonts w:ascii="Arial" w:eastAsia="Verdana" w:hAnsi="Arial" w:cs="Arial"/>
          <w:color w:val="000000"/>
          <w:sz w:val="24"/>
          <w:szCs w:val="24"/>
          <w:lang w:val="es-ES" w:eastAsia="es-ES" w:bidi="es-ES"/>
        </w:rPr>
        <w:t xml:space="preserve"> a través del </w:t>
      </w:r>
      <w:r w:rsidRPr="0093020D">
        <w:rPr>
          <w:rFonts w:ascii="Arial" w:eastAsia="Verdana" w:hAnsi="Arial" w:cs="Arial"/>
          <w:b/>
          <w:bCs/>
          <w:color w:val="000000"/>
          <w:sz w:val="24"/>
          <w:szCs w:val="24"/>
          <w:lang w:val="es-ES" w:eastAsia="es-ES" w:bidi="es-ES"/>
        </w:rPr>
        <w:t xml:space="preserve">Ministerio de Educación, </w:t>
      </w:r>
      <w:r w:rsidRPr="0093020D">
        <w:rPr>
          <w:rFonts w:ascii="Arial" w:eastAsia="Verdana" w:hAnsi="Arial" w:cs="Arial"/>
          <w:color w:val="000000"/>
          <w:sz w:val="24"/>
          <w:szCs w:val="24"/>
          <w:lang w:val="es-ES" w:eastAsia="es-ES" w:bidi="es-ES"/>
        </w:rPr>
        <w:t xml:space="preserve">la </w:t>
      </w:r>
      <w:r w:rsidRPr="0093020D">
        <w:rPr>
          <w:rFonts w:ascii="Arial" w:eastAsia="Verdana" w:hAnsi="Arial" w:cs="Arial"/>
          <w:i/>
          <w:iCs/>
          <w:color w:val="000000"/>
          <w:sz w:val="24"/>
          <w:szCs w:val="24"/>
          <w:lang w:val="es-ES" w:eastAsia="es-ES" w:bidi="es-ES"/>
        </w:rPr>
        <w:t>Creación y Fortalecimiento de Capacidades</w:t>
      </w:r>
      <w:r w:rsidRPr="0093020D">
        <w:rPr>
          <w:rFonts w:ascii="Arial" w:eastAsia="Verdana" w:hAnsi="Arial" w:cs="Arial"/>
          <w:color w:val="000000"/>
          <w:sz w:val="24"/>
          <w:szCs w:val="24"/>
          <w:lang w:val="es-ES" w:eastAsia="es-ES" w:bidi="es-ES"/>
        </w:rPr>
        <w:t xml:space="preserve"> a través del </w:t>
      </w:r>
      <w:r w:rsidRPr="0093020D">
        <w:rPr>
          <w:rFonts w:ascii="Arial" w:eastAsia="Verdana" w:hAnsi="Arial" w:cs="Arial"/>
          <w:b/>
          <w:bCs/>
          <w:color w:val="000000"/>
          <w:sz w:val="24"/>
          <w:szCs w:val="24"/>
          <w:lang w:val="es-ES" w:eastAsia="es-ES" w:bidi="es-ES"/>
        </w:rPr>
        <w:t xml:space="preserve">Ministerio de Economía, Fomento y Turismo, </w:t>
      </w:r>
      <w:r w:rsidRPr="0093020D">
        <w:rPr>
          <w:rFonts w:ascii="Arial" w:eastAsia="Verdana" w:hAnsi="Arial" w:cs="Arial"/>
          <w:color w:val="000000"/>
          <w:sz w:val="24"/>
          <w:szCs w:val="24"/>
          <w:lang w:val="es-ES" w:eastAsia="es-ES" w:bidi="es-ES"/>
        </w:rPr>
        <w:t xml:space="preserve">establecer </w:t>
      </w:r>
      <w:r w:rsidRPr="0093020D">
        <w:rPr>
          <w:rFonts w:ascii="Arial" w:eastAsia="Verdana" w:hAnsi="Arial" w:cs="Arial"/>
          <w:i/>
          <w:iCs/>
          <w:color w:val="000000"/>
          <w:sz w:val="24"/>
          <w:szCs w:val="24"/>
          <w:lang w:val="es-ES" w:eastAsia="es-ES" w:bidi="es-ES"/>
        </w:rPr>
        <w:t>Lineamientos Financieros</w:t>
      </w:r>
      <w:r w:rsidRPr="0093020D">
        <w:rPr>
          <w:rFonts w:ascii="Arial" w:eastAsia="Verdana" w:hAnsi="Arial" w:cs="Arial"/>
          <w:color w:val="000000"/>
          <w:sz w:val="24"/>
          <w:szCs w:val="24"/>
          <w:vertAlign w:val="superscript"/>
          <w:lang w:val="es-ES" w:eastAsia="es-ES" w:bidi="es-ES"/>
        </w:rPr>
        <w:t xml:space="preserve">1 </w:t>
      </w:r>
      <w:r w:rsidRPr="0093020D">
        <w:rPr>
          <w:rFonts w:ascii="Arial" w:eastAsia="Verdana" w:hAnsi="Arial" w:cs="Arial"/>
          <w:color w:val="000000"/>
          <w:sz w:val="24"/>
          <w:szCs w:val="24"/>
          <w:lang w:val="es-ES" w:eastAsia="es-ES" w:bidi="es-ES"/>
        </w:rPr>
        <w:t>(</w:t>
      </w:r>
      <w:r w:rsidRPr="0093020D">
        <w:rPr>
          <w:rFonts w:ascii="Arial" w:eastAsia="Verdana" w:hAnsi="Arial" w:cs="Arial"/>
          <w:i/>
          <w:color w:val="000000"/>
          <w:sz w:val="20"/>
          <w:szCs w:val="20"/>
          <w:lang w:val="es-ES" w:eastAsia="es-ES" w:bidi="es-ES"/>
        </w:rPr>
        <w:t>A través de la estrategia financiera que elaborará hacienda</w:t>
      </w:r>
      <w:r w:rsidRPr="0093020D">
        <w:rPr>
          <w:rFonts w:ascii="Arial" w:eastAsia="Verdana" w:hAnsi="Arial" w:cs="Arial"/>
          <w:color w:val="000000"/>
          <w:sz w:val="24"/>
          <w:szCs w:val="24"/>
          <w:lang w:val="es-ES" w:eastAsia="es-ES" w:bidi="es-ES"/>
        </w:rPr>
        <w:t xml:space="preserve">) modificar el </w:t>
      </w:r>
      <w:r w:rsidRPr="0093020D">
        <w:rPr>
          <w:rFonts w:ascii="Arial" w:eastAsia="Verdana" w:hAnsi="Arial" w:cs="Arial"/>
          <w:i/>
          <w:iCs/>
          <w:color w:val="000000"/>
          <w:sz w:val="24"/>
          <w:szCs w:val="24"/>
          <w:lang w:val="es-ES" w:eastAsia="es-ES" w:bidi="es-ES"/>
        </w:rPr>
        <w:t>Fondo de Protección Ambiental</w:t>
      </w:r>
      <w:r w:rsidRPr="0093020D">
        <w:rPr>
          <w:rFonts w:ascii="Arial" w:eastAsia="Verdana" w:hAnsi="Arial" w:cs="Arial"/>
          <w:color w:val="000000"/>
          <w:sz w:val="24"/>
          <w:szCs w:val="24"/>
          <w:lang w:val="es-ES" w:eastAsia="es-ES" w:bidi="es-ES"/>
        </w:rPr>
        <w:t xml:space="preserve"> y establecer </w:t>
      </w:r>
      <w:r w:rsidRPr="0093020D">
        <w:rPr>
          <w:rFonts w:ascii="Arial" w:eastAsia="Verdana" w:hAnsi="Arial" w:cs="Arial"/>
          <w:i/>
          <w:iCs/>
          <w:color w:val="000000"/>
          <w:sz w:val="24"/>
          <w:szCs w:val="24"/>
          <w:lang w:val="es-ES" w:eastAsia="es-ES" w:bidi="es-ES"/>
        </w:rPr>
        <w:t xml:space="preserve">Instrumentos Económicos para la Gestión del Cambio Climático. </w:t>
      </w:r>
      <w:r w:rsidRPr="0093020D">
        <w:rPr>
          <w:rFonts w:ascii="Arial" w:eastAsia="Verdana" w:hAnsi="Arial" w:cs="Arial"/>
          <w:color w:val="000000"/>
          <w:sz w:val="24"/>
          <w:szCs w:val="24"/>
          <w:lang w:val="es-ES" w:eastAsia="es-ES" w:bidi="es-ES"/>
        </w:rPr>
        <w:t xml:space="preserve">Adicionalmente se crea el </w:t>
      </w:r>
      <w:r w:rsidRPr="0093020D">
        <w:rPr>
          <w:rFonts w:ascii="Arial" w:eastAsia="Verdana" w:hAnsi="Arial" w:cs="Arial"/>
          <w:b/>
          <w:bCs/>
          <w:color w:val="000000"/>
          <w:sz w:val="24"/>
          <w:szCs w:val="24"/>
          <w:lang w:val="es-ES" w:eastAsia="es-ES" w:bidi="es-ES"/>
        </w:rPr>
        <w:t xml:space="preserve">Comité Científico Asesor para el Cambio Climático </w:t>
      </w:r>
      <w:r w:rsidRPr="0093020D">
        <w:rPr>
          <w:rFonts w:ascii="Arial" w:eastAsia="Verdana" w:hAnsi="Arial" w:cs="Arial"/>
          <w:color w:val="000000"/>
          <w:sz w:val="24"/>
          <w:szCs w:val="24"/>
          <w:lang w:val="es-ES" w:eastAsia="es-ES" w:bidi="es-ES"/>
        </w:rPr>
        <w:t>que se encuentra radicado en el Ministerio de Ciencias, Tecnología, Conocimiento e Innovación y apoya en el análisis de los aspectos científicos que se requieran para la elaboración, diseño e implementación de los instrumentos de gestión para el CC.</w:t>
      </w:r>
    </w:p>
    <w:p w14:paraId="3488F6D2"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0571AC3C"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xml:space="preserve">Todo lo anterior va a estar apoyado por sistemas de información que recopilen y generen información relacionada al cambio climático. En este sentido se crean los </w:t>
      </w:r>
      <w:r w:rsidRPr="0093020D">
        <w:rPr>
          <w:rFonts w:ascii="Arial" w:eastAsia="Verdana" w:hAnsi="Arial" w:cs="Arial"/>
          <w:i/>
          <w:iCs/>
          <w:color w:val="000000"/>
          <w:sz w:val="24"/>
          <w:szCs w:val="24"/>
          <w:lang w:val="es-ES" w:eastAsia="es-ES" w:bidi="es-ES"/>
        </w:rPr>
        <w:t>Sistema Nacional de Inventarios de Gases de Efecto Invernadero, Sistema de Certificación de Gases de Efecto Invernadero, Repositorio Científico de Cambio Climático,</w:t>
      </w:r>
      <w:r w:rsidRPr="0093020D">
        <w:rPr>
          <w:rFonts w:ascii="Arial" w:eastAsia="Verdana" w:hAnsi="Arial" w:cs="Arial"/>
          <w:color w:val="000000"/>
          <w:sz w:val="24"/>
          <w:szCs w:val="24"/>
          <w:lang w:val="es-ES" w:eastAsia="es-ES" w:bidi="es-ES"/>
        </w:rPr>
        <w:t xml:space="preserve"> los cuales se encontrarán administrados por el Ministerio de Medio Ambiente.</w:t>
      </w:r>
    </w:p>
    <w:p w14:paraId="74E93A62"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3271B178" w14:textId="77777777" w:rsidR="0093020D" w:rsidRPr="0093020D" w:rsidRDefault="0093020D" w:rsidP="0093020D">
      <w:pPr>
        <w:widowControl w:val="0"/>
        <w:spacing w:after="0" w:line="240" w:lineRule="auto"/>
        <w:ind w:firstLine="2835"/>
        <w:jc w:val="both"/>
        <w:rPr>
          <w:rFonts w:ascii="Arial" w:eastAsia="Verdana" w:hAnsi="Arial" w:cs="Arial"/>
          <w:i/>
          <w:iCs/>
          <w:color w:val="000000"/>
          <w:sz w:val="24"/>
          <w:szCs w:val="24"/>
          <w:lang w:val="es-ES" w:eastAsia="es-ES" w:bidi="es-ES"/>
        </w:rPr>
      </w:pPr>
      <w:r w:rsidRPr="0093020D">
        <w:rPr>
          <w:rFonts w:ascii="Arial" w:eastAsia="Verdana" w:hAnsi="Arial" w:cs="Arial"/>
          <w:color w:val="000000"/>
          <w:sz w:val="24"/>
          <w:szCs w:val="24"/>
          <w:lang w:val="es-ES" w:eastAsia="es-ES" w:bidi="es-ES"/>
        </w:rPr>
        <w:t xml:space="preserve">Por último, se contempla establecer </w:t>
      </w:r>
      <w:r w:rsidRPr="0093020D">
        <w:rPr>
          <w:rFonts w:ascii="Arial" w:eastAsia="Verdana" w:hAnsi="Arial" w:cs="Arial"/>
          <w:i/>
          <w:iCs/>
          <w:color w:val="000000"/>
          <w:sz w:val="24"/>
          <w:szCs w:val="24"/>
          <w:lang w:val="es-ES" w:eastAsia="es-ES" w:bidi="es-ES"/>
        </w:rPr>
        <w:t>Normas de Emisión</w:t>
      </w:r>
      <w:r w:rsidRPr="0093020D">
        <w:rPr>
          <w:rFonts w:ascii="Arial" w:eastAsia="Verdana" w:hAnsi="Arial" w:cs="Arial"/>
          <w:color w:val="000000"/>
          <w:sz w:val="24"/>
          <w:szCs w:val="24"/>
          <w:lang w:val="es-ES" w:eastAsia="es-ES" w:bidi="es-ES"/>
        </w:rPr>
        <w:t xml:space="preserve"> las que establecen la cantidad máxima permitida de un gas de efecto invernadero y/o un contaminante climático de vida corta. En línea con esto se establecerán </w:t>
      </w:r>
      <w:r w:rsidRPr="0093020D">
        <w:rPr>
          <w:rFonts w:ascii="Arial" w:eastAsia="Verdana" w:hAnsi="Arial" w:cs="Arial"/>
          <w:i/>
          <w:iCs/>
          <w:color w:val="000000"/>
          <w:sz w:val="24"/>
          <w:szCs w:val="24"/>
          <w:lang w:val="es-ES" w:eastAsia="es-ES" w:bidi="es-ES"/>
        </w:rPr>
        <w:t>certificados de reducción de emisiones de gases efecto invernadero.</w:t>
      </w:r>
    </w:p>
    <w:p w14:paraId="4EB229C6"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23F98153" w14:textId="77777777" w:rsidR="0093020D" w:rsidRPr="0093020D" w:rsidRDefault="0093020D" w:rsidP="0093020D">
      <w:pPr>
        <w:widowControl w:val="0"/>
        <w:tabs>
          <w:tab w:val="left" w:pos="1135"/>
        </w:tabs>
        <w:spacing w:after="0" w:line="240" w:lineRule="auto"/>
        <w:ind w:firstLine="2835"/>
        <w:jc w:val="both"/>
        <w:rPr>
          <w:rFonts w:ascii="Arial" w:eastAsia="Verdana" w:hAnsi="Arial" w:cs="Arial"/>
          <w:b/>
          <w:bCs/>
          <w:color w:val="000000"/>
          <w:sz w:val="24"/>
          <w:szCs w:val="24"/>
          <w:lang w:val="es-ES" w:eastAsia="es-ES" w:bidi="es-ES"/>
        </w:rPr>
      </w:pPr>
      <w:r w:rsidRPr="0093020D">
        <w:rPr>
          <w:rFonts w:ascii="Arial" w:eastAsia="Verdana" w:hAnsi="Arial" w:cs="Arial"/>
          <w:b/>
          <w:bCs/>
          <w:color w:val="000000"/>
          <w:sz w:val="24"/>
          <w:szCs w:val="24"/>
          <w:lang w:val="es-ES" w:eastAsia="es-ES" w:bidi="es-ES"/>
        </w:rPr>
        <w:t>II. Efecto del Proyecto de Ley sobre el Presupuesto Fiscal</w:t>
      </w:r>
    </w:p>
    <w:p w14:paraId="35E31250" w14:textId="77777777" w:rsidR="0093020D" w:rsidRPr="0093020D" w:rsidRDefault="0093020D" w:rsidP="0093020D">
      <w:pPr>
        <w:widowControl w:val="0"/>
        <w:tabs>
          <w:tab w:val="left" w:pos="1135"/>
        </w:tabs>
        <w:spacing w:after="0" w:line="240" w:lineRule="auto"/>
        <w:ind w:firstLine="2835"/>
        <w:jc w:val="both"/>
        <w:rPr>
          <w:rFonts w:ascii="Arial" w:eastAsia="Verdana" w:hAnsi="Arial" w:cs="Arial"/>
          <w:b/>
          <w:bCs/>
          <w:color w:val="000000"/>
          <w:sz w:val="24"/>
          <w:szCs w:val="24"/>
          <w:lang w:val="es-ES" w:eastAsia="es-ES" w:bidi="es-ES"/>
        </w:rPr>
      </w:pPr>
    </w:p>
    <w:p w14:paraId="634253A3" w14:textId="77777777" w:rsidR="0093020D" w:rsidRPr="0093020D" w:rsidRDefault="0093020D" w:rsidP="0093020D">
      <w:pPr>
        <w:widowControl w:val="0"/>
        <w:tabs>
          <w:tab w:val="left" w:pos="775"/>
        </w:tabs>
        <w:spacing w:after="0" w:line="240" w:lineRule="auto"/>
        <w:ind w:firstLine="2835"/>
        <w:jc w:val="both"/>
        <w:rPr>
          <w:rFonts w:ascii="Arial" w:eastAsia="Verdana" w:hAnsi="Arial" w:cs="Arial"/>
          <w:color w:val="000000"/>
          <w:sz w:val="24"/>
          <w:szCs w:val="24"/>
          <w:u w:val="single"/>
          <w:lang w:val="es-ES" w:eastAsia="es-ES" w:bidi="es-ES"/>
        </w:rPr>
      </w:pPr>
      <w:r w:rsidRPr="0093020D">
        <w:rPr>
          <w:rFonts w:ascii="Arial" w:eastAsia="Verdana" w:hAnsi="Arial" w:cs="Arial"/>
          <w:color w:val="000000"/>
          <w:sz w:val="24"/>
          <w:szCs w:val="24"/>
          <w:lang w:val="es-ES" w:eastAsia="es-ES" w:bidi="es-ES"/>
        </w:rPr>
        <w:t xml:space="preserve">a) </w:t>
      </w:r>
      <w:r w:rsidRPr="0093020D">
        <w:rPr>
          <w:rFonts w:ascii="Arial" w:eastAsia="Verdana" w:hAnsi="Arial" w:cs="Arial"/>
          <w:color w:val="000000"/>
          <w:sz w:val="24"/>
          <w:szCs w:val="24"/>
          <w:u w:val="single"/>
          <w:lang w:val="es-ES" w:eastAsia="es-ES" w:bidi="es-ES"/>
        </w:rPr>
        <w:t>Gasto incremental v clasificación</w:t>
      </w:r>
    </w:p>
    <w:p w14:paraId="028F867C" w14:textId="77777777" w:rsidR="0093020D" w:rsidRPr="0093020D" w:rsidRDefault="0093020D" w:rsidP="0093020D">
      <w:pPr>
        <w:widowControl w:val="0"/>
        <w:tabs>
          <w:tab w:val="left" w:pos="775"/>
        </w:tabs>
        <w:spacing w:after="0" w:line="240" w:lineRule="auto"/>
        <w:ind w:firstLine="2835"/>
        <w:jc w:val="both"/>
        <w:rPr>
          <w:rFonts w:ascii="Arial" w:eastAsia="Verdana" w:hAnsi="Arial" w:cs="Arial"/>
          <w:color w:val="000000"/>
          <w:sz w:val="24"/>
          <w:szCs w:val="24"/>
          <w:lang w:val="es-ES" w:eastAsia="es-ES" w:bidi="es-ES"/>
        </w:rPr>
      </w:pPr>
    </w:p>
    <w:p w14:paraId="5726F699"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xml:space="preserve">En este informe se busca destacar el financiamiento de los aspectos asociados al marco del proyecto y no a financiar directamente las estrategias. De esto último </w:t>
      </w:r>
      <w:r w:rsidRPr="0093020D">
        <w:rPr>
          <w:rFonts w:ascii="Arial" w:eastAsia="Verdana" w:hAnsi="Arial" w:cs="Arial"/>
          <w:b/>
          <w:bCs/>
          <w:color w:val="000000"/>
          <w:sz w:val="24"/>
          <w:szCs w:val="24"/>
          <w:lang w:val="es-ES" w:eastAsia="es-ES" w:bidi="es-ES"/>
        </w:rPr>
        <w:t xml:space="preserve">solo se contempla el costo de elaboración de las estrategias y planes y no el costo de ejecución. La asignación de recursos para la ejecución de los planes y estrategia se establece una vez elaborado el plan, </w:t>
      </w:r>
      <w:r w:rsidRPr="0093020D">
        <w:rPr>
          <w:rFonts w:ascii="Arial" w:eastAsia="Verdana" w:hAnsi="Arial" w:cs="Arial"/>
          <w:color w:val="000000"/>
          <w:sz w:val="24"/>
          <w:szCs w:val="24"/>
          <w:lang w:val="es-ES" w:eastAsia="es-ES" w:bidi="es-ES"/>
        </w:rPr>
        <w:t>lo cual se encuentra garantizado mediante la firma del Ministerio de Hacienda. En base a esto, los costos asociados a este Proyecto de Ley incluirán un gasto transitorio de hasta $5.764.000 miles y un gasto en régimen de hasta $3.414.244 miles. El desglose del gasto se presenta en la Tabla 1.</w:t>
      </w:r>
    </w:p>
    <w:p w14:paraId="0CCF243A"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01AD8AFC" w14:textId="77777777" w:rsidR="0093020D" w:rsidRPr="0093020D" w:rsidRDefault="0093020D" w:rsidP="0093020D">
      <w:pPr>
        <w:widowControl w:val="0"/>
        <w:spacing w:after="0" w:line="240" w:lineRule="auto"/>
        <w:jc w:val="center"/>
        <w:rPr>
          <w:rFonts w:ascii="Arial" w:eastAsia="Verdana" w:hAnsi="Arial" w:cs="Arial"/>
          <w:color w:val="000000"/>
          <w:sz w:val="24"/>
          <w:szCs w:val="24"/>
          <w:lang w:val="es-ES" w:eastAsia="es-ES" w:bidi="es-ES"/>
        </w:rPr>
      </w:pPr>
      <w:r w:rsidRPr="0093020D">
        <w:rPr>
          <w:rFonts w:ascii="Verdana" w:eastAsia="Verdana" w:hAnsi="Verdana" w:cs="Verdana"/>
          <w:noProof/>
          <w:color w:val="000000"/>
          <w:sz w:val="21"/>
          <w:szCs w:val="21"/>
          <w:lang w:eastAsia="es-CL"/>
        </w:rPr>
        <w:drawing>
          <wp:inline distT="0" distB="0" distL="0" distR="0" wp14:anchorId="7A23D830" wp14:editId="4C299A0E">
            <wp:extent cx="4488180" cy="356616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488180" cy="3566160"/>
                    </a:xfrm>
                    <a:prstGeom prst="rect">
                      <a:avLst/>
                    </a:prstGeom>
                  </pic:spPr>
                </pic:pic>
              </a:graphicData>
            </a:graphic>
          </wp:inline>
        </w:drawing>
      </w:r>
    </w:p>
    <w:p w14:paraId="79B984B7" w14:textId="77777777" w:rsidR="0093020D" w:rsidRPr="0093020D" w:rsidRDefault="0093020D" w:rsidP="0093020D">
      <w:pPr>
        <w:widowControl w:val="0"/>
        <w:spacing w:after="0" w:line="240" w:lineRule="auto"/>
        <w:ind w:firstLine="2835"/>
        <w:jc w:val="center"/>
        <w:rPr>
          <w:rFonts w:ascii="Arial" w:eastAsia="Verdana" w:hAnsi="Arial" w:cs="Arial"/>
          <w:color w:val="000000"/>
          <w:sz w:val="24"/>
          <w:szCs w:val="24"/>
          <w:lang w:val="es-ES" w:eastAsia="es-ES" w:bidi="es-ES"/>
        </w:rPr>
      </w:pPr>
    </w:p>
    <w:p w14:paraId="5D254FE6"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El gasto incremental presentado en esta tabla, en general, contempla lo siguiente:</w:t>
      </w:r>
    </w:p>
    <w:p w14:paraId="7B771F37"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23F57A11"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El presupuesto mencionado en este informe financiero será asignado tanto al Ministerio de Medio Ambiente como a Ministerios Sectoriales.</w:t>
      </w:r>
    </w:p>
    <w:p w14:paraId="1B58A609"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p>
    <w:p w14:paraId="32E6622A"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xml:space="preserve">- El gasto por una sola vez en la elaboración de los </w:t>
      </w:r>
      <w:r w:rsidRPr="0093020D">
        <w:rPr>
          <w:rFonts w:ascii="Arial" w:eastAsia="Verdana" w:hAnsi="Arial" w:cs="Arial"/>
          <w:color w:val="000000"/>
          <w:sz w:val="24"/>
          <w:szCs w:val="24"/>
          <w:lang w:val="es-ES" w:eastAsia="es-ES" w:bidi="es-ES"/>
        </w:rPr>
        <w:lastRenderedPageBreak/>
        <w:t>planes y estrategias, los cuales se llevarán a cabo durante los años 2020, 2021 y 2022 por las autoridades correspondientes. Además, estos planes y estrategias deberán ser revisados cada 4, 5 o 10 años. Para lo anterior se considera un gasto transitorio de hasta $2.849.000 miles que se asignará en los años que corresponda realizar las revisiones.</w:t>
      </w:r>
    </w:p>
    <w:p w14:paraId="4B50B641"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p>
    <w:p w14:paraId="726CC303"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El gasto en personal adicional para la Subsecretaría de Medioambiente y la Superintendencia de Medioambiente.</w:t>
      </w:r>
    </w:p>
    <w:p w14:paraId="51823D67"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p>
    <w:p w14:paraId="0C7A873E"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Presupuesto para la puesta en marcha y funcionamiento de los comités que esta ley hace referencia y de los sistemas de información, las normas de emisión y los certificados de reducción, o absorción o excedentes de emisiones de gases efecto invernadero. Esto a través de la Subsecretaría de Medioambiente y la Superintendencia de Medioambiente.</w:t>
      </w:r>
    </w:p>
    <w:p w14:paraId="53A2FB70"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p>
    <w:p w14:paraId="2E94CE15"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El presupuesto asignado para el funcionamiento de la Secretaria Técnica del Consejo Científico Asesor. El Consejo, perteneciente al Ministerio de Ciencias, Tecnología, Conocimiento e Innovación, se financiaría mediante transferencias corrientes desde el Ministerio de Medioambiente a dicho organismo y no se verá reflejado en el presupuesto de estos.</w:t>
      </w:r>
    </w:p>
    <w:p w14:paraId="1DB2BFAB"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p>
    <w:p w14:paraId="6D6FB3E6"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Los recursos para el Fondo de Protección Ambiental se determinarán en cada Ley de Presupuesto de acuerdo a los proyectos y actividades que estén incluidos en los planes y estrategias que este Proyecto de Ley contempla.</w:t>
      </w:r>
    </w:p>
    <w:p w14:paraId="715561E8"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p>
    <w:p w14:paraId="7399FC16"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u w:val="single"/>
          <w:lang w:val="es-ES" w:eastAsia="es-ES" w:bidi="es-ES"/>
        </w:rPr>
      </w:pPr>
      <w:r w:rsidRPr="0093020D">
        <w:rPr>
          <w:rFonts w:ascii="Arial" w:eastAsia="Verdana" w:hAnsi="Arial" w:cs="Arial"/>
          <w:color w:val="000000"/>
          <w:sz w:val="24"/>
          <w:szCs w:val="24"/>
          <w:lang w:val="es-ES" w:eastAsia="es-ES" w:bidi="es-ES"/>
        </w:rPr>
        <w:t xml:space="preserve">b) </w:t>
      </w:r>
      <w:r w:rsidRPr="0093020D">
        <w:rPr>
          <w:rFonts w:ascii="Arial" w:eastAsia="Verdana" w:hAnsi="Arial" w:cs="Arial"/>
          <w:color w:val="000000"/>
          <w:sz w:val="24"/>
          <w:szCs w:val="24"/>
          <w:u w:val="single"/>
          <w:lang w:val="es-ES" w:eastAsia="es-ES" w:bidi="es-ES"/>
        </w:rPr>
        <w:t>Distribución de gastos para planes v estrategias</w:t>
      </w:r>
    </w:p>
    <w:p w14:paraId="7568CD1A" w14:textId="77777777" w:rsidR="0093020D" w:rsidRPr="0093020D" w:rsidRDefault="0093020D" w:rsidP="0093020D">
      <w:pPr>
        <w:widowControl w:val="0"/>
        <w:tabs>
          <w:tab w:val="left" w:pos="770"/>
        </w:tabs>
        <w:spacing w:after="0" w:line="240" w:lineRule="auto"/>
        <w:ind w:firstLine="2835"/>
        <w:jc w:val="both"/>
        <w:rPr>
          <w:rFonts w:ascii="Arial" w:eastAsia="Verdana" w:hAnsi="Arial" w:cs="Arial"/>
          <w:color w:val="000000"/>
          <w:sz w:val="24"/>
          <w:szCs w:val="24"/>
          <w:lang w:val="es-ES" w:eastAsia="es-ES" w:bidi="es-ES"/>
        </w:rPr>
      </w:pPr>
    </w:p>
    <w:p w14:paraId="50915B0D"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Este Proyecto de Ley instruye al Ministerio de Medioambiente y a diversos ministerios sectoriales a elaborar planes y estrategias.</w:t>
      </w:r>
    </w:p>
    <w:p w14:paraId="735EDE42"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19817055"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Ministerio de Medioambiente: </w:t>
      </w:r>
      <w:r w:rsidRPr="0093020D">
        <w:rPr>
          <w:rFonts w:ascii="Arial" w:eastAsia="Verdana" w:hAnsi="Arial" w:cs="Arial"/>
          <w:color w:val="000000"/>
          <w:sz w:val="24"/>
          <w:szCs w:val="24"/>
          <w:lang w:val="es-ES" w:eastAsia="es-ES" w:bidi="es-ES"/>
        </w:rPr>
        <w:t>Se considera el gasto transitorio para que el Ministerio de Medio ambiente pueda elaborar la Estrategia Climática de Largo Plazo, la Contribución Nacional Determinada, el Plan Sectorial de Adaptación al Cambio Climático que le corresponde, y el Reporte de Acción Nacional de Cambio Climático.</w:t>
      </w:r>
    </w:p>
    <w:p w14:paraId="15BF2527"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61010C74"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xml:space="preserve">Además, se considera en su presupuesto el gasto necesario para que el Ministerio de Educación y el Ministerio de Economía, Fomento y Turismo establezcan en la Estrategia Climática de Largo Plazo los medios de implementación. Por otro lado, se consideran los gastos para que los gobiernos regionales elaboren los planes de acción regional contra el cambio climático y se celebren las sesiones de los comités regionales para el cambio climático. El financiamiento de todo lo anterior será realizado mediante </w:t>
      </w:r>
      <w:r w:rsidRPr="0093020D">
        <w:rPr>
          <w:rFonts w:ascii="Arial" w:eastAsia="Verdana" w:hAnsi="Arial" w:cs="Arial"/>
          <w:color w:val="000000"/>
          <w:sz w:val="24"/>
          <w:szCs w:val="24"/>
          <w:lang w:val="es-ES" w:eastAsia="es-ES" w:bidi="es-ES"/>
        </w:rPr>
        <w:lastRenderedPageBreak/>
        <w:t>transferencias corrientes a dichos organismos y no se verá reflejado en el presupuesto de estos.</w:t>
      </w:r>
    </w:p>
    <w:p w14:paraId="00479C54"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5645025A"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Además de lo presentado en la tabla, se considera cada 4 años, 5 años y 10 años un gasto transitorio de hasta $90.000 miles, $ 601.200 miles y $ 252.800 miles respectivamente, para realizar las revisiones de la estrategia climática de largo plazo, la contribución nacional determinada, los planes de acción regional de cambio climático, el reporte de acción nacional de cambio climático, el plan sectorial de adaptación a cargo del ministerio de medioambiente y la realización de las participaciones ciudadanas que esta ley requiera durante las actualizaciones de los planes y estrategias.</w:t>
      </w:r>
    </w:p>
    <w:p w14:paraId="30782D9C"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0D7A85A7"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Ministerio de Energía: </w:t>
      </w:r>
      <w:r w:rsidRPr="0093020D">
        <w:rPr>
          <w:rFonts w:ascii="Arial" w:eastAsia="Verdana" w:hAnsi="Arial" w:cs="Arial"/>
          <w:color w:val="000000"/>
          <w:sz w:val="24"/>
          <w:szCs w:val="24"/>
          <w:lang w:val="es-ES" w:eastAsia="es-ES" w:bidi="es-ES"/>
        </w:rPr>
        <w:t>Para la elaboración de su plan sectorial de mitigación y su plan sectorial de adaptación le corresponderá un gasto transitorio de hasta $340.000 miles. Adicionalmente, para la revisión de estos planes, se le asignara de manera periódica, cada 5 años desde la elaboración de dichos planes, gastos transitorios de hasta $225.000 miles.</w:t>
      </w:r>
    </w:p>
    <w:p w14:paraId="30661230"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56D48FF5"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Ministerio de Transportes y Telecomunicaciones: </w:t>
      </w:r>
      <w:r w:rsidRPr="0093020D">
        <w:rPr>
          <w:rFonts w:ascii="Arial" w:eastAsia="Verdana" w:hAnsi="Arial" w:cs="Arial"/>
          <w:color w:val="000000"/>
          <w:sz w:val="24"/>
          <w:szCs w:val="24"/>
          <w:lang w:val="es-ES" w:eastAsia="es-ES" w:bidi="es-ES"/>
        </w:rPr>
        <w:t>Le corresponde elaborar el plan sectorial de mitigación de su sector. Para lo anterior le corresponderá un gasto transitorio de hasta $ 230.000 miles. Adicionalmente se le asignara de manera periódica y cada 5 años desde la elaboración de dicho plan, gastos transitorios de hasta $ 115.000 miles.</w:t>
      </w:r>
    </w:p>
    <w:p w14:paraId="33A37FA6"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2264CE63"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Ministerio de Vivienda y Urbanismo: </w:t>
      </w:r>
      <w:r w:rsidRPr="0093020D">
        <w:rPr>
          <w:rFonts w:ascii="Arial" w:eastAsia="Verdana" w:hAnsi="Arial" w:cs="Arial"/>
          <w:color w:val="000000"/>
          <w:sz w:val="24"/>
          <w:szCs w:val="24"/>
          <w:lang w:val="es-ES" w:eastAsia="es-ES" w:bidi="es-ES"/>
        </w:rPr>
        <w:t>Para la elaboración de su plan sectorial de mitigación y su plan sectorial de adaptación le corresponderá un gasto transitorio de hasta $340.000 miles. Adicionalmente, para la revisión de estos planes, se le asignara de manera periódica, cada 5 años desde la elaboración de dichos planes, gastos transitorios de hasta $ 225.000 miles.</w:t>
      </w:r>
    </w:p>
    <w:p w14:paraId="104E5F98"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29B60377"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Ministerio de Obras Publicas: </w:t>
      </w:r>
      <w:r w:rsidRPr="0093020D">
        <w:rPr>
          <w:rFonts w:ascii="Arial" w:eastAsia="Verdana" w:hAnsi="Arial" w:cs="Arial"/>
          <w:color w:val="000000"/>
          <w:sz w:val="24"/>
          <w:szCs w:val="24"/>
          <w:lang w:val="es-ES" w:eastAsia="es-ES" w:bidi="es-ES"/>
        </w:rPr>
        <w:t>Para la elaboración de su plan sectorial de mitigación y sus planes sectoriales de adaptación le corresponderá un gasto transitorio de hasta $560.000 miles. Adicionalmente, para la revisión de estos planes, se le asignara de manera periódica, cada 5 años desde la elaboración de dichos planes, gastos transitorios de hasta $ 335.000 miles.</w:t>
      </w:r>
    </w:p>
    <w:p w14:paraId="46AFBD61"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5F010136"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Por otro lado, el presupuesto de los planes estratégicos de recursos hídricos en cuencas ya se encuentra considerado en el IF N°24/2019. Además, Para el reporte de acción nacional de cambio climático se debe considerar un gasto permanente de hasta $ 2.160 miles para las celebraciones del ETICC.</w:t>
      </w:r>
    </w:p>
    <w:p w14:paraId="44985FB1"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249BD26F" w14:textId="2DC8C9E9"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Ministerio de Salud: </w:t>
      </w:r>
      <w:r w:rsidRPr="0093020D">
        <w:rPr>
          <w:rFonts w:ascii="Arial" w:eastAsia="Verdana" w:hAnsi="Arial" w:cs="Arial"/>
          <w:color w:val="000000"/>
          <w:sz w:val="24"/>
          <w:szCs w:val="24"/>
          <w:lang w:val="es-ES" w:eastAsia="es-ES" w:bidi="es-ES"/>
        </w:rPr>
        <w:t xml:space="preserve">Para la elaboración de su plan sectorial de mitigación y su plan sectorial de adaptación le corresponderá </w:t>
      </w:r>
      <w:r w:rsidRPr="0093020D">
        <w:rPr>
          <w:rFonts w:ascii="Arial" w:eastAsia="Verdana" w:hAnsi="Arial" w:cs="Arial"/>
          <w:color w:val="000000"/>
          <w:sz w:val="24"/>
          <w:szCs w:val="24"/>
          <w:lang w:val="es-ES" w:eastAsia="es-ES" w:bidi="es-ES"/>
        </w:rPr>
        <w:lastRenderedPageBreak/>
        <w:t>un gasto transitorio de hasta $340.000 miles. Adicionalmente, para la revisión de estos planes, se le asignara de manera periódica, cada 5 años desde la elaboración de dichos planes, gastos transitorios de hasta $ 225.000 miles.</w:t>
      </w:r>
    </w:p>
    <w:p w14:paraId="08E4AA98"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47713A85"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Ministerio de Minería: </w:t>
      </w:r>
      <w:r w:rsidRPr="0093020D">
        <w:rPr>
          <w:rFonts w:ascii="Arial" w:eastAsia="Verdana" w:hAnsi="Arial" w:cs="Arial"/>
          <w:color w:val="000000"/>
          <w:sz w:val="24"/>
          <w:szCs w:val="24"/>
          <w:lang w:val="es-ES" w:eastAsia="es-ES" w:bidi="es-ES"/>
        </w:rPr>
        <w:t>Para la elaboración del plan sectorial de mitigación y el plan sectorial de adaptación, le corresponderá un gasto transitorio de respectivamente hasta $450.000 miles. Adicionalmente se le asignara de manera periódica y cada 5 años desde la elaboración de dichos planes gastos transitorios de hasta $ 225.000 miles.</w:t>
      </w:r>
    </w:p>
    <w:p w14:paraId="5DDEEE16"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4C609FCD"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Ministerio de Agricultura: </w:t>
      </w:r>
      <w:r w:rsidRPr="0093020D">
        <w:rPr>
          <w:rFonts w:ascii="Arial" w:eastAsia="Verdana" w:hAnsi="Arial" w:cs="Arial"/>
          <w:color w:val="000000"/>
          <w:sz w:val="24"/>
          <w:szCs w:val="24"/>
          <w:lang w:val="es-ES" w:eastAsia="es-ES" w:bidi="es-ES"/>
        </w:rPr>
        <w:t>Para la elaboración de su plan sectorial de mitigación y su plan sectorial de adaptación le corresponderá un gasto transitorio de hasta $340.000 miles. Adicionalmente, para la revisión de estos planes, se le asignará de manera periódica, cada 5 años desde la elaboración de dichos planes, gastos transitorios de hasta $ 225.000 miles.</w:t>
      </w:r>
    </w:p>
    <w:p w14:paraId="31DF6533"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623A1451"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Ministerio de Economía, Fomento y Turismo: </w:t>
      </w:r>
      <w:r w:rsidRPr="0093020D">
        <w:rPr>
          <w:rFonts w:ascii="Arial" w:eastAsia="Verdana" w:hAnsi="Arial" w:cs="Arial"/>
          <w:color w:val="000000"/>
          <w:sz w:val="24"/>
          <w:szCs w:val="24"/>
          <w:lang w:val="es-ES" w:eastAsia="es-ES" w:bidi="es-ES"/>
        </w:rPr>
        <w:t>Se considera presupuesto para los dos planes sectoriales de adaptación al cambio climático que estarán a cargo de este ministerio. Para dichos planes se asigna un gasto transitorio de hasta $ 220.000 miles- Adicionalmente se le asignara de manera periódica y cada 5 años desde la elaboración de dichos planes, gastos transitorios de hasta $ 220.000 miles.</w:t>
      </w:r>
    </w:p>
    <w:p w14:paraId="692A4981"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1652D127"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Ministerio de Defensa: </w:t>
      </w:r>
      <w:r w:rsidRPr="0093020D">
        <w:rPr>
          <w:rFonts w:ascii="Arial" w:eastAsia="Verdana" w:hAnsi="Arial" w:cs="Arial"/>
          <w:color w:val="000000"/>
          <w:sz w:val="24"/>
          <w:szCs w:val="24"/>
          <w:lang w:val="es-ES" w:eastAsia="es-ES" w:bidi="es-ES"/>
        </w:rPr>
        <w:t>Se considera presupuesto para el plan sectorial de adaptación al cambio climático que está a cargo de este ministerio. Para dicho plan se asigna un gasto transitorio de $ 220.000 miles. Adicionalmente se le asignara de manera periódica y cada 5 años desde la elaboración de dicho plan, un gasto transitorio de hasta $ 110.000 miles.</w:t>
      </w:r>
    </w:p>
    <w:p w14:paraId="022E7F3E" w14:textId="77777777" w:rsidR="0093020D" w:rsidRPr="0093020D" w:rsidRDefault="0093020D" w:rsidP="0093020D">
      <w:pPr>
        <w:widowControl w:val="0"/>
        <w:tabs>
          <w:tab w:val="left" w:pos="765"/>
        </w:tabs>
        <w:spacing w:after="0" w:line="240" w:lineRule="auto"/>
        <w:ind w:firstLine="2835"/>
        <w:jc w:val="both"/>
        <w:rPr>
          <w:rFonts w:ascii="Arial" w:eastAsia="Verdana" w:hAnsi="Arial" w:cs="Arial"/>
          <w:color w:val="000000"/>
          <w:sz w:val="24"/>
          <w:szCs w:val="24"/>
          <w:u w:val="single"/>
          <w:lang w:val="es-ES" w:eastAsia="es-ES" w:bidi="es-ES"/>
        </w:rPr>
      </w:pPr>
    </w:p>
    <w:p w14:paraId="4CD4183B"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u w:val="single"/>
          <w:lang w:val="es-ES" w:eastAsia="es-ES" w:bidi="es-ES"/>
        </w:rPr>
      </w:pPr>
      <w:r w:rsidRPr="0093020D">
        <w:rPr>
          <w:rFonts w:ascii="Arial" w:eastAsia="Verdana" w:hAnsi="Arial" w:cs="Arial"/>
          <w:color w:val="000000"/>
          <w:sz w:val="24"/>
          <w:szCs w:val="24"/>
          <w:lang w:val="es-ES" w:eastAsia="es-ES" w:bidi="es-ES"/>
        </w:rPr>
        <w:t xml:space="preserve">c. </w:t>
      </w:r>
      <w:r w:rsidRPr="0093020D">
        <w:rPr>
          <w:rFonts w:ascii="Arial" w:eastAsia="Verdana" w:hAnsi="Arial" w:cs="Arial"/>
          <w:color w:val="000000"/>
          <w:sz w:val="24"/>
          <w:szCs w:val="24"/>
          <w:u w:val="single"/>
          <w:lang w:val="es-ES" w:eastAsia="es-ES" w:bidi="es-ES"/>
        </w:rPr>
        <w:t>Imputación del Gasto</w:t>
      </w:r>
    </w:p>
    <w:p w14:paraId="7FB27DCD"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7D9127AA"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El mayor gasto fiscal que represente la aplicación de la presente ley durante su primer año presupuestario de vigencia se financiará con cargo al presupuesto del Ministerio de Medio Ambiente a excepción de los gastos que explícitamente se menciona que serán financiados directamente a través de los respectivos ministerios. En los años siguientes se financiará con cargo a los recursos que se establezcan en las respectivas leyes de presupuestos del Sector Público.</w:t>
      </w:r>
    </w:p>
    <w:p w14:paraId="44ABB140"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09BBADE8" w14:textId="77777777" w:rsidR="0093020D" w:rsidRPr="0093020D" w:rsidRDefault="0093020D" w:rsidP="0093020D">
      <w:pPr>
        <w:widowControl w:val="0"/>
        <w:tabs>
          <w:tab w:val="left" w:pos="1134"/>
        </w:tabs>
        <w:spacing w:after="0" w:line="240" w:lineRule="auto"/>
        <w:ind w:firstLine="2835"/>
        <w:jc w:val="both"/>
        <w:rPr>
          <w:rFonts w:ascii="Arial" w:eastAsia="Verdana" w:hAnsi="Arial" w:cs="Arial"/>
          <w:b/>
          <w:bCs/>
          <w:color w:val="000000"/>
          <w:sz w:val="24"/>
          <w:szCs w:val="24"/>
          <w:lang w:val="es-ES" w:eastAsia="es-ES" w:bidi="es-ES"/>
        </w:rPr>
      </w:pPr>
      <w:bookmarkStart w:id="9" w:name="bookmark6"/>
      <w:r w:rsidRPr="0093020D">
        <w:rPr>
          <w:rFonts w:ascii="Arial" w:eastAsia="Verdana" w:hAnsi="Arial" w:cs="Arial"/>
          <w:b/>
          <w:bCs/>
          <w:color w:val="000000"/>
          <w:sz w:val="24"/>
          <w:szCs w:val="24"/>
          <w:lang w:val="es-ES" w:eastAsia="es-ES" w:bidi="es-ES"/>
        </w:rPr>
        <w:t>III. Fuentes de Información</w:t>
      </w:r>
      <w:bookmarkEnd w:id="9"/>
    </w:p>
    <w:p w14:paraId="000B65F7" w14:textId="77777777" w:rsidR="0093020D" w:rsidRPr="0093020D" w:rsidRDefault="0093020D" w:rsidP="0093020D">
      <w:pPr>
        <w:widowControl w:val="0"/>
        <w:tabs>
          <w:tab w:val="left" w:pos="1134"/>
        </w:tabs>
        <w:spacing w:after="0" w:line="240" w:lineRule="auto"/>
        <w:ind w:firstLine="2835"/>
        <w:jc w:val="both"/>
        <w:rPr>
          <w:rFonts w:ascii="Arial" w:eastAsia="Verdana" w:hAnsi="Arial" w:cs="Arial"/>
          <w:b/>
          <w:bCs/>
          <w:color w:val="000000"/>
          <w:sz w:val="24"/>
          <w:szCs w:val="24"/>
          <w:lang w:val="es-ES" w:eastAsia="es-ES" w:bidi="es-ES"/>
        </w:rPr>
      </w:pPr>
    </w:p>
    <w:p w14:paraId="50536F8C"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Escala de Remuneraciones del Sector Público (personal sujeto al estatuto administrativo)</w:t>
      </w:r>
    </w:p>
    <w:p w14:paraId="2BEB3E41"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7AC01668"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Ley de Presupuestos del Sector Público 2020, Dirección de Presupuestos</w:t>
      </w:r>
    </w:p>
    <w:p w14:paraId="362888F8"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4C1B6F3B"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Informe Financiero Sustitutivo a Indicación Sustitutiva al proyecto de ley que reforma el Código de Aguas. IF N°24/2019 - Dirección de Presupuestos.</w:t>
      </w:r>
    </w:p>
    <w:p w14:paraId="5386FBCE"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7C76F1B6" w14:textId="0712AEBD" w:rsid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Proyecto de Ley Marco De Cambio Climático</w:t>
      </w:r>
      <w:r>
        <w:rPr>
          <w:rFonts w:ascii="Arial" w:eastAsia="Verdana" w:hAnsi="Arial" w:cs="Arial"/>
          <w:color w:val="000000"/>
          <w:sz w:val="24"/>
          <w:szCs w:val="24"/>
          <w:lang w:val="es-ES" w:eastAsia="es-ES" w:bidi="es-ES"/>
        </w:rPr>
        <w:t>”.</w:t>
      </w:r>
    </w:p>
    <w:p w14:paraId="72C64C18" w14:textId="4A0FFC27" w:rsid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624947D2" w14:textId="1345B164" w:rsid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41F2C5F4" w14:textId="3982366D" w:rsidR="0093020D" w:rsidRPr="0093020D" w:rsidRDefault="0093020D" w:rsidP="0093020D">
      <w:pPr>
        <w:widowControl w:val="0"/>
        <w:spacing w:after="0" w:line="240" w:lineRule="auto"/>
        <w:ind w:firstLine="2835"/>
        <w:jc w:val="both"/>
        <w:rPr>
          <w:rFonts w:ascii="Arial" w:eastAsia="Tahoma" w:hAnsi="Arial" w:cs="Arial"/>
          <w:color w:val="000000"/>
          <w:sz w:val="24"/>
          <w:szCs w:val="24"/>
          <w:lang w:eastAsia="es-ES" w:bidi="es-ES"/>
        </w:rPr>
      </w:pPr>
      <w:r w:rsidRPr="0093020D">
        <w:rPr>
          <w:rFonts w:ascii="Arial" w:eastAsia="Tahoma" w:hAnsi="Arial" w:cs="Arial"/>
          <w:color w:val="000000"/>
          <w:sz w:val="24"/>
          <w:szCs w:val="24"/>
          <w:lang w:val="es-ES" w:eastAsia="es-ES" w:bidi="es-ES"/>
        </w:rPr>
        <w:t xml:space="preserve">- Enseguida, </w:t>
      </w:r>
      <w:r w:rsidR="00E04C01">
        <w:rPr>
          <w:rFonts w:ascii="Arial" w:eastAsia="Tahoma" w:hAnsi="Arial" w:cs="Arial"/>
          <w:color w:val="000000"/>
          <w:sz w:val="24"/>
          <w:szCs w:val="24"/>
          <w:lang w:val="es-ES" w:eastAsia="es-ES" w:bidi="es-ES"/>
        </w:rPr>
        <w:t>l</w:t>
      </w:r>
      <w:r w:rsidRPr="0093020D">
        <w:rPr>
          <w:rFonts w:ascii="Arial" w:eastAsia="Tahoma" w:hAnsi="Arial" w:cs="Arial"/>
          <w:color w:val="000000"/>
          <w:sz w:val="24"/>
          <w:szCs w:val="24"/>
          <w:lang w:val="es-ES" w:eastAsia="es-ES" w:bidi="es-ES"/>
        </w:rPr>
        <w:t>a Dirección de Presupuestos elaboró</w:t>
      </w:r>
      <w:r w:rsidRPr="0093020D">
        <w:rPr>
          <w:rFonts w:ascii="Arial" w:eastAsia="MS Mincho" w:hAnsi="Arial" w:cs="Times New Roman"/>
          <w:b/>
          <w:bCs/>
          <w:sz w:val="24"/>
          <w:szCs w:val="24"/>
          <w:lang w:eastAsia="es-ES"/>
        </w:rPr>
        <w:t xml:space="preserve"> </w:t>
      </w:r>
      <w:r w:rsidRPr="0093020D">
        <w:rPr>
          <w:rFonts w:ascii="Arial" w:eastAsia="MS Mincho" w:hAnsi="Arial" w:cs="Times New Roman"/>
          <w:bCs/>
          <w:sz w:val="24"/>
          <w:szCs w:val="24"/>
          <w:lang w:eastAsia="es-ES"/>
        </w:rPr>
        <w:t xml:space="preserve">el </w:t>
      </w:r>
      <w:r w:rsidRPr="00E60EAE">
        <w:rPr>
          <w:rFonts w:ascii="Arial" w:eastAsia="MS Mincho" w:hAnsi="Arial" w:cs="Times New Roman"/>
          <w:b/>
          <w:bCs/>
          <w:sz w:val="24"/>
          <w:szCs w:val="24"/>
          <w:lang w:eastAsia="es-ES"/>
        </w:rPr>
        <w:t xml:space="preserve">informe </w:t>
      </w:r>
      <w:r w:rsidR="00E60EAE" w:rsidRPr="00E60EAE">
        <w:rPr>
          <w:rFonts w:ascii="Arial" w:eastAsia="MS Mincho" w:hAnsi="Arial" w:cs="Times New Roman"/>
          <w:b/>
          <w:bCs/>
          <w:sz w:val="24"/>
          <w:szCs w:val="24"/>
          <w:lang w:eastAsia="es-ES"/>
        </w:rPr>
        <w:t>financiero c</w:t>
      </w:r>
      <w:r w:rsidRPr="00E60EAE">
        <w:rPr>
          <w:rFonts w:ascii="Arial" w:eastAsia="MS Mincho" w:hAnsi="Arial" w:cs="Times New Roman"/>
          <w:b/>
          <w:bCs/>
          <w:sz w:val="24"/>
          <w:szCs w:val="24"/>
          <w:lang w:eastAsia="es-ES"/>
        </w:rPr>
        <w:t>omplementario</w:t>
      </w:r>
      <w:r w:rsidRPr="0093020D">
        <w:rPr>
          <w:rFonts w:ascii="Arial" w:eastAsia="MS Mincho" w:hAnsi="Arial" w:cs="Times New Roman"/>
          <w:bCs/>
          <w:sz w:val="24"/>
          <w:szCs w:val="24"/>
          <w:lang w:eastAsia="es-ES"/>
        </w:rPr>
        <w:t xml:space="preserve"> </w:t>
      </w:r>
      <w:r w:rsidRPr="0093020D">
        <w:rPr>
          <w:rFonts w:ascii="Arial" w:eastAsia="Tahoma" w:hAnsi="Arial" w:cs="Arial"/>
          <w:b/>
          <w:bCs/>
          <w:color w:val="000000"/>
          <w:sz w:val="24"/>
          <w:szCs w:val="24"/>
          <w:lang w:eastAsia="es-ES" w:bidi="es-ES"/>
        </w:rPr>
        <w:t xml:space="preserve">N° </w:t>
      </w:r>
      <w:r>
        <w:rPr>
          <w:rFonts w:ascii="Arial" w:eastAsia="Tahoma" w:hAnsi="Arial" w:cs="Arial"/>
          <w:b/>
          <w:bCs/>
          <w:color w:val="000000"/>
          <w:sz w:val="24"/>
          <w:szCs w:val="24"/>
          <w:lang w:eastAsia="es-ES" w:bidi="es-ES"/>
        </w:rPr>
        <w:t>158</w:t>
      </w:r>
      <w:r w:rsidRPr="0093020D">
        <w:rPr>
          <w:rFonts w:ascii="Arial" w:eastAsia="Tahoma" w:hAnsi="Arial" w:cs="Arial"/>
          <w:color w:val="000000"/>
          <w:sz w:val="24"/>
          <w:szCs w:val="24"/>
          <w:lang w:eastAsia="es-ES" w:bidi="es-ES"/>
        </w:rPr>
        <w:t xml:space="preserve">, de </w:t>
      </w:r>
      <w:r>
        <w:rPr>
          <w:rFonts w:ascii="Arial" w:eastAsia="Tahoma" w:hAnsi="Arial" w:cs="Arial"/>
          <w:color w:val="000000"/>
          <w:sz w:val="24"/>
          <w:szCs w:val="24"/>
          <w:lang w:eastAsia="es-ES" w:bidi="es-ES"/>
        </w:rPr>
        <w:t xml:space="preserve">25 </w:t>
      </w:r>
      <w:r w:rsidRPr="0093020D">
        <w:rPr>
          <w:rFonts w:ascii="Arial" w:eastAsia="Tahoma" w:hAnsi="Arial" w:cs="Arial"/>
          <w:color w:val="000000"/>
          <w:sz w:val="24"/>
          <w:szCs w:val="24"/>
          <w:lang w:eastAsia="es-ES" w:bidi="es-ES"/>
        </w:rPr>
        <w:t xml:space="preserve">de </w:t>
      </w:r>
      <w:r>
        <w:rPr>
          <w:rFonts w:ascii="Arial" w:eastAsia="Tahoma" w:hAnsi="Arial" w:cs="Arial"/>
          <w:color w:val="000000"/>
          <w:sz w:val="24"/>
          <w:szCs w:val="24"/>
          <w:lang w:eastAsia="es-ES" w:bidi="es-ES"/>
        </w:rPr>
        <w:t>septiembre</w:t>
      </w:r>
      <w:r w:rsidRPr="0093020D">
        <w:rPr>
          <w:rFonts w:ascii="Arial" w:eastAsia="Tahoma" w:hAnsi="Arial" w:cs="Arial"/>
          <w:color w:val="000000"/>
          <w:sz w:val="24"/>
          <w:szCs w:val="24"/>
          <w:lang w:eastAsia="es-ES" w:bidi="es-ES"/>
        </w:rPr>
        <w:t xml:space="preserve"> de 2020, </w:t>
      </w:r>
      <w:r>
        <w:rPr>
          <w:rFonts w:ascii="Arial" w:eastAsia="Tahoma" w:hAnsi="Arial" w:cs="Arial"/>
          <w:color w:val="000000"/>
          <w:sz w:val="24"/>
          <w:szCs w:val="24"/>
          <w:lang w:eastAsia="es-ES" w:bidi="es-ES"/>
        </w:rPr>
        <w:t xml:space="preserve">que </w:t>
      </w:r>
      <w:r w:rsidRPr="0093020D">
        <w:rPr>
          <w:rFonts w:ascii="Arial" w:eastAsia="Tahoma" w:hAnsi="Arial" w:cs="Arial"/>
          <w:color w:val="000000"/>
          <w:sz w:val="24"/>
          <w:szCs w:val="24"/>
          <w:lang w:eastAsia="es-ES" w:bidi="es-ES"/>
        </w:rPr>
        <w:t>señala lo siguiente:</w:t>
      </w:r>
    </w:p>
    <w:p w14:paraId="26CF70CC" w14:textId="77777777" w:rsidR="0093020D" w:rsidRPr="0093020D" w:rsidRDefault="0093020D" w:rsidP="0093020D">
      <w:pPr>
        <w:widowControl w:val="0"/>
        <w:spacing w:after="0" w:line="240" w:lineRule="auto"/>
        <w:ind w:firstLine="2835"/>
        <w:jc w:val="both"/>
        <w:rPr>
          <w:rFonts w:ascii="Arial" w:eastAsia="Verdana" w:hAnsi="Arial" w:cs="Arial"/>
          <w:b/>
          <w:bCs/>
          <w:color w:val="000000"/>
          <w:sz w:val="24"/>
          <w:szCs w:val="24"/>
          <w:lang w:val="es-ES" w:eastAsia="es-ES" w:bidi="es-ES"/>
        </w:rPr>
      </w:pPr>
      <w:r w:rsidRPr="0093020D">
        <w:rPr>
          <w:rFonts w:ascii="Arial" w:eastAsia="Verdana" w:hAnsi="Arial" w:cs="Arial"/>
          <w:b/>
          <w:bCs/>
          <w:color w:val="000000"/>
          <w:sz w:val="24"/>
          <w:szCs w:val="24"/>
          <w:lang w:val="es-ES" w:eastAsia="es-ES" w:bidi="es-ES"/>
        </w:rPr>
        <w:t>I. Antecedentes</w:t>
      </w:r>
    </w:p>
    <w:p w14:paraId="7F271101" w14:textId="77777777" w:rsidR="0093020D" w:rsidRPr="0093020D" w:rsidRDefault="0093020D" w:rsidP="0093020D">
      <w:pPr>
        <w:widowControl w:val="0"/>
        <w:spacing w:after="0" w:line="240" w:lineRule="auto"/>
        <w:ind w:firstLine="2835"/>
        <w:jc w:val="both"/>
        <w:rPr>
          <w:rFonts w:ascii="Arial" w:eastAsia="Verdana" w:hAnsi="Arial" w:cs="Arial"/>
          <w:b/>
          <w:bCs/>
          <w:color w:val="000000"/>
          <w:sz w:val="24"/>
          <w:szCs w:val="24"/>
          <w:lang w:val="es-ES" w:eastAsia="es-ES" w:bidi="es-ES"/>
        </w:rPr>
      </w:pPr>
    </w:p>
    <w:p w14:paraId="18C45DD5"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Las presentes indicaciones modifican el proyecto de ley en referencia en el siguiente sentido:</w:t>
      </w:r>
    </w:p>
    <w:p w14:paraId="405081A1"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6B89E1BD" w14:textId="77777777" w:rsidR="0093020D" w:rsidRPr="0093020D" w:rsidRDefault="0093020D" w:rsidP="0093020D">
      <w:pPr>
        <w:widowControl w:val="0"/>
        <w:tabs>
          <w:tab w:val="left" w:pos="966"/>
        </w:tabs>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Se faculta a las municipalidades, de acuerdo a sus capacidades, a poder elaborar planes de acción local de cambio climático.</w:t>
      </w:r>
    </w:p>
    <w:p w14:paraId="23A61137" w14:textId="77777777" w:rsidR="0093020D" w:rsidRPr="0093020D" w:rsidRDefault="0093020D" w:rsidP="0093020D">
      <w:pPr>
        <w:widowControl w:val="0"/>
        <w:tabs>
          <w:tab w:val="left" w:pos="966"/>
        </w:tabs>
        <w:spacing w:after="0" w:line="240" w:lineRule="auto"/>
        <w:ind w:firstLine="2835"/>
        <w:jc w:val="both"/>
        <w:rPr>
          <w:rFonts w:ascii="Arial" w:eastAsia="Verdana" w:hAnsi="Arial" w:cs="Arial"/>
          <w:color w:val="000000"/>
          <w:sz w:val="24"/>
          <w:szCs w:val="24"/>
          <w:lang w:val="es-ES" w:eastAsia="es-ES" w:bidi="es-ES"/>
        </w:rPr>
      </w:pPr>
    </w:p>
    <w:p w14:paraId="34EF20B4" w14:textId="77777777" w:rsidR="0093020D" w:rsidRPr="0093020D" w:rsidRDefault="0093020D" w:rsidP="0093020D">
      <w:pPr>
        <w:widowControl w:val="0"/>
        <w:tabs>
          <w:tab w:val="left" w:pos="966"/>
        </w:tabs>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Se realizan modificaciones al artículo que autoriza el cumplimiento de las normas de emisión utilizando certificados que acrediten la reducción, absorción o excedentes de emisiones de gases de efecto invernadero, obtenidas mediante la implementación de proyectos. Las modificaciones proponen establecer la preferencia de desarrollo de proyectos en Chile; incorporar como parámetro a considerar las "excedencias" que se produzcan; modificar el contenido del reglamento que regula procedencia de proyectos e; incorporar la facultad al Ministerio del Medioambiente para regular el uso de certificados.</w:t>
      </w:r>
    </w:p>
    <w:p w14:paraId="54C67C4C" w14:textId="77777777" w:rsidR="0093020D" w:rsidRPr="0093020D" w:rsidRDefault="0093020D" w:rsidP="0093020D">
      <w:pPr>
        <w:widowControl w:val="0"/>
        <w:tabs>
          <w:tab w:val="left" w:pos="966"/>
        </w:tabs>
        <w:spacing w:after="0" w:line="240" w:lineRule="auto"/>
        <w:ind w:firstLine="2835"/>
        <w:jc w:val="both"/>
        <w:rPr>
          <w:rFonts w:ascii="Arial" w:eastAsia="Verdana" w:hAnsi="Arial" w:cs="Arial"/>
          <w:color w:val="000000"/>
          <w:sz w:val="24"/>
          <w:szCs w:val="24"/>
          <w:lang w:val="es-ES" w:eastAsia="es-ES" w:bidi="es-ES"/>
        </w:rPr>
      </w:pPr>
    </w:p>
    <w:p w14:paraId="5D9B4075" w14:textId="77777777" w:rsidR="0093020D" w:rsidRPr="0093020D" w:rsidRDefault="0093020D" w:rsidP="0093020D">
      <w:pPr>
        <w:widowControl w:val="0"/>
        <w:tabs>
          <w:tab w:val="left" w:pos="966"/>
        </w:tabs>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Se precisa en el enunciado del articulado correspondiente, que el sistema de certificación de gases efecto de invernadero es voluntario. También, se indica que el reglamento deberá determinar las condiciones y revocación de dicho certificado. Por último, se establece que las infracciones a este artículo se sancionarán de conformidad con lo señalado en el título III de la ley orgánica de la Superintendencia del Medio Ambiente encontrándose ésta facultada, además, para revocar el certificado, rótulo o etiqueta como sanción.</w:t>
      </w:r>
    </w:p>
    <w:p w14:paraId="2804A1F8" w14:textId="77777777" w:rsidR="0093020D" w:rsidRPr="0093020D" w:rsidRDefault="0093020D" w:rsidP="0093020D">
      <w:pPr>
        <w:widowControl w:val="0"/>
        <w:tabs>
          <w:tab w:val="left" w:pos="966"/>
        </w:tabs>
        <w:spacing w:after="0" w:line="240" w:lineRule="auto"/>
        <w:ind w:firstLine="2835"/>
        <w:jc w:val="both"/>
        <w:rPr>
          <w:rFonts w:ascii="Arial" w:eastAsia="Verdana" w:hAnsi="Arial" w:cs="Arial"/>
          <w:color w:val="000000"/>
          <w:sz w:val="24"/>
          <w:szCs w:val="24"/>
          <w:lang w:val="es-ES" w:eastAsia="es-ES" w:bidi="es-ES"/>
        </w:rPr>
      </w:pPr>
    </w:p>
    <w:p w14:paraId="54C67C49"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Se modifica la nueva facultad establecida para la Superintendencia de Medio Ambiente de administrar un mecanismo de evaluación y verificación de cumplimiento. Por último, se establece que las infracciones asociadas se sancionarán de conformidad con lo señalado en el título III de la ley orgánica de la Superintendencia del Medio Ambiente, encontrándose ésta facultada, además, para revocar el certificado, rótulo o etiqueta como sanción.</w:t>
      </w:r>
    </w:p>
    <w:p w14:paraId="5D9AEA83" w14:textId="77777777" w:rsidR="0093020D" w:rsidRPr="0093020D" w:rsidRDefault="0093020D" w:rsidP="0093020D">
      <w:pPr>
        <w:widowControl w:val="0"/>
        <w:tabs>
          <w:tab w:val="left" w:pos="966"/>
        </w:tabs>
        <w:spacing w:after="0" w:line="240" w:lineRule="auto"/>
        <w:ind w:firstLine="2835"/>
        <w:jc w:val="both"/>
        <w:rPr>
          <w:rFonts w:ascii="Arial" w:eastAsia="Verdana" w:hAnsi="Arial" w:cs="Arial"/>
          <w:color w:val="000000"/>
          <w:sz w:val="24"/>
          <w:szCs w:val="24"/>
          <w:lang w:val="es-ES" w:eastAsia="es-ES" w:bidi="es-ES"/>
        </w:rPr>
      </w:pPr>
    </w:p>
    <w:p w14:paraId="1B23964F" w14:textId="77777777" w:rsidR="0093020D" w:rsidRPr="0093020D" w:rsidRDefault="0093020D" w:rsidP="0093020D">
      <w:pPr>
        <w:widowControl w:val="0"/>
        <w:spacing w:after="0" w:line="240" w:lineRule="auto"/>
        <w:ind w:firstLine="2835"/>
        <w:jc w:val="both"/>
        <w:rPr>
          <w:rFonts w:ascii="Arial" w:eastAsia="Verdana" w:hAnsi="Arial" w:cs="Arial"/>
          <w:b/>
          <w:bCs/>
          <w:color w:val="000000"/>
          <w:sz w:val="24"/>
          <w:szCs w:val="24"/>
          <w:lang w:val="es-ES" w:eastAsia="es-ES" w:bidi="es-ES"/>
        </w:rPr>
      </w:pPr>
      <w:r w:rsidRPr="0093020D">
        <w:rPr>
          <w:rFonts w:ascii="Arial" w:eastAsia="Verdana" w:hAnsi="Arial" w:cs="Arial"/>
          <w:b/>
          <w:bCs/>
          <w:color w:val="000000"/>
          <w:sz w:val="24"/>
          <w:szCs w:val="24"/>
          <w:lang w:val="es-ES" w:eastAsia="es-ES" w:bidi="es-ES"/>
        </w:rPr>
        <w:t xml:space="preserve">II. Efecto de las indicaciones al proyecto de ley </w:t>
      </w:r>
      <w:r w:rsidRPr="0093020D">
        <w:rPr>
          <w:rFonts w:ascii="Arial" w:eastAsia="Verdana" w:hAnsi="Arial" w:cs="Arial"/>
          <w:b/>
          <w:bCs/>
          <w:color w:val="000000"/>
          <w:sz w:val="24"/>
          <w:szCs w:val="24"/>
          <w:lang w:val="es-ES" w:eastAsia="es-ES" w:bidi="es-ES"/>
        </w:rPr>
        <w:lastRenderedPageBreak/>
        <w:t>sobre el presupuesto fiscal</w:t>
      </w:r>
    </w:p>
    <w:p w14:paraId="3F4A0BB2" w14:textId="77777777" w:rsidR="0093020D" w:rsidRPr="0093020D" w:rsidRDefault="0093020D" w:rsidP="0093020D">
      <w:pPr>
        <w:widowControl w:val="0"/>
        <w:spacing w:after="0" w:line="240" w:lineRule="auto"/>
        <w:ind w:firstLine="2835"/>
        <w:jc w:val="both"/>
        <w:rPr>
          <w:rFonts w:ascii="Arial" w:eastAsia="Verdana" w:hAnsi="Arial" w:cs="Arial"/>
          <w:b/>
          <w:bCs/>
          <w:color w:val="000000"/>
          <w:sz w:val="24"/>
          <w:szCs w:val="24"/>
          <w:lang w:val="es-ES" w:eastAsia="es-ES" w:bidi="es-ES"/>
        </w:rPr>
      </w:pPr>
    </w:p>
    <w:p w14:paraId="16AF91F2" w14:textId="77777777" w:rsidR="0093020D" w:rsidRPr="0093020D" w:rsidRDefault="0093020D" w:rsidP="0093020D">
      <w:pPr>
        <w:widowControl w:val="0"/>
        <w:spacing w:after="0" w:line="240" w:lineRule="auto"/>
        <w:ind w:firstLine="2835"/>
        <w:jc w:val="both"/>
        <w:rPr>
          <w:rFonts w:ascii="Arial" w:eastAsia="Verdana" w:hAnsi="Arial" w:cs="Arial"/>
          <w:b/>
          <w:bCs/>
          <w:color w:val="000000"/>
          <w:sz w:val="24"/>
          <w:szCs w:val="24"/>
          <w:lang w:val="es-ES" w:eastAsia="es-ES" w:bidi="es-ES"/>
        </w:rPr>
      </w:pPr>
      <w:r w:rsidRPr="0093020D">
        <w:rPr>
          <w:rFonts w:ascii="Arial" w:eastAsia="Verdana" w:hAnsi="Arial" w:cs="Arial"/>
          <w:b/>
          <w:bCs/>
          <w:color w:val="000000"/>
          <w:sz w:val="24"/>
          <w:szCs w:val="24"/>
          <w:lang w:val="es-ES" w:eastAsia="es-ES" w:bidi="es-ES"/>
        </w:rPr>
        <w:t>Las presentes indicaciones al proyecto de ley no irrogarán un mayor gasto fiscal al presupuestado en el Informe Financiero N°009 del 2020.</w:t>
      </w:r>
    </w:p>
    <w:p w14:paraId="687EA211" w14:textId="77777777" w:rsidR="0093020D" w:rsidRPr="0093020D" w:rsidRDefault="0093020D" w:rsidP="0093020D">
      <w:pPr>
        <w:widowControl w:val="0"/>
        <w:spacing w:after="0" w:line="240" w:lineRule="auto"/>
        <w:ind w:firstLine="2835"/>
        <w:jc w:val="both"/>
        <w:rPr>
          <w:rFonts w:ascii="Arial" w:eastAsia="Verdana" w:hAnsi="Arial" w:cs="Arial"/>
          <w:b/>
          <w:bCs/>
          <w:color w:val="000000"/>
          <w:sz w:val="24"/>
          <w:szCs w:val="24"/>
          <w:lang w:val="es-ES" w:eastAsia="es-ES" w:bidi="es-ES"/>
        </w:rPr>
      </w:pPr>
    </w:p>
    <w:p w14:paraId="5D1C4602" w14:textId="77777777" w:rsidR="0093020D" w:rsidRPr="0093020D" w:rsidRDefault="0093020D" w:rsidP="0093020D">
      <w:pPr>
        <w:widowControl w:val="0"/>
        <w:tabs>
          <w:tab w:val="left" w:pos="608"/>
        </w:tabs>
        <w:spacing w:after="0" w:line="240" w:lineRule="auto"/>
        <w:ind w:firstLine="2835"/>
        <w:jc w:val="both"/>
        <w:rPr>
          <w:rFonts w:ascii="Arial" w:eastAsia="Verdana" w:hAnsi="Arial" w:cs="Arial"/>
          <w:b/>
          <w:bCs/>
          <w:color w:val="000000"/>
          <w:sz w:val="24"/>
          <w:szCs w:val="24"/>
          <w:lang w:val="es-ES" w:eastAsia="es-ES" w:bidi="es-ES"/>
        </w:rPr>
      </w:pPr>
      <w:bookmarkStart w:id="10" w:name="bookmark5"/>
      <w:r w:rsidRPr="0093020D">
        <w:rPr>
          <w:rFonts w:ascii="Arial" w:eastAsia="Verdana" w:hAnsi="Arial" w:cs="Arial"/>
          <w:b/>
          <w:bCs/>
          <w:color w:val="000000"/>
          <w:sz w:val="24"/>
          <w:szCs w:val="24"/>
          <w:lang w:val="es-ES" w:eastAsia="es-ES" w:bidi="es-ES"/>
        </w:rPr>
        <w:t>III. Fuentes de información</w:t>
      </w:r>
      <w:bookmarkEnd w:id="10"/>
    </w:p>
    <w:p w14:paraId="20B6A0C8" w14:textId="77777777" w:rsidR="0093020D" w:rsidRPr="0093020D" w:rsidRDefault="0093020D" w:rsidP="0093020D">
      <w:pPr>
        <w:widowControl w:val="0"/>
        <w:tabs>
          <w:tab w:val="left" w:pos="608"/>
        </w:tabs>
        <w:spacing w:after="0" w:line="240" w:lineRule="auto"/>
        <w:ind w:firstLine="2835"/>
        <w:jc w:val="both"/>
        <w:rPr>
          <w:rFonts w:ascii="Arial" w:eastAsia="Verdana" w:hAnsi="Arial" w:cs="Arial"/>
          <w:b/>
          <w:bCs/>
          <w:color w:val="000000"/>
          <w:sz w:val="24"/>
          <w:szCs w:val="24"/>
          <w:lang w:val="es-ES" w:eastAsia="es-ES" w:bidi="es-ES"/>
        </w:rPr>
      </w:pPr>
    </w:p>
    <w:p w14:paraId="1942DB45"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Formula indicaciones al proyecto de ley que fija ley marco de cambio climático. Boletín N°13.191-12. Mensaje N°175-368</w:t>
      </w:r>
    </w:p>
    <w:p w14:paraId="34E2ABE7"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76E97B7B"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Ley de Presupuestos del Sector Público 2020, Dirección de Presupuestos.</w:t>
      </w:r>
    </w:p>
    <w:p w14:paraId="76331138" w14:textId="77777777" w:rsidR="0093020D" w:rsidRP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20289525" w14:textId="17A4DF6F" w:rsidR="0093020D" w:rsidRDefault="0093020D" w:rsidP="0093020D">
      <w:pPr>
        <w:widowControl w:val="0"/>
        <w:spacing w:after="0" w:line="240" w:lineRule="auto"/>
        <w:ind w:firstLine="2835"/>
        <w:jc w:val="both"/>
        <w:rPr>
          <w:rFonts w:ascii="Arial" w:eastAsia="Verdana" w:hAnsi="Arial" w:cs="Arial"/>
          <w:color w:val="000000"/>
          <w:sz w:val="24"/>
          <w:szCs w:val="24"/>
          <w:lang w:val="es-ES" w:eastAsia="es-ES" w:bidi="es-ES"/>
        </w:rPr>
      </w:pPr>
      <w:r w:rsidRPr="0093020D">
        <w:rPr>
          <w:rFonts w:ascii="Arial" w:eastAsia="Verdana" w:hAnsi="Arial" w:cs="Arial"/>
          <w:color w:val="000000"/>
          <w:sz w:val="24"/>
          <w:szCs w:val="24"/>
          <w:lang w:val="es-ES" w:eastAsia="es-ES" w:bidi="es-ES"/>
        </w:rPr>
        <w:t>- Mensaje de S.E. el Presidente de la República con el que inicia un proyecto de ley marco de cambio climático. Mensaje N°574-367</w:t>
      </w:r>
      <w:r>
        <w:rPr>
          <w:rFonts w:ascii="Arial" w:eastAsia="Verdana" w:hAnsi="Arial" w:cs="Arial"/>
          <w:color w:val="000000"/>
          <w:sz w:val="24"/>
          <w:szCs w:val="24"/>
          <w:lang w:val="es-ES" w:eastAsia="es-ES" w:bidi="es-ES"/>
        </w:rPr>
        <w:t>”.</w:t>
      </w:r>
    </w:p>
    <w:p w14:paraId="2B1C6B9C" w14:textId="63FE3182" w:rsidR="00E04C01" w:rsidRDefault="00E04C01"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29BE444F" w14:textId="77777777" w:rsidR="00E60EAE" w:rsidRDefault="00E60EAE"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0D11E635" w14:textId="739E4FC7" w:rsidR="00E04C01" w:rsidRPr="00E04C01" w:rsidRDefault="00E04C01" w:rsidP="00E04C01">
      <w:pPr>
        <w:widowControl w:val="0"/>
        <w:spacing w:after="0" w:line="240" w:lineRule="auto"/>
        <w:ind w:firstLine="2835"/>
        <w:jc w:val="both"/>
        <w:rPr>
          <w:rFonts w:ascii="Arial" w:eastAsia="Verdana" w:hAnsi="Arial" w:cs="Arial"/>
          <w:color w:val="000000"/>
          <w:sz w:val="24"/>
          <w:szCs w:val="24"/>
          <w:lang w:eastAsia="es-ES" w:bidi="es-ES"/>
        </w:rPr>
      </w:pPr>
      <w:r w:rsidRPr="00E04C01">
        <w:rPr>
          <w:rFonts w:ascii="Arial" w:eastAsia="Verdana" w:hAnsi="Arial" w:cs="Arial"/>
          <w:color w:val="000000"/>
          <w:sz w:val="24"/>
          <w:szCs w:val="24"/>
          <w:lang w:val="es-ES" w:eastAsia="es-ES" w:bidi="es-ES"/>
        </w:rPr>
        <w:t xml:space="preserve">- </w:t>
      </w:r>
      <w:r>
        <w:rPr>
          <w:rFonts w:ascii="Arial" w:eastAsia="Verdana" w:hAnsi="Arial" w:cs="Arial"/>
          <w:color w:val="000000"/>
          <w:sz w:val="24"/>
          <w:szCs w:val="24"/>
          <w:lang w:val="es-ES" w:eastAsia="es-ES" w:bidi="es-ES"/>
        </w:rPr>
        <w:t>Finalmente</w:t>
      </w:r>
      <w:r w:rsidRPr="00E04C01">
        <w:rPr>
          <w:rFonts w:ascii="Arial" w:eastAsia="Verdana" w:hAnsi="Arial" w:cs="Arial"/>
          <w:color w:val="000000"/>
          <w:sz w:val="24"/>
          <w:szCs w:val="24"/>
          <w:lang w:val="es-ES" w:eastAsia="es-ES" w:bidi="es-ES"/>
        </w:rPr>
        <w:t xml:space="preserve">, </w:t>
      </w:r>
      <w:r>
        <w:rPr>
          <w:rFonts w:ascii="Arial" w:eastAsia="Verdana" w:hAnsi="Arial" w:cs="Arial"/>
          <w:color w:val="000000"/>
          <w:sz w:val="24"/>
          <w:szCs w:val="24"/>
          <w:lang w:val="es-ES" w:eastAsia="es-ES" w:bidi="es-ES"/>
        </w:rPr>
        <w:t>l</w:t>
      </w:r>
      <w:r w:rsidRPr="00E04C01">
        <w:rPr>
          <w:rFonts w:ascii="Arial" w:eastAsia="Verdana" w:hAnsi="Arial" w:cs="Arial"/>
          <w:color w:val="000000"/>
          <w:sz w:val="24"/>
          <w:szCs w:val="24"/>
          <w:lang w:val="es-ES" w:eastAsia="es-ES" w:bidi="es-ES"/>
        </w:rPr>
        <w:t>a Dirección de Presupuestos elaboró</w:t>
      </w:r>
      <w:r w:rsidRPr="00E04C01">
        <w:rPr>
          <w:rFonts w:ascii="Arial" w:eastAsia="Verdana" w:hAnsi="Arial" w:cs="Arial"/>
          <w:b/>
          <w:bCs/>
          <w:color w:val="000000"/>
          <w:sz w:val="24"/>
          <w:szCs w:val="24"/>
          <w:lang w:eastAsia="es-ES" w:bidi="es-ES"/>
        </w:rPr>
        <w:t xml:space="preserve"> </w:t>
      </w:r>
      <w:r w:rsidRPr="00E04C01">
        <w:rPr>
          <w:rFonts w:ascii="Arial" w:eastAsia="Verdana" w:hAnsi="Arial" w:cs="Arial"/>
          <w:bCs/>
          <w:color w:val="000000"/>
          <w:sz w:val="24"/>
          <w:szCs w:val="24"/>
          <w:lang w:eastAsia="es-ES" w:bidi="es-ES"/>
        </w:rPr>
        <w:t xml:space="preserve">el </w:t>
      </w:r>
      <w:r w:rsidRPr="00E60EAE">
        <w:rPr>
          <w:rFonts w:ascii="Arial" w:eastAsia="Verdana" w:hAnsi="Arial" w:cs="Arial"/>
          <w:b/>
          <w:bCs/>
          <w:color w:val="000000"/>
          <w:sz w:val="24"/>
          <w:szCs w:val="24"/>
          <w:lang w:eastAsia="es-ES" w:bidi="es-ES"/>
        </w:rPr>
        <w:t xml:space="preserve">informe </w:t>
      </w:r>
      <w:r w:rsidR="00E60EAE" w:rsidRPr="00E60EAE">
        <w:rPr>
          <w:rFonts w:ascii="Arial" w:eastAsia="Verdana" w:hAnsi="Arial" w:cs="Arial"/>
          <w:b/>
          <w:bCs/>
          <w:color w:val="000000"/>
          <w:sz w:val="24"/>
          <w:szCs w:val="24"/>
          <w:lang w:eastAsia="es-ES" w:bidi="es-ES"/>
        </w:rPr>
        <w:t>financiero c</w:t>
      </w:r>
      <w:r w:rsidRPr="00E60EAE">
        <w:rPr>
          <w:rFonts w:ascii="Arial" w:eastAsia="Verdana" w:hAnsi="Arial" w:cs="Arial"/>
          <w:b/>
          <w:bCs/>
          <w:color w:val="000000"/>
          <w:sz w:val="24"/>
          <w:szCs w:val="24"/>
          <w:lang w:eastAsia="es-ES" w:bidi="es-ES"/>
        </w:rPr>
        <w:t>omplementario</w:t>
      </w:r>
      <w:r w:rsidRPr="00E04C01">
        <w:rPr>
          <w:rFonts w:ascii="Arial" w:eastAsia="Verdana" w:hAnsi="Arial" w:cs="Arial"/>
          <w:bCs/>
          <w:color w:val="000000"/>
          <w:sz w:val="24"/>
          <w:szCs w:val="24"/>
          <w:lang w:eastAsia="es-ES" w:bidi="es-ES"/>
        </w:rPr>
        <w:t xml:space="preserve"> </w:t>
      </w:r>
      <w:r w:rsidRPr="00E04C01">
        <w:rPr>
          <w:rFonts w:ascii="Arial" w:eastAsia="Verdana" w:hAnsi="Arial" w:cs="Arial"/>
          <w:b/>
          <w:bCs/>
          <w:color w:val="000000"/>
          <w:sz w:val="24"/>
          <w:szCs w:val="24"/>
          <w:lang w:eastAsia="es-ES" w:bidi="es-ES"/>
        </w:rPr>
        <w:t>N° 1</w:t>
      </w:r>
      <w:r>
        <w:rPr>
          <w:rFonts w:ascii="Arial" w:eastAsia="Verdana" w:hAnsi="Arial" w:cs="Arial"/>
          <w:b/>
          <w:bCs/>
          <w:color w:val="000000"/>
          <w:sz w:val="24"/>
          <w:szCs w:val="24"/>
          <w:lang w:eastAsia="es-ES" w:bidi="es-ES"/>
        </w:rPr>
        <w:t>02</w:t>
      </w:r>
      <w:r w:rsidRPr="00E04C01">
        <w:rPr>
          <w:rFonts w:ascii="Arial" w:eastAsia="Verdana" w:hAnsi="Arial" w:cs="Arial"/>
          <w:color w:val="000000"/>
          <w:sz w:val="24"/>
          <w:szCs w:val="24"/>
          <w:lang w:eastAsia="es-ES" w:bidi="es-ES"/>
        </w:rPr>
        <w:t xml:space="preserve">, de </w:t>
      </w:r>
      <w:r>
        <w:rPr>
          <w:rFonts w:ascii="Arial" w:eastAsia="Verdana" w:hAnsi="Arial" w:cs="Arial"/>
          <w:color w:val="000000"/>
          <w:sz w:val="24"/>
          <w:szCs w:val="24"/>
          <w:lang w:eastAsia="es-ES" w:bidi="es-ES"/>
        </w:rPr>
        <w:t>12</w:t>
      </w:r>
      <w:r w:rsidRPr="00E04C01">
        <w:rPr>
          <w:rFonts w:ascii="Arial" w:eastAsia="Verdana" w:hAnsi="Arial" w:cs="Arial"/>
          <w:color w:val="000000"/>
          <w:sz w:val="24"/>
          <w:szCs w:val="24"/>
          <w:lang w:eastAsia="es-ES" w:bidi="es-ES"/>
        </w:rPr>
        <w:t xml:space="preserve"> de </w:t>
      </w:r>
      <w:r>
        <w:rPr>
          <w:rFonts w:ascii="Arial" w:eastAsia="Verdana" w:hAnsi="Arial" w:cs="Arial"/>
          <w:color w:val="000000"/>
          <w:sz w:val="24"/>
          <w:szCs w:val="24"/>
          <w:lang w:eastAsia="es-ES" w:bidi="es-ES"/>
        </w:rPr>
        <w:t>agosto</w:t>
      </w:r>
      <w:r w:rsidRPr="00E04C01">
        <w:rPr>
          <w:rFonts w:ascii="Arial" w:eastAsia="Verdana" w:hAnsi="Arial" w:cs="Arial"/>
          <w:color w:val="000000"/>
          <w:sz w:val="24"/>
          <w:szCs w:val="24"/>
          <w:lang w:eastAsia="es-ES" w:bidi="es-ES"/>
        </w:rPr>
        <w:t xml:space="preserve"> de 20</w:t>
      </w:r>
      <w:r>
        <w:rPr>
          <w:rFonts w:ascii="Arial" w:eastAsia="Verdana" w:hAnsi="Arial" w:cs="Arial"/>
          <w:color w:val="000000"/>
          <w:sz w:val="24"/>
          <w:szCs w:val="24"/>
          <w:lang w:eastAsia="es-ES" w:bidi="es-ES"/>
        </w:rPr>
        <w:t>21</w:t>
      </w:r>
      <w:r w:rsidRPr="00E04C01">
        <w:rPr>
          <w:rFonts w:ascii="Arial" w:eastAsia="Verdana" w:hAnsi="Arial" w:cs="Arial"/>
          <w:color w:val="000000"/>
          <w:sz w:val="24"/>
          <w:szCs w:val="24"/>
          <w:lang w:eastAsia="es-ES" w:bidi="es-ES"/>
        </w:rPr>
        <w:t>, que señala lo siguiente:</w:t>
      </w:r>
    </w:p>
    <w:p w14:paraId="6C3649BA" w14:textId="68C50C4D" w:rsidR="00E04C01" w:rsidRDefault="00E04C01" w:rsidP="0093020D">
      <w:pPr>
        <w:widowControl w:val="0"/>
        <w:spacing w:after="0" w:line="240" w:lineRule="auto"/>
        <w:ind w:firstLine="2835"/>
        <w:jc w:val="both"/>
        <w:rPr>
          <w:rFonts w:ascii="Arial" w:eastAsia="Verdana" w:hAnsi="Arial" w:cs="Arial"/>
          <w:color w:val="000000"/>
          <w:sz w:val="24"/>
          <w:szCs w:val="24"/>
          <w:lang w:val="es-ES" w:eastAsia="es-ES" w:bidi="es-ES"/>
        </w:rPr>
      </w:pPr>
    </w:p>
    <w:p w14:paraId="31D0AB6E" w14:textId="77777777" w:rsidR="00E04C01" w:rsidRPr="00E04C01" w:rsidRDefault="00E04C01" w:rsidP="00E04C01">
      <w:pPr>
        <w:widowControl w:val="0"/>
        <w:spacing w:after="0" w:line="240" w:lineRule="auto"/>
        <w:ind w:firstLine="2835"/>
        <w:jc w:val="both"/>
        <w:rPr>
          <w:rFonts w:ascii="Arial" w:eastAsia="Verdana" w:hAnsi="Arial" w:cs="Arial"/>
          <w:b/>
          <w:bCs/>
          <w:color w:val="000000"/>
          <w:sz w:val="24"/>
          <w:szCs w:val="24"/>
          <w:lang w:val="es-ES" w:eastAsia="es-ES" w:bidi="es-ES"/>
        </w:rPr>
      </w:pPr>
      <w:r w:rsidRPr="00E04C01">
        <w:rPr>
          <w:rFonts w:ascii="Arial" w:eastAsia="Verdana" w:hAnsi="Arial" w:cs="Arial"/>
          <w:b/>
          <w:bCs/>
          <w:color w:val="000000"/>
          <w:sz w:val="24"/>
          <w:szCs w:val="24"/>
          <w:lang w:val="es-ES" w:eastAsia="es-ES" w:bidi="es-ES"/>
        </w:rPr>
        <w:t>I. Antecedentes</w:t>
      </w:r>
    </w:p>
    <w:p w14:paraId="2D4D68BD" w14:textId="77777777" w:rsidR="00E04C01" w:rsidRPr="00E04C01" w:rsidRDefault="00E04C01" w:rsidP="00E04C01">
      <w:pPr>
        <w:widowControl w:val="0"/>
        <w:spacing w:after="0" w:line="240" w:lineRule="auto"/>
        <w:ind w:firstLine="2835"/>
        <w:jc w:val="both"/>
        <w:rPr>
          <w:rFonts w:ascii="Arial" w:eastAsia="Verdana" w:hAnsi="Arial" w:cs="Arial"/>
          <w:b/>
          <w:bCs/>
          <w:color w:val="000000"/>
          <w:sz w:val="24"/>
          <w:szCs w:val="24"/>
          <w:lang w:val="es-ES" w:eastAsia="es-ES" w:bidi="es-ES"/>
        </w:rPr>
      </w:pPr>
    </w:p>
    <w:p w14:paraId="0DB7E2F8" w14:textId="77777777" w:rsidR="00E04C01" w:rsidRPr="00E04C01" w:rsidRDefault="00E04C01" w:rsidP="00E04C01">
      <w:pPr>
        <w:widowControl w:val="0"/>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Las presentes indicaciones modifican el proyecto de ley en referencia en el siguiente sentido:</w:t>
      </w:r>
    </w:p>
    <w:p w14:paraId="628B026F" w14:textId="77777777" w:rsidR="00E04C01" w:rsidRPr="00E04C01" w:rsidRDefault="00E04C01" w:rsidP="00E04C01">
      <w:pPr>
        <w:widowControl w:val="0"/>
        <w:spacing w:after="0" w:line="240" w:lineRule="auto"/>
        <w:ind w:firstLine="2835"/>
        <w:jc w:val="both"/>
        <w:rPr>
          <w:rFonts w:ascii="Arial" w:eastAsia="Verdana" w:hAnsi="Arial" w:cs="Arial"/>
          <w:color w:val="000000"/>
          <w:sz w:val="24"/>
          <w:szCs w:val="24"/>
          <w:lang w:val="es-ES" w:eastAsia="es-ES" w:bidi="es-ES"/>
        </w:rPr>
      </w:pPr>
    </w:p>
    <w:p w14:paraId="09E93AF6" w14:textId="77777777" w:rsidR="00E04C01" w:rsidRPr="00E04C01" w:rsidRDefault="00E04C01" w:rsidP="00E04C01">
      <w:pPr>
        <w:widowControl w:val="0"/>
        <w:tabs>
          <w:tab w:val="left" w:pos="745"/>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Se incorpora que la meta de mitigación deberá ser evaluada por el Ministerio del Medioambiente cada 10 años, conforme con los instrumentos establecidos en el presente Proyecto de Ley.</w:t>
      </w:r>
    </w:p>
    <w:p w14:paraId="5387B2A7" w14:textId="77777777" w:rsidR="00E04C01" w:rsidRPr="00E04C01" w:rsidRDefault="00E04C01" w:rsidP="00E04C01">
      <w:pPr>
        <w:widowControl w:val="0"/>
        <w:tabs>
          <w:tab w:val="left" w:pos="745"/>
        </w:tabs>
        <w:spacing w:after="0" w:line="240" w:lineRule="auto"/>
        <w:ind w:firstLine="2835"/>
        <w:jc w:val="both"/>
        <w:rPr>
          <w:rFonts w:ascii="Arial" w:eastAsia="Verdana" w:hAnsi="Arial" w:cs="Arial"/>
          <w:color w:val="000000"/>
          <w:sz w:val="24"/>
          <w:szCs w:val="24"/>
          <w:lang w:val="es-ES" w:eastAsia="es-ES" w:bidi="es-ES"/>
        </w:rPr>
      </w:pPr>
    </w:p>
    <w:p w14:paraId="17DD8EDB" w14:textId="77777777" w:rsidR="00E04C01" w:rsidRPr="00E04C01" w:rsidRDefault="00E04C01" w:rsidP="00E04C01">
      <w:pPr>
        <w:widowControl w:val="0"/>
        <w:tabs>
          <w:tab w:val="left" w:pos="745"/>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Se otorgan mayores facultades para el Ministerio del Medioambiente para actuar como contraparte técnica y velar por la integración y coherencia entre los instrumentos establecidos en el presente proyecto de ley. Además, se establece que el Ministerio del Medioambiente deberá elabora una guía de Evaluación Ambiental Estratégica y establecer un programa de regulación ambiental.</w:t>
      </w:r>
    </w:p>
    <w:p w14:paraId="29BE2766" w14:textId="77777777" w:rsidR="00E04C01" w:rsidRPr="00E04C01" w:rsidRDefault="00E04C01" w:rsidP="00E04C01">
      <w:pPr>
        <w:widowControl w:val="0"/>
        <w:tabs>
          <w:tab w:val="left" w:pos="745"/>
        </w:tabs>
        <w:spacing w:after="0" w:line="240" w:lineRule="auto"/>
        <w:ind w:firstLine="2835"/>
        <w:jc w:val="both"/>
        <w:rPr>
          <w:rFonts w:ascii="Arial" w:eastAsia="Verdana" w:hAnsi="Arial" w:cs="Arial"/>
          <w:color w:val="000000"/>
          <w:sz w:val="24"/>
          <w:szCs w:val="24"/>
          <w:lang w:val="es-ES" w:eastAsia="es-ES" w:bidi="es-ES"/>
        </w:rPr>
      </w:pPr>
    </w:p>
    <w:p w14:paraId="7EFA4499" w14:textId="77777777" w:rsidR="00E04C01" w:rsidRPr="00E04C01" w:rsidRDefault="00E04C01" w:rsidP="00E04C01">
      <w:pPr>
        <w:widowControl w:val="0"/>
        <w:tabs>
          <w:tab w:val="left" w:pos="745"/>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Se precisa que el Ministerio del Medioambiente deberá administrar la Plataforma de Vulnerabilidad Climática junto al Ministerio de Ciencia, Tecnología, conocimiento e Innovación.</w:t>
      </w:r>
    </w:p>
    <w:p w14:paraId="6226ABE6" w14:textId="77777777" w:rsidR="00E04C01" w:rsidRPr="00E04C01" w:rsidRDefault="00E04C01" w:rsidP="00E04C01">
      <w:pPr>
        <w:widowControl w:val="0"/>
        <w:tabs>
          <w:tab w:val="left" w:pos="745"/>
        </w:tabs>
        <w:spacing w:after="0" w:line="240" w:lineRule="auto"/>
        <w:ind w:firstLine="2835"/>
        <w:jc w:val="both"/>
        <w:rPr>
          <w:rFonts w:ascii="Arial" w:eastAsia="Verdana" w:hAnsi="Arial" w:cs="Arial"/>
          <w:color w:val="000000"/>
          <w:sz w:val="24"/>
          <w:szCs w:val="24"/>
          <w:lang w:val="es-ES" w:eastAsia="es-ES" w:bidi="es-ES"/>
        </w:rPr>
      </w:pPr>
    </w:p>
    <w:p w14:paraId="009D7C63" w14:textId="77777777" w:rsidR="00E04C01" w:rsidRPr="00E04C01" w:rsidRDefault="00E04C01" w:rsidP="00E04C01">
      <w:pPr>
        <w:widowControl w:val="0"/>
        <w:tabs>
          <w:tab w:val="left" w:pos="745"/>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xml:space="preserve">- Se establece una serie de obligaciones de informar al Congreso Nacional respecto al avance y contenido de diversos instrumentos contemplados en el presente proyecto de ley. Entre estas medidas, se establece que en caso de que las medidas de los respectivos </w:t>
      </w:r>
      <w:r w:rsidRPr="00E04C01">
        <w:rPr>
          <w:rFonts w:ascii="Arial" w:eastAsia="Verdana" w:hAnsi="Arial" w:cs="Arial"/>
          <w:color w:val="000000"/>
          <w:sz w:val="24"/>
          <w:szCs w:val="24"/>
          <w:lang w:val="es-ES" w:eastAsia="es-ES" w:bidi="es-ES"/>
        </w:rPr>
        <w:lastRenderedPageBreak/>
        <w:t>planes sectoriales no avancen según lo comprometido, deberá citarse al Ministro de Estado respectivo.</w:t>
      </w:r>
    </w:p>
    <w:p w14:paraId="34B98FAC" w14:textId="77777777" w:rsidR="00E04C01" w:rsidRPr="00E04C01" w:rsidRDefault="00E04C01" w:rsidP="00E04C01">
      <w:pPr>
        <w:widowControl w:val="0"/>
        <w:tabs>
          <w:tab w:val="left" w:pos="745"/>
        </w:tabs>
        <w:spacing w:after="0" w:line="240" w:lineRule="auto"/>
        <w:ind w:firstLine="2835"/>
        <w:jc w:val="both"/>
        <w:rPr>
          <w:rFonts w:ascii="Arial" w:eastAsia="Verdana" w:hAnsi="Arial" w:cs="Arial"/>
          <w:color w:val="000000"/>
          <w:sz w:val="24"/>
          <w:szCs w:val="24"/>
          <w:lang w:val="es-ES" w:eastAsia="es-ES" w:bidi="es-ES"/>
        </w:rPr>
      </w:pPr>
    </w:p>
    <w:p w14:paraId="4DC98BAE" w14:textId="77777777" w:rsidR="00E04C01" w:rsidRPr="00E04C01" w:rsidRDefault="00E04C01" w:rsidP="00E04C01">
      <w:pPr>
        <w:widowControl w:val="0"/>
        <w:tabs>
          <w:tab w:val="left" w:pos="745"/>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Se mandata al Ministerio del Medioambiente, en conjunto con Dirección de Presupuestos del Ministerio de Hacienda y el Ministerio de Desarrollo Social y Familia, a elaborar un informe que dé cuenta de la inversión climática con especial énfasis en adaptación.</w:t>
      </w:r>
    </w:p>
    <w:p w14:paraId="48008184" w14:textId="77777777" w:rsidR="00E04C01" w:rsidRPr="00E04C01" w:rsidRDefault="00E04C01" w:rsidP="00E04C01">
      <w:pPr>
        <w:widowControl w:val="0"/>
        <w:tabs>
          <w:tab w:val="left" w:pos="745"/>
        </w:tabs>
        <w:spacing w:after="0" w:line="240" w:lineRule="auto"/>
        <w:ind w:firstLine="2835"/>
        <w:jc w:val="both"/>
        <w:rPr>
          <w:rFonts w:ascii="Arial" w:eastAsia="Verdana" w:hAnsi="Arial" w:cs="Arial"/>
          <w:color w:val="000000"/>
          <w:sz w:val="24"/>
          <w:szCs w:val="24"/>
          <w:lang w:val="es-ES" w:eastAsia="es-ES" w:bidi="es-ES"/>
        </w:rPr>
      </w:pPr>
    </w:p>
    <w:p w14:paraId="56758B4E" w14:textId="77777777" w:rsidR="00E04C01" w:rsidRPr="00E04C01" w:rsidRDefault="00E04C01" w:rsidP="00E04C01">
      <w:pPr>
        <w:widowControl w:val="0"/>
        <w:tabs>
          <w:tab w:val="left" w:pos="766"/>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Se precisa sobre las funciones del Comité Científico Asesor para el Cambio Climático, considerando su colaboración en la elaboración de la Estrategia de e Desarrollo y Transferencia de Tecnología, en la elaboración de la Estrategia de Creación y Fortalecimiento de Capacidades. Además, se precisa sobre su rol en identificar y contextualizar tendencias globales sobre la investigación y observación sistemática del cambio climático y en proponer estudios.</w:t>
      </w:r>
    </w:p>
    <w:p w14:paraId="766E0DD1" w14:textId="77777777" w:rsidR="00E04C01" w:rsidRPr="00E04C01" w:rsidRDefault="00E04C01" w:rsidP="00E04C01">
      <w:pPr>
        <w:widowControl w:val="0"/>
        <w:tabs>
          <w:tab w:val="left" w:pos="766"/>
        </w:tabs>
        <w:spacing w:after="0" w:line="240" w:lineRule="auto"/>
        <w:ind w:firstLine="2835"/>
        <w:jc w:val="both"/>
        <w:rPr>
          <w:rFonts w:ascii="Arial" w:eastAsia="Verdana" w:hAnsi="Arial" w:cs="Arial"/>
          <w:color w:val="000000"/>
          <w:sz w:val="24"/>
          <w:szCs w:val="24"/>
          <w:lang w:val="es-ES" w:eastAsia="es-ES" w:bidi="es-ES"/>
        </w:rPr>
      </w:pPr>
    </w:p>
    <w:p w14:paraId="77150D00" w14:textId="77777777" w:rsidR="00E04C01" w:rsidRPr="00E04C01" w:rsidRDefault="00E04C01" w:rsidP="00E04C01">
      <w:pPr>
        <w:widowControl w:val="0"/>
        <w:tabs>
          <w:tab w:val="left" w:pos="766"/>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Se remplaza y precisa la redacción de la Estrategia Financiera contra el Cambio Climático, estableciendo que esta es elaborada por el Ministerio de Hacienda y contendrá los principales lineamientos para orientar la contribución del sector público y privado hacia la consolidación de un desarrollo neutro en emisiones de gases de efecto invernadero y resiliente al clima.</w:t>
      </w:r>
    </w:p>
    <w:p w14:paraId="7DA09F6C" w14:textId="77777777" w:rsidR="00E04C01" w:rsidRPr="00E04C01" w:rsidRDefault="00E04C01" w:rsidP="00E04C01">
      <w:pPr>
        <w:widowControl w:val="0"/>
        <w:tabs>
          <w:tab w:val="left" w:pos="766"/>
        </w:tabs>
        <w:spacing w:after="0" w:line="240" w:lineRule="auto"/>
        <w:ind w:firstLine="2835"/>
        <w:jc w:val="both"/>
        <w:rPr>
          <w:rFonts w:ascii="Arial" w:eastAsia="Verdana" w:hAnsi="Arial" w:cs="Arial"/>
          <w:color w:val="000000"/>
          <w:sz w:val="24"/>
          <w:szCs w:val="24"/>
          <w:lang w:val="es-ES" w:eastAsia="es-ES" w:bidi="es-ES"/>
        </w:rPr>
      </w:pPr>
    </w:p>
    <w:p w14:paraId="1610FE21" w14:textId="77777777" w:rsidR="00E04C01" w:rsidRPr="00E04C01" w:rsidRDefault="00E04C01" w:rsidP="00E04C01">
      <w:pPr>
        <w:widowControl w:val="0"/>
        <w:tabs>
          <w:tab w:val="left" w:pos="766"/>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Se establece que la evaluación de impacto ambiental a que se sometan los proyectos a actividades señalados en el artículo 10 de la ley N°19.300 deberán describir la forma en que se relacionan con los planes sectoriales y con los instrumentos de gestión contra el cambio climático regionales. Para esto último, se requerirá un informe del Gobierno Regional y Municipios respectivos.</w:t>
      </w:r>
    </w:p>
    <w:p w14:paraId="24F1F043" w14:textId="77777777" w:rsidR="00E04C01" w:rsidRPr="00E04C01" w:rsidRDefault="00E04C01" w:rsidP="00E04C01">
      <w:pPr>
        <w:widowControl w:val="0"/>
        <w:tabs>
          <w:tab w:val="left" w:pos="766"/>
        </w:tabs>
        <w:spacing w:after="0" w:line="240" w:lineRule="auto"/>
        <w:ind w:firstLine="2835"/>
        <w:jc w:val="both"/>
        <w:rPr>
          <w:rFonts w:ascii="Arial" w:eastAsia="Verdana" w:hAnsi="Arial" w:cs="Arial"/>
          <w:color w:val="000000"/>
          <w:sz w:val="24"/>
          <w:szCs w:val="24"/>
          <w:lang w:val="es-ES" w:eastAsia="es-ES" w:bidi="es-ES"/>
        </w:rPr>
      </w:pPr>
    </w:p>
    <w:p w14:paraId="709AFD9F" w14:textId="77777777" w:rsidR="00E04C01" w:rsidRPr="00E04C01" w:rsidRDefault="00E04C01" w:rsidP="00E04C01">
      <w:pPr>
        <w:widowControl w:val="0"/>
        <w:tabs>
          <w:tab w:val="left" w:pos="766"/>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Se modifican las leyes N°18.405 y l\l°20.712 exigiendo a las empresas afectas a estas leyes a reportar información referida a la identificación, evaluación y gestión de los riesgos relacionados al cambio climático e impactos ambientales y como se están incorporando estos factores.</w:t>
      </w:r>
    </w:p>
    <w:p w14:paraId="0500C150" w14:textId="77777777" w:rsidR="00E04C01" w:rsidRPr="00E04C01" w:rsidRDefault="00E04C01" w:rsidP="00E04C01">
      <w:pPr>
        <w:widowControl w:val="0"/>
        <w:tabs>
          <w:tab w:val="left" w:pos="766"/>
        </w:tabs>
        <w:spacing w:after="0" w:line="240" w:lineRule="auto"/>
        <w:ind w:firstLine="2835"/>
        <w:jc w:val="both"/>
        <w:rPr>
          <w:rFonts w:ascii="Arial" w:eastAsia="Verdana" w:hAnsi="Arial" w:cs="Arial"/>
          <w:color w:val="000000"/>
          <w:sz w:val="24"/>
          <w:szCs w:val="24"/>
          <w:lang w:val="es-ES" w:eastAsia="es-ES" w:bidi="es-ES"/>
        </w:rPr>
      </w:pPr>
    </w:p>
    <w:p w14:paraId="0904D9FB" w14:textId="77777777" w:rsidR="00E04C01" w:rsidRPr="00E04C01" w:rsidRDefault="00E04C01" w:rsidP="00E04C01">
      <w:pPr>
        <w:widowControl w:val="0"/>
        <w:tabs>
          <w:tab w:val="left" w:pos="766"/>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Se modifica el Decreto Ley n°3.500 de 1980, estableciendo que las políticas de inversión de las administradoras de fondos de pensiones deberán considerar la forma en que se incorporan factores ambientales en su estrategia, gobierno corporativo, gestión de riesgos y decisiones de inversión y diversificación.</w:t>
      </w:r>
    </w:p>
    <w:p w14:paraId="1A2B2357" w14:textId="77777777" w:rsidR="00E04C01" w:rsidRPr="00E04C01" w:rsidRDefault="00E04C01" w:rsidP="00E04C01">
      <w:pPr>
        <w:widowControl w:val="0"/>
        <w:spacing w:after="0" w:line="240" w:lineRule="auto"/>
        <w:ind w:firstLine="2835"/>
        <w:jc w:val="both"/>
        <w:rPr>
          <w:rFonts w:ascii="Arial" w:eastAsia="Verdana" w:hAnsi="Arial" w:cs="Arial"/>
          <w:b/>
          <w:bCs/>
          <w:color w:val="000000"/>
          <w:sz w:val="24"/>
          <w:szCs w:val="24"/>
          <w:lang w:val="es-ES" w:eastAsia="es-ES" w:bidi="es-ES"/>
        </w:rPr>
      </w:pPr>
    </w:p>
    <w:p w14:paraId="03F77A14" w14:textId="77777777" w:rsidR="00E04C01" w:rsidRPr="00E04C01" w:rsidRDefault="00E04C01" w:rsidP="00E04C01">
      <w:pPr>
        <w:widowControl w:val="0"/>
        <w:spacing w:after="0" w:line="240" w:lineRule="auto"/>
        <w:ind w:firstLine="2835"/>
        <w:jc w:val="both"/>
        <w:rPr>
          <w:rFonts w:ascii="Arial" w:eastAsia="Verdana" w:hAnsi="Arial" w:cs="Arial"/>
          <w:b/>
          <w:bCs/>
          <w:color w:val="000000"/>
          <w:sz w:val="24"/>
          <w:szCs w:val="24"/>
          <w:lang w:val="es-ES" w:eastAsia="es-ES" w:bidi="es-ES"/>
        </w:rPr>
      </w:pPr>
      <w:r w:rsidRPr="00E04C01">
        <w:rPr>
          <w:rFonts w:ascii="Arial" w:eastAsia="Verdana" w:hAnsi="Arial" w:cs="Arial"/>
          <w:b/>
          <w:bCs/>
          <w:color w:val="000000"/>
          <w:sz w:val="24"/>
          <w:szCs w:val="24"/>
          <w:lang w:val="es-ES" w:eastAsia="es-ES" w:bidi="es-ES"/>
        </w:rPr>
        <w:t>II. Efecto de las indicaciones al proyecto de ley sobre el presupuesto fiscal</w:t>
      </w:r>
    </w:p>
    <w:p w14:paraId="481310F4" w14:textId="77777777" w:rsidR="00E04C01" w:rsidRPr="00E04C01" w:rsidRDefault="00E04C01" w:rsidP="00E04C01">
      <w:pPr>
        <w:widowControl w:val="0"/>
        <w:spacing w:after="0" w:line="240" w:lineRule="auto"/>
        <w:ind w:firstLine="2835"/>
        <w:jc w:val="both"/>
        <w:rPr>
          <w:rFonts w:ascii="Arial" w:eastAsia="Verdana" w:hAnsi="Arial" w:cs="Arial"/>
          <w:b/>
          <w:bCs/>
          <w:color w:val="000000"/>
          <w:sz w:val="24"/>
          <w:szCs w:val="24"/>
          <w:lang w:val="es-ES" w:eastAsia="es-ES" w:bidi="es-ES"/>
        </w:rPr>
      </w:pPr>
    </w:p>
    <w:p w14:paraId="1E7E499E" w14:textId="77777777" w:rsidR="00E04C01" w:rsidRPr="00E04C01" w:rsidRDefault="00E04C01" w:rsidP="00E04C01">
      <w:pPr>
        <w:widowControl w:val="0"/>
        <w:spacing w:after="0" w:line="240" w:lineRule="auto"/>
        <w:ind w:firstLine="2835"/>
        <w:jc w:val="both"/>
        <w:rPr>
          <w:rFonts w:ascii="Arial" w:eastAsia="Verdana" w:hAnsi="Arial" w:cs="Arial"/>
          <w:b/>
          <w:bCs/>
          <w:color w:val="000000"/>
          <w:sz w:val="24"/>
          <w:szCs w:val="24"/>
          <w:lang w:val="es-ES" w:eastAsia="es-ES" w:bidi="es-ES"/>
        </w:rPr>
      </w:pPr>
      <w:r w:rsidRPr="00E04C01">
        <w:rPr>
          <w:rFonts w:ascii="Arial" w:eastAsia="Verdana" w:hAnsi="Arial" w:cs="Arial"/>
          <w:b/>
          <w:bCs/>
          <w:color w:val="000000"/>
          <w:sz w:val="24"/>
          <w:szCs w:val="24"/>
          <w:lang w:val="es-ES" w:eastAsia="es-ES" w:bidi="es-ES"/>
        </w:rPr>
        <w:t>Las presentes indicaciones al proyecto de ley no irrogarán un mayor gasto fiscal al presupuestado en el Informe Financiero N°009 del 2020.</w:t>
      </w:r>
    </w:p>
    <w:p w14:paraId="6DDAF83B" w14:textId="77777777" w:rsidR="00E04C01" w:rsidRPr="00E04C01" w:rsidRDefault="00E04C01" w:rsidP="00E04C01">
      <w:pPr>
        <w:widowControl w:val="0"/>
        <w:spacing w:after="0" w:line="240" w:lineRule="auto"/>
        <w:ind w:firstLine="2835"/>
        <w:jc w:val="both"/>
        <w:rPr>
          <w:rFonts w:ascii="Arial" w:eastAsia="Verdana" w:hAnsi="Arial" w:cs="Arial"/>
          <w:b/>
          <w:bCs/>
          <w:color w:val="000000"/>
          <w:sz w:val="24"/>
          <w:szCs w:val="24"/>
          <w:lang w:val="es-ES" w:eastAsia="es-ES" w:bidi="es-ES"/>
        </w:rPr>
      </w:pPr>
    </w:p>
    <w:p w14:paraId="0471D45E" w14:textId="77777777" w:rsidR="00E04C01" w:rsidRPr="00E04C01" w:rsidRDefault="00E04C01" w:rsidP="00E04C01">
      <w:pPr>
        <w:widowControl w:val="0"/>
        <w:spacing w:after="0" w:line="240" w:lineRule="auto"/>
        <w:ind w:firstLine="2835"/>
        <w:jc w:val="both"/>
        <w:rPr>
          <w:rFonts w:ascii="Arial" w:eastAsia="Verdana" w:hAnsi="Arial" w:cs="Arial"/>
          <w:b/>
          <w:bCs/>
          <w:color w:val="000000"/>
          <w:sz w:val="24"/>
          <w:szCs w:val="24"/>
          <w:lang w:val="es-ES" w:eastAsia="es-ES" w:bidi="es-ES"/>
        </w:rPr>
      </w:pPr>
      <w:r w:rsidRPr="00E04C01">
        <w:rPr>
          <w:rFonts w:ascii="Arial" w:eastAsia="Verdana" w:hAnsi="Arial" w:cs="Arial"/>
          <w:b/>
          <w:bCs/>
          <w:color w:val="000000"/>
          <w:sz w:val="24"/>
          <w:szCs w:val="24"/>
          <w:lang w:val="es-ES" w:eastAsia="es-ES" w:bidi="es-ES"/>
        </w:rPr>
        <w:t>III. Fuentes de información</w:t>
      </w:r>
    </w:p>
    <w:p w14:paraId="1DECC10A" w14:textId="77777777" w:rsidR="00E04C01" w:rsidRPr="00E04C01" w:rsidRDefault="00E04C01" w:rsidP="00E04C01">
      <w:pPr>
        <w:widowControl w:val="0"/>
        <w:spacing w:after="0" w:line="240" w:lineRule="auto"/>
        <w:ind w:firstLine="2835"/>
        <w:jc w:val="both"/>
        <w:rPr>
          <w:rFonts w:ascii="Arial" w:eastAsia="Verdana" w:hAnsi="Arial" w:cs="Arial"/>
          <w:b/>
          <w:bCs/>
          <w:color w:val="000000"/>
          <w:sz w:val="24"/>
          <w:szCs w:val="24"/>
          <w:lang w:val="es-ES" w:eastAsia="es-ES" w:bidi="es-ES"/>
        </w:rPr>
      </w:pPr>
    </w:p>
    <w:p w14:paraId="1EB65A87" w14:textId="77777777" w:rsidR="00E04C01" w:rsidRPr="00E04C01" w:rsidRDefault="00E04C01" w:rsidP="00E04C01">
      <w:pPr>
        <w:widowControl w:val="0"/>
        <w:tabs>
          <w:tab w:val="left" w:pos="1050"/>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Formula indicaciones al proyecto de ley que fija ley marco de cambio climático. Boletín N°13.191-12. Mensaje N°154-369</w:t>
      </w:r>
    </w:p>
    <w:p w14:paraId="54BBA1DE" w14:textId="77777777" w:rsidR="00E04C01" w:rsidRPr="00E04C01" w:rsidRDefault="00E04C01" w:rsidP="00E04C01">
      <w:pPr>
        <w:widowControl w:val="0"/>
        <w:spacing w:after="0" w:line="240" w:lineRule="auto"/>
        <w:ind w:firstLine="2835"/>
        <w:jc w:val="both"/>
        <w:rPr>
          <w:rFonts w:ascii="Arial" w:eastAsia="Verdana" w:hAnsi="Arial" w:cs="Arial"/>
          <w:color w:val="000000"/>
          <w:sz w:val="24"/>
          <w:szCs w:val="24"/>
          <w:lang w:val="es-ES" w:eastAsia="es-ES" w:bidi="es-ES"/>
        </w:rPr>
      </w:pPr>
    </w:p>
    <w:p w14:paraId="3D3D9DA9" w14:textId="77777777" w:rsidR="00E04C01" w:rsidRPr="00E04C01" w:rsidRDefault="00E04C01" w:rsidP="00E04C01">
      <w:pPr>
        <w:widowControl w:val="0"/>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Ley de Presupuestos del Sector Público 2021, Dirección de Presupuestos.</w:t>
      </w:r>
    </w:p>
    <w:p w14:paraId="7FD63854" w14:textId="77777777" w:rsidR="00E04C01" w:rsidRPr="00E04C01" w:rsidRDefault="00E04C01" w:rsidP="00E04C01">
      <w:pPr>
        <w:widowControl w:val="0"/>
        <w:tabs>
          <w:tab w:val="left" w:pos="1050"/>
        </w:tabs>
        <w:spacing w:after="0" w:line="240" w:lineRule="auto"/>
        <w:ind w:firstLine="2835"/>
        <w:jc w:val="both"/>
        <w:rPr>
          <w:rFonts w:ascii="Arial" w:eastAsia="Verdana" w:hAnsi="Arial" w:cs="Arial"/>
          <w:color w:val="000000"/>
          <w:sz w:val="24"/>
          <w:szCs w:val="24"/>
          <w:lang w:val="es-ES" w:eastAsia="es-ES" w:bidi="es-ES"/>
        </w:rPr>
      </w:pPr>
    </w:p>
    <w:p w14:paraId="583BE9D9" w14:textId="6CF42F0C" w:rsidR="00E04C01" w:rsidRDefault="00E04C01" w:rsidP="00E04C01">
      <w:pPr>
        <w:widowControl w:val="0"/>
        <w:tabs>
          <w:tab w:val="left" w:pos="1050"/>
        </w:tabs>
        <w:spacing w:after="0" w:line="240" w:lineRule="auto"/>
        <w:ind w:firstLine="2835"/>
        <w:jc w:val="both"/>
        <w:rPr>
          <w:rFonts w:ascii="Arial" w:eastAsia="Verdana" w:hAnsi="Arial" w:cs="Arial"/>
          <w:color w:val="000000"/>
          <w:sz w:val="24"/>
          <w:szCs w:val="24"/>
          <w:lang w:val="es-ES" w:eastAsia="es-ES" w:bidi="es-ES"/>
        </w:rPr>
      </w:pPr>
      <w:r w:rsidRPr="00E04C01">
        <w:rPr>
          <w:rFonts w:ascii="Arial" w:eastAsia="Verdana" w:hAnsi="Arial" w:cs="Arial"/>
          <w:color w:val="000000"/>
          <w:sz w:val="24"/>
          <w:szCs w:val="24"/>
          <w:lang w:val="es-ES" w:eastAsia="es-ES" w:bidi="es-ES"/>
        </w:rPr>
        <w:t>- Mensaje de S.E. el Presidente de la República con el que inicia un proyecto de ley marco de cambio climático. Mensaje N°574-367</w:t>
      </w:r>
      <w:r w:rsidR="00E60EAE">
        <w:rPr>
          <w:rFonts w:ascii="Arial" w:eastAsia="Verdana" w:hAnsi="Arial" w:cs="Arial"/>
          <w:color w:val="000000"/>
          <w:sz w:val="24"/>
          <w:szCs w:val="24"/>
          <w:lang w:val="es-ES" w:eastAsia="es-ES" w:bidi="es-ES"/>
        </w:rPr>
        <w:t>.”</w:t>
      </w:r>
    </w:p>
    <w:p w14:paraId="6EBDC33C" w14:textId="6ED76DA6" w:rsidR="00E60EAE" w:rsidRDefault="00E60EAE" w:rsidP="00E04C01">
      <w:pPr>
        <w:widowControl w:val="0"/>
        <w:tabs>
          <w:tab w:val="left" w:pos="1050"/>
        </w:tabs>
        <w:spacing w:after="0" w:line="240" w:lineRule="auto"/>
        <w:ind w:firstLine="2835"/>
        <w:jc w:val="both"/>
        <w:rPr>
          <w:rFonts w:ascii="Arial" w:eastAsia="Verdana" w:hAnsi="Arial" w:cs="Arial"/>
          <w:color w:val="000000"/>
          <w:sz w:val="24"/>
          <w:szCs w:val="24"/>
          <w:lang w:val="es-ES" w:eastAsia="es-ES" w:bidi="es-ES"/>
        </w:rPr>
      </w:pPr>
    </w:p>
    <w:p w14:paraId="59966E7B" w14:textId="77777777" w:rsidR="00E60EAE" w:rsidRPr="00E04C01" w:rsidRDefault="00E60EAE" w:rsidP="00E04C01">
      <w:pPr>
        <w:widowControl w:val="0"/>
        <w:tabs>
          <w:tab w:val="left" w:pos="1050"/>
        </w:tabs>
        <w:spacing w:after="0" w:line="240" w:lineRule="auto"/>
        <w:ind w:firstLine="2835"/>
        <w:jc w:val="both"/>
        <w:rPr>
          <w:rFonts w:ascii="Arial" w:eastAsia="Verdana" w:hAnsi="Arial" w:cs="Arial"/>
          <w:color w:val="000000"/>
          <w:sz w:val="24"/>
          <w:szCs w:val="24"/>
          <w:lang w:val="es-ES" w:eastAsia="es-ES" w:bidi="es-ES"/>
        </w:rPr>
      </w:pPr>
    </w:p>
    <w:p w14:paraId="647538D6" w14:textId="77777777" w:rsidR="00E60EAE" w:rsidRPr="00E60EAE" w:rsidRDefault="00E60EAE" w:rsidP="00E60EAE">
      <w:pPr>
        <w:spacing w:after="0" w:line="240" w:lineRule="auto"/>
        <w:ind w:firstLine="2835"/>
        <w:jc w:val="both"/>
        <w:rPr>
          <w:rFonts w:ascii="Arial" w:eastAsia="Times New Roman" w:hAnsi="Arial" w:cs="Arial"/>
          <w:sz w:val="24"/>
          <w:szCs w:val="20"/>
          <w:lang w:val="es-ES_tradnl" w:eastAsia="es-ES"/>
        </w:rPr>
      </w:pPr>
      <w:r w:rsidRPr="00E60EAE">
        <w:rPr>
          <w:rFonts w:ascii="Arial" w:eastAsia="Times New Roman" w:hAnsi="Arial" w:cs="Arial"/>
          <w:sz w:val="24"/>
          <w:szCs w:val="20"/>
          <w:lang w:val="es-ES_tradnl" w:eastAsia="es-ES"/>
        </w:rPr>
        <w:t>Se deja constancia de los precedentes informes financieros en cumplimiento de lo dispuesto en el inciso segundo del artículo 17 de la Ley Orgánica Constitucional del Congreso Nacional.</w:t>
      </w:r>
    </w:p>
    <w:p w14:paraId="0012545F" w14:textId="77777777" w:rsidR="00E60EAE" w:rsidRPr="00E60EAE" w:rsidRDefault="00E60EAE" w:rsidP="00E60EAE">
      <w:pPr>
        <w:tabs>
          <w:tab w:val="left" w:pos="2835"/>
        </w:tabs>
        <w:spacing w:after="0" w:line="240" w:lineRule="auto"/>
        <w:jc w:val="both"/>
        <w:rPr>
          <w:rFonts w:ascii="Arial" w:eastAsia="Times New Roman" w:hAnsi="Arial" w:cs="Arial"/>
          <w:sz w:val="24"/>
          <w:szCs w:val="24"/>
          <w:lang w:val="es-ES_tradnl" w:eastAsia="es-ES"/>
        </w:rPr>
      </w:pPr>
    </w:p>
    <w:p w14:paraId="5A3B5FD5" w14:textId="77777777" w:rsidR="00E60EAE" w:rsidRPr="00E60EAE" w:rsidRDefault="00E60EAE" w:rsidP="00E60EAE">
      <w:pPr>
        <w:tabs>
          <w:tab w:val="left" w:pos="2835"/>
        </w:tabs>
        <w:spacing w:after="0" w:line="240" w:lineRule="auto"/>
        <w:jc w:val="center"/>
        <w:rPr>
          <w:rFonts w:ascii="Arial" w:eastAsia="Times New Roman" w:hAnsi="Arial" w:cs="Arial"/>
          <w:b/>
          <w:sz w:val="24"/>
          <w:szCs w:val="24"/>
          <w:lang w:val="es-ES_tradnl" w:eastAsia="es-ES"/>
        </w:rPr>
      </w:pPr>
      <w:r w:rsidRPr="00E60EAE">
        <w:rPr>
          <w:rFonts w:ascii="Arial" w:eastAsia="Times New Roman" w:hAnsi="Arial" w:cs="Arial"/>
          <w:b/>
          <w:sz w:val="24"/>
          <w:szCs w:val="24"/>
          <w:lang w:val="es-ES_tradnl" w:eastAsia="es-ES"/>
        </w:rPr>
        <w:t>- - -</w:t>
      </w:r>
    </w:p>
    <w:p w14:paraId="2DEA3091" w14:textId="77777777" w:rsidR="00E60EAE" w:rsidRPr="00E60EAE" w:rsidRDefault="00E60EAE" w:rsidP="00E60EAE">
      <w:pPr>
        <w:tabs>
          <w:tab w:val="left" w:pos="2835"/>
        </w:tabs>
        <w:spacing w:after="0" w:line="240" w:lineRule="auto"/>
        <w:jc w:val="both"/>
        <w:rPr>
          <w:rFonts w:ascii="Arial" w:eastAsia="Times New Roman" w:hAnsi="Arial" w:cs="Arial"/>
          <w:sz w:val="24"/>
          <w:szCs w:val="24"/>
          <w:lang w:val="es-ES_tradnl" w:eastAsia="es-ES"/>
        </w:rPr>
      </w:pPr>
    </w:p>
    <w:p w14:paraId="4AF88ADB" w14:textId="77777777" w:rsidR="00D323A6" w:rsidRPr="00D323A6" w:rsidRDefault="00D323A6" w:rsidP="00D323A6">
      <w:pPr>
        <w:tabs>
          <w:tab w:val="left" w:pos="0"/>
          <w:tab w:val="left" w:pos="2835"/>
        </w:tabs>
        <w:suppressAutoHyphens/>
        <w:spacing w:after="0" w:line="240" w:lineRule="auto"/>
        <w:jc w:val="both"/>
        <w:rPr>
          <w:rFonts w:ascii="Arial" w:eastAsia="Times New Roman" w:hAnsi="Arial" w:cs="Arial"/>
          <w:sz w:val="24"/>
          <w:szCs w:val="24"/>
          <w:lang w:val="es-ES" w:eastAsia="ar-SA"/>
        </w:rPr>
      </w:pPr>
      <w:bookmarkStart w:id="11" w:name="ProyectoDeLey"/>
    </w:p>
    <w:p w14:paraId="3BF3D62A" w14:textId="77777777" w:rsidR="00D323A6" w:rsidRPr="00D323A6" w:rsidRDefault="00D323A6" w:rsidP="00D323A6">
      <w:pPr>
        <w:tabs>
          <w:tab w:val="left" w:pos="2835"/>
        </w:tabs>
        <w:spacing w:after="0" w:line="240" w:lineRule="auto"/>
        <w:jc w:val="center"/>
        <w:rPr>
          <w:rFonts w:ascii="Arial" w:eastAsia="Times New Roman" w:hAnsi="Arial" w:cs="Arial"/>
          <w:b/>
          <w:sz w:val="24"/>
          <w:szCs w:val="20"/>
          <w:lang w:val="es-ES_tradnl" w:eastAsia="es-ES"/>
        </w:rPr>
      </w:pPr>
      <w:r w:rsidRPr="00D323A6">
        <w:rPr>
          <w:rFonts w:ascii="Arial" w:eastAsia="Times New Roman" w:hAnsi="Arial" w:cs="Arial"/>
          <w:b/>
          <w:sz w:val="24"/>
          <w:szCs w:val="20"/>
          <w:lang w:val="es-ES_tradnl" w:eastAsia="es-ES"/>
        </w:rPr>
        <w:t>MODIFICACIONES</w:t>
      </w:r>
    </w:p>
    <w:p w14:paraId="146BE499" w14:textId="77777777" w:rsidR="00D323A6" w:rsidRPr="00D323A6" w:rsidRDefault="00D323A6" w:rsidP="00D323A6">
      <w:pPr>
        <w:tabs>
          <w:tab w:val="left" w:pos="2835"/>
        </w:tabs>
        <w:spacing w:after="0" w:line="240" w:lineRule="auto"/>
        <w:jc w:val="both"/>
        <w:rPr>
          <w:rFonts w:ascii="Arial" w:eastAsia="Times New Roman" w:hAnsi="Arial" w:cs="Arial"/>
          <w:sz w:val="24"/>
          <w:szCs w:val="20"/>
          <w:lang w:val="es-ES_tradnl" w:eastAsia="es-ES"/>
        </w:rPr>
      </w:pPr>
    </w:p>
    <w:p w14:paraId="0A2D852C"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r w:rsidRPr="00D323A6">
        <w:rPr>
          <w:rFonts w:ascii="Arial" w:eastAsia="Times New Roman" w:hAnsi="Arial" w:cs="Arial"/>
          <w:sz w:val="24"/>
          <w:szCs w:val="20"/>
          <w:lang w:val="es-ES_tradnl" w:eastAsia="es-ES"/>
        </w:rPr>
        <w:t>En conformidad con los acuerdos adoptados, vuestra Comisión de Hacienda tiene el honor de proponeros la aprobación del proyecto de ley despachado por la Comisión de Medio Ambiente y Bienes Nacionales, con las siguientes modificaciones:</w:t>
      </w:r>
    </w:p>
    <w:p w14:paraId="0F5A9652"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21457725"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00F8987E" w14:textId="77777777" w:rsidR="00D323A6" w:rsidRPr="00D323A6" w:rsidRDefault="00D323A6" w:rsidP="00D323A6">
      <w:pPr>
        <w:tabs>
          <w:tab w:val="left" w:pos="2835"/>
        </w:tabs>
        <w:spacing w:after="0" w:line="240" w:lineRule="auto"/>
        <w:jc w:val="center"/>
        <w:rPr>
          <w:rFonts w:ascii="Arial" w:eastAsia="Times New Roman" w:hAnsi="Arial" w:cs="Arial"/>
          <w:b/>
          <w:sz w:val="24"/>
          <w:szCs w:val="24"/>
          <w:lang w:val="es-ES_tradnl" w:eastAsia="es-ES"/>
        </w:rPr>
      </w:pPr>
      <w:r w:rsidRPr="00D323A6">
        <w:rPr>
          <w:rFonts w:ascii="Arial" w:eastAsia="Times New Roman" w:hAnsi="Arial" w:cs="Arial"/>
          <w:b/>
          <w:sz w:val="24"/>
          <w:szCs w:val="24"/>
          <w:lang w:val="es-ES_tradnl" w:eastAsia="es-ES"/>
        </w:rPr>
        <w:t>Artículo 8°</w:t>
      </w:r>
    </w:p>
    <w:p w14:paraId="5BFEC947"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587C88C7" w14:textId="77777777" w:rsidR="00D323A6" w:rsidRPr="00D323A6" w:rsidRDefault="00D323A6" w:rsidP="00D323A6">
      <w:pPr>
        <w:tabs>
          <w:tab w:val="left" w:pos="2835"/>
        </w:tabs>
        <w:spacing w:after="0" w:line="240" w:lineRule="auto"/>
        <w:jc w:val="center"/>
        <w:rPr>
          <w:rFonts w:ascii="Arial" w:eastAsia="Times New Roman" w:hAnsi="Arial" w:cs="Arial"/>
          <w:b/>
          <w:sz w:val="24"/>
          <w:szCs w:val="24"/>
          <w:lang w:val="es-ES_tradnl" w:eastAsia="es-ES"/>
        </w:rPr>
      </w:pPr>
      <w:r w:rsidRPr="00D323A6">
        <w:rPr>
          <w:rFonts w:ascii="Arial" w:eastAsia="Times New Roman" w:hAnsi="Arial" w:cs="Arial"/>
          <w:b/>
          <w:sz w:val="24"/>
          <w:szCs w:val="24"/>
          <w:lang w:val="es-ES_tradnl" w:eastAsia="es-ES"/>
        </w:rPr>
        <w:t xml:space="preserve">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w:t>
      </w:r>
      <w:proofErr w:type="spellStart"/>
      <w:r w:rsidRPr="00D323A6">
        <w:rPr>
          <w:rFonts w:ascii="Arial" w:eastAsia="Times New Roman" w:hAnsi="Arial" w:cs="Arial"/>
          <w:b/>
          <w:sz w:val="24"/>
          <w:szCs w:val="24"/>
          <w:lang w:val="es-ES_tradnl" w:eastAsia="es-ES"/>
        </w:rPr>
        <w:t>o</w:t>
      </w:r>
      <w:proofErr w:type="spellEnd"/>
    </w:p>
    <w:p w14:paraId="3C981362"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312C6F51"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r w:rsidRPr="00D323A6">
        <w:rPr>
          <w:rFonts w:ascii="Arial" w:eastAsia="Times New Roman" w:hAnsi="Arial" w:cs="Arial"/>
          <w:sz w:val="24"/>
          <w:szCs w:val="20"/>
          <w:lang w:val="es-ES_tradnl" w:eastAsia="es-ES"/>
        </w:rPr>
        <w:t>Ha intercalado como inciso tercero el siguiente, nuevo:</w:t>
      </w:r>
    </w:p>
    <w:p w14:paraId="10B752AA"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63EB0E3C"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“Los Planes Sectoriales que se sometan a aprobación del Consejo de Ministros para la Sustentabilidad contendrán un informe financiero detallado de las medidas de mitigación nacional, regional y comunal.”.</w:t>
      </w:r>
    </w:p>
    <w:p w14:paraId="4B8E02C4" w14:textId="77777777" w:rsidR="00D323A6" w:rsidRPr="00D323A6" w:rsidRDefault="00D323A6" w:rsidP="00D323A6">
      <w:pPr>
        <w:spacing w:after="0" w:line="240" w:lineRule="auto"/>
        <w:ind w:firstLine="2880"/>
        <w:jc w:val="both"/>
        <w:rPr>
          <w:rFonts w:ascii="Arial" w:eastAsia="Times New Roman" w:hAnsi="Arial" w:cs="Arial"/>
          <w:b/>
          <w:bCs/>
          <w:sz w:val="24"/>
          <w:szCs w:val="20"/>
          <w:lang w:val="es-ES_tradnl" w:eastAsia="es-ES"/>
        </w:rPr>
      </w:pPr>
      <w:r w:rsidRPr="00D323A6">
        <w:rPr>
          <w:rFonts w:ascii="Arial" w:eastAsia="Times New Roman" w:hAnsi="Arial" w:cs="Arial"/>
          <w:b/>
          <w:bCs/>
          <w:sz w:val="24"/>
          <w:szCs w:val="20"/>
          <w:lang w:val="es-ES_tradnl" w:eastAsia="es-ES"/>
        </w:rPr>
        <w:t>(Indicación N° 1A. Mayoría 3x1 abstención)</w:t>
      </w:r>
    </w:p>
    <w:p w14:paraId="220CF36B"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65E31E05" w14:textId="77777777" w:rsidR="00D323A6" w:rsidRPr="00D323A6" w:rsidRDefault="00D323A6" w:rsidP="00D323A6">
      <w:pPr>
        <w:tabs>
          <w:tab w:val="left" w:pos="2835"/>
        </w:tabs>
        <w:spacing w:after="0" w:line="240" w:lineRule="auto"/>
        <w:jc w:val="center"/>
        <w:rPr>
          <w:rFonts w:ascii="Arial" w:eastAsia="Times New Roman" w:hAnsi="Arial" w:cs="Arial"/>
          <w:b/>
          <w:sz w:val="24"/>
          <w:szCs w:val="24"/>
          <w:lang w:val="es-ES_tradnl" w:eastAsia="es-ES"/>
        </w:rPr>
      </w:pPr>
      <w:r w:rsidRPr="00D323A6">
        <w:rPr>
          <w:rFonts w:ascii="Arial" w:eastAsia="Times New Roman" w:hAnsi="Arial" w:cs="Arial"/>
          <w:b/>
          <w:sz w:val="24"/>
          <w:szCs w:val="24"/>
          <w:lang w:val="es-ES_tradnl" w:eastAsia="es-ES"/>
        </w:rPr>
        <w:t xml:space="preserve">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w:t>
      </w:r>
      <w:proofErr w:type="spellStart"/>
      <w:r w:rsidRPr="00D323A6">
        <w:rPr>
          <w:rFonts w:ascii="Arial" w:eastAsia="Times New Roman" w:hAnsi="Arial" w:cs="Arial"/>
          <w:b/>
          <w:sz w:val="24"/>
          <w:szCs w:val="24"/>
          <w:lang w:val="es-ES_tradnl" w:eastAsia="es-ES"/>
        </w:rPr>
        <w:t>o</w:t>
      </w:r>
      <w:proofErr w:type="spellEnd"/>
    </w:p>
    <w:p w14:paraId="550390F7"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04DD23D5"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32B45C86" w14:textId="77777777" w:rsidR="00D323A6" w:rsidRPr="00D323A6" w:rsidRDefault="00D323A6" w:rsidP="00D323A6">
      <w:pPr>
        <w:tabs>
          <w:tab w:val="left" w:pos="2835"/>
        </w:tabs>
        <w:spacing w:after="0" w:line="240" w:lineRule="auto"/>
        <w:jc w:val="center"/>
        <w:rPr>
          <w:rFonts w:ascii="Arial" w:eastAsia="Times New Roman" w:hAnsi="Arial" w:cs="Arial"/>
          <w:b/>
          <w:sz w:val="24"/>
          <w:szCs w:val="24"/>
          <w:lang w:val="es-ES_tradnl" w:eastAsia="es-ES"/>
        </w:rPr>
      </w:pPr>
      <w:r w:rsidRPr="00D323A6">
        <w:rPr>
          <w:rFonts w:ascii="Arial" w:eastAsia="Times New Roman" w:hAnsi="Arial" w:cs="Arial"/>
          <w:b/>
          <w:sz w:val="24"/>
          <w:szCs w:val="24"/>
          <w:lang w:val="es-ES_tradnl" w:eastAsia="es-ES"/>
        </w:rPr>
        <w:t>Artículo 36</w:t>
      </w:r>
    </w:p>
    <w:p w14:paraId="4C4E58B8"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74AE7517" w14:textId="77777777" w:rsidR="00D323A6" w:rsidRPr="00D323A6" w:rsidRDefault="00D323A6" w:rsidP="00D323A6">
      <w:pPr>
        <w:tabs>
          <w:tab w:val="left" w:pos="2835"/>
        </w:tabs>
        <w:spacing w:after="0" w:line="240" w:lineRule="auto"/>
        <w:jc w:val="center"/>
        <w:rPr>
          <w:rFonts w:ascii="Arial" w:eastAsia="Times New Roman" w:hAnsi="Arial" w:cs="Arial"/>
          <w:b/>
          <w:sz w:val="24"/>
          <w:szCs w:val="24"/>
          <w:lang w:val="es-ES_tradnl" w:eastAsia="es-ES"/>
        </w:rPr>
      </w:pPr>
      <w:r w:rsidRPr="00D323A6">
        <w:rPr>
          <w:rFonts w:ascii="Arial" w:eastAsia="Times New Roman" w:hAnsi="Arial" w:cs="Arial"/>
          <w:b/>
          <w:sz w:val="24"/>
          <w:szCs w:val="24"/>
          <w:lang w:val="es-ES_tradnl" w:eastAsia="es-ES"/>
        </w:rPr>
        <w:lastRenderedPageBreak/>
        <w:t xml:space="preserve">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w:t>
      </w:r>
      <w:proofErr w:type="spellStart"/>
      <w:r w:rsidRPr="00D323A6">
        <w:rPr>
          <w:rFonts w:ascii="Arial" w:eastAsia="Times New Roman" w:hAnsi="Arial" w:cs="Arial"/>
          <w:b/>
          <w:sz w:val="24"/>
          <w:szCs w:val="24"/>
          <w:lang w:val="es-ES_tradnl" w:eastAsia="es-ES"/>
        </w:rPr>
        <w:t>o</w:t>
      </w:r>
      <w:proofErr w:type="spellEnd"/>
    </w:p>
    <w:p w14:paraId="63CEE2EC"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12E46369"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r w:rsidRPr="00D323A6">
        <w:rPr>
          <w:rFonts w:ascii="Arial" w:eastAsia="Times New Roman" w:hAnsi="Arial" w:cs="Arial"/>
          <w:sz w:val="24"/>
          <w:szCs w:val="20"/>
          <w:lang w:val="es-ES_tradnl" w:eastAsia="es-ES"/>
        </w:rPr>
        <w:t>Ha agregado el siguiente inciso final:</w:t>
      </w:r>
    </w:p>
    <w:p w14:paraId="5EC6674B"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7C759244"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r w:rsidRPr="00D323A6">
        <w:rPr>
          <w:rFonts w:ascii="Arial" w:eastAsia="Times New Roman" w:hAnsi="Arial" w:cs="Arial"/>
          <w:sz w:val="24"/>
          <w:szCs w:val="20"/>
          <w:lang w:val="es-ES_tradnl" w:eastAsia="es-ES"/>
        </w:rPr>
        <w:t>“Con todo, los instrumentos económicos tendrán un informe financiero específico para cada medida o instrumento de mitigación.”.</w:t>
      </w:r>
    </w:p>
    <w:p w14:paraId="45793BBB" w14:textId="77777777" w:rsidR="00D323A6" w:rsidRPr="00D323A6" w:rsidRDefault="00D323A6" w:rsidP="00D323A6">
      <w:pPr>
        <w:spacing w:after="0" w:line="240" w:lineRule="auto"/>
        <w:ind w:firstLine="2880"/>
        <w:jc w:val="both"/>
        <w:rPr>
          <w:rFonts w:ascii="Arial" w:eastAsia="Times New Roman" w:hAnsi="Arial" w:cs="Arial"/>
          <w:b/>
          <w:bCs/>
          <w:sz w:val="24"/>
          <w:szCs w:val="20"/>
          <w:lang w:val="es-ES_tradnl" w:eastAsia="es-ES"/>
        </w:rPr>
      </w:pPr>
      <w:r w:rsidRPr="00D323A6">
        <w:rPr>
          <w:rFonts w:ascii="Arial" w:eastAsia="Times New Roman" w:hAnsi="Arial" w:cs="Arial"/>
          <w:b/>
          <w:bCs/>
          <w:sz w:val="24"/>
          <w:szCs w:val="20"/>
          <w:lang w:val="es-ES_tradnl" w:eastAsia="es-ES"/>
        </w:rPr>
        <w:t>(Indicación N° 3C. Mayoría 3x1 abstención)</w:t>
      </w:r>
    </w:p>
    <w:p w14:paraId="56F546AE"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1AA56192" w14:textId="77777777" w:rsidR="00D323A6" w:rsidRPr="00D323A6" w:rsidRDefault="00D323A6" w:rsidP="00D323A6">
      <w:pPr>
        <w:tabs>
          <w:tab w:val="left" w:pos="2835"/>
        </w:tabs>
        <w:spacing w:after="0" w:line="240" w:lineRule="auto"/>
        <w:jc w:val="center"/>
        <w:rPr>
          <w:rFonts w:ascii="Arial" w:eastAsia="Times New Roman" w:hAnsi="Arial" w:cs="Arial"/>
          <w:b/>
          <w:sz w:val="24"/>
          <w:szCs w:val="24"/>
          <w:lang w:val="es-ES_tradnl" w:eastAsia="es-ES"/>
        </w:rPr>
      </w:pPr>
      <w:r w:rsidRPr="00D323A6">
        <w:rPr>
          <w:rFonts w:ascii="Arial" w:eastAsia="Times New Roman" w:hAnsi="Arial" w:cs="Arial"/>
          <w:b/>
          <w:sz w:val="24"/>
          <w:szCs w:val="24"/>
          <w:lang w:val="es-ES_tradnl" w:eastAsia="es-ES"/>
        </w:rPr>
        <w:t xml:space="preserve">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w:t>
      </w:r>
      <w:proofErr w:type="spellStart"/>
      <w:r w:rsidRPr="00D323A6">
        <w:rPr>
          <w:rFonts w:ascii="Arial" w:eastAsia="Times New Roman" w:hAnsi="Arial" w:cs="Arial"/>
          <w:b/>
          <w:sz w:val="24"/>
          <w:szCs w:val="24"/>
          <w:lang w:val="es-ES_tradnl" w:eastAsia="es-ES"/>
        </w:rPr>
        <w:t>o</w:t>
      </w:r>
      <w:proofErr w:type="spellEnd"/>
    </w:p>
    <w:p w14:paraId="559CE824"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7F829F91"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51306C7E" w14:textId="77777777" w:rsidR="00D323A6" w:rsidRPr="00D323A6" w:rsidRDefault="00D323A6" w:rsidP="00D323A6">
      <w:pPr>
        <w:tabs>
          <w:tab w:val="left" w:pos="2835"/>
        </w:tabs>
        <w:spacing w:after="0" w:line="240" w:lineRule="auto"/>
        <w:jc w:val="center"/>
        <w:rPr>
          <w:rFonts w:ascii="Arial" w:eastAsia="Times New Roman" w:hAnsi="Arial" w:cs="Arial"/>
          <w:b/>
          <w:sz w:val="24"/>
          <w:szCs w:val="24"/>
          <w:lang w:val="es-ES_tradnl" w:eastAsia="es-ES"/>
        </w:rPr>
      </w:pPr>
      <w:r w:rsidRPr="00D323A6">
        <w:rPr>
          <w:rFonts w:ascii="Arial" w:eastAsia="Times New Roman" w:hAnsi="Arial" w:cs="Arial"/>
          <w:b/>
          <w:sz w:val="24"/>
          <w:szCs w:val="24"/>
          <w:lang w:val="es-ES_tradnl" w:eastAsia="es-ES"/>
        </w:rPr>
        <w:t>Artículo 37</w:t>
      </w:r>
    </w:p>
    <w:p w14:paraId="49BF107D"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41E868C5"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r w:rsidRPr="00D323A6">
        <w:rPr>
          <w:rFonts w:ascii="Arial" w:eastAsia="Times New Roman" w:hAnsi="Arial" w:cs="Arial"/>
          <w:sz w:val="24"/>
          <w:szCs w:val="20"/>
          <w:lang w:val="es-ES_tradnl" w:eastAsia="es-ES"/>
        </w:rPr>
        <w:t>Lo ha reemplazado por el que sigue:</w:t>
      </w:r>
    </w:p>
    <w:p w14:paraId="0C0833D9"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31B9BCFC"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r w:rsidRPr="00D323A6">
        <w:rPr>
          <w:rFonts w:ascii="Arial" w:eastAsia="Times New Roman" w:hAnsi="Arial" w:cs="Arial"/>
          <w:sz w:val="24"/>
          <w:szCs w:val="20"/>
          <w:lang w:val="es-ES_tradnl" w:eastAsia="es-ES"/>
        </w:rPr>
        <w:t>“Artículo 37.- Informe de inversión climática. El Ministerio de Desarrollo Social y Familia informará anualmente respecto de los proyectos de inversión pública evaluados a través del Sistema Nacional de Inversiones al Ministerio del Medio Ambiente y a la Dirección de Presupuestos del Ministerio de Hacienda. Sobre la base de esta información, la Dirección de Presupuestos del Ministerio de Hacienda elaborará anualmente, en conjunto con el Ministerio del Medio Ambiente y el Ministerio de Desarrollo Social y Familia, un reporte que dé cuenta de la inversión con incidencia en cambio climático del año calendario anterior, con especial énfasis en adaptación. Dicho informe será parte del Reporte de Acción Nacional de Cambio Climático.</w:t>
      </w:r>
    </w:p>
    <w:p w14:paraId="3D93EF61"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6F53424A"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r w:rsidRPr="00D323A6">
        <w:rPr>
          <w:rFonts w:ascii="Arial" w:eastAsia="Times New Roman" w:hAnsi="Arial" w:cs="Arial"/>
          <w:sz w:val="24"/>
          <w:szCs w:val="20"/>
          <w:lang w:val="es-ES_tradnl" w:eastAsia="es-ES"/>
        </w:rPr>
        <w:t xml:space="preserve">La información será presentada considerando las metodologías y taxonomías climáticas reconocidas a nivel internacional, y será un insumo para analizar la asignación de recursos públicos en esta materia, de manera de evaluar la inversión climática realizada y a realizar. </w:t>
      </w:r>
    </w:p>
    <w:p w14:paraId="6822F9DB"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20D832D5" w14:textId="77777777" w:rsidR="00D323A6" w:rsidRPr="007B33EB" w:rsidRDefault="00D323A6" w:rsidP="00D323A6">
      <w:pPr>
        <w:spacing w:after="0" w:line="240" w:lineRule="auto"/>
        <w:ind w:firstLine="2880"/>
        <w:jc w:val="both"/>
        <w:rPr>
          <w:rFonts w:ascii="Arial" w:eastAsia="Times New Roman" w:hAnsi="Arial" w:cs="Arial"/>
          <w:sz w:val="24"/>
          <w:szCs w:val="20"/>
          <w:lang w:val="es-ES_tradnl" w:eastAsia="es-ES"/>
        </w:rPr>
      </w:pPr>
      <w:r w:rsidRPr="00D323A6">
        <w:rPr>
          <w:rFonts w:ascii="Arial" w:eastAsia="Times New Roman" w:hAnsi="Arial" w:cs="Arial"/>
          <w:sz w:val="24"/>
          <w:szCs w:val="20"/>
          <w:lang w:val="es-ES_tradnl" w:eastAsia="es-ES"/>
        </w:rPr>
        <w:t xml:space="preserve">La Dirección de Presupuestos del Ministerio de Hacienda, en conjunto con el Ministerio del Medio Ambiente, dará cuenta de dicho informe </w:t>
      </w:r>
      <w:r w:rsidRPr="00D323A6">
        <w:rPr>
          <w:rFonts w:ascii="Arial" w:eastAsia="Times New Roman" w:hAnsi="Arial" w:cs="Arial"/>
          <w:sz w:val="24"/>
          <w:szCs w:val="24"/>
          <w:lang w:val="es-ES_tradnl" w:eastAsia="es-ES"/>
        </w:rPr>
        <w:t>a la Comisión Especial Mixta de Presupuestos</w:t>
      </w:r>
      <w:r w:rsidRPr="00D323A6">
        <w:rPr>
          <w:rFonts w:ascii="Arial" w:eastAsia="Times New Roman" w:hAnsi="Arial" w:cs="Arial"/>
          <w:sz w:val="24"/>
          <w:szCs w:val="20"/>
          <w:lang w:val="es-ES_tradnl" w:eastAsia="es-ES"/>
        </w:rPr>
        <w:t xml:space="preserve"> </w:t>
      </w:r>
      <w:r w:rsidRPr="007B33EB">
        <w:rPr>
          <w:rFonts w:ascii="Arial" w:eastAsia="Times New Roman" w:hAnsi="Arial" w:cs="Arial"/>
          <w:sz w:val="24"/>
          <w:szCs w:val="20"/>
          <w:lang w:val="es-ES_tradnl" w:eastAsia="es-ES"/>
        </w:rPr>
        <w:t>durante el mes de septiembre de cada año.”.</w:t>
      </w:r>
    </w:p>
    <w:p w14:paraId="2122DAEA" w14:textId="77777777" w:rsidR="00D323A6" w:rsidRPr="00D323A6" w:rsidRDefault="00D323A6" w:rsidP="00D323A6">
      <w:pPr>
        <w:spacing w:after="0" w:line="240" w:lineRule="auto"/>
        <w:ind w:firstLine="2880"/>
        <w:jc w:val="both"/>
        <w:rPr>
          <w:rFonts w:ascii="Arial" w:eastAsia="Times New Roman" w:hAnsi="Arial" w:cs="Arial"/>
          <w:b/>
          <w:bCs/>
          <w:sz w:val="24"/>
          <w:szCs w:val="20"/>
          <w:lang w:val="es-ES_tradnl" w:eastAsia="es-ES"/>
        </w:rPr>
      </w:pPr>
      <w:r w:rsidRPr="007B33EB">
        <w:rPr>
          <w:rFonts w:ascii="Arial" w:eastAsia="Times New Roman" w:hAnsi="Arial" w:cs="Arial"/>
          <w:b/>
          <w:bCs/>
          <w:sz w:val="24"/>
          <w:szCs w:val="20"/>
          <w:lang w:val="es-ES_tradnl" w:eastAsia="es-ES"/>
        </w:rPr>
        <w:t>(Indicación N° 4D. Unanimidad 4x</w:t>
      </w:r>
      <w:r w:rsidRPr="00D323A6">
        <w:rPr>
          <w:rFonts w:ascii="Arial" w:eastAsia="Times New Roman" w:hAnsi="Arial" w:cs="Arial"/>
          <w:b/>
          <w:bCs/>
          <w:sz w:val="24"/>
          <w:szCs w:val="20"/>
          <w:lang w:val="es-ES_tradnl" w:eastAsia="es-ES"/>
        </w:rPr>
        <w:t>0).</w:t>
      </w:r>
    </w:p>
    <w:p w14:paraId="51350C10"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7B1C9F78"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141EC0BF" w14:textId="77777777" w:rsidR="00D323A6" w:rsidRPr="00D323A6" w:rsidRDefault="00D323A6" w:rsidP="00D323A6">
      <w:pPr>
        <w:tabs>
          <w:tab w:val="left" w:pos="2835"/>
        </w:tabs>
        <w:spacing w:after="0" w:line="240" w:lineRule="auto"/>
        <w:jc w:val="center"/>
        <w:rPr>
          <w:rFonts w:ascii="Arial" w:eastAsia="Times New Roman" w:hAnsi="Arial" w:cs="Arial"/>
          <w:b/>
          <w:sz w:val="24"/>
          <w:szCs w:val="24"/>
          <w:lang w:val="es-ES_tradnl" w:eastAsia="es-ES"/>
        </w:rPr>
      </w:pPr>
      <w:r w:rsidRPr="00D323A6">
        <w:rPr>
          <w:rFonts w:ascii="Arial" w:eastAsia="Times New Roman" w:hAnsi="Arial" w:cs="Arial"/>
          <w:b/>
          <w:sz w:val="24"/>
          <w:szCs w:val="24"/>
          <w:lang w:val="es-ES_tradnl" w:eastAsia="es-ES"/>
        </w:rPr>
        <w:t xml:space="preserve">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w:t>
      </w:r>
      <w:proofErr w:type="spellStart"/>
      <w:r w:rsidRPr="00D323A6">
        <w:rPr>
          <w:rFonts w:ascii="Arial" w:eastAsia="Times New Roman" w:hAnsi="Arial" w:cs="Arial"/>
          <w:b/>
          <w:sz w:val="24"/>
          <w:szCs w:val="24"/>
          <w:lang w:val="es-ES_tradnl" w:eastAsia="es-ES"/>
        </w:rPr>
        <w:t>o</w:t>
      </w:r>
      <w:proofErr w:type="spellEnd"/>
    </w:p>
    <w:p w14:paraId="7AD5267E"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5E329812"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r w:rsidRPr="00D323A6">
        <w:rPr>
          <w:rFonts w:ascii="Arial" w:eastAsia="Times New Roman" w:hAnsi="Arial" w:cs="Arial"/>
          <w:sz w:val="24"/>
          <w:szCs w:val="20"/>
          <w:lang w:val="es-ES_tradnl" w:eastAsia="es-ES"/>
        </w:rPr>
        <w:t>Ha consultado un artículo sexto transitorio, nuevo, del tenor que se señala:</w:t>
      </w:r>
    </w:p>
    <w:p w14:paraId="5600E4BF"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7B54570A"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r w:rsidRPr="00D323A6">
        <w:rPr>
          <w:rFonts w:ascii="Arial" w:eastAsia="Times New Roman" w:hAnsi="Arial" w:cs="Arial"/>
          <w:sz w:val="24"/>
          <w:szCs w:val="20"/>
          <w:lang w:val="es-ES_tradnl" w:eastAsia="es-ES"/>
        </w:rPr>
        <w:t>“</w:t>
      </w:r>
      <w:r w:rsidRPr="00D323A6">
        <w:rPr>
          <w:rFonts w:ascii="Arial" w:eastAsia="Times New Roman" w:hAnsi="Arial" w:cs="Arial"/>
          <w:bCs/>
          <w:sz w:val="24"/>
        </w:rPr>
        <w:t xml:space="preserve">Artículo </w:t>
      </w:r>
      <w:proofErr w:type="gramStart"/>
      <w:r w:rsidRPr="00D323A6">
        <w:rPr>
          <w:rFonts w:ascii="Arial" w:eastAsia="Times New Roman" w:hAnsi="Arial" w:cs="Arial"/>
          <w:bCs/>
          <w:sz w:val="24"/>
        </w:rPr>
        <w:t>sexto.-</w:t>
      </w:r>
      <w:proofErr w:type="gramEnd"/>
      <w:r w:rsidRPr="00D323A6">
        <w:rPr>
          <w:rFonts w:ascii="Arial" w:eastAsia="Times New Roman" w:hAnsi="Arial" w:cs="Arial"/>
          <w:bCs/>
          <w:sz w:val="24"/>
        </w:rPr>
        <w:t xml:space="preserve"> El primer </w:t>
      </w:r>
      <w:r w:rsidRPr="00D323A6">
        <w:rPr>
          <w:rFonts w:ascii="Arial" w:eastAsia="Times New Roman" w:hAnsi="Arial" w:cs="Arial"/>
          <w:sz w:val="24"/>
        </w:rPr>
        <w:t>informe</w:t>
      </w:r>
      <w:r w:rsidRPr="00D323A6">
        <w:rPr>
          <w:rFonts w:ascii="Arial" w:eastAsia="Times New Roman" w:hAnsi="Arial" w:cs="Arial"/>
          <w:bCs/>
          <w:sz w:val="24"/>
        </w:rPr>
        <w:t xml:space="preserve"> de inversión climática deberá elaborarse conforme a lo establecido en el artículo 37, y será presentado durante</w:t>
      </w:r>
      <w:r w:rsidRPr="00D323A6">
        <w:rPr>
          <w:rFonts w:ascii="Arial" w:eastAsia="Times New Roman" w:hAnsi="Arial" w:cs="Arial"/>
          <w:sz w:val="24"/>
        </w:rPr>
        <w:t xml:space="preserve"> el primer mes de septiembre siguiente a la entrada en </w:t>
      </w:r>
      <w:r w:rsidRPr="00D323A6">
        <w:rPr>
          <w:rFonts w:ascii="Arial" w:eastAsia="Times New Roman" w:hAnsi="Arial" w:cs="Arial"/>
          <w:sz w:val="24"/>
        </w:rPr>
        <w:lastRenderedPageBreak/>
        <w:t>vigencia de la ley, o al subsiguiente si hubieran transcurrido menos de 6 meses desde su entrada en vigencia</w:t>
      </w:r>
      <w:r w:rsidRPr="00D323A6">
        <w:rPr>
          <w:rFonts w:ascii="Arial" w:eastAsia="Times New Roman" w:hAnsi="Arial" w:cs="Arial"/>
          <w:sz w:val="24"/>
          <w:szCs w:val="20"/>
          <w:lang w:val="es-ES_tradnl" w:eastAsia="es-ES"/>
        </w:rPr>
        <w:t>.”.</w:t>
      </w:r>
    </w:p>
    <w:p w14:paraId="6D9C0ACC" w14:textId="77777777" w:rsidR="00D323A6" w:rsidRPr="00D323A6" w:rsidRDefault="00D323A6" w:rsidP="00D323A6">
      <w:pPr>
        <w:spacing w:after="0" w:line="240" w:lineRule="auto"/>
        <w:ind w:firstLine="2880"/>
        <w:jc w:val="both"/>
        <w:rPr>
          <w:rFonts w:ascii="Arial" w:eastAsia="Times New Roman" w:hAnsi="Arial" w:cs="Arial"/>
          <w:b/>
          <w:bCs/>
          <w:sz w:val="24"/>
          <w:szCs w:val="20"/>
          <w:lang w:val="es-ES_tradnl" w:eastAsia="es-ES"/>
        </w:rPr>
      </w:pPr>
      <w:r w:rsidRPr="00D323A6">
        <w:rPr>
          <w:rFonts w:ascii="Arial" w:eastAsia="Times New Roman" w:hAnsi="Arial" w:cs="Arial"/>
          <w:b/>
          <w:bCs/>
          <w:sz w:val="24"/>
          <w:szCs w:val="20"/>
          <w:lang w:val="es-ES_tradnl" w:eastAsia="es-ES"/>
        </w:rPr>
        <w:t>(Indicación N° 5E. Unanimidad 4x0)</w:t>
      </w:r>
    </w:p>
    <w:p w14:paraId="1657312B"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2A05F83E" w14:textId="77777777" w:rsidR="00D323A6" w:rsidRPr="00D323A6" w:rsidRDefault="00D323A6" w:rsidP="00D323A6">
      <w:pPr>
        <w:tabs>
          <w:tab w:val="left" w:pos="2835"/>
        </w:tabs>
        <w:spacing w:after="0" w:line="240" w:lineRule="auto"/>
        <w:jc w:val="center"/>
        <w:rPr>
          <w:rFonts w:ascii="Arial" w:eastAsia="Times New Roman" w:hAnsi="Arial" w:cs="Arial"/>
          <w:b/>
          <w:sz w:val="24"/>
          <w:szCs w:val="24"/>
          <w:lang w:val="es-ES_tradnl" w:eastAsia="es-ES"/>
        </w:rPr>
      </w:pPr>
      <w:r w:rsidRPr="00D323A6">
        <w:rPr>
          <w:rFonts w:ascii="Arial" w:eastAsia="Times New Roman" w:hAnsi="Arial" w:cs="Arial"/>
          <w:b/>
          <w:sz w:val="24"/>
          <w:szCs w:val="24"/>
          <w:lang w:val="es-ES_tradnl" w:eastAsia="es-ES"/>
        </w:rPr>
        <w:t xml:space="preserve">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o </w:t>
      </w:r>
      <w:proofErr w:type="spellStart"/>
      <w:r w:rsidRPr="00D323A6">
        <w:rPr>
          <w:rFonts w:ascii="Arial" w:eastAsia="Times New Roman" w:hAnsi="Arial" w:cs="Arial"/>
          <w:b/>
          <w:sz w:val="24"/>
          <w:szCs w:val="24"/>
          <w:lang w:val="es-ES_tradnl" w:eastAsia="es-ES"/>
        </w:rPr>
        <w:t>o</w:t>
      </w:r>
      <w:proofErr w:type="spellEnd"/>
      <w:r w:rsidRPr="00D323A6">
        <w:rPr>
          <w:rFonts w:ascii="Arial" w:eastAsia="Times New Roman" w:hAnsi="Arial" w:cs="Arial"/>
          <w:b/>
          <w:sz w:val="24"/>
          <w:szCs w:val="24"/>
          <w:lang w:val="es-ES_tradnl" w:eastAsia="es-ES"/>
        </w:rPr>
        <w:t xml:space="preserve"> </w:t>
      </w:r>
      <w:proofErr w:type="spellStart"/>
      <w:r w:rsidRPr="00D323A6">
        <w:rPr>
          <w:rFonts w:ascii="Arial" w:eastAsia="Times New Roman" w:hAnsi="Arial" w:cs="Arial"/>
          <w:b/>
          <w:sz w:val="24"/>
          <w:szCs w:val="24"/>
          <w:lang w:val="es-ES_tradnl" w:eastAsia="es-ES"/>
        </w:rPr>
        <w:t>o</w:t>
      </w:r>
      <w:proofErr w:type="spellEnd"/>
    </w:p>
    <w:p w14:paraId="42113026"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2871028A" w14:textId="77777777" w:rsidR="00D323A6" w:rsidRPr="00D323A6" w:rsidRDefault="00D323A6" w:rsidP="00D323A6">
      <w:pPr>
        <w:spacing w:after="0" w:line="240" w:lineRule="auto"/>
        <w:ind w:firstLine="2880"/>
        <w:jc w:val="both"/>
        <w:rPr>
          <w:rFonts w:ascii="Arial" w:eastAsia="Times New Roman" w:hAnsi="Arial" w:cs="Arial"/>
          <w:sz w:val="24"/>
          <w:szCs w:val="20"/>
          <w:lang w:val="es-ES_tradnl" w:eastAsia="es-ES"/>
        </w:rPr>
      </w:pPr>
    </w:p>
    <w:p w14:paraId="127B2EB8" w14:textId="77777777" w:rsidR="00D323A6" w:rsidRPr="00D323A6" w:rsidRDefault="00D323A6" w:rsidP="00D323A6">
      <w:pPr>
        <w:tabs>
          <w:tab w:val="left" w:pos="2835"/>
        </w:tabs>
        <w:spacing w:after="0" w:line="240" w:lineRule="auto"/>
        <w:jc w:val="both"/>
        <w:rPr>
          <w:rFonts w:ascii="Arial" w:eastAsia="Times New Roman" w:hAnsi="Arial" w:cs="Arial"/>
          <w:sz w:val="24"/>
          <w:szCs w:val="24"/>
          <w:lang w:val="es-ES_tradnl" w:eastAsia="es-ES"/>
        </w:rPr>
      </w:pPr>
    </w:p>
    <w:p w14:paraId="1ABC005E" w14:textId="77777777" w:rsidR="00D323A6" w:rsidRPr="00D323A6" w:rsidRDefault="00D323A6" w:rsidP="00D323A6">
      <w:pPr>
        <w:tabs>
          <w:tab w:val="left" w:pos="2835"/>
        </w:tabs>
        <w:spacing w:after="0" w:line="240" w:lineRule="auto"/>
        <w:jc w:val="center"/>
        <w:rPr>
          <w:rFonts w:ascii="Arial" w:eastAsia="Times New Roman" w:hAnsi="Arial" w:cs="Arial"/>
          <w:b/>
          <w:sz w:val="24"/>
          <w:szCs w:val="24"/>
          <w:lang w:val="es-ES" w:eastAsia="es-ES"/>
        </w:rPr>
      </w:pPr>
      <w:r w:rsidRPr="00D323A6">
        <w:rPr>
          <w:rFonts w:ascii="Arial" w:eastAsia="Times New Roman" w:hAnsi="Arial" w:cs="Arial"/>
          <w:b/>
          <w:sz w:val="24"/>
          <w:szCs w:val="24"/>
          <w:lang w:val="es-ES" w:eastAsia="es-ES"/>
        </w:rPr>
        <w:t>TEXTO DEL PROYECTO</w:t>
      </w:r>
    </w:p>
    <w:p w14:paraId="3966E07A" w14:textId="77777777" w:rsidR="00D323A6" w:rsidRPr="00D323A6" w:rsidRDefault="00D323A6" w:rsidP="00D323A6">
      <w:pPr>
        <w:tabs>
          <w:tab w:val="left" w:pos="2835"/>
        </w:tabs>
        <w:spacing w:after="0" w:line="240" w:lineRule="auto"/>
        <w:jc w:val="both"/>
        <w:rPr>
          <w:rFonts w:ascii="Arial" w:eastAsia="Times New Roman" w:hAnsi="Arial" w:cs="Arial"/>
          <w:sz w:val="24"/>
          <w:szCs w:val="24"/>
          <w:lang w:val="es-ES_tradnl" w:eastAsia="es-ES"/>
        </w:rPr>
      </w:pPr>
    </w:p>
    <w:p w14:paraId="3ABE895A" w14:textId="77777777" w:rsidR="00D323A6" w:rsidRPr="00D323A6" w:rsidRDefault="00D323A6" w:rsidP="00D323A6">
      <w:pPr>
        <w:tabs>
          <w:tab w:val="left" w:pos="2835"/>
        </w:tabs>
        <w:spacing w:after="0" w:line="240" w:lineRule="auto"/>
        <w:jc w:val="both"/>
        <w:rPr>
          <w:rFonts w:ascii="Arial" w:eastAsia="Times New Roman" w:hAnsi="Arial" w:cs="Arial"/>
          <w:sz w:val="24"/>
          <w:szCs w:val="24"/>
          <w:lang w:eastAsia="es-ES"/>
        </w:rPr>
      </w:pPr>
      <w:r w:rsidRPr="00D323A6">
        <w:rPr>
          <w:rFonts w:ascii="Arial" w:eastAsia="Times New Roman" w:hAnsi="Arial" w:cs="Arial"/>
          <w:sz w:val="24"/>
          <w:szCs w:val="24"/>
          <w:lang w:eastAsia="es-ES"/>
        </w:rPr>
        <w:tab/>
        <w:t>De conformidad con las modificaciones precedentemente expuestas, el texto queda como sigue:</w:t>
      </w:r>
    </w:p>
    <w:p w14:paraId="5F7FB991" w14:textId="77777777" w:rsidR="00D323A6" w:rsidRPr="00D323A6" w:rsidRDefault="00D323A6" w:rsidP="00D323A6">
      <w:pPr>
        <w:tabs>
          <w:tab w:val="left" w:pos="2835"/>
        </w:tabs>
        <w:spacing w:after="0" w:line="240" w:lineRule="auto"/>
        <w:jc w:val="both"/>
        <w:rPr>
          <w:rFonts w:ascii="Arial" w:eastAsia="Times New Roman" w:hAnsi="Arial" w:cs="Arial"/>
          <w:sz w:val="24"/>
          <w:szCs w:val="24"/>
          <w:lang w:val="es-ES_tradnl" w:eastAsia="es-ES"/>
        </w:rPr>
      </w:pPr>
    </w:p>
    <w:p w14:paraId="41FEE1DE" w14:textId="77777777" w:rsidR="00D323A6" w:rsidRPr="00D323A6" w:rsidRDefault="00D323A6" w:rsidP="00D323A6">
      <w:pPr>
        <w:spacing w:after="0" w:line="240" w:lineRule="auto"/>
        <w:jc w:val="center"/>
        <w:rPr>
          <w:rFonts w:ascii="Arial" w:eastAsia="Times New Roman" w:hAnsi="Arial" w:cs="Arial"/>
          <w:sz w:val="24"/>
          <w:szCs w:val="24"/>
          <w:lang w:val="es-ES_tradnl" w:eastAsia="es-ES"/>
        </w:rPr>
      </w:pPr>
      <w:r w:rsidRPr="00D323A6">
        <w:rPr>
          <w:rFonts w:ascii="Arial" w:eastAsia="Times New Roman" w:hAnsi="Arial" w:cs="Arial"/>
          <w:sz w:val="24"/>
          <w:szCs w:val="24"/>
          <w:lang w:val="es-ES_tradnl" w:eastAsia="es-ES"/>
        </w:rPr>
        <w:t>PROYECTO DE LEY</w:t>
      </w:r>
    </w:p>
    <w:p w14:paraId="6A2BD498" w14:textId="77777777" w:rsidR="00D323A6" w:rsidRPr="00D323A6" w:rsidRDefault="00D323A6" w:rsidP="00D323A6">
      <w:pPr>
        <w:widowControl w:val="0"/>
        <w:spacing w:after="0" w:line="240" w:lineRule="auto"/>
        <w:ind w:firstLine="2835"/>
        <w:jc w:val="both"/>
        <w:rPr>
          <w:rFonts w:ascii="Arial" w:eastAsia="Times New Roman" w:hAnsi="Arial" w:cs="Arial"/>
          <w:color w:val="000000"/>
          <w:sz w:val="24"/>
          <w:szCs w:val="24"/>
          <w:lang w:val="es-ES" w:eastAsia="es-ES"/>
        </w:rPr>
      </w:pPr>
    </w:p>
    <w:p w14:paraId="2E87A7FB"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“TÍTULO I</w:t>
      </w:r>
    </w:p>
    <w:p w14:paraId="25441D14"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DISPOSICIONES GENERALES</w:t>
      </w:r>
    </w:p>
    <w:p w14:paraId="411C5A63" w14:textId="77777777" w:rsidR="00D323A6" w:rsidRPr="00D323A6" w:rsidRDefault="00D323A6" w:rsidP="00D323A6">
      <w:pPr>
        <w:spacing w:after="0" w:line="240" w:lineRule="auto"/>
        <w:jc w:val="center"/>
        <w:rPr>
          <w:rFonts w:ascii="Arial" w:eastAsia="Times New Roman" w:hAnsi="Arial" w:cs="Arial"/>
          <w:sz w:val="24"/>
          <w:szCs w:val="24"/>
        </w:rPr>
      </w:pPr>
    </w:p>
    <w:p w14:paraId="77C464CC"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Párrafo I</w:t>
      </w:r>
    </w:p>
    <w:p w14:paraId="445BE856"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Del objeto de la ley</w:t>
      </w:r>
    </w:p>
    <w:p w14:paraId="14ECF965" w14:textId="77777777" w:rsidR="00D323A6" w:rsidRPr="00D323A6" w:rsidRDefault="00D323A6" w:rsidP="00D323A6">
      <w:pPr>
        <w:spacing w:after="0" w:line="240" w:lineRule="auto"/>
        <w:jc w:val="both"/>
        <w:rPr>
          <w:rFonts w:ascii="Arial" w:eastAsia="Times New Roman" w:hAnsi="Arial" w:cs="Arial"/>
          <w:sz w:val="24"/>
          <w:szCs w:val="24"/>
        </w:rPr>
      </w:pPr>
    </w:p>
    <w:p w14:paraId="62285C79"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Artículo 1</w:t>
      </w:r>
      <w:proofErr w:type="gramStart"/>
      <w:r w:rsidRPr="00D323A6">
        <w:rPr>
          <w:rFonts w:ascii="Arial" w:eastAsia="Times New Roman" w:hAnsi="Arial" w:cs="Arial"/>
          <w:b/>
          <w:sz w:val="24"/>
          <w:szCs w:val="24"/>
        </w:rPr>
        <w:t>°.-</w:t>
      </w:r>
      <w:proofErr w:type="gramEnd"/>
      <w:r w:rsidRPr="00D323A6">
        <w:rPr>
          <w:rFonts w:ascii="Arial" w:eastAsia="Times New Roman" w:hAnsi="Arial" w:cs="Arial"/>
          <w:b/>
          <w:sz w:val="24"/>
          <w:szCs w:val="24"/>
        </w:rPr>
        <w:t xml:space="preserve"> Objeto. La presente ley tiene por objeto hacer frente a los desafíos que presenta el cambio climático, transitar hacia un desarrollo bajo en emisiones de gases de efecto invernadero y otros forzantes climáticos, hasta alcanzar y mantener la neutralidad de emisiones de gases de efecto invernadero al año 2050, adaptarse al cambio climático, reduciendo la vulnerabilidad y aumentando la resiliencia a los efectos adversos del cambio climático, y dar cumplimiento a los compromisos internacionales asumidos por el Estado de Chile en la materia.</w:t>
      </w:r>
    </w:p>
    <w:p w14:paraId="4170846B"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1494DD62"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Párrafo II</w:t>
      </w:r>
    </w:p>
    <w:p w14:paraId="2DFDAA48"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De los principios</w:t>
      </w:r>
    </w:p>
    <w:p w14:paraId="777A500A" w14:textId="77777777" w:rsidR="00D323A6" w:rsidRPr="00D323A6" w:rsidRDefault="00D323A6" w:rsidP="00D323A6">
      <w:pPr>
        <w:spacing w:after="0" w:line="240" w:lineRule="auto"/>
        <w:jc w:val="both"/>
        <w:rPr>
          <w:rFonts w:ascii="Arial" w:eastAsia="Times New Roman" w:hAnsi="Arial" w:cs="Arial"/>
          <w:sz w:val="24"/>
          <w:szCs w:val="24"/>
        </w:rPr>
      </w:pPr>
    </w:p>
    <w:p w14:paraId="2A5D7F34"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Artículo 2</w:t>
      </w:r>
      <w:proofErr w:type="gramStart"/>
      <w:r w:rsidRPr="00D323A6">
        <w:rPr>
          <w:rFonts w:ascii="Arial" w:eastAsia="Times New Roman" w:hAnsi="Arial" w:cs="Arial"/>
          <w:sz w:val="24"/>
          <w:szCs w:val="24"/>
        </w:rPr>
        <w:t>°.-</w:t>
      </w:r>
      <w:proofErr w:type="gramEnd"/>
      <w:r w:rsidRPr="00D323A6">
        <w:rPr>
          <w:rFonts w:ascii="Arial" w:eastAsia="Times New Roman" w:hAnsi="Arial" w:cs="Arial"/>
          <w:sz w:val="24"/>
          <w:szCs w:val="24"/>
        </w:rPr>
        <w:t xml:space="preserve"> Principios. Las políticas, planes, programas, normas, acciones y demás instrumentos que se dicten o ejecuten en el marco de la presente ley se inspirarán por los siguientes principios: </w:t>
      </w:r>
    </w:p>
    <w:p w14:paraId="5FE5B33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A18860B"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a) Científico: los instrumentos y las medidas de mitigación o adaptación para enfrentar los efectos adversos del cambio climático se adoptarán e implementarán sobre la base de la mejor información científica disponible.</w:t>
      </w:r>
    </w:p>
    <w:p w14:paraId="69DB17A7"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152762B3"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b) Costo-efectividad: la gestión del cambio climático priorizará aquellas medidas que, siendo eficaces para la mitigación y adaptación, sean las que representen menores costos económicos, </w:t>
      </w:r>
      <w:r w:rsidRPr="00D323A6">
        <w:rPr>
          <w:rFonts w:ascii="Arial" w:eastAsia="Times New Roman" w:hAnsi="Arial" w:cs="Arial"/>
          <w:sz w:val="24"/>
          <w:szCs w:val="24"/>
        </w:rPr>
        <w:lastRenderedPageBreak/>
        <w:t>ambientales y sociales</w:t>
      </w:r>
      <w:r w:rsidRPr="00D323A6">
        <w:rPr>
          <w:rFonts w:ascii="Arial" w:eastAsia="Times New Roman" w:hAnsi="Arial" w:cs="Arial"/>
          <w:b/>
          <w:sz w:val="24"/>
          <w:szCs w:val="24"/>
        </w:rPr>
        <w:t>, considerando los costos indirectos de la inacción para la adaptación</w:t>
      </w:r>
      <w:r w:rsidRPr="00D323A6">
        <w:rPr>
          <w:rFonts w:ascii="Arial" w:eastAsia="Times New Roman" w:hAnsi="Arial" w:cs="Arial"/>
          <w:sz w:val="24"/>
          <w:szCs w:val="24"/>
        </w:rPr>
        <w:t>.</w:t>
      </w:r>
    </w:p>
    <w:p w14:paraId="2302184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26994C3" w14:textId="77777777" w:rsidR="00D323A6" w:rsidRPr="00D323A6" w:rsidRDefault="00D323A6" w:rsidP="00D323A6">
      <w:pPr>
        <w:spacing w:after="0" w:line="240" w:lineRule="auto"/>
        <w:ind w:firstLine="2835"/>
        <w:jc w:val="both"/>
        <w:rPr>
          <w:rFonts w:ascii="Arial" w:eastAsia="Times New Roman" w:hAnsi="Arial" w:cs="Arial"/>
          <w:b/>
          <w:bCs/>
          <w:sz w:val="24"/>
          <w:szCs w:val="24"/>
        </w:rPr>
      </w:pPr>
      <w:r w:rsidRPr="00D323A6">
        <w:rPr>
          <w:rFonts w:ascii="Arial" w:eastAsia="Times New Roman" w:hAnsi="Arial" w:cs="Arial"/>
          <w:b/>
          <w:bCs/>
          <w:sz w:val="24"/>
          <w:szCs w:val="24"/>
        </w:rPr>
        <w:t xml:space="preserve">c) Enfoque ecosistémico: aquel que considera la interacción entre individuos de diferentes especies con su ambiente no vivo y de las especies entre </w:t>
      </w:r>
      <w:proofErr w:type="spellStart"/>
      <w:r w:rsidRPr="00D323A6">
        <w:rPr>
          <w:rFonts w:ascii="Arial" w:eastAsia="Times New Roman" w:hAnsi="Arial" w:cs="Arial"/>
          <w:b/>
          <w:bCs/>
          <w:sz w:val="24"/>
          <w:szCs w:val="24"/>
        </w:rPr>
        <w:t>si</w:t>
      </w:r>
      <w:proofErr w:type="spellEnd"/>
      <w:r w:rsidRPr="00D323A6">
        <w:rPr>
          <w:rFonts w:ascii="Arial" w:eastAsia="Times New Roman" w:hAnsi="Arial" w:cs="Arial"/>
          <w:b/>
          <w:bCs/>
          <w:sz w:val="24"/>
          <w:szCs w:val="24"/>
        </w:rPr>
        <w:t>.</w:t>
      </w:r>
    </w:p>
    <w:p w14:paraId="477CCF30"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A252FD1"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_tradnl"/>
        </w:rPr>
      </w:pPr>
      <w:r w:rsidRPr="00D323A6">
        <w:rPr>
          <w:rFonts w:ascii="Arial" w:eastAsia="Times New Roman" w:hAnsi="Arial" w:cs="Arial"/>
          <w:b/>
          <w:bCs/>
          <w:sz w:val="24"/>
          <w:szCs w:val="24"/>
          <w:lang w:val="es-ES_tradnl"/>
        </w:rPr>
        <w:t>d) Equidad y Justicia Climática: es deber del Estado procurar una justa asignación de cargas, costos y beneficios, resguardando la capacidad de las generaciones futuras de satisfacer sus propias necesidades, con enfoque de género y especial énfasis en sectores, territorios, comunidades y ecosistemas vulnerables al cambio climático.</w:t>
      </w:r>
    </w:p>
    <w:p w14:paraId="1FA8346D"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_tradnl"/>
        </w:rPr>
      </w:pPr>
    </w:p>
    <w:p w14:paraId="12F008BA"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_tradnl"/>
        </w:rPr>
      </w:pPr>
      <w:r w:rsidRPr="00D323A6">
        <w:rPr>
          <w:rFonts w:ascii="Arial" w:eastAsia="Times New Roman" w:hAnsi="Arial" w:cs="Arial"/>
          <w:b/>
          <w:bCs/>
          <w:sz w:val="24"/>
          <w:szCs w:val="24"/>
          <w:lang w:val="es-ES_tradnl"/>
        </w:rPr>
        <w:t>La justicia climática busca el trato justo de todas las personas, así como evitar las discriminaciones que pueden conllevar determinadas políticas y decisiones que pretenden abordar el cambio climático.</w:t>
      </w:r>
    </w:p>
    <w:p w14:paraId="1D8B73DB" w14:textId="77777777" w:rsidR="00D323A6" w:rsidRPr="00D323A6" w:rsidRDefault="00D323A6" w:rsidP="00D323A6">
      <w:pPr>
        <w:spacing w:after="0" w:line="240" w:lineRule="auto"/>
        <w:ind w:firstLine="2835"/>
        <w:jc w:val="both"/>
        <w:rPr>
          <w:rFonts w:ascii="Arial" w:eastAsia="Times New Roman" w:hAnsi="Arial" w:cs="Arial"/>
          <w:sz w:val="24"/>
          <w:szCs w:val="24"/>
          <w:lang w:val="es-ES_tradnl"/>
        </w:rPr>
      </w:pPr>
    </w:p>
    <w:p w14:paraId="09E85973"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r w:rsidRPr="00D323A6">
        <w:rPr>
          <w:rFonts w:ascii="Arial" w:eastAsia="Times New Roman" w:hAnsi="Arial" w:cs="Arial"/>
          <w:b/>
          <w:sz w:val="24"/>
          <w:szCs w:val="24"/>
          <w:lang w:val="es-ES_tradnl"/>
        </w:rPr>
        <w:t>e) No regresión: la gestión del cambio climático no podrá ser modificada cuando se comprometan los objetivos de mitigación o adaptación establecidos o cuando ello implicare retroceder en los niveles de protección ambiental alcanzados o establecidos previamente.</w:t>
      </w:r>
    </w:p>
    <w:p w14:paraId="31BC4FCB"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p>
    <w:p w14:paraId="204DEF5F"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r w:rsidRPr="00D323A6">
        <w:rPr>
          <w:rFonts w:ascii="Arial" w:eastAsia="Times New Roman" w:hAnsi="Arial" w:cs="Arial"/>
          <w:b/>
          <w:sz w:val="24"/>
          <w:szCs w:val="24"/>
          <w:lang w:val="es-ES_tradnl"/>
        </w:rPr>
        <w:t>f) Participación ciudadana: es deber del Estado contar con los mecanismos que permitan asegurar la participación de toda persona o agrupación de personas en la gestión del cambio climático, tanto a nivel nacional, como regional y local.</w:t>
      </w:r>
    </w:p>
    <w:p w14:paraId="68E4D412"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p>
    <w:p w14:paraId="2DA89819"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r w:rsidRPr="00D323A6">
        <w:rPr>
          <w:rFonts w:ascii="Arial" w:eastAsia="Times New Roman" w:hAnsi="Arial" w:cs="Arial"/>
          <w:b/>
          <w:sz w:val="24"/>
          <w:szCs w:val="24"/>
          <w:lang w:val="es-ES_tradnl"/>
        </w:rPr>
        <w:t>g) Precautorio: cuando haya un riesgo o peligro de daño grave o irreversible, la falta de certeza científica no deberá utilizarse como razón para postergar la adopción de medidas para evitar dichos riesgos o peligros o impedir los efectos adversos del cambio climático, considerando el principio de costo efectividad.</w:t>
      </w:r>
    </w:p>
    <w:p w14:paraId="37DFBD97"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p>
    <w:p w14:paraId="1D7920C6"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r w:rsidRPr="00D323A6">
        <w:rPr>
          <w:rFonts w:ascii="Arial" w:eastAsia="Times New Roman" w:hAnsi="Arial" w:cs="Arial"/>
          <w:b/>
          <w:sz w:val="24"/>
          <w:szCs w:val="24"/>
          <w:lang w:val="es-ES_tradnl"/>
        </w:rPr>
        <w:t>h) Preventivo: las medidas destinadas al cumplimiento del objeto de esta ley deben propender a prever y evitar los efectos adversos del cambio climático, reduciendo sus causas y mitigándolas en caso de producirse.</w:t>
      </w:r>
    </w:p>
    <w:p w14:paraId="4AEB1A61"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p>
    <w:p w14:paraId="385FDBE6"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r w:rsidRPr="00D323A6">
        <w:rPr>
          <w:rFonts w:ascii="Arial" w:eastAsia="Times New Roman" w:hAnsi="Arial" w:cs="Arial"/>
          <w:b/>
          <w:sz w:val="24"/>
          <w:szCs w:val="24"/>
          <w:lang w:val="es-ES_tradnl"/>
        </w:rPr>
        <w:t>i) Progresividad: los instrumentos y las medidas para la gestión del cambio climático deberán avanzar gradualmente con el fin de cumplir con el objeto de esta ley, de acuerdo con el principio de no regresión.</w:t>
      </w:r>
    </w:p>
    <w:p w14:paraId="5083C62B"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p>
    <w:p w14:paraId="6A5641A0"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r w:rsidRPr="00D323A6">
        <w:rPr>
          <w:rFonts w:ascii="Arial" w:eastAsia="Times New Roman" w:hAnsi="Arial" w:cs="Arial"/>
          <w:b/>
          <w:sz w:val="24"/>
          <w:szCs w:val="24"/>
          <w:lang w:val="es-ES_tradnl"/>
        </w:rPr>
        <w:lastRenderedPageBreak/>
        <w:t>j) Territorialidad: las políticas, planes y programas del nivel nacional deberán tener presente la diversidad propia de cada territorio a nivel comunal, regional y macrorregional, mientras que los instrumentos de carácter local o regional deberán ajustarse y ser coherentes con los instrumentos de carácter nacional.</w:t>
      </w:r>
    </w:p>
    <w:p w14:paraId="0A208772"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p>
    <w:p w14:paraId="1CF8DE9B"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r w:rsidRPr="00D323A6">
        <w:rPr>
          <w:rFonts w:ascii="Arial" w:eastAsia="Times New Roman" w:hAnsi="Arial" w:cs="Arial"/>
          <w:b/>
          <w:sz w:val="24"/>
          <w:szCs w:val="24"/>
          <w:lang w:val="es-ES_tradnl"/>
        </w:rPr>
        <w:t>k) Transparencia: es deber del Estado facilitar el acceso oportuno y adecuado a la información sobre cambio climático, fomentando la difusión y sensibilización en la materia y reduciendo las asimetrías de información.</w:t>
      </w:r>
    </w:p>
    <w:p w14:paraId="1280B102"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p>
    <w:p w14:paraId="6E136540"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r w:rsidRPr="00D323A6">
        <w:rPr>
          <w:rFonts w:ascii="Arial" w:eastAsia="Times New Roman" w:hAnsi="Arial" w:cs="Arial"/>
          <w:b/>
          <w:sz w:val="24"/>
          <w:szCs w:val="24"/>
          <w:lang w:val="es-ES_tradnl"/>
        </w:rPr>
        <w:t xml:space="preserve">l) </w:t>
      </w:r>
      <w:r w:rsidRPr="00D323A6">
        <w:rPr>
          <w:rFonts w:ascii="Arial" w:eastAsia="Times New Roman" w:hAnsi="Arial" w:cs="Arial"/>
          <w:sz w:val="24"/>
          <w:szCs w:val="24"/>
          <w:lang w:val="es-ES_tradnl"/>
        </w:rPr>
        <w:t>Transversalidad: la actuación del Estado para la gestión del cambio climático debe promover la participación coordinada del Gobierno a nivel central, regional y local, así como la participación del sector privado, la academia y la sociedad civil.</w:t>
      </w:r>
    </w:p>
    <w:p w14:paraId="79204C0C" w14:textId="77777777" w:rsidR="00D323A6" w:rsidRPr="00D323A6" w:rsidRDefault="00D323A6" w:rsidP="00D323A6">
      <w:pPr>
        <w:spacing w:after="0" w:line="240" w:lineRule="auto"/>
        <w:jc w:val="center"/>
        <w:rPr>
          <w:rFonts w:ascii="Arial" w:eastAsia="Times New Roman" w:hAnsi="Arial" w:cs="Arial"/>
          <w:sz w:val="24"/>
          <w:szCs w:val="24"/>
        </w:rPr>
      </w:pPr>
    </w:p>
    <w:p w14:paraId="671255AD"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Párrafo III</w:t>
      </w:r>
    </w:p>
    <w:p w14:paraId="456DCEA6"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Definiciones</w:t>
      </w:r>
    </w:p>
    <w:p w14:paraId="209D995D" w14:textId="77777777" w:rsidR="00D323A6" w:rsidRPr="00D323A6" w:rsidRDefault="00D323A6" w:rsidP="00D323A6">
      <w:pPr>
        <w:spacing w:after="0" w:line="240" w:lineRule="auto"/>
        <w:jc w:val="both"/>
        <w:rPr>
          <w:rFonts w:ascii="Arial" w:eastAsia="Times New Roman" w:hAnsi="Arial" w:cs="Arial"/>
          <w:sz w:val="24"/>
          <w:szCs w:val="24"/>
        </w:rPr>
      </w:pPr>
    </w:p>
    <w:p w14:paraId="59113D34"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Artículo 3</w:t>
      </w:r>
      <w:proofErr w:type="gramStart"/>
      <w:r w:rsidRPr="00D323A6">
        <w:rPr>
          <w:rFonts w:ascii="Arial" w:eastAsia="Times New Roman" w:hAnsi="Arial" w:cs="Arial"/>
          <w:sz w:val="24"/>
          <w:szCs w:val="24"/>
        </w:rPr>
        <w:t>°.-</w:t>
      </w:r>
      <w:proofErr w:type="gramEnd"/>
      <w:r w:rsidRPr="00D323A6">
        <w:rPr>
          <w:rFonts w:ascii="Arial" w:eastAsia="Times New Roman" w:hAnsi="Arial" w:cs="Arial"/>
          <w:sz w:val="24"/>
          <w:szCs w:val="24"/>
        </w:rPr>
        <w:t xml:space="preserve"> Definiciones. Para los efectos de esta ley, se entenderá por:</w:t>
      </w:r>
    </w:p>
    <w:p w14:paraId="0565EB7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2077D44"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a) Adaptación al cambio climático: acción, medida o proceso de ajuste al clima actual o proyectado o a sus efectos en sistemas humanos o naturales, con el fin de moderar o evitar los daños, reducir la vulnerabilidad, aumentar la resiliencia o aprovechar las oportunidades beneficiosas.</w:t>
      </w:r>
    </w:p>
    <w:p w14:paraId="645D5A4A"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C5DB8C0"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b) Cambio climático: cambio de clima atribuido directa o indirectamente a la actividad humana que altera la composición de la atmósfera mundial y que se suma a la variabilidad natural del clima observada durante períodos de tiempo comparables.</w:t>
      </w:r>
    </w:p>
    <w:p w14:paraId="62857ED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66080FC"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c) Captura y almacenamiento de dióxido de carbono: proceso en el que un flujo relativamente puro de dióxido de carbono, procedente de fuentes industriales y de fuentes relacionadas con la energía, se separa o captura, condiciona, comprime y transporta hasta un lugar de almacenamiento para su aislamiento en la atmósfera durante un largo período.</w:t>
      </w:r>
    </w:p>
    <w:p w14:paraId="2F410CD4"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6D95ED37"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d) Carbono azul: es el carbono que se almacena naturalmente en los ecosistemas marinos y costeros, que juega un importante papel en el secuestro de carbono y que a través de su protección, regeneración o recuperación puede constituir aportes a la mitigación del cambio climático, en tanto que su degradación puede convertirse en fuente de emisiones.</w:t>
      </w:r>
    </w:p>
    <w:p w14:paraId="2BBA4CC5"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251FE9B9" w14:textId="77777777" w:rsidR="00D323A6" w:rsidRPr="00D323A6" w:rsidRDefault="00D323A6" w:rsidP="00D323A6">
      <w:pPr>
        <w:spacing w:after="0" w:line="240" w:lineRule="auto"/>
        <w:ind w:firstLine="2835"/>
        <w:jc w:val="both"/>
        <w:rPr>
          <w:rFonts w:ascii="Arial" w:eastAsia="Times New Roman" w:hAnsi="Arial" w:cs="Arial"/>
          <w:iCs/>
          <w:sz w:val="24"/>
          <w:szCs w:val="24"/>
          <w:lang w:eastAsia="es-ES"/>
        </w:rPr>
      </w:pPr>
      <w:r w:rsidRPr="00D323A6">
        <w:rPr>
          <w:rFonts w:ascii="Arial" w:eastAsia="Times New Roman" w:hAnsi="Arial" w:cs="Arial"/>
          <w:b/>
          <w:iCs/>
          <w:sz w:val="24"/>
          <w:szCs w:val="24"/>
          <w:lang w:eastAsia="es-ES"/>
        </w:rPr>
        <w:lastRenderedPageBreak/>
        <w:t>e</w:t>
      </w:r>
      <w:r w:rsidRPr="00D323A6">
        <w:rPr>
          <w:rFonts w:ascii="Arial" w:eastAsia="Times New Roman" w:hAnsi="Arial" w:cs="Arial"/>
          <w:iCs/>
          <w:sz w:val="24"/>
          <w:szCs w:val="24"/>
          <w:lang w:eastAsia="es-ES"/>
        </w:rPr>
        <w:t>) Convención: Convención Marco de las Naciones Unidas sobre el Cambio Climático, adoptada en Nueva York el 9 de mayo de 1992.</w:t>
      </w:r>
    </w:p>
    <w:p w14:paraId="545634F9" w14:textId="77777777" w:rsidR="00D323A6" w:rsidRPr="00D323A6" w:rsidRDefault="00D323A6" w:rsidP="00D323A6">
      <w:pPr>
        <w:spacing w:after="0" w:line="240" w:lineRule="auto"/>
        <w:ind w:firstLine="2835"/>
        <w:jc w:val="both"/>
        <w:rPr>
          <w:rFonts w:ascii="Arial" w:eastAsia="Times New Roman" w:hAnsi="Arial" w:cs="Arial"/>
          <w:iCs/>
          <w:sz w:val="24"/>
          <w:szCs w:val="24"/>
          <w:lang w:eastAsia="es-ES"/>
        </w:rPr>
      </w:pPr>
    </w:p>
    <w:p w14:paraId="0A3B1B56" w14:textId="77777777" w:rsidR="00D323A6" w:rsidRPr="00D323A6" w:rsidRDefault="00D323A6" w:rsidP="00D323A6">
      <w:pPr>
        <w:spacing w:after="0" w:line="240" w:lineRule="auto"/>
        <w:ind w:firstLine="2835"/>
        <w:jc w:val="both"/>
        <w:rPr>
          <w:rFonts w:ascii="Arial" w:eastAsia="Times New Roman" w:hAnsi="Arial" w:cs="Arial"/>
          <w:iCs/>
          <w:sz w:val="24"/>
          <w:szCs w:val="24"/>
          <w:lang w:eastAsia="es-ES"/>
        </w:rPr>
      </w:pPr>
      <w:r w:rsidRPr="00D323A6">
        <w:rPr>
          <w:rFonts w:ascii="Arial" w:eastAsia="Times New Roman" w:hAnsi="Arial" w:cs="Arial"/>
          <w:b/>
          <w:iCs/>
          <w:sz w:val="24"/>
          <w:szCs w:val="24"/>
          <w:lang w:eastAsia="es-ES"/>
        </w:rPr>
        <w:t>f</w:t>
      </w:r>
      <w:r w:rsidRPr="00D323A6">
        <w:rPr>
          <w:rFonts w:ascii="Arial" w:eastAsia="Times New Roman" w:hAnsi="Arial" w:cs="Arial"/>
          <w:iCs/>
          <w:sz w:val="24"/>
          <w:szCs w:val="24"/>
          <w:lang w:eastAsia="es-ES"/>
        </w:rPr>
        <w:t>) Efectos adversos del cambio climático: los cambios en el medio ambiente, provocados por el cambio climático, que tienen consecuencias nocivas en la composición, la capacidad de recuperación o la productividad de los ecosistemas, en la salud y el bienestar humano, o en los sistemas socioeconómicos.</w:t>
      </w:r>
    </w:p>
    <w:p w14:paraId="189474C8"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1250DB86" w14:textId="77777777" w:rsidR="00D323A6" w:rsidRPr="00D323A6" w:rsidRDefault="00D323A6" w:rsidP="00D323A6">
      <w:pPr>
        <w:spacing w:after="0" w:line="240" w:lineRule="auto"/>
        <w:ind w:firstLine="2835"/>
        <w:jc w:val="both"/>
        <w:rPr>
          <w:rFonts w:ascii="Arial" w:eastAsia="Times New Roman" w:hAnsi="Arial" w:cs="Arial"/>
          <w:b/>
          <w:iCs/>
          <w:sz w:val="24"/>
          <w:szCs w:val="24"/>
        </w:rPr>
      </w:pPr>
      <w:r w:rsidRPr="00D323A6">
        <w:rPr>
          <w:rFonts w:ascii="Arial" w:eastAsia="Times New Roman" w:hAnsi="Arial" w:cs="Arial"/>
          <w:b/>
          <w:iCs/>
          <w:sz w:val="24"/>
          <w:szCs w:val="24"/>
        </w:rPr>
        <w:t>g) Forzantes climáticos de vida corta: conjunto de compuestos con efecto climático, siendo gases, aerosoles o partículas, incluyendo carbono negro, cuya vida media en la atmósfera, después de ser emitidos o formados, se estima en horas o hasta décadas, en un rango siempre inferior a la vida media del dióxido de carbono.</w:t>
      </w:r>
    </w:p>
    <w:p w14:paraId="4302665E"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4E1DF0F3" w14:textId="77777777" w:rsidR="00D323A6" w:rsidRPr="00D323A6" w:rsidRDefault="00D323A6" w:rsidP="00D323A6">
      <w:pPr>
        <w:spacing w:after="0" w:line="240" w:lineRule="auto"/>
        <w:ind w:firstLine="2835"/>
        <w:jc w:val="both"/>
        <w:rPr>
          <w:rFonts w:ascii="Arial" w:eastAsia="Times New Roman" w:hAnsi="Arial" w:cs="Arial"/>
          <w:iCs/>
          <w:sz w:val="24"/>
          <w:szCs w:val="24"/>
          <w:lang w:eastAsia="es-ES"/>
        </w:rPr>
      </w:pPr>
      <w:r w:rsidRPr="00D323A6">
        <w:rPr>
          <w:rFonts w:ascii="Arial" w:eastAsia="Times New Roman" w:hAnsi="Arial" w:cs="Arial"/>
          <w:b/>
          <w:iCs/>
          <w:sz w:val="24"/>
          <w:szCs w:val="24"/>
          <w:lang w:eastAsia="es-ES"/>
        </w:rPr>
        <w:t>h</w:t>
      </w:r>
      <w:r w:rsidRPr="00D323A6">
        <w:rPr>
          <w:rFonts w:ascii="Arial" w:eastAsia="Times New Roman" w:hAnsi="Arial" w:cs="Arial"/>
          <w:iCs/>
          <w:sz w:val="24"/>
          <w:szCs w:val="24"/>
          <w:lang w:eastAsia="es-ES"/>
        </w:rPr>
        <w:t xml:space="preserve">) </w:t>
      </w:r>
      <w:r w:rsidRPr="00D323A6">
        <w:rPr>
          <w:rFonts w:ascii="Arial" w:eastAsia="Times New Roman" w:hAnsi="Arial" w:cs="Arial"/>
          <w:b/>
          <w:iCs/>
          <w:sz w:val="24"/>
          <w:szCs w:val="24"/>
          <w:lang w:eastAsia="es-ES"/>
        </w:rPr>
        <w:t>Gas</w:t>
      </w:r>
      <w:r w:rsidRPr="00D323A6">
        <w:rPr>
          <w:rFonts w:ascii="Arial" w:eastAsia="Times New Roman" w:hAnsi="Arial" w:cs="Arial"/>
          <w:iCs/>
          <w:sz w:val="24"/>
          <w:szCs w:val="24"/>
          <w:lang w:eastAsia="es-ES"/>
        </w:rPr>
        <w:t xml:space="preserve"> de Efecto Invernadero: componente gaseoso de la atmósfera, natural o antropógeno, que absorbe y emite radiación en determinadas longitudes de onda del espectro de radiación terrestre, emitida por la superficie de la Tierra, por la propia atmósfera o por las nubes, considerados por la Convención y por la Enmienda de Kigali o las que las reemplacen.</w:t>
      </w:r>
    </w:p>
    <w:p w14:paraId="6DB17B15" w14:textId="77777777" w:rsidR="00D323A6" w:rsidRPr="00D323A6" w:rsidRDefault="00D323A6" w:rsidP="00D323A6">
      <w:pPr>
        <w:spacing w:after="0" w:line="240" w:lineRule="auto"/>
        <w:ind w:firstLine="2835"/>
        <w:jc w:val="both"/>
        <w:rPr>
          <w:rFonts w:ascii="Arial" w:eastAsia="Times New Roman" w:hAnsi="Arial" w:cs="Arial"/>
          <w:iCs/>
          <w:sz w:val="24"/>
          <w:szCs w:val="24"/>
          <w:lang w:eastAsia="es-ES"/>
        </w:rPr>
      </w:pPr>
    </w:p>
    <w:p w14:paraId="4CCBC88B" w14:textId="77777777" w:rsidR="00D323A6" w:rsidRPr="00D323A6" w:rsidRDefault="00D323A6" w:rsidP="00D323A6">
      <w:pPr>
        <w:spacing w:after="0" w:line="240" w:lineRule="auto"/>
        <w:ind w:firstLine="2835"/>
        <w:jc w:val="both"/>
        <w:rPr>
          <w:rFonts w:ascii="Arial" w:eastAsia="Times New Roman" w:hAnsi="Arial" w:cs="Arial"/>
          <w:b/>
          <w:iCs/>
          <w:sz w:val="24"/>
          <w:szCs w:val="24"/>
          <w:lang w:eastAsia="es-ES"/>
        </w:rPr>
      </w:pPr>
      <w:r w:rsidRPr="00D323A6">
        <w:rPr>
          <w:rFonts w:ascii="Arial" w:eastAsia="Times New Roman" w:hAnsi="Arial" w:cs="Arial"/>
          <w:b/>
          <w:iCs/>
          <w:sz w:val="24"/>
          <w:szCs w:val="24"/>
          <w:lang w:eastAsia="es-ES"/>
        </w:rPr>
        <w:t>i) Gestión del cambio climático: conjunto de políticas, planes, programas, regulaciones, normas, actos administrativos, instrumentos, medidas o actividades relacionadas con la mitigación o adaptación al cambio climático, a nivel nacional, regional y local.</w:t>
      </w:r>
    </w:p>
    <w:p w14:paraId="40D95656" w14:textId="77777777" w:rsidR="00D323A6" w:rsidRPr="00D323A6" w:rsidRDefault="00D323A6" w:rsidP="00D323A6">
      <w:pPr>
        <w:spacing w:after="0" w:line="240" w:lineRule="auto"/>
        <w:ind w:firstLine="2835"/>
        <w:jc w:val="both"/>
        <w:rPr>
          <w:rFonts w:ascii="Arial" w:eastAsia="Times New Roman" w:hAnsi="Arial" w:cs="Arial"/>
          <w:b/>
          <w:iCs/>
          <w:sz w:val="24"/>
          <w:szCs w:val="24"/>
          <w:lang w:eastAsia="es-ES"/>
        </w:rPr>
      </w:pPr>
    </w:p>
    <w:p w14:paraId="6CD1F2E9" w14:textId="77777777" w:rsidR="00D323A6" w:rsidRPr="00D323A6" w:rsidRDefault="00D323A6" w:rsidP="00D323A6">
      <w:pPr>
        <w:spacing w:after="0" w:line="240" w:lineRule="auto"/>
        <w:ind w:firstLine="2835"/>
        <w:jc w:val="both"/>
        <w:rPr>
          <w:rFonts w:ascii="Arial" w:eastAsia="Times New Roman" w:hAnsi="Arial" w:cs="Arial"/>
          <w:b/>
          <w:iCs/>
          <w:sz w:val="24"/>
          <w:szCs w:val="24"/>
          <w:lang w:eastAsia="es-ES"/>
        </w:rPr>
      </w:pPr>
      <w:r w:rsidRPr="00D323A6">
        <w:rPr>
          <w:rFonts w:ascii="Arial" w:eastAsia="Times New Roman" w:hAnsi="Arial" w:cs="Arial"/>
          <w:b/>
          <w:iCs/>
          <w:sz w:val="24"/>
          <w:szCs w:val="24"/>
          <w:lang w:eastAsia="es-ES"/>
        </w:rPr>
        <w:t>La gestión del cambio climático comprenderá, entre otras, las medidas que tengan por finalidad evitar o disminuir los efectos adversos del cambio climático, prevenir los riesgos asociados a éste, así como aprovechar las oportunidades beneficiosas y aumentar la resiliencia climática.</w:t>
      </w:r>
    </w:p>
    <w:p w14:paraId="4D60D466"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16C11B5C" w14:textId="77777777" w:rsidR="00D323A6" w:rsidRPr="00D323A6" w:rsidRDefault="00D323A6" w:rsidP="00D323A6">
      <w:pPr>
        <w:spacing w:after="0" w:line="240" w:lineRule="auto"/>
        <w:ind w:firstLine="2835"/>
        <w:jc w:val="both"/>
        <w:rPr>
          <w:rFonts w:ascii="Arial" w:eastAsia="Times New Roman" w:hAnsi="Arial" w:cs="Arial"/>
          <w:iCs/>
          <w:sz w:val="24"/>
          <w:szCs w:val="24"/>
          <w:lang w:eastAsia="es-ES"/>
        </w:rPr>
      </w:pPr>
      <w:r w:rsidRPr="00D323A6">
        <w:rPr>
          <w:rFonts w:ascii="Arial" w:eastAsia="Times New Roman" w:hAnsi="Arial" w:cs="Arial"/>
          <w:b/>
          <w:iCs/>
          <w:sz w:val="24"/>
          <w:szCs w:val="24"/>
          <w:lang w:eastAsia="es-ES"/>
        </w:rPr>
        <w:t>j)</w:t>
      </w:r>
      <w:r w:rsidRPr="00D323A6">
        <w:rPr>
          <w:rFonts w:ascii="Arial" w:eastAsia="Times New Roman" w:hAnsi="Arial" w:cs="Arial"/>
          <w:iCs/>
          <w:sz w:val="24"/>
          <w:szCs w:val="24"/>
          <w:lang w:eastAsia="es-ES"/>
        </w:rPr>
        <w:t xml:space="preserve"> Medios de implementación: acción, medida o proceso del ámbito institucional o normativo para el desarrollo y transferencia de tecnología, creación y fortalecimiento de capacidades y financiamiento, entre otros, que se requieran para la implementación de acciones de mitigación y adaptación al cambio climático.</w:t>
      </w:r>
    </w:p>
    <w:p w14:paraId="094344C8"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74B27482" w14:textId="77777777" w:rsidR="00D323A6" w:rsidRPr="00D323A6" w:rsidRDefault="00D323A6" w:rsidP="00D323A6">
      <w:pPr>
        <w:spacing w:after="0" w:line="240" w:lineRule="auto"/>
        <w:ind w:firstLine="2835"/>
        <w:jc w:val="both"/>
        <w:rPr>
          <w:rFonts w:ascii="Arial" w:eastAsia="Times New Roman" w:hAnsi="Arial" w:cs="Times New Roman"/>
          <w:b/>
          <w:iCs/>
          <w:sz w:val="24"/>
          <w:szCs w:val="24"/>
          <w:lang w:val="es-ES" w:eastAsia="es-ES"/>
        </w:rPr>
      </w:pPr>
      <w:r w:rsidRPr="00D323A6">
        <w:rPr>
          <w:rFonts w:ascii="Arial" w:eastAsia="Times New Roman" w:hAnsi="Arial" w:cs="Times New Roman"/>
          <w:b/>
          <w:iCs/>
          <w:sz w:val="24"/>
          <w:szCs w:val="24"/>
          <w:lang w:val="es-ES" w:eastAsia="es-ES"/>
        </w:rPr>
        <w:t xml:space="preserve">k) Mitigación: acción, medida o proceso orientado a reducir las emisiones de gases de efecto invernadero y otros forzantes climáticos, o restringir el uso de dichos gases como refrigerantes, aislantes o en procesos industriales, entre otros, o a incrementar, evitar el deterioro o mejorar el estado de los sumideros de </w:t>
      </w:r>
      <w:r w:rsidRPr="00D323A6">
        <w:rPr>
          <w:rFonts w:ascii="Arial" w:eastAsia="Times New Roman" w:hAnsi="Arial" w:cs="Times New Roman"/>
          <w:b/>
          <w:iCs/>
          <w:sz w:val="24"/>
          <w:szCs w:val="24"/>
          <w:lang w:val="es-ES" w:eastAsia="es-ES"/>
        </w:rPr>
        <w:lastRenderedPageBreak/>
        <w:t>dichos gases, con el fin de limitar los efectos adversos del cambio climático.</w:t>
      </w:r>
    </w:p>
    <w:p w14:paraId="7D2CA6D8"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3509A3FB" w14:textId="77777777" w:rsidR="00D323A6" w:rsidRPr="00D323A6" w:rsidRDefault="00D323A6" w:rsidP="00D323A6">
      <w:pPr>
        <w:spacing w:after="0" w:line="240" w:lineRule="auto"/>
        <w:ind w:firstLine="2835"/>
        <w:jc w:val="both"/>
        <w:rPr>
          <w:rFonts w:ascii="Arial" w:eastAsia="Times New Roman" w:hAnsi="Arial" w:cs="Times New Roman"/>
          <w:iCs/>
          <w:sz w:val="24"/>
          <w:szCs w:val="24"/>
          <w:lang w:val="es-ES" w:eastAsia="es-ES"/>
        </w:rPr>
      </w:pPr>
      <w:r w:rsidRPr="00D323A6">
        <w:rPr>
          <w:rFonts w:ascii="Arial" w:eastAsia="Times New Roman" w:hAnsi="Arial" w:cs="Times New Roman"/>
          <w:b/>
          <w:iCs/>
          <w:sz w:val="24"/>
          <w:szCs w:val="24"/>
          <w:lang w:val="es-ES" w:eastAsia="es-ES"/>
        </w:rPr>
        <w:t>l)</w:t>
      </w:r>
      <w:r w:rsidRPr="00D323A6">
        <w:rPr>
          <w:rFonts w:ascii="Arial" w:eastAsia="Times New Roman" w:hAnsi="Arial" w:cs="Times New Roman"/>
          <w:iCs/>
          <w:sz w:val="24"/>
          <w:szCs w:val="24"/>
          <w:lang w:val="es-ES" w:eastAsia="es-ES"/>
        </w:rPr>
        <w:t xml:space="preserve"> Neutralidad de emisiones de gases de efecto invernadero: estado de equilibrio entre las emisiones y absorciones de gases de efecto invernadero </w:t>
      </w:r>
      <w:proofErr w:type="spellStart"/>
      <w:r w:rsidRPr="00D323A6">
        <w:rPr>
          <w:rFonts w:ascii="Arial" w:eastAsia="Times New Roman" w:hAnsi="Arial" w:cs="Times New Roman"/>
          <w:iCs/>
          <w:sz w:val="24"/>
          <w:szCs w:val="24"/>
          <w:lang w:val="es-ES" w:eastAsia="es-ES"/>
        </w:rPr>
        <w:t>antropógenas</w:t>
      </w:r>
      <w:proofErr w:type="spellEnd"/>
      <w:r w:rsidRPr="00D323A6">
        <w:rPr>
          <w:rFonts w:ascii="Arial" w:eastAsia="Times New Roman" w:hAnsi="Arial" w:cs="Times New Roman"/>
          <w:iCs/>
          <w:sz w:val="24"/>
          <w:szCs w:val="24"/>
          <w:lang w:val="es-ES" w:eastAsia="es-ES"/>
        </w:rPr>
        <w:t>, en un periodo específico, considerando que las emisiones son iguales o menores a las absorciones.</w:t>
      </w:r>
    </w:p>
    <w:p w14:paraId="4DE4A33B" w14:textId="77777777" w:rsidR="00D323A6" w:rsidRPr="00D323A6" w:rsidRDefault="00D323A6" w:rsidP="00D323A6">
      <w:pPr>
        <w:spacing w:after="0" w:line="240" w:lineRule="auto"/>
        <w:ind w:firstLine="2835"/>
        <w:jc w:val="both"/>
        <w:rPr>
          <w:rFonts w:ascii="Arial" w:eastAsia="Times New Roman" w:hAnsi="Arial" w:cs="Arial"/>
          <w:b/>
          <w:sz w:val="24"/>
          <w:szCs w:val="24"/>
          <w:lang w:val="es-ES"/>
        </w:rPr>
      </w:pPr>
    </w:p>
    <w:p w14:paraId="57570079" w14:textId="77777777" w:rsidR="00D323A6" w:rsidRPr="00D323A6" w:rsidRDefault="00D323A6" w:rsidP="00D323A6">
      <w:pPr>
        <w:spacing w:after="0" w:line="240" w:lineRule="auto"/>
        <w:ind w:firstLine="2835"/>
        <w:jc w:val="both"/>
        <w:rPr>
          <w:rFonts w:ascii="Arial" w:eastAsia="Times New Roman" w:hAnsi="Arial" w:cs="Arial"/>
          <w:iCs/>
          <w:sz w:val="24"/>
          <w:szCs w:val="24"/>
          <w:lang w:eastAsia="es-ES"/>
        </w:rPr>
      </w:pPr>
      <w:r w:rsidRPr="00D323A6">
        <w:rPr>
          <w:rFonts w:ascii="Arial" w:eastAsia="Times New Roman" w:hAnsi="Arial" w:cs="Arial"/>
          <w:b/>
          <w:iCs/>
          <w:sz w:val="24"/>
          <w:szCs w:val="24"/>
          <w:lang w:eastAsia="es-ES"/>
        </w:rPr>
        <w:t>m)</w:t>
      </w:r>
      <w:r w:rsidRPr="00D323A6">
        <w:rPr>
          <w:rFonts w:ascii="Arial" w:eastAsia="Times New Roman" w:hAnsi="Arial" w:cs="Arial"/>
          <w:iCs/>
          <w:sz w:val="24"/>
          <w:szCs w:val="24"/>
          <w:lang w:eastAsia="es-ES"/>
        </w:rPr>
        <w:t xml:space="preserve"> Presupuesto nacional de emisiones de gases de efecto invernadero: cantidad máxima de emisiones de gases de efecto invernadero acumulada a nivel nacional en un periodo determinado y que representa la suma de las emisiones totales de dichos gases en cada año comprendido en el periodo respectivo.</w:t>
      </w:r>
    </w:p>
    <w:p w14:paraId="3FBA0D54" w14:textId="77777777" w:rsidR="00D323A6" w:rsidRPr="00D323A6" w:rsidRDefault="00D323A6" w:rsidP="00D323A6">
      <w:pPr>
        <w:spacing w:after="0" w:line="240" w:lineRule="auto"/>
        <w:ind w:firstLine="2835"/>
        <w:jc w:val="both"/>
        <w:rPr>
          <w:rFonts w:ascii="Arial" w:eastAsia="Times New Roman" w:hAnsi="Arial" w:cs="Arial"/>
          <w:iCs/>
          <w:sz w:val="24"/>
          <w:szCs w:val="24"/>
          <w:lang w:eastAsia="es-ES"/>
        </w:rPr>
      </w:pPr>
    </w:p>
    <w:p w14:paraId="5F9E3484" w14:textId="77777777" w:rsidR="00D323A6" w:rsidRPr="00D323A6" w:rsidRDefault="00D323A6" w:rsidP="00D323A6">
      <w:pPr>
        <w:spacing w:after="0" w:line="240" w:lineRule="auto"/>
        <w:ind w:firstLine="2835"/>
        <w:jc w:val="both"/>
        <w:rPr>
          <w:rFonts w:ascii="Arial" w:eastAsia="Times New Roman" w:hAnsi="Arial" w:cs="Arial"/>
          <w:iCs/>
          <w:sz w:val="24"/>
          <w:szCs w:val="24"/>
          <w:lang w:eastAsia="es-ES"/>
        </w:rPr>
      </w:pPr>
      <w:r w:rsidRPr="00D323A6">
        <w:rPr>
          <w:rFonts w:ascii="Arial" w:eastAsia="Times New Roman" w:hAnsi="Arial" w:cs="Arial"/>
          <w:b/>
          <w:iCs/>
          <w:sz w:val="24"/>
          <w:szCs w:val="24"/>
          <w:lang w:eastAsia="es-ES"/>
        </w:rPr>
        <w:t>n)</w:t>
      </w:r>
      <w:r w:rsidRPr="00D323A6">
        <w:rPr>
          <w:rFonts w:ascii="Arial" w:eastAsia="Times New Roman" w:hAnsi="Arial" w:cs="Arial"/>
          <w:iCs/>
          <w:sz w:val="24"/>
          <w:szCs w:val="24"/>
          <w:lang w:eastAsia="es-ES"/>
        </w:rPr>
        <w:t xml:space="preserve"> Presupuestos sectoriales de emisiones de gases de efecto invernadero: cantidad máxima de emisiones de gases de efecto invernadero acumulada a nivel sectorial en un periodo determinado y que representa la suma de las emisiones totales de dichos gases en cada año comprendido en el periodo respectivo, según lo determine la Estrategia Climática de Largo Plazo.</w:t>
      </w:r>
    </w:p>
    <w:p w14:paraId="5351A676"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7E6BD607" w14:textId="77777777" w:rsidR="00D323A6" w:rsidRPr="00D323A6" w:rsidRDefault="00D323A6" w:rsidP="00D323A6">
      <w:pPr>
        <w:spacing w:after="0" w:line="240" w:lineRule="auto"/>
        <w:ind w:firstLine="2835"/>
        <w:jc w:val="both"/>
        <w:rPr>
          <w:rFonts w:ascii="Arial" w:eastAsia="Times New Roman" w:hAnsi="Arial" w:cs="Arial"/>
          <w:b/>
          <w:iCs/>
          <w:sz w:val="24"/>
          <w:szCs w:val="24"/>
        </w:rPr>
      </w:pPr>
      <w:r w:rsidRPr="00D323A6">
        <w:rPr>
          <w:rFonts w:ascii="Arial" w:eastAsia="Times New Roman" w:hAnsi="Arial" w:cs="Arial"/>
          <w:b/>
          <w:iCs/>
          <w:sz w:val="24"/>
          <w:szCs w:val="24"/>
        </w:rPr>
        <w:t xml:space="preserve">o) Refugios Climáticos: aquellas áreas geográficas que, por sus particulares características </w:t>
      </w:r>
      <w:proofErr w:type="spellStart"/>
      <w:r w:rsidRPr="00D323A6">
        <w:rPr>
          <w:rFonts w:ascii="Arial" w:eastAsia="Times New Roman" w:hAnsi="Arial" w:cs="Arial"/>
          <w:b/>
          <w:iCs/>
          <w:sz w:val="24"/>
          <w:szCs w:val="24"/>
        </w:rPr>
        <w:t>geoclimáticas</w:t>
      </w:r>
      <w:proofErr w:type="spellEnd"/>
      <w:r w:rsidRPr="00D323A6">
        <w:rPr>
          <w:rFonts w:ascii="Arial" w:eastAsia="Times New Roman" w:hAnsi="Arial" w:cs="Arial"/>
          <w:b/>
          <w:iCs/>
          <w:sz w:val="24"/>
          <w:szCs w:val="24"/>
        </w:rPr>
        <w:t>, hidrológicas, oceanográficas y/o una condición poco alterada de sus ecosistemas podrían tener capacidad de amortiguar los efectos negativos del cambio climático, permitiendo la viabilidad de sus ecosistemas y especies, o de mantener o recuperar el rol de sumidero de carbono y regulador del clima.</w:t>
      </w:r>
    </w:p>
    <w:p w14:paraId="09FED098"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0F95090D" w14:textId="77777777" w:rsidR="00D323A6" w:rsidRPr="00D323A6" w:rsidRDefault="00D323A6" w:rsidP="00D323A6">
      <w:pPr>
        <w:spacing w:after="0" w:line="240" w:lineRule="auto"/>
        <w:ind w:firstLine="2835"/>
        <w:jc w:val="both"/>
        <w:rPr>
          <w:rFonts w:ascii="Arial" w:eastAsia="Times New Roman" w:hAnsi="Arial" w:cs="Arial"/>
          <w:b/>
          <w:iCs/>
          <w:sz w:val="24"/>
          <w:szCs w:val="24"/>
        </w:rPr>
      </w:pPr>
      <w:r w:rsidRPr="00D323A6">
        <w:rPr>
          <w:rFonts w:ascii="Arial" w:eastAsia="Times New Roman" w:hAnsi="Arial" w:cs="Arial"/>
          <w:b/>
          <w:iCs/>
          <w:sz w:val="24"/>
          <w:szCs w:val="24"/>
        </w:rPr>
        <w:t>p) Resiliencia climática: capacidad de un sistema o sus componentes para anticipar, absorber, adaptarse o recuperarse de los efectos adversos del cambio climático, manteniendo su función esencial, conservando al mismo tiempo la capacidad de adaptación, aprendizaje y transformación.</w:t>
      </w:r>
    </w:p>
    <w:p w14:paraId="6388E32E" w14:textId="77777777" w:rsidR="00D323A6" w:rsidRPr="00D323A6" w:rsidRDefault="00D323A6" w:rsidP="00D323A6">
      <w:pPr>
        <w:spacing w:after="0" w:line="240" w:lineRule="auto"/>
        <w:ind w:firstLine="2835"/>
        <w:jc w:val="both"/>
        <w:rPr>
          <w:rFonts w:ascii="Arial" w:eastAsia="Times New Roman" w:hAnsi="Arial" w:cs="Arial"/>
          <w:b/>
          <w:iCs/>
          <w:sz w:val="24"/>
          <w:szCs w:val="24"/>
        </w:rPr>
      </w:pPr>
    </w:p>
    <w:p w14:paraId="1580430A" w14:textId="77777777" w:rsidR="00D323A6" w:rsidRPr="00D323A6" w:rsidRDefault="00D323A6" w:rsidP="00D323A6">
      <w:pPr>
        <w:spacing w:after="0" w:line="240" w:lineRule="auto"/>
        <w:ind w:firstLine="2835"/>
        <w:jc w:val="both"/>
        <w:rPr>
          <w:rFonts w:ascii="Arial" w:eastAsia="Times New Roman" w:hAnsi="Arial" w:cs="Arial"/>
          <w:b/>
          <w:iCs/>
          <w:sz w:val="24"/>
          <w:szCs w:val="24"/>
        </w:rPr>
      </w:pPr>
      <w:r w:rsidRPr="00D323A6">
        <w:rPr>
          <w:rFonts w:ascii="Arial" w:eastAsia="Times New Roman" w:hAnsi="Arial" w:cs="Arial"/>
          <w:b/>
          <w:iCs/>
          <w:sz w:val="24"/>
          <w:szCs w:val="24"/>
        </w:rPr>
        <w:t>q) Riesgos vinculados al cambio climático: el potencial de consecuencias adversas para sistemas humanos o ecológicos, reconociendo la diversidad de valores y objetivos asociados con tales sistemas. En el contexto del cambio climático, pueden surgir riesgos de los impactos potenciales del cambio climático, así como de las respuestas humanas al mismo.</w:t>
      </w:r>
    </w:p>
    <w:p w14:paraId="74989C9D" w14:textId="77777777" w:rsidR="00D323A6" w:rsidRPr="00D323A6" w:rsidRDefault="00D323A6" w:rsidP="00D323A6">
      <w:pPr>
        <w:spacing w:after="0" w:line="240" w:lineRule="auto"/>
        <w:ind w:firstLine="2835"/>
        <w:jc w:val="both"/>
        <w:rPr>
          <w:rFonts w:ascii="Arial" w:eastAsia="Times New Roman" w:hAnsi="Arial" w:cs="Arial"/>
          <w:b/>
          <w:iCs/>
          <w:sz w:val="24"/>
          <w:szCs w:val="24"/>
        </w:rPr>
      </w:pPr>
    </w:p>
    <w:p w14:paraId="1DBD25E7"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 xml:space="preserve">r) Seguridad hídrica: posibilidad de acceso al agua en un nivel de cantidad y calidad adecuada, considerando las particularidades naturales de cada cuenca, para su sustento y aprovechamiento en el tiempo para consumo humano, la salud, subsistencia, desarrollo socioeconómico, conservación y preservación </w:t>
      </w:r>
      <w:r w:rsidRPr="00D323A6">
        <w:rPr>
          <w:rFonts w:ascii="Arial" w:eastAsia="Times New Roman" w:hAnsi="Arial" w:cs="Arial"/>
          <w:b/>
          <w:sz w:val="24"/>
          <w:szCs w:val="24"/>
        </w:rPr>
        <w:lastRenderedPageBreak/>
        <w:t>de los ecosistemas, promoviendo la resiliencia frente a amenazas asociadas a sequías y crecidas y la prevención de la contaminación.</w:t>
      </w:r>
    </w:p>
    <w:p w14:paraId="7C63D3EC"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1CC6101A"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s) Soluciones basadas en la naturaleza: acciones para proteger, gestionar de manera sostenible y restaurar ecosistemas naturales o modificados que abordan desafíos de la sociedad como el cambio climático, la seguridad alimentaria e hídrica o el riesgo de desastres, de manera eficaz y adaptativa, al mismo tiempo que proporcionan beneficios para el desarrollo sustentable y la biodiversidad.</w:t>
      </w:r>
    </w:p>
    <w:p w14:paraId="75648996"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2CFF3F06"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t) Sumidero: reservorio de origen natural o producto de la actividad humana, en suelos, océanos o plantas, en el que un gas de efecto invernadero, un aerosol o un precursor de un gas de efecto invernadero se absorbe o almacena.</w:t>
      </w:r>
    </w:p>
    <w:p w14:paraId="572182A6"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3B9E005C" w14:textId="77777777" w:rsidR="00D323A6" w:rsidRPr="00D323A6" w:rsidRDefault="00D323A6" w:rsidP="00D323A6">
      <w:pPr>
        <w:spacing w:after="0" w:line="240" w:lineRule="auto"/>
        <w:ind w:firstLine="2835"/>
        <w:jc w:val="both"/>
        <w:rPr>
          <w:rFonts w:ascii="Arial" w:eastAsia="Times New Roman" w:hAnsi="Arial" w:cs="Times New Roman"/>
          <w:iCs/>
          <w:sz w:val="24"/>
          <w:szCs w:val="24"/>
          <w:lang w:val="es-ES" w:eastAsia="es-ES"/>
        </w:rPr>
      </w:pPr>
      <w:r w:rsidRPr="00D323A6">
        <w:rPr>
          <w:rFonts w:ascii="Arial" w:eastAsia="Times New Roman" w:hAnsi="Arial" w:cs="Times New Roman"/>
          <w:b/>
          <w:iCs/>
          <w:sz w:val="24"/>
          <w:szCs w:val="24"/>
          <w:lang w:val="es-ES" w:eastAsia="es-ES"/>
        </w:rPr>
        <w:t>u)</w:t>
      </w:r>
      <w:r w:rsidRPr="00D323A6">
        <w:rPr>
          <w:rFonts w:ascii="Arial" w:eastAsia="Times New Roman" w:hAnsi="Arial" w:cs="Times New Roman"/>
          <w:iCs/>
          <w:sz w:val="24"/>
          <w:szCs w:val="24"/>
          <w:lang w:val="es-ES" w:eastAsia="es-ES"/>
        </w:rPr>
        <w:t xml:space="preserve"> Vulnerabilidad al cambio climático: propensión o predisposición a ser afectado negativamente por los efectos adversos del cambio climático. La vulnerabilidad comprende una variedad de conceptos que incluyen la sensibilidad o susceptibilidad al daño y la falta de capacidad de respuesta y adaptación </w:t>
      </w:r>
      <w:r w:rsidRPr="00D323A6">
        <w:rPr>
          <w:rFonts w:ascii="Arial" w:eastAsia="Times New Roman" w:hAnsi="Arial" w:cs="Times New Roman"/>
          <w:b/>
          <w:iCs/>
          <w:sz w:val="24"/>
          <w:szCs w:val="24"/>
          <w:lang w:val="es-ES" w:eastAsia="es-ES"/>
        </w:rPr>
        <w:t>de los ecosistemas, comunidades, territorios o sectores</w:t>
      </w:r>
      <w:r w:rsidRPr="00D323A6">
        <w:rPr>
          <w:rFonts w:ascii="Arial" w:eastAsia="Times New Roman" w:hAnsi="Arial" w:cs="Times New Roman"/>
          <w:iCs/>
          <w:sz w:val="24"/>
          <w:szCs w:val="24"/>
          <w:lang w:val="es-ES" w:eastAsia="es-ES"/>
        </w:rPr>
        <w:t>.</w:t>
      </w:r>
    </w:p>
    <w:p w14:paraId="37808C09" w14:textId="77777777" w:rsidR="00D323A6" w:rsidRPr="00D323A6" w:rsidRDefault="00D323A6" w:rsidP="00D323A6">
      <w:pPr>
        <w:spacing w:after="0" w:line="240" w:lineRule="auto"/>
        <w:ind w:firstLine="2835"/>
        <w:jc w:val="both"/>
        <w:rPr>
          <w:rFonts w:ascii="Arial" w:eastAsia="Times New Roman" w:hAnsi="Arial" w:cs="Arial"/>
          <w:b/>
          <w:sz w:val="24"/>
          <w:szCs w:val="24"/>
          <w:lang w:val="es-ES"/>
        </w:rPr>
      </w:pPr>
    </w:p>
    <w:p w14:paraId="5988FB1A"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TÍTULO II</w:t>
      </w:r>
    </w:p>
    <w:p w14:paraId="7715F95F"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INSTRUMENTOS DE GESTIÓN DEL CAMBIO CLIMÁTICO</w:t>
      </w:r>
    </w:p>
    <w:p w14:paraId="210CA50E" w14:textId="77777777" w:rsidR="00D323A6" w:rsidRPr="00D323A6" w:rsidRDefault="00D323A6" w:rsidP="00D323A6">
      <w:pPr>
        <w:spacing w:after="0" w:line="240" w:lineRule="auto"/>
        <w:jc w:val="center"/>
        <w:rPr>
          <w:rFonts w:ascii="Arial" w:eastAsia="Times New Roman" w:hAnsi="Arial" w:cs="Arial"/>
          <w:sz w:val="24"/>
          <w:szCs w:val="24"/>
        </w:rPr>
      </w:pPr>
    </w:p>
    <w:p w14:paraId="7D24C128"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Párrafo I</w:t>
      </w:r>
    </w:p>
    <w:p w14:paraId="061308C8"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De la meta de mitigación</w:t>
      </w:r>
    </w:p>
    <w:p w14:paraId="23448DD7" w14:textId="77777777" w:rsidR="00D323A6" w:rsidRPr="00D323A6" w:rsidRDefault="00D323A6" w:rsidP="00D323A6">
      <w:pPr>
        <w:spacing w:after="0" w:line="240" w:lineRule="auto"/>
        <w:jc w:val="both"/>
        <w:rPr>
          <w:rFonts w:ascii="Arial" w:eastAsia="Times New Roman" w:hAnsi="Arial" w:cs="Arial"/>
          <w:sz w:val="24"/>
          <w:szCs w:val="24"/>
        </w:rPr>
      </w:pPr>
    </w:p>
    <w:p w14:paraId="180238E4"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sz w:val="24"/>
          <w:szCs w:val="24"/>
        </w:rPr>
        <w:t>Artículo 4</w:t>
      </w:r>
      <w:proofErr w:type="gramStart"/>
      <w:r w:rsidRPr="00D323A6">
        <w:rPr>
          <w:rFonts w:ascii="Arial" w:eastAsia="Times New Roman" w:hAnsi="Arial" w:cs="Arial"/>
          <w:sz w:val="24"/>
          <w:szCs w:val="24"/>
        </w:rPr>
        <w:t>°.-</w:t>
      </w:r>
      <w:proofErr w:type="gramEnd"/>
      <w:r w:rsidRPr="00D323A6">
        <w:rPr>
          <w:rFonts w:ascii="Arial" w:eastAsia="Times New Roman" w:hAnsi="Arial" w:cs="Arial"/>
          <w:sz w:val="24"/>
          <w:szCs w:val="24"/>
        </w:rPr>
        <w:t xml:space="preserve"> Meta de Mitigación. </w:t>
      </w:r>
      <w:r w:rsidRPr="00D323A6">
        <w:rPr>
          <w:rFonts w:ascii="Arial" w:eastAsia="Times New Roman" w:hAnsi="Arial" w:cs="Arial"/>
          <w:b/>
          <w:sz w:val="24"/>
          <w:szCs w:val="24"/>
        </w:rPr>
        <w:t>A más tardar el</w:t>
      </w:r>
      <w:r w:rsidRPr="00D323A6">
        <w:rPr>
          <w:rFonts w:ascii="Arial" w:eastAsia="Times New Roman" w:hAnsi="Arial" w:cs="Arial"/>
          <w:sz w:val="24"/>
          <w:szCs w:val="24"/>
        </w:rPr>
        <w:t xml:space="preserve"> año 2050 se deberá alcanzar la neutralidad de emisiones de gases de efecto invernadero. </w:t>
      </w:r>
      <w:r w:rsidRPr="00D323A6">
        <w:rPr>
          <w:rFonts w:ascii="Arial" w:eastAsia="Times New Roman" w:hAnsi="Arial" w:cs="Arial"/>
          <w:b/>
          <w:sz w:val="24"/>
          <w:szCs w:val="24"/>
        </w:rPr>
        <w:t>Dicha meta será evaluada cada diez años por el Ministerio del Medio Ambiente, conforme a los instrumentos establecidos en la presente ley.</w:t>
      </w:r>
    </w:p>
    <w:p w14:paraId="284D36C1" w14:textId="77777777" w:rsidR="00D323A6" w:rsidRPr="00D323A6" w:rsidRDefault="00D323A6" w:rsidP="00D323A6">
      <w:pPr>
        <w:spacing w:after="0" w:line="240" w:lineRule="auto"/>
        <w:jc w:val="both"/>
        <w:rPr>
          <w:rFonts w:ascii="Arial" w:eastAsia="Times New Roman" w:hAnsi="Arial" w:cs="Arial"/>
          <w:sz w:val="24"/>
          <w:szCs w:val="24"/>
        </w:rPr>
      </w:pPr>
    </w:p>
    <w:p w14:paraId="353A5F3C"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Párrafo II</w:t>
      </w:r>
    </w:p>
    <w:p w14:paraId="1B644176"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De los instrumentos de gestión a nivel nacional</w:t>
      </w:r>
    </w:p>
    <w:p w14:paraId="70301C56" w14:textId="77777777" w:rsidR="00D323A6" w:rsidRPr="00D323A6" w:rsidRDefault="00D323A6" w:rsidP="00D323A6">
      <w:pPr>
        <w:spacing w:after="0" w:line="240" w:lineRule="auto"/>
        <w:jc w:val="both"/>
        <w:rPr>
          <w:rFonts w:ascii="Arial" w:eastAsia="Times New Roman" w:hAnsi="Arial" w:cs="Arial"/>
          <w:sz w:val="24"/>
          <w:szCs w:val="24"/>
        </w:rPr>
      </w:pPr>
    </w:p>
    <w:p w14:paraId="00BC1298"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Artículo 5</w:t>
      </w:r>
      <w:proofErr w:type="gramStart"/>
      <w:r w:rsidRPr="00D323A6">
        <w:rPr>
          <w:rFonts w:ascii="Arial" w:eastAsia="Times New Roman" w:hAnsi="Arial" w:cs="Arial"/>
          <w:b/>
          <w:sz w:val="24"/>
          <w:szCs w:val="24"/>
        </w:rPr>
        <w:t>°.-</w:t>
      </w:r>
      <w:proofErr w:type="gramEnd"/>
      <w:r w:rsidRPr="00D323A6">
        <w:rPr>
          <w:rFonts w:ascii="Arial" w:eastAsia="Times New Roman" w:hAnsi="Arial" w:cs="Arial"/>
          <w:b/>
          <w:sz w:val="24"/>
          <w:szCs w:val="24"/>
        </w:rPr>
        <w:t xml:space="preserve"> Estrategia Climática de Largo Plazo. La Estrategia Climática de Largo Plazo es un instrumento reconocido en el Acuerdo de París, en el que se definen los lineamientos generales de largo plazo que seguirá el país de manera transversal e integrada, considerando un horizonte a 30 años para el cumplimiento del objeto de esta ley.</w:t>
      </w:r>
    </w:p>
    <w:p w14:paraId="4A2214B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88216AA"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La Estrategia Climática de Largo Plazo contendrá, al menos, los siguientes aspectos fundamentales: </w:t>
      </w:r>
    </w:p>
    <w:p w14:paraId="51AC36B2"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6BB3AAE"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a) Presupuesto nacional de emisiones de gases de efecto invernadero al año 2030 y 2050, según la meta del artículo 4° y conforme a la Contribución Determinada a Nivel Nacional, de acuerdo a criterios de costo efectividad y equidad de las cargas. Además, contendrá lineamientos respecto del manejo contable de las absorciones, de las emisiones del transporte internacional y de los resultados de mitigación producto de la cooperación internacional. El presupuesto nacional de emisiones para el año 2040 será asignado en la actualización de la Estrategia Climática de Largo Plazo;</w:t>
      </w:r>
    </w:p>
    <w:p w14:paraId="67C7144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B60E2CB"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b) Presupuestos sectoriales de emisiones de gases de efecto invernadero al año 2030 asignados a los sectores señalados en el artículo 8°, de acuerdo a criterios de costo efectividad y equidad. Los presupuestos sectoriales de emisiones para los siguientes periodos serán asignados en el proceso de actualización de la Estrategia Climática de Largo Plazo. Las reducciones de emisiones necesarias para no sobrepasar el presupuesto sectorial respectivo, se alcanzarán mediante las medidas contempladas en los Planes Sectoriales de Mitigación;</w:t>
      </w:r>
    </w:p>
    <w:p w14:paraId="2EE9762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D66083D"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c) Niveles de absorción y almacenamiento de gases de efecto invernadero para alcanzar y mantener la meta del artículo 4°, estableciendo lineamientos relativos a forestación, reforestación, tecnologías y prácticas para la captura y almacenamiento de carbono, incluyendo consideraciones sobre las opciones de reducción de riesgos basadas en los océanos y sus efectos de mitigación;</w:t>
      </w:r>
    </w:p>
    <w:p w14:paraId="5E56D8BC"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4C59690"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d) Objetivos, metas e indicadores de mitigación y adaptación a mediano plazo, conforme a lo establecido en la Contribución Determinada a Nivel Nacional;</w:t>
      </w:r>
    </w:p>
    <w:p w14:paraId="6B2DEC39"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BCC45B6"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e) Lineamientos para las acciones transversales de adaptación que se implementarán en el país, estableciendo objetivos, metas e indicadores de vulnerabilidad y adaptación a nivel nacional, a mediano y largo plazo, </w:t>
      </w:r>
      <w:r w:rsidRPr="00D323A6">
        <w:rPr>
          <w:rFonts w:ascii="Arial" w:eastAsia="Times New Roman" w:hAnsi="Arial" w:cs="Arial"/>
          <w:b/>
          <w:sz w:val="24"/>
          <w:szCs w:val="24"/>
        </w:rPr>
        <w:t>conforme a lo establecido en la letra i) de este artículo,</w:t>
      </w:r>
      <w:r w:rsidRPr="00D323A6">
        <w:rPr>
          <w:rFonts w:ascii="Arial" w:eastAsia="Times New Roman" w:hAnsi="Arial" w:cs="Arial"/>
          <w:sz w:val="24"/>
          <w:szCs w:val="24"/>
        </w:rPr>
        <w:t xml:space="preserve"> que permitan hacer seguimiento de los avances en la materia y establecer prioridades que orienten las medidas sectoriales y regionales. Dichos lineamientos deberán resguardar el uso del agua para consumo humano de subsistencia y saneamiento </w:t>
      </w:r>
      <w:r w:rsidRPr="00D323A6">
        <w:rPr>
          <w:rFonts w:ascii="Arial" w:eastAsia="Times New Roman" w:hAnsi="Arial" w:cs="Arial"/>
          <w:b/>
          <w:sz w:val="24"/>
          <w:szCs w:val="24"/>
        </w:rPr>
        <w:t>y para la conservación de la biodiversidad</w:t>
      </w:r>
      <w:r w:rsidRPr="00D323A6">
        <w:rPr>
          <w:rFonts w:ascii="Arial" w:eastAsia="Times New Roman" w:hAnsi="Arial" w:cs="Arial"/>
          <w:sz w:val="24"/>
          <w:szCs w:val="24"/>
        </w:rPr>
        <w:t>. Estas directrices corresponderán al Plan Nacional de Adaptación;</w:t>
      </w:r>
    </w:p>
    <w:p w14:paraId="469B2C76"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A05806F"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f) Lineamientos para que las medidas de </w:t>
      </w:r>
      <w:r w:rsidRPr="00D323A6">
        <w:rPr>
          <w:rFonts w:ascii="Arial" w:eastAsia="Times New Roman" w:hAnsi="Arial" w:cs="Arial"/>
          <w:b/>
          <w:sz w:val="24"/>
          <w:szCs w:val="24"/>
        </w:rPr>
        <w:t>mitigación y</w:t>
      </w:r>
      <w:r w:rsidRPr="00D323A6">
        <w:rPr>
          <w:rFonts w:ascii="Arial" w:eastAsia="Times New Roman" w:hAnsi="Arial" w:cs="Arial"/>
          <w:sz w:val="24"/>
          <w:szCs w:val="24"/>
        </w:rPr>
        <w:t xml:space="preserve"> adaptación consideren soluciones basadas en la naturaleza, con especial énfasis en la sostenibilidad ambiental en el uso del agua frente a amenazas y riesgos asociados a sequías, crecidas y contaminación</w:t>
      </w:r>
      <w:r w:rsidRPr="00D323A6">
        <w:rPr>
          <w:rFonts w:ascii="Arial" w:eastAsia="Times New Roman" w:hAnsi="Arial" w:cs="Arial"/>
          <w:b/>
          <w:sz w:val="24"/>
          <w:szCs w:val="24"/>
        </w:rPr>
        <w:t>, y la consideración de refugios climáticos</w:t>
      </w:r>
      <w:r w:rsidRPr="00D323A6">
        <w:rPr>
          <w:rFonts w:ascii="Arial" w:eastAsia="Times New Roman" w:hAnsi="Arial" w:cs="Arial"/>
          <w:sz w:val="24"/>
          <w:szCs w:val="24"/>
        </w:rPr>
        <w:t xml:space="preserve">; </w:t>
      </w:r>
    </w:p>
    <w:p w14:paraId="501D0CCC"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580CC3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lastRenderedPageBreak/>
        <w:t xml:space="preserve">g) Directrices en materia de evaluación de riesgos asociados al cambio climático, considerando la vulnerabilidad de cada sector específico a los efectos adversos del cambio climático; </w:t>
      </w:r>
    </w:p>
    <w:p w14:paraId="39275F9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68A856F"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h) Mecanismos de integración entre las políticas nacionales, sectoriales y regionales, considerando las sinergias entre adaptación y mitigación; y </w:t>
      </w:r>
    </w:p>
    <w:p w14:paraId="7B2DD6E7"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89A451E"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i) Criterios de monitoreo, reporte y verificación del cumplimiento de las metas y medidas de los instrumentos de gestión del cambio climático, los planes sectoriales de mitigación y adaptación, definidos de acuerdo con los requerimientos de los compromisos internacionales de Chile y velando por la transparencia en el seguimiento, calidad y coherencia de los datos reportados.</w:t>
      </w:r>
    </w:p>
    <w:p w14:paraId="415A6AA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4B9C7C8"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El procedimiento para la elaboración de la Estrategia Climática de Largo Plazo estará a cargo del Ministerio del Medio Ambiente, en coordinación con las autoridades sectoriales señaladas en el artículo 17 y los ministerios competentes. Deberá contemplar, al menos, una etapa de participación ciudadana, que tendrá una duración de sesenta días hábiles, el informe previo del Comité Científico Asesor para el Cambio Climático y el pronunciamiento del Consejo de Ministros para la Sustentabilidad y el Cambio Climático, previa consulta al Consejo establecido en el artículo 20.</w:t>
      </w:r>
    </w:p>
    <w:p w14:paraId="263211F5"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9E7B6B9"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La Estrategia Climática de Largo Plazo se elaborará por el Ministerio del Medio Ambiente con la colaboración de los ministerios sectoriales. Se establecerá mediante decreto supremo del Ministerio del Medio Ambiente, suscrito además por el Ministro de Hacienda en un plazo de no más de 30 días, contados desde el pronunciamiento del Consejo de Ministros para la Sustentabilidad, y su actualización se realizará al menos cada diez años, bajo el mismo procedimiento establecido para su aprobación.</w:t>
      </w:r>
    </w:p>
    <w:p w14:paraId="7959C56C"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03F7C7DC"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Los presupuestos nacionales de emisión para cada periodo, los presupuestos sectoriales señalados en el literal b) anterior y los objetivos y metas señalados en el literal d) precedente serán actualizados según los compromisos internacionales asumidos en la Contribución Determinada a Nivel Nacional. Para lo anterior, en el plazo de 30 días contado desde su presentación a la Secretaría de la Convención, se iniciará un procedimiento abreviado para modificar la Estrategia Climática de Largo Plazo, incorporando los presupuestos, objetivos y metas actualizados, según corresponda. Este procedimiento será determinado por el reglamento señalado en el artículo 7°.</w:t>
      </w:r>
    </w:p>
    <w:p w14:paraId="53BAEDB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53E07BA"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 xml:space="preserve">Los presupuestos sectoriales de emisión y los objetivos y metas de mediano plazo que sean modificados conforme al </w:t>
      </w:r>
      <w:r w:rsidRPr="00D323A6">
        <w:rPr>
          <w:rFonts w:ascii="Arial" w:eastAsia="Times New Roman" w:hAnsi="Arial" w:cs="Arial"/>
          <w:b/>
          <w:sz w:val="24"/>
          <w:szCs w:val="24"/>
        </w:rPr>
        <w:lastRenderedPageBreak/>
        <w:t>procedimiento abreviado señalado en el inciso anterior deberán ser incorporados en el proceso de revisión de los planes sectoriales de mitigación y adaptación, según corresponda, actualizando sus medidas e indicadores para el cumplimiento de los mismos.</w:t>
      </w:r>
    </w:p>
    <w:p w14:paraId="77BB55A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8D16412"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Los ministerios que tengan la obligación de elaborar Planes Sectoriales de Mitigación podrán, excepcionalmente, proponer aumentar su presupuesto sectorial de emisión en el proceso de revisión de su respectivo plan. Para lo anterior ello, deberán presentar una solicitud al Consejo de Ministros para la Sustentabilidad y el Cambio Climático expresando los motivos fundados que dificultarán el cumplimiento de su presupuesto sectorial de emisiones. Recibida la solicitud, el Ministerio del Medio Ambiente, en un plazo de 30 días, elaborará un informe para el Consejo de Ministros para la Sustentabilidad y el Cambio Climático, proponiendo la reducción del presupuesto sectorial de emisión de otro u otros sectores que estén avanzados en el cumplimiento de sus metas, de manera de compensar el aumento del sector que solicita el ajuste de su presupuesto sectorial. Lo anterior, considerando criterios de viabilidad técnica y de costo efectividad.</w:t>
      </w:r>
    </w:p>
    <w:p w14:paraId="43F8EB2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F62A84A"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El Consejo de Ministros para la Sustentabilidad y el Cambio Climático se pronunciará favorablemente con el informe previo del Comité Científico Asesor para el Cambio Climático sólo cuando se asegure que el cambio a realizar se ajusta al presupuesto nacional de emisiones del periodo respectivo establecido en la Estrategia Climática de Largo Plazo. Con dicho pronunciamiento se dará inicio al proceso de revisión de los planes, según lo establecido en el artículo 8°, inciso final.</w:t>
      </w:r>
    </w:p>
    <w:p w14:paraId="46DEE64A"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03582B1"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Los ministerios que tengan la obligación de elaborar Planes Sectoriales de Mitigación podrán acreditar, mediante un informe fundado remitido al Consejo de Ministros para la Sustentabilidad y el Cambio Climático, que las emisiones de gases de efecto invernadero del sector que representan dejaron de constituir un aporte significativo al inventario nacional de emisiones. En caso de que dicho consejo apruebe el informe, para lo cual deberá contar con el pronunciamiento previo del Comité Científico Asesor, el ministerio requirente se eximirá de la obligación de actualizar su Plan Sectorial de Mitigación en la forma señalada por el artículo 8°.</w:t>
      </w:r>
    </w:p>
    <w:p w14:paraId="4FE3AA06" w14:textId="77777777" w:rsidR="00D323A6" w:rsidRPr="00D323A6" w:rsidRDefault="00D323A6" w:rsidP="00D323A6">
      <w:pPr>
        <w:spacing w:after="0" w:line="240" w:lineRule="auto"/>
        <w:jc w:val="both"/>
        <w:rPr>
          <w:rFonts w:ascii="Arial" w:eastAsia="Times New Roman" w:hAnsi="Arial" w:cs="Arial"/>
          <w:sz w:val="24"/>
          <w:szCs w:val="24"/>
        </w:rPr>
      </w:pPr>
    </w:p>
    <w:p w14:paraId="6BFE8D68"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Artículo 6</w:t>
      </w:r>
      <w:proofErr w:type="gramStart"/>
      <w:r w:rsidRPr="00D323A6">
        <w:rPr>
          <w:rFonts w:ascii="Arial" w:eastAsia="Times New Roman" w:hAnsi="Arial" w:cs="Arial"/>
          <w:sz w:val="24"/>
          <w:szCs w:val="24"/>
        </w:rPr>
        <w:t>°.-</w:t>
      </w:r>
      <w:proofErr w:type="gramEnd"/>
      <w:r w:rsidRPr="00D323A6">
        <w:rPr>
          <w:rFonts w:ascii="Arial" w:eastAsia="Times New Roman" w:hAnsi="Arial" w:cs="Arial"/>
          <w:sz w:val="24"/>
          <w:szCs w:val="24"/>
        </w:rPr>
        <w:t xml:space="preserve"> Medios de implementación de la Estrategia Climática de Largo Plazo. La Estrategia Climática de Largo Plazo contemplará, especialmente, los siguientes medios de implementación:</w:t>
      </w:r>
    </w:p>
    <w:p w14:paraId="1F83B7D5"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B303355"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 xml:space="preserve">1) Desarrollo y Transferencia de Tecnología. La Estrategia Climática de Largo Plazo deberá establecer objetivos, metas e indicadores para el fomento e intensificación del traspaso de conocimientos, habilidades, técnicas o equipamientos, con el fin de </w:t>
      </w:r>
      <w:r w:rsidRPr="00D323A6">
        <w:rPr>
          <w:rFonts w:ascii="Arial" w:eastAsia="Times New Roman" w:hAnsi="Arial" w:cs="Arial"/>
          <w:b/>
          <w:sz w:val="24"/>
          <w:szCs w:val="24"/>
        </w:rPr>
        <w:lastRenderedPageBreak/>
        <w:t>incrementar la resiliencia climática, reducir las emisiones de gases de efecto invernadero y apoyar el cumplimiento de las metas establecidas en el artículo 5°. Deberá contener, al menos, lo siguiente:</w:t>
      </w:r>
    </w:p>
    <w:p w14:paraId="232E0C4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8992BA6"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 Diagnóstico de las necesidades y prioridades tecnológicas en materia de cambio climático;</w:t>
      </w:r>
    </w:p>
    <w:p w14:paraId="672C59D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B7E90F3"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b) Identificación de barreras institucionales, normativas y económicas para el desarrollo y transferencia de tecnología </w:t>
      </w:r>
      <w:r w:rsidRPr="00D323A6">
        <w:rPr>
          <w:rFonts w:ascii="Arial" w:eastAsia="Times New Roman" w:hAnsi="Arial" w:cs="Arial"/>
          <w:b/>
          <w:sz w:val="24"/>
          <w:szCs w:val="24"/>
        </w:rPr>
        <w:t>y lineamientos para posibles soluciones</w:t>
      </w:r>
      <w:r w:rsidRPr="00D323A6">
        <w:rPr>
          <w:rFonts w:ascii="Arial" w:eastAsia="Times New Roman" w:hAnsi="Arial" w:cs="Arial"/>
          <w:sz w:val="24"/>
          <w:szCs w:val="24"/>
        </w:rPr>
        <w:t>;</w:t>
      </w:r>
    </w:p>
    <w:p w14:paraId="318B94F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2DDB326"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c) Identificación de tecnologías disponibles para ser transferidas, así como de sus proveedores y destinatarios;</w:t>
      </w:r>
    </w:p>
    <w:p w14:paraId="1E2E8B3A"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AA0026A"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d) Propuestas para la generación de redes para la creación de sinergias, intercambio de buenas prácticas, experiencias, lecciones y conocimiento;</w:t>
      </w:r>
    </w:p>
    <w:p w14:paraId="67898E3F"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322FCE7"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e) Mecanismos de promoción para la instalación y fortalecimiento de centros de investigación, desarrollo e innovación, que acompañen el proceso de transferencia tecnológica</w:t>
      </w:r>
      <w:r w:rsidRPr="00D323A6">
        <w:rPr>
          <w:rFonts w:ascii="Arial" w:eastAsia="Times New Roman" w:hAnsi="Arial" w:cs="Arial"/>
          <w:b/>
          <w:sz w:val="24"/>
          <w:szCs w:val="24"/>
        </w:rPr>
        <w:t>, así como para la asociación del sector privado y el sector público dirigida a su desarrollo</w:t>
      </w:r>
      <w:r w:rsidRPr="00D323A6">
        <w:rPr>
          <w:rFonts w:ascii="Arial" w:eastAsia="Times New Roman" w:hAnsi="Arial" w:cs="Arial"/>
          <w:sz w:val="24"/>
          <w:szCs w:val="24"/>
        </w:rPr>
        <w:t>;</w:t>
      </w:r>
    </w:p>
    <w:p w14:paraId="104CE09E"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051D7CD"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f) Propuestas para la incorporación de soluciones innovadoras y nuevas tecnologías que permitan facilitar la mitigación y adaptación al cambio climático;</w:t>
      </w:r>
    </w:p>
    <w:p w14:paraId="0ED0BB7A"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8B4EF4A"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g) Recomendaciones al sector privado y a los órganos de la Administración del Estado dedicados al fomento del desarrollo tecnológico </w:t>
      </w:r>
      <w:r w:rsidRPr="00D323A6">
        <w:rPr>
          <w:rFonts w:ascii="Arial" w:eastAsia="Times New Roman" w:hAnsi="Arial" w:cs="Arial"/>
          <w:b/>
          <w:sz w:val="24"/>
          <w:szCs w:val="24"/>
        </w:rPr>
        <w:t>y</w:t>
      </w:r>
    </w:p>
    <w:p w14:paraId="504CDE05"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FEE54A3"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h) Lineamientos para la investigación y la observación sistemática relacionados con el clima, con miras a recopilar, archivar, analizar y modelar los datos sobre éste, a fin que las autoridades nacionales, regionales y locales cuenten con información más precisas.</w:t>
      </w:r>
    </w:p>
    <w:p w14:paraId="6531BD7D"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03F612B"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Corresponderá al Ministerio de Economía, Fomento y Turismo, a la Corporación de Fomento para la Producción y al Ministerio de Ciencia, Tecnología, Conocimiento e Innovación, dentro del ámbito de sus respectivas competencias, elaborar los contenidos descritos y colaborar para su implementación coordinadamente.</w:t>
      </w:r>
    </w:p>
    <w:p w14:paraId="5A7F72A8"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65E6E2C"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 xml:space="preserve">2) Creación y fortalecimiento de capacidades. La Estrategia Climática de Largo Plazo deberá establecer objetivos, metas e indicadores para la creación y fortalecimiento de las capacidades de los individuos, organizaciones e instituciones, tanto </w:t>
      </w:r>
      <w:r w:rsidRPr="00D323A6">
        <w:rPr>
          <w:rFonts w:ascii="Arial" w:eastAsia="Times New Roman" w:hAnsi="Arial" w:cs="Arial"/>
          <w:b/>
          <w:sz w:val="24"/>
          <w:szCs w:val="24"/>
        </w:rPr>
        <w:lastRenderedPageBreak/>
        <w:t>públicas como privadas, que permitan identificar, planificar e implementar medidas para mitigar y adaptarse al cambio climático, así como apoyar el cumplimiento de las metas establecidas en el artículo 5°. Deberá contener al menos lo siguiente:</w:t>
      </w:r>
    </w:p>
    <w:p w14:paraId="4FB57157"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EC9EAE5"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 Investigación en materia de cambio climático, de conformidad con los lineamientos que proponga el Comité Científico Asesor;</w:t>
      </w:r>
    </w:p>
    <w:p w14:paraId="234560A8"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799E47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b) Educación a la ciudadanía para abordar el cambio climático;</w:t>
      </w:r>
    </w:p>
    <w:p w14:paraId="25DECED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FB13876"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c) Creación y fortalecimiento de las capacidades nacionales, regionales y locales para la gestión del cambio climático; y</w:t>
      </w:r>
    </w:p>
    <w:p w14:paraId="7CCFEF77"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02297F3"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d) Fomento del intercambio de experiencias a nivel nacional y regional sobre medidas de mitigación y adaptación al cambio climático a nivel local.</w:t>
      </w:r>
    </w:p>
    <w:p w14:paraId="5A2C1885"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8B59EF3"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Corresponderá al Ministerio de Educación desarrollar los contenidos descritos, en permanente coordinación con el Ministerio de Ciencia, Tecnología, Conocimiento e Innovación, el Ministerio del Medio Ambiente y los demás ministerios competentes. </w:t>
      </w:r>
    </w:p>
    <w:p w14:paraId="1A9FBB0E"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CD7B557"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3) Lineamientos financieros. La Estrategia Climática de Largo Plazo deberá establecer objetivos, metas e indicadores en materia de financiamiento climático, considerando los principales lineamientos y directrices internacionales, así como las obligaciones establecidas en el Acuerdo de Paris, los que estarán determinados por la Estrategia Financiera de Cambio Climático, señalada en el artículo 34. Lo anterior, de forma de asegurar el cumplimiento de las metas establecidas en el artículo 5°.</w:t>
      </w:r>
    </w:p>
    <w:p w14:paraId="7A54BFB7"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204BCC17"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Artículo 7</w:t>
      </w:r>
      <w:proofErr w:type="gramStart"/>
      <w:r w:rsidRPr="00D323A6">
        <w:rPr>
          <w:rFonts w:ascii="Arial" w:eastAsia="Times New Roman" w:hAnsi="Arial" w:cs="Arial"/>
          <w:sz w:val="24"/>
          <w:szCs w:val="24"/>
        </w:rPr>
        <w:t>°.-</w:t>
      </w:r>
      <w:proofErr w:type="gramEnd"/>
      <w:r w:rsidRPr="00D323A6">
        <w:rPr>
          <w:rFonts w:ascii="Arial" w:eastAsia="Times New Roman" w:hAnsi="Arial" w:cs="Arial"/>
          <w:sz w:val="24"/>
          <w:szCs w:val="24"/>
        </w:rPr>
        <w:t xml:space="preserve"> Contribución Determinada a Nivel Nacional. La Contribución Determinada a Nivel Nacional es el instrumento que contiene los compromisos de Chile ante la comunidad internacional para mitigar las emisiones de gases de efecto invernadero e implementar medidas de adaptación, de conformidad con lo dispuesto por el Acuerdo de París y la Convención.</w:t>
      </w:r>
    </w:p>
    <w:p w14:paraId="16E14488"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B0ED565"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Los hitos y metas intermedias para el cumplimiento de los objetivos de largo plazo de la Estrategia Climática de Largo Plazo serán fijados en la Contribución Determinada a Nivel Nacional, conforme a lo establecido en el artículo 5°.</w:t>
      </w:r>
    </w:p>
    <w:p w14:paraId="631D622D"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94C340F"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La Contribución Determinada a Nivel Nacional contendrá al menos:</w:t>
      </w:r>
    </w:p>
    <w:p w14:paraId="7B7609DF"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A65BBE6"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lastRenderedPageBreak/>
        <w:t>a) El contexto nacional sobre el balance de gases de efecto invernadero y la vulnerabilidad del país al cambio climático;</w:t>
      </w:r>
    </w:p>
    <w:p w14:paraId="2BE66B8E"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1B8E9F2"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b) Las metas nacionales de mitigación de gases de efecto invernadero </w:t>
      </w:r>
      <w:r w:rsidRPr="00D323A6">
        <w:rPr>
          <w:rFonts w:ascii="Arial" w:eastAsia="Times New Roman" w:hAnsi="Arial" w:cs="Times New Roman"/>
          <w:b/>
          <w:sz w:val="24"/>
          <w:szCs w:val="24"/>
          <w:lang w:val="es-ES" w:eastAsia="es-ES"/>
        </w:rPr>
        <w:t>y de aumento y protección de sumideros de dichos gases</w:t>
      </w:r>
      <w:r w:rsidRPr="00D323A6">
        <w:rPr>
          <w:rFonts w:ascii="Arial" w:eastAsia="Times New Roman" w:hAnsi="Arial" w:cs="Arial"/>
          <w:sz w:val="24"/>
          <w:szCs w:val="24"/>
        </w:rPr>
        <w:t xml:space="preserve">; </w:t>
      </w:r>
    </w:p>
    <w:p w14:paraId="6DF3CE1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D354442"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c) Las metas nacionales de adaptación al cambio climático; </w:t>
      </w:r>
    </w:p>
    <w:p w14:paraId="3F8868F9"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F2FFFDB"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d) Un componente de integración que considere aspectos de mitigación y adaptación de manera conjunta, promoviendo la generación de sinergias, tales como soluciones basadas en la naturaleza;</w:t>
      </w:r>
    </w:p>
    <w:p w14:paraId="1F7767E0"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2D8C4D5"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e)</w:t>
      </w:r>
      <w:r w:rsidRPr="00D323A6">
        <w:rPr>
          <w:rFonts w:ascii="Arial" w:eastAsia="Times New Roman" w:hAnsi="Arial" w:cs="Arial"/>
          <w:sz w:val="24"/>
          <w:szCs w:val="24"/>
        </w:rPr>
        <w:t xml:space="preserve"> La información necesaria para dar cumplimiento a los requerimientos de claridad, transparencia y entendimiento de los acuerdos internacionales suscritos por Chile; </w:t>
      </w:r>
    </w:p>
    <w:p w14:paraId="1103EBA9"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E74626C"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f)</w:t>
      </w:r>
      <w:r w:rsidRPr="00D323A6">
        <w:rPr>
          <w:rFonts w:ascii="Arial" w:eastAsia="Times New Roman" w:hAnsi="Arial" w:cs="Arial"/>
          <w:sz w:val="24"/>
          <w:szCs w:val="24"/>
        </w:rPr>
        <w:t xml:space="preserve"> La descripción de los medios de implementación, de conformidad con los lineamientos definidos en la Estrategia Climática de Largo Plazo; y </w:t>
      </w:r>
    </w:p>
    <w:p w14:paraId="31F0B3A2"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g)</w:t>
      </w:r>
      <w:r w:rsidRPr="00D323A6">
        <w:rPr>
          <w:rFonts w:ascii="Arial" w:eastAsia="Times New Roman" w:hAnsi="Arial" w:cs="Arial"/>
          <w:sz w:val="24"/>
          <w:szCs w:val="24"/>
        </w:rPr>
        <w:t xml:space="preserve"> Los lineamientos de la Estrategia Financiera de Cambio Climático. </w:t>
      </w:r>
    </w:p>
    <w:p w14:paraId="7A2824FD"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12007A0"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La Contribución Determinada a Nivel Nacional será elaborada, revisada y actualizada por el Ministerio del Medio Ambiente en conjunto con las autoridades sectoriales señaladas en el artículo </w:t>
      </w:r>
      <w:r w:rsidRPr="00D323A6">
        <w:rPr>
          <w:rFonts w:ascii="Arial" w:eastAsia="Times New Roman" w:hAnsi="Arial" w:cs="Arial"/>
          <w:b/>
          <w:sz w:val="24"/>
          <w:szCs w:val="24"/>
        </w:rPr>
        <w:t>17</w:t>
      </w:r>
      <w:r w:rsidRPr="00D323A6">
        <w:rPr>
          <w:rFonts w:ascii="Arial" w:eastAsia="Times New Roman" w:hAnsi="Arial" w:cs="Arial"/>
          <w:sz w:val="24"/>
          <w:szCs w:val="24"/>
        </w:rPr>
        <w:t xml:space="preserve"> y ministerios competentes, en los plazos definidos bajo la Convención y el Acuerdo de París o los tratados suscritos por Chile que los reemplacen, tomando en cuenta la necesidad de una mayor ambición que en sus versiones precedentes y conforme a criterios de costo efectividad y equidad de las cargas, con un sistema de seguimiento con indicadores que serán reportados anualmente por las autoridades sectoriales al Ministerio del Medio Ambiente y </w:t>
      </w:r>
      <w:r w:rsidRPr="00D323A6">
        <w:rPr>
          <w:rFonts w:ascii="Arial" w:eastAsia="Times New Roman" w:hAnsi="Arial" w:cs="Arial"/>
          <w:b/>
          <w:sz w:val="24"/>
          <w:szCs w:val="24"/>
        </w:rPr>
        <w:t>al</w:t>
      </w:r>
      <w:r w:rsidRPr="00D323A6">
        <w:rPr>
          <w:rFonts w:ascii="Arial" w:eastAsia="Times New Roman" w:hAnsi="Arial" w:cs="Arial"/>
          <w:sz w:val="24"/>
          <w:szCs w:val="24"/>
        </w:rPr>
        <w:t xml:space="preserve"> Ministerio de Relaciones Exteriores. </w:t>
      </w:r>
    </w:p>
    <w:p w14:paraId="74D17FEE"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425C293"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Un reglamento expedido por decreto supremo del Ministerio del Medio Ambiente establecerá el procedimiento para la elaboración o actualización de la Contribución Determinada a Nivel Nacional, según corresponda. </w:t>
      </w:r>
    </w:p>
    <w:p w14:paraId="57A657A5"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37D3168"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 xml:space="preserve">El procedimiento será coordinado por el Ministerio del Medio Ambiente con apoyo del Ministerio de Relaciones Exteriores, y deberá contemplar, al menos, la participación de las autoridades sectoriales y ministerios competentes que corresponda, una etapa de participación ciudadana que tendrá una duración de treinta días hábiles, el informe previo del Comité Científico Asesor para el Cambio </w:t>
      </w:r>
      <w:r w:rsidRPr="00D323A6">
        <w:rPr>
          <w:rFonts w:ascii="Arial" w:eastAsia="Times New Roman" w:hAnsi="Arial" w:cs="Arial"/>
          <w:b/>
          <w:sz w:val="24"/>
          <w:szCs w:val="24"/>
        </w:rPr>
        <w:lastRenderedPageBreak/>
        <w:t>Climático y el pronunciamiento del Consejo de Ministros para la Sustentabilidad y el Cambio Climático.</w:t>
      </w:r>
    </w:p>
    <w:p w14:paraId="14DD1BCE"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1806A15"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En el plazo de 10 días hábiles de iniciada la etapa de participación ciudadana, la Contribución Determinada a Nivel Nacional deberá ser presentada ante la Comisión de Medio Ambiente y Bienes Nacionales del Senado y a la Comisión de Medio Ambiente y Recursos Naturales de la Cámara de Diputados.</w:t>
      </w:r>
    </w:p>
    <w:p w14:paraId="36725C9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C5769E5"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La Contribución Determinada a Nivel Nacional se </w:t>
      </w:r>
      <w:r w:rsidRPr="00D323A6">
        <w:rPr>
          <w:rFonts w:ascii="Arial" w:eastAsia="Times New Roman" w:hAnsi="Arial" w:cs="Arial"/>
          <w:b/>
          <w:sz w:val="24"/>
          <w:szCs w:val="24"/>
        </w:rPr>
        <w:t>establecerá</w:t>
      </w:r>
      <w:r w:rsidRPr="00D323A6">
        <w:rPr>
          <w:rFonts w:ascii="Arial" w:eastAsia="Times New Roman" w:hAnsi="Arial" w:cs="Arial"/>
          <w:sz w:val="24"/>
          <w:szCs w:val="24"/>
        </w:rPr>
        <w:t xml:space="preserve"> mediante decreto supremo del Ministerio del Medio Ambiente, suscrito además por los Ministros de Relaciones Exteriores y de Hacienda, </w:t>
      </w:r>
      <w:r w:rsidRPr="00D323A6">
        <w:rPr>
          <w:rFonts w:ascii="Arial" w:eastAsia="Times New Roman" w:hAnsi="Arial" w:cs="Arial"/>
          <w:b/>
          <w:sz w:val="24"/>
          <w:szCs w:val="24"/>
        </w:rPr>
        <w:t>en un plazo de no más de 30 días contados desde el pronunciamiento del Consejo de Ministro para la Sustentabilidad y el Cambio Climático,</w:t>
      </w:r>
      <w:r w:rsidRPr="00D323A6">
        <w:rPr>
          <w:rFonts w:ascii="Arial" w:eastAsia="Times New Roman" w:hAnsi="Arial" w:cs="Arial"/>
          <w:sz w:val="24"/>
          <w:szCs w:val="24"/>
        </w:rPr>
        <w:t xml:space="preserve"> y su actualización se realizará bajo el mismo procedimiento establecido para su aprobación.</w:t>
      </w:r>
    </w:p>
    <w:p w14:paraId="2086555A"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C852B65"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Artículo 8</w:t>
      </w:r>
      <w:proofErr w:type="gramStart"/>
      <w:r w:rsidRPr="00D323A6">
        <w:rPr>
          <w:rFonts w:ascii="Arial" w:eastAsia="Times New Roman" w:hAnsi="Arial" w:cs="Arial"/>
          <w:sz w:val="24"/>
          <w:szCs w:val="24"/>
        </w:rPr>
        <w:t>°.-</w:t>
      </w:r>
      <w:proofErr w:type="gramEnd"/>
      <w:r w:rsidRPr="00D323A6">
        <w:rPr>
          <w:rFonts w:ascii="Arial" w:eastAsia="Times New Roman" w:hAnsi="Arial" w:cs="Arial"/>
          <w:sz w:val="24"/>
          <w:szCs w:val="24"/>
        </w:rPr>
        <w:t xml:space="preserve"> Planes Sectoriales de Mitigación del Cambio Climático. Los Planes Sectoriales de Mitigación establecerán el conjunto de acciones y medidas para reducir o absorber gases de efecto invernadero, de manera de no sobrepasar el presupuesto sectorial de emisiones asignado a cada autoridad sectorial en la Estrategia Climática de Largo Plazo. </w:t>
      </w:r>
    </w:p>
    <w:p w14:paraId="7BDEA96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8154A28"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Los Planes Sectoriales de Mitigación deberán contener, al menos, lo siguiente:</w:t>
      </w:r>
    </w:p>
    <w:p w14:paraId="53CA9880"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E495AA4"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 Diagnóstico sectorial, determinación del potencial de reducción de emisiones de gases de efecto invernadero y alcances relativos al presupuesto sectorial de emisiones; </w:t>
      </w:r>
    </w:p>
    <w:p w14:paraId="7F270DE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84C7BCF"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b) Descripción detallada de las medidas de mitigación a nivel nacional, regional y </w:t>
      </w:r>
      <w:r w:rsidRPr="00D323A6">
        <w:rPr>
          <w:rFonts w:ascii="Arial" w:eastAsia="Times New Roman" w:hAnsi="Arial" w:cs="Arial"/>
          <w:b/>
          <w:sz w:val="24"/>
          <w:szCs w:val="24"/>
        </w:rPr>
        <w:t>comunal</w:t>
      </w:r>
      <w:r w:rsidRPr="00D323A6">
        <w:rPr>
          <w:rFonts w:ascii="Arial" w:eastAsia="Times New Roman" w:hAnsi="Arial" w:cs="Arial"/>
          <w:sz w:val="24"/>
          <w:szCs w:val="24"/>
        </w:rPr>
        <w:t xml:space="preserve">, con indicación de plazos de implementación y asignación de responsabilidades, para no sobrepasar el presupuesto sectorial de emisiones. Los planes deberán priorizar aquellas medidas que sean más efectivas para la mitigación al menor costo social, económico y ambiental posible; </w:t>
      </w:r>
    </w:p>
    <w:p w14:paraId="49366C78"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7EC213E"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c) Descripción detallada de las medidas relativas a los medios de implementación</w:t>
      </w:r>
      <w:r w:rsidRPr="00D323A6">
        <w:rPr>
          <w:rFonts w:ascii="Arial" w:eastAsia="Times New Roman" w:hAnsi="Arial" w:cs="Arial"/>
          <w:b/>
          <w:sz w:val="24"/>
          <w:szCs w:val="24"/>
        </w:rPr>
        <w:t>, considerando los lineamientos</w:t>
      </w:r>
      <w:r w:rsidRPr="00D323A6">
        <w:rPr>
          <w:rFonts w:ascii="Arial" w:eastAsia="Times New Roman" w:hAnsi="Arial" w:cs="Arial"/>
          <w:sz w:val="24"/>
          <w:szCs w:val="24"/>
        </w:rPr>
        <w:t xml:space="preserve"> identificados en la Estrategia Climática de Largo Plazo, con indicación de plazos y asignación de responsabilidades; e</w:t>
      </w:r>
    </w:p>
    <w:p w14:paraId="1C4A2C27" w14:textId="77777777" w:rsidR="003D485F" w:rsidRDefault="003D485F" w:rsidP="00D323A6">
      <w:pPr>
        <w:spacing w:after="0" w:line="240" w:lineRule="auto"/>
        <w:ind w:firstLine="2835"/>
        <w:jc w:val="both"/>
        <w:rPr>
          <w:rFonts w:ascii="Arial" w:eastAsia="Times New Roman" w:hAnsi="Arial" w:cs="Arial"/>
          <w:sz w:val="24"/>
          <w:szCs w:val="24"/>
        </w:rPr>
      </w:pPr>
    </w:p>
    <w:p w14:paraId="48C425B5" w14:textId="38547CF2"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d) Indicadores de monitoreo, reporte y verificación</w:t>
      </w:r>
      <w:r w:rsidRPr="00D323A6">
        <w:rPr>
          <w:rFonts w:ascii="Arial" w:eastAsia="Times New Roman" w:hAnsi="Arial" w:cs="Arial"/>
          <w:b/>
          <w:sz w:val="24"/>
          <w:szCs w:val="24"/>
        </w:rPr>
        <w:t>, conforme a lo establecido en la Estrategia Climática de Largo Plazo.</w:t>
      </w:r>
    </w:p>
    <w:p w14:paraId="27E776F5"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5CB658D" w14:textId="77777777" w:rsidR="00D323A6" w:rsidRPr="00D323A6" w:rsidRDefault="00D323A6" w:rsidP="00D323A6">
      <w:pPr>
        <w:spacing w:after="0" w:line="240" w:lineRule="auto"/>
        <w:ind w:firstLine="2835"/>
        <w:jc w:val="both"/>
        <w:rPr>
          <w:rFonts w:ascii="Arial" w:eastAsia="Times New Roman" w:hAnsi="Arial" w:cs="Arial"/>
          <w:b/>
          <w:bCs/>
          <w:i/>
          <w:iCs/>
          <w:sz w:val="24"/>
          <w:szCs w:val="24"/>
        </w:rPr>
      </w:pPr>
      <w:r w:rsidRPr="00D323A6">
        <w:rPr>
          <w:rFonts w:ascii="Arial" w:eastAsia="Times New Roman" w:hAnsi="Arial" w:cs="Arial"/>
          <w:b/>
          <w:bCs/>
          <w:i/>
          <w:iCs/>
          <w:sz w:val="24"/>
          <w:szCs w:val="24"/>
        </w:rPr>
        <w:lastRenderedPageBreak/>
        <w:t>Los Planes Sectoriales que se sometan a aprobación del Consejo de Ministros para la Sustentabilidad contendrán un informe financiero detallado de las medidas de mitigación nacional, regional y comunal.</w:t>
      </w:r>
    </w:p>
    <w:p w14:paraId="1703B62E"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470C22E"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Los Planes Sectoriales de Mitigación deberán ser elaborados por las siguientes autoridades sectoriales: Ministerio de Energía, Transporte y Telecomunicaciones, Minería, Salud, Agricultura, Obras Públicas y Vivienda y Urbanismo. </w:t>
      </w:r>
    </w:p>
    <w:p w14:paraId="74D60C6A"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2A73711"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Un reglamento expedido por decreto supremo del Ministerio del Medio Ambiente establecerá el procedimiento para la elaboración, revisión y actualización de los Planes Sectoriales de Mitigación. Dicho procedimiento contemplará, al menos, la participación de las autoridades sectoriales competentes, una etapa de participación ciudadana, que tendrá una duración de treinta días hábiles, que incluya la participación informada de los municipios, y el pronunciamiento del Consejo de Ministros para la Sustentabilidad y el Cambio Climático.</w:t>
      </w:r>
    </w:p>
    <w:p w14:paraId="73F86B0D"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C2FD6CC"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El Ministerio del Medio Ambiente tendrá el rol de contraparte técnica en la elaboración de los Planes Sectoriales de Mitigación, procurando la coherencia en la gestión del cambio climático y evitando duplicidad o superposición en las medidas propuestas. </w:t>
      </w:r>
    </w:p>
    <w:p w14:paraId="72501A5C"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6103BDA"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Los Planes Sectoriales de Mitigación se establecerán mediante decreto supremo del ministerio competente, suscrito además por el Ministro de Hacienda en un plazo de no más de 30 días contados desde el pronunciamiento del Consejo de Ministro para la Sustentabilidad y el Cambio Climático. Dichos planes serán revisados y actualizados, cuando corresponda, al menos cada cinco años, bajo el mismo procedimiento establecido para su elaboración, en concordancia con la Estrategia Climática de Largo Plazo.</w:t>
      </w:r>
    </w:p>
    <w:p w14:paraId="37D4DA8F"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7BD17AE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Artículo 9</w:t>
      </w:r>
      <w:proofErr w:type="gramStart"/>
      <w:r w:rsidRPr="00D323A6">
        <w:rPr>
          <w:rFonts w:ascii="Arial" w:eastAsia="Times New Roman" w:hAnsi="Arial" w:cs="Arial"/>
          <w:sz w:val="24"/>
          <w:szCs w:val="24"/>
        </w:rPr>
        <w:t>°.-</w:t>
      </w:r>
      <w:proofErr w:type="gramEnd"/>
      <w:r w:rsidRPr="00D323A6">
        <w:rPr>
          <w:rFonts w:ascii="Arial" w:eastAsia="Times New Roman" w:hAnsi="Arial" w:cs="Arial"/>
          <w:sz w:val="24"/>
          <w:szCs w:val="24"/>
        </w:rPr>
        <w:t xml:space="preserve"> Planes Sectoriales de Adaptación al Cambio Climático. Los Planes Sectoriales de Adaptación establecerán el conjunto de acciones y medidas para lograr adaptar al cambio climático aquellos sectores con mayor vulnerabilidad y aumentar su resiliencia climática, de conformidad con los objetivos y las metas de adaptación definidas en la Estrategia Climática de Largo Plazo. </w:t>
      </w:r>
    </w:p>
    <w:p w14:paraId="2E652A1E"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A0D82E8"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1) Se elaborarán </w:t>
      </w:r>
      <w:r w:rsidRPr="00D323A6">
        <w:rPr>
          <w:rFonts w:ascii="Arial" w:eastAsia="Times New Roman" w:hAnsi="Arial" w:cs="Arial"/>
          <w:b/>
          <w:sz w:val="24"/>
          <w:szCs w:val="24"/>
        </w:rPr>
        <w:t>al menos</w:t>
      </w:r>
      <w:r w:rsidRPr="00D323A6">
        <w:rPr>
          <w:rFonts w:ascii="Arial" w:eastAsia="Times New Roman" w:hAnsi="Arial" w:cs="Arial"/>
          <w:sz w:val="24"/>
          <w:szCs w:val="24"/>
        </w:rPr>
        <w:t xml:space="preserve"> los siguientes planes sectoriales de adaptación:</w:t>
      </w:r>
    </w:p>
    <w:p w14:paraId="7363FF7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E4C0B0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 Biodiversidad, </w:t>
      </w:r>
      <w:r w:rsidRPr="00D323A6">
        <w:rPr>
          <w:rFonts w:ascii="Arial" w:eastAsia="Times New Roman" w:hAnsi="Arial" w:cs="Arial"/>
          <w:b/>
          <w:sz w:val="24"/>
          <w:szCs w:val="24"/>
        </w:rPr>
        <w:t>incluyendo ecosistemas terrestres y marinos,</w:t>
      </w:r>
      <w:r w:rsidRPr="00D323A6">
        <w:rPr>
          <w:rFonts w:ascii="Arial" w:eastAsia="Times New Roman" w:hAnsi="Arial" w:cs="Arial"/>
          <w:sz w:val="24"/>
          <w:szCs w:val="24"/>
        </w:rPr>
        <w:t xml:space="preserve"> cuya elaboración corresponderá al Ministerio del Medio Ambiente;</w:t>
      </w:r>
    </w:p>
    <w:p w14:paraId="265048E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1090687"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lastRenderedPageBreak/>
        <w:t>b) Recursos hídricos, cuya elaboración corresponderá al Ministerio de Obras Públicas. Su objetivo principal será establecer instrumentos e incentivos para promover la resiliencia ante los efectos adversos del cambio climático sobre los recursos hídricos, tales como la sequía, inundación y pérdida de calidad de las aguas, velando por la prioridad del consumo humano, de subsistencia y saneamiento;</w:t>
      </w:r>
    </w:p>
    <w:p w14:paraId="024C4FA0"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49753DD"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c) Infraestructura, cuya elaboración corresponderá al Ministerio de Obras Públicas;</w:t>
      </w:r>
    </w:p>
    <w:p w14:paraId="7C791B9A"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D24DD61"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d) Salud, cuya elaboración corresponderá al Ministerio de Salud;</w:t>
      </w:r>
    </w:p>
    <w:p w14:paraId="1A4DA496"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FAFD9DF"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e) Minería, cuya elaboración corresponderá al Ministerio de Minería;</w:t>
      </w:r>
    </w:p>
    <w:p w14:paraId="08460F8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2CDE3B8"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f) Energía, cuya elaboración corresponderá al Ministerio de Energía;</w:t>
      </w:r>
    </w:p>
    <w:p w14:paraId="2FA5B62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348D0E2"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g) Silvoagropecuario, cuya elaboración corresponderá al Ministerio de Agricultura;</w:t>
      </w:r>
    </w:p>
    <w:p w14:paraId="1B821DC2"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9BC630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h) Pesca y acuicultura, cuya elaboración corresponderá al Ministerio de Economía, Fomento y Turismo;</w:t>
      </w:r>
    </w:p>
    <w:p w14:paraId="7B302CA7"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22E0173"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i) Ciudades, cuya elaboración corresponderá al Ministerio de Vivienda y Urbanismo; </w:t>
      </w:r>
    </w:p>
    <w:p w14:paraId="39FA592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43A950B"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j) Turismo, cuya elaboración corresponderá al Ministerio de Economía, Fomento y Turismo; y,</w:t>
      </w:r>
    </w:p>
    <w:p w14:paraId="6674A51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3EEDC0B"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k) </w:t>
      </w:r>
      <w:r w:rsidRPr="00D323A6">
        <w:rPr>
          <w:rFonts w:ascii="Arial" w:eastAsia="Times New Roman" w:hAnsi="Arial" w:cs="Arial"/>
          <w:b/>
          <w:sz w:val="24"/>
          <w:szCs w:val="24"/>
        </w:rPr>
        <w:t>Zona costera</w:t>
      </w:r>
      <w:r w:rsidRPr="00D323A6">
        <w:rPr>
          <w:rFonts w:ascii="Arial" w:eastAsia="Times New Roman" w:hAnsi="Arial" w:cs="Arial"/>
          <w:sz w:val="24"/>
          <w:szCs w:val="24"/>
        </w:rPr>
        <w:t xml:space="preserve">, cuya elaboración corresponderá al Ministerio de Defensa Nacional. </w:t>
      </w:r>
    </w:p>
    <w:p w14:paraId="1D7C66A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87B6B56"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2) Los planes sectoriales de adaptación deberán contener, al menos, lo siguiente:</w:t>
      </w:r>
    </w:p>
    <w:p w14:paraId="41D1AB7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3AAE8CA"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 Caracterización del sector y su vulnerabilidad; </w:t>
      </w:r>
    </w:p>
    <w:p w14:paraId="6EB165F2"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6A0E994"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b) Evaluación de efectos adversos del cambio climático y riesgos actuales y proyectados para el sector</w:t>
      </w:r>
      <w:r w:rsidRPr="00D323A6">
        <w:rPr>
          <w:rFonts w:ascii="Arial" w:eastAsia="Times New Roman" w:hAnsi="Arial" w:cs="Arial"/>
          <w:b/>
          <w:sz w:val="24"/>
          <w:szCs w:val="24"/>
        </w:rPr>
        <w:t>, incluyendo aquellos asociados a las zonas latentes que se encuentren declaradas al momento de su elaboración</w:t>
      </w:r>
      <w:r w:rsidRPr="00D323A6">
        <w:rPr>
          <w:rFonts w:ascii="Arial" w:eastAsia="Times New Roman" w:hAnsi="Arial" w:cs="Arial"/>
          <w:sz w:val="24"/>
          <w:szCs w:val="24"/>
        </w:rPr>
        <w:t xml:space="preserve">; </w:t>
      </w:r>
    </w:p>
    <w:p w14:paraId="062DA59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0355424"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 xml:space="preserve">c) Descripción detallada de las medidas de adaptación, con indicación de plazos de implementación y asignación de responsabilidades. Los planes deberán priorizar las medidas de </w:t>
      </w:r>
      <w:r w:rsidRPr="00D323A6">
        <w:rPr>
          <w:rFonts w:ascii="Arial" w:eastAsia="Times New Roman" w:hAnsi="Arial" w:cs="Arial"/>
          <w:b/>
          <w:sz w:val="24"/>
          <w:szCs w:val="24"/>
        </w:rPr>
        <w:lastRenderedPageBreak/>
        <w:t>adaptación en base a criterios de costo efectividad, considerando los lineamientos señalados en la Estrategia Climática de Largo Plazo. En el caso de que se disponga la dictación o revisión de regulaciones sectoriales, éstas serán priorizadas por la autoridad respectiva;</w:t>
      </w:r>
    </w:p>
    <w:p w14:paraId="38E99FDA"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75A63F91"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d) Descripción detallada de las medidas relativas a los medios de implementación</w:t>
      </w:r>
      <w:r w:rsidRPr="00D323A6">
        <w:rPr>
          <w:rFonts w:ascii="Arial" w:eastAsia="Times New Roman" w:hAnsi="Arial" w:cs="Arial"/>
          <w:b/>
          <w:sz w:val="24"/>
          <w:szCs w:val="24"/>
        </w:rPr>
        <w:t>,</w:t>
      </w:r>
      <w:r w:rsidRPr="00D323A6">
        <w:rPr>
          <w:rFonts w:ascii="Arial" w:eastAsia="Times New Roman" w:hAnsi="Arial" w:cs="Arial"/>
          <w:sz w:val="24"/>
          <w:szCs w:val="24"/>
        </w:rPr>
        <w:t xml:space="preserve"> </w:t>
      </w:r>
      <w:r w:rsidRPr="00D323A6">
        <w:rPr>
          <w:rFonts w:ascii="Arial" w:eastAsia="Times New Roman" w:hAnsi="Arial" w:cs="Arial"/>
          <w:b/>
          <w:sz w:val="24"/>
          <w:szCs w:val="24"/>
        </w:rPr>
        <w:t>considerando los lineamientos</w:t>
      </w:r>
      <w:r w:rsidRPr="00D323A6">
        <w:rPr>
          <w:rFonts w:ascii="Arial" w:eastAsia="Times New Roman" w:hAnsi="Arial" w:cs="Arial"/>
          <w:sz w:val="24"/>
          <w:szCs w:val="24"/>
        </w:rPr>
        <w:t xml:space="preserve"> identificados en la Estrategia Climática de Largo Plazo, con indicación de plazos y asignación de responsabilidades;</w:t>
      </w:r>
    </w:p>
    <w:p w14:paraId="05E1818F"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734035F"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e) Descripción detallada de las medidas tendientes a reducir y gestionar el riesgo creado por el cambio climático al sector que regula el plan</w:t>
      </w:r>
      <w:r w:rsidRPr="00D323A6">
        <w:rPr>
          <w:rFonts w:ascii="Arial" w:eastAsia="Times New Roman" w:hAnsi="Arial" w:cs="Arial"/>
          <w:b/>
          <w:sz w:val="24"/>
          <w:szCs w:val="24"/>
        </w:rPr>
        <w:t>, y aplicando un enfoque territorial, cuando corresponda</w:t>
      </w:r>
      <w:r w:rsidRPr="00D323A6">
        <w:rPr>
          <w:rFonts w:ascii="Arial" w:eastAsia="Times New Roman" w:hAnsi="Arial" w:cs="Arial"/>
          <w:sz w:val="24"/>
          <w:szCs w:val="24"/>
        </w:rPr>
        <w:t>. Respecto de los riesgos de desastres, las medidas deberán ser aquellas contenidas en los planes sectoriales de gestión del riesgo de desastres, si los hubiere, o, en caso contrario, la Oficina Nacional de Emergencia del Ministerio del Interior y Seguridad Pública ejercerá el rol de contraparte técnica para el diseño de dichas medidas;</w:t>
      </w:r>
    </w:p>
    <w:p w14:paraId="617224B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2F8163D"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f) Indicadores de monitoreo, reporte y verificación de cumplimiento de las medidas del plan</w:t>
      </w:r>
      <w:r w:rsidRPr="00D323A6">
        <w:rPr>
          <w:rFonts w:ascii="Arial" w:eastAsia="Times New Roman" w:hAnsi="Arial" w:cs="Arial"/>
          <w:b/>
          <w:sz w:val="24"/>
          <w:szCs w:val="24"/>
        </w:rPr>
        <w:t xml:space="preserve">, </w:t>
      </w:r>
      <w:r w:rsidRPr="00D323A6">
        <w:rPr>
          <w:rFonts w:ascii="Arial" w:eastAsia="Times New Roman" w:hAnsi="Arial" w:cs="Times New Roman"/>
          <w:b/>
          <w:sz w:val="24"/>
          <w:szCs w:val="24"/>
          <w:lang w:val="es-ES" w:eastAsia="es-ES"/>
        </w:rPr>
        <w:t>conforme lo establecido en la Estrategia Climática de Largo Plazo</w:t>
      </w:r>
      <w:r w:rsidRPr="00D323A6">
        <w:rPr>
          <w:rFonts w:ascii="Arial" w:eastAsia="Times New Roman" w:hAnsi="Arial" w:cs="Arial"/>
          <w:b/>
          <w:sz w:val="24"/>
          <w:szCs w:val="24"/>
        </w:rPr>
        <w:t>; e</w:t>
      </w:r>
    </w:p>
    <w:p w14:paraId="327A091D"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EBC6731"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g) Identificación de barreras institucionales, normativas y económicas para el cumplimiento de las medidas indicadas en las letras c), d) y e) del número 2) de este artículo.</w:t>
      </w:r>
    </w:p>
    <w:p w14:paraId="6CCF8B7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126CEDD"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Un reglamento expedido por decreto supremo del Ministerio del Medio Ambiente establecerá el procedimiento para la elaboración, revisión y actualización de los Planes Sectoriales de Adaptación. </w:t>
      </w:r>
    </w:p>
    <w:p w14:paraId="78DAE4C0"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0868C52"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La elaboración e implementación de los planes sectoriales será de responsabilidad de las autoridades sectoriales señaladas, las que deberán colaborar </w:t>
      </w:r>
      <w:r w:rsidRPr="00D323A6">
        <w:rPr>
          <w:rFonts w:ascii="Arial" w:eastAsia="Times New Roman" w:hAnsi="Arial" w:cs="Arial"/>
          <w:b/>
          <w:sz w:val="24"/>
          <w:szCs w:val="24"/>
        </w:rPr>
        <w:t>recíprocamente y</w:t>
      </w:r>
      <w:r w:rsidRPr="00D323A6">
        <w:rPr>
          <w:rFonts w:ascii="Arial" w:eastAsia="Times New Roman" w:hAnsi="Arial" w:cs="Arial"/>
          <w:sz w:val="24"/>
          <w:szCs w:val="24"/>
        </w:rPr>
        <w:t xml:space="preserve"> con los organismos con competencia en la materia</w:t>
      </w:r>
      <w:r w:rsidRPr="00D323A6">
        <w:rPr>
          <w:rFonts w:ascii="Arial" w:eastAsia="Times New Roman" w:hAnsi="Arial" w:cs="Arial"/>
          <w:b/>
          <w:sz w:val="24"/>
          <w:szCs w:val="24"/>
        </w:rPr>
        <w:t>,</w:t>
      </w:r>
      <w:r w:rsidRPr="00D323A6">
        <w:rPr>
          <w:rFonts w:ascii="Arial" w:eastAsia="Times New Roman" w:hAnsi="Arial" w:cs="Times New Roman"/>
          <w:sz w:val="24"/>
          <w:szCs w:val="24"/>
          <w:lang w:val="es-ES" w:eastAsia="es-ES"/>
        </w:rPr>
        <w:t xml:space="preserve"> </w:t>
      </w:r>
      <w:r w:rsidRPr="00D323A6">
        <w:rPr>
          <w:rFonts w:ascii="Arial" w:eastAsia="Times New Roman" w:hAnsi="Arial" w:cs="Arial"/>
          <w:b/>
          <w:sz w:val="24"/>
          <w:szCs w:val="24"/>
        </w:rPr>
        <w:t>comprometiendo las medidas de adaptación que sean necesarias, los que deberán suscribir el decreto que apruebe el respectivo plan</w:t>
      </w:r>
      <w:r w:rsidRPr="00D323A6">
        <w:rPr>
          <w:rFonts w:ascii="Arial" w:eastAsia="Times New Roman" w:hAnsi="Arial" w:cs="Arial"/>
          <w:sz w:val="24"/>
          <w:szCs w:val="24"/>
        </w:rPr>
        <w:t xml:space="preserve">. Dicho procedimiento será coordinado por el Ministerio del Medio Ambiente y contemplará, al menos, una etapa de </w:t>
      </w:r>
      <w:r w:rsidRPr="00D323A6">
        <w:rPr>
          <w:rFonts w:ascii="Arial" w:eastAsia="Times New Roman" w:hAnsi="Arial" w:cs="Arial"/>
          <w:b/>
          <w:sz w:val="24"/>
          <w:szCs w:val="24"/>
        </w:rPr>
        <w:t>participación ciudadana</w:t>
      </w:r>
      <w:r w:rsidRPr="00D323A6">
        <w:rPr>
          <w:rFonts w:ascii="Arial" w:eastAsia="Times New Roman" w:hAnsi="Arial" w:cs="Arial"/>
          <w:sz w:val="24"/>
          <w:szCs w:val="24"/>
        </w:rPr>
        <w:t xml:space="preserve">, que tendrá una duración de treinta días hábiles, </w:t>
      </w:r>
      <w:r w:rsidRPr="00D323A6">
        <w:rPr>
          <w:rFonts w:ascii="Arial" w:eastAsia="Times New Roman" w:hAnsi="Arial" w:cs="Arial"/>
          <w:b/>
          <w:sz w:val="24"/>
          <w:szCs w:val="24"/>
        </w:rPr>
        <w:t>que incluya la participación informada de los municipios,</w:t>
      </w:r>
      <w:r w:rsidRPr="00D323A6">
        <w:rPr>
          <w:rFonts w:ascii="Arial" w:eastAsia="Times New Roman" w:hAnsi="Arial" w:cs="Arial"/>
          <w:sz w:val="24"/>
          <w:szCs w:val="24"/>
        </w:rPr>
        <w:t xml:space="preserve"> y el pronunciamiento del Consejo de Ministros para la Sustentabilidad y el Cambio Climático. </w:t>
      </w:r>
    </w:p>
    <w:p w14:paraId="44C1CEED"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A2C293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Los Planes Sectoriales de Adaptación se </w:t>
      </w:r>
      <w:r w:rsidRPr="00D323A6">
        <w:rPr>
          <w:rFonts w:ascii="Arial" w:eastAsia="Times New Roman" w:hAnsi="Arial" w:cs="Arial"/>
          <w:b/>
          <w:sz w:val="24"/>
          <w:szCs w:val="24"/>
        </w:rPr>
        <w:t>establecerán</w:t>
      </w:r>
      <w:r w:rsidRPr="00D323A6">
        <w:rPr>
          <w:rFonts w:ascii="Arial" w:eastAsia="Times New Roman" w:hAnsi="Arial" w:cs="Arial"/>
          <w:sz w:val="24"/>
          <w:szCs w:val="24"/>
        </w:rPr>
        <w:t xml:space="preserve"> mediante decreto supremo del ministerio competente, suscrito además por el Ministro de Hacienda</w:t>
      </w:r>
      <w:r w:rsidRPr="00D323A6">
        <w:rPr>
          <w:rFonts w:ascii="Arial" w:eastAsia="Times New Roman" w:hAnsi="Arial" w:cs="Arial"/>
          <w:b/>
          <w:sz w:val="24"/>
          <w:szCs w:val="24"/>
        </w:rPr>
        <w:t>,</w:t>
      </w:r>
      <w:r w:rsidRPr="00D323A6">
        <w:rPr>
          <w:rFonts w:ascii="Arial" w:eastAsia="Times New Roman" w:hAnsi="Arial" w:cs="Arial"/>
          <w:sz w:val="24"/>
          <w:szCs w:val="24"/>
        </w:rPr>
        <w:t xml:space="preserve"> </w:t>
      </w:r>
      <w:r w:rsidRPr="00D323A6">
        <w:rPr>
          <w:rFonts w:ascii="Arial" w:eastAsia="Times New Roman" w:hAnsi="Arial" w:cs="Times New Roman"/>
          <w:b/>
          <w:sz w:val="24"/>
          <w:szCs w:val="24"/>
          <w:lang w:val="es-ES" w:eastAsia="es-ES"/>
        </w:rPr>
        <w:t>en un plazo de no más de 30 días contados desde el pronunciamiento del Consejo de Ministro para la Sustentabilidad y el Cambio Climático</w:t>
      </w:r>
      <w:r w:rsidRPr="00D323A6">
        <w:rPr>
          <w:rFonts w:ascii="Arial" w:eastAsia="Times New Roman" w:hAnsi="Arial" w:cs="Arial"/>
          <w:sz w:val="24"/>
          <w:szCs w:val="24"/>
        </w:rPr>
        <w:t xml:space="preserve">. Dichos planes serán revisados y </w:t>
      </w:r>
      <w:r w:rsidRPr="00D323A6">
        <w:rPr>
          <w:rFonts w:ascii="Arial" w:eastAsia="Times New Roman" w:hAnsi="Arial" w:cs="Arial"/>
          <w:sz w:val="24"/>
          <w:szCs w:val="24"/>
        </w:rPr>
        <w:lastRenderedPageBreak/>
        <w:t>actualizados, cuando corresponda, cada cinco años, bajo el mismo procedimiento establecido para su elaboración.</w:t>
      </w:r>
    </w:p>
    <w:p w14:paraId="6B364DD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D542A2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Artículo 10.- Reporte de Acción Nacional de Cambio Climático. El Reporte de Acción Nacional de Cambio Climático o RANCC contiene las políticas, planes, programas, </w:t>
      </w:r>
      <w:r w:rsidRPr="00D323A6">
        <w:rPr>
          <w:rFonts w:ascii="Arial" w:eastAsia="Times New Roman" w:hAnsi="Arial" w:cs="Arial"/>
          <w:b/>
          <w:sz w:val="24"/>
          <w:szCs w:val="24"/>
        </w:rPr>
        <w:t>normas,</w:t>
      </w:r>
      <w:r w:rsidRPr="00D323A6">
        <w:rPr>
          <w:rFonts w:ascii="Arial" w:eastAsia="Times New Roman" w:hAnsi="Arial" w:cs="Arial"/>
          <w:sz w:val="24"/>
          <w:szCs w:val="24"/>
        </w:rPr>
        <w:t xml:space="preserve"> acciones y medidas, sea que estén contempladas en instrumentos de gestión del cambio climático o hayan sido propuestas por otros organismos públicos, con el objetivo de monitorear e informar su estado de avance en el corto plazo.</w:t>
      </w:r>
    </w:p>
    <w:p w14:paraId="40E23BA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216C6C3"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El RANCC agrupará la información en las siguientes materias:</w:t>
      </w:r>
    </w:p>
    <w:p w14:paraId="7ED40BEA"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7DA117C"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 Adaptación: constituido por las medidas contenidas en los Planes Sectoriales de Adaptación y los planes, programas, proyectos y demás iniciativas que se desarrollen en el país; </w:t>
      </w:r>
    </w:p>
    <w:p w14:paraId="73DD9716"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6FA2D6B"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b) Mitigación: constituido por las medidas contenidas en los Planes Sectoriales de Mitigación y los planes, programas, proyectos y demás iniciativas que se desarrollen en el país;</w:t>
      </w:r>
    </w:p>
    <w:p w14:paraId="16AD104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85551CD"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c) Medios de Implementación: constituido por las acciones tendientes a implementar el desarrollo y transferencia de tecnología, la creación y fortalecimiento de capacidades y el financiamiento, y</w:t>
      </w:r>
    </w:p>
    <w:p w14:paraId="4C2FE430"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451E08C"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d) Gestión del cambio climático a nivel regional y local: descripción general de las medidas y acciones a nivel territorial.</w:t>
      </w:r>
    </w:p>
    <w:p w14:paraId="3420564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79A4EC3" w14:textId="77777777" w:rsidR="00D323A6" w:rsidRPr="00D323A6" w:rsidRDefault="00D323A6" w:rsidP="00D323A6">
      <w:pPr>
        <w:spacing w:after="0" w:line="240" w:lineRule="auto"/>
        <w:ind w:firstLine="2835"/>
        <w:jc w:val="both"/>
        <w:rPr>
          <w:rFonts w:ascii="Arial" w:eastAsia="Times New Roman" w:hAnsi="Arial" w:cs="Arial"/>
          <w:b/>
          <w:sz w:val="24"/>
          <w:szCs w:val="24"/>
          <w:lang w:val="es-ES" w:eastAsia="es-ES"/>
        </w:rPr>
      </w:pPr>
      <w:r w:rsidRPr="00D323A6">
        <w:rPr>
          <w:rFonts w:ascii="Arial" w:eastAsia="Times New Roman" w:hAnsi="Arial" w:cs="Arial"/>
          <w:sz w:val="24"/>
          <w:szCs w:val="24"/>
        </w:rPr>
        <w:t xml:space="preserve">El RANCC será elaborado por el Ministerio del Medio Ambiente en coordinación con el Equipo Técnico Interministerial para el Cambio Climático, y deberá contar con el pronunciamiento del Consejo de Ministros para la Sustentabilidad y el Cambio Climático. </w:t>
      </w:r>
      <w:r w:rsidRPr="00D323A6">
        <w:rPr>
          <w:rFonts w:ascii="Arial" w:eastAsia="Times New Roman" w:hAnsi="Arial" w:cs="Arial"/>
          <w:b/>
          <w:sz w:val="24"/>
          <w:szCs w:val="24"/>
        </w:rPr>
        <w:t>Se formalizará</w:t>
      </w:r>
      <w:r w:rsidRPr="00D323A6">
        <w:rPr>
          <w:rFonts w:ascii="Arial" w:eastAsia="Times New Roman" w:hAnsi="Arial" w:cs="Arial"/>
          <w:sz w:val="24"/>
          <w:szCs w:val="24"/>
        </w:rPr>
        <w:t xml:space="preserve"> mediante resolución del Ministerio del Medio Ambiente, </w:t>
      </w:r>
      <w:r w:rsidRPr="00D323A6">
        <w:rPr>
          <w:rFonts w:ascii="Arial" w:eastAsia="Times New Roman" w:hAnsi="Arial" w:cs="Arial"/>
          <w:b/>
          <w:sz w:val="24"/>
          <w:szCs w:val="24"/>
          <w:lang w:val="es-ES" w:eastAsia="es-ES"/>
        </w:rPr>
        <w:t>y será actualizado cada dos años, de acuerdo a la frecuencia de reportes de transparencia a la Convención.</w:t>
      </w:r>
    </w:p>
    <w:p w14:paraId="55CC636F" w14:textId="77777777" w:rsidR="00D323A6" w:rsidRPr="00D323A6" w:rsidRDefault="00D323A6" w:rsidP="00D323A6">
      <w:pPr>
        <w:spacing w:after="0" w:line="240" w:lineRule="auto"/>
        <w:ind w:firstLine="2835"/>
        <w:jc w:val="both"/>
        <w:rPr>
          <w:rFonts w:ascii="Arial" w:eastAsia="Times New Roman" w:hAnsi="Arial" w:cs="Arial"/>
          <w:b/>
          <w:sz w:val="24"/>
          <w:szCs w:val="24"/>
          <w:lang w:val="es-ES" w:eastAsia="es-ES"/>
        </w:rPr>
      </w:pPr>
    </w:p>
    <w:p w14:paraId="1D0F75F0" w14:textId="77777777" w:rsidR="00D323A6" w:rsidRPr="00D323A6" w:rsidRDefault="00D323A6" w:rsidP="00D323A6">
      <w:pPr>
        <w:spacing w:after="0" w:line="240" w:lineRule="auto"/>
        <w:ind w:firstLine="2835"/>
        <w:jc w:val="both"/>
        <w:rPr>
          <w:rFonts w:ascii="Arial" w:eastAsia="Times New Roman" w:hAnsi="Arial" w:cs="Arial"/>
          <w:b/>
          <w:sz w:val="24"/>
          <w:szCs w:val="24"/>
          <w:lang w:eastAsia="es-ES"/>
        </w:rPr>
      </w:pPr>
      <w:r w:rsidRPr="00D323A6">
        <w:rPr>
          <w:rFonts w:ascii="Arial" w:eastAsia="Times New Roman" w:hAnsi="Arial" w:cs="Arial"/>
          <w:b/>
          <w:sz w:val="24"/>
          <w:szCs w:val="24"/>
          <w:lang w:eastAsia="es-ES"/>
        </w:rPr>
        <w:t xml:space="preserve">Previo a su informe a la Convención, el Ministro del Medio Ambiente dará cuenta pública en la sala de ambas cámaras del Congreso Nacional sobre dicho reporte. Los presidentes de la Cámara de Diputados y del Senado, respectivamente, citarán a una sesión especial para dicho efecto. </w:t>
      </w:r>
    </w:p>
    <w:p w14:paraId="752C3F24" w14:textId="77777777" w:rsidR="00D323A6" w:rsidRPr="00D323A6" w:rsidRDefault="00D323A6" w:rsidP="00D323A6">
      <w:pPr>
        <w:spacing w:after="0" w:line="240" w:lineRule="auto"/>
        <w:ind w:firstLine="2835"/>
        <w:jc w:val="both"/>
        <w:rPr>
          <w:rFonts w:ascii="Arial" w:eastAsia="Times New Roman" w:hAnsi="Arial" w:cs="Arial"/>
          <w:b/>
          <w:sz w:val="24"/>
          <w:szCs w:val="24"/>
          <w:lang w:eastAsia="es-ES"/>
        </w:rPr>
      </w:pPr>
    </w:p>
    <w:p w14:paraId="3D7F48CE" w14:textId="77777777" w:rsidR="00D323A6" w:rsidRPr="00D323A6" w:rsidRDefault="00D323A6" w:rsidP="00D323A6">
      <w:pPr>
        <w:spacing w:after="0" w:line="240" w:lineRule="auto"/>
        <w:ind w:firstLine="2835"/>
        <w:jc w:val="both"/>
        <w:rPr>
          <w:rFonts w:ascii="Arial" w:eastAsia="Times New Roman" w:hAnsi="Arial" w:cs="Arial"/>
          <w:b/>
          <w:sz w:val="24"/>
          <w:szCs w:val="24"/>
          <w:lang w:eastAsia="es-ES"/>
        </w:rPr>
      </w:pPr>
      <w:r w:rsidRPr="00D323A6">
        <w:rPr>
          <w:rFonts w:ascii="Arial" w:eastAsia="Times New Roman" w:hAnsi="Arial" w:cs="Arial"/>
          <w:b/>
          <w:sz w:val="24"/>
          <w:szCs w:val="24"/>
          <w:lang w:eastAsia="es-ES"/>
        </w:rPr>
        <w:t xml:space="preserve">En caso de que las medidas de los respectivos planes sectoriales no avancen según lo comprometido, deberá citarse al Ministro de Estado respectivo, conforme al artículo 52, numeral 1), letra b), de la Constitución Política de la República, a fin de formularle preguntas en relación con materias vinculadas al ejercicio de su cargo. </w:t>
      </w:r>
      <w:r w:rsidRPr="00D323A6">
        <w:rPr>
          <w:rFonts w:ascii="Arial" w:eastAsia="Times New Roman" w:hAnsi="Arial" w:cs="Arial"/>
          <w:b/>
          <w:sz w:val="24"/>
          <w:szCs w:val="24"/>
          <w:lang w:eastAsia="es-ES"/>
        </w:rPr>
        <w:lastRenderedPageBreak/>
        <w:t>Lo anterior, sin perjuicio de que la Cámara de Diputados pueda utilizar otros mecanismos de fiscalización de los actos de gobierno para determinar las responsabilidades políticas de las autoridades sectoriales.</w:t>
      </w:r>
    </w:p>
    <w:p w14:paraId="5718E312" w14:textId="77777777" w:rsidR="00D323A6" w:rsidRPr="00D323A6" w:rsidRDefault="00D323A6" w:rsidP="00D323A6">
      <w:pPr>
        <w:spacing w:after="0" w:line="240" w:lineRule="auto"/>
        <w:ind w:firstLine="2835"/>
        <w:jc w:val="both"/>
        <w:rPr>
          <w:rFonts w:ascii="Arial" w:eastAsia="Times New Roman" w:hAnsi="Arial" w:cs="Arial"/>
          <w:b/>
          <w:sz w:val="24"/>
          <w:szCs w:val="24"/>
          <w:lang w:val="es-ES" w:eastAsia="es-ES"/>
        </w:rPr>
      </w:pPr>
    </w:p>
    <w:p w14:paraId="70CC1A61"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Párrafo III</w:t>
      </w:r>
    </w:p>
    <w:p w14:paraId="611CEA35"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De los instrumentos de gestión a nivel regional</w:t>
      </w:r>
    </w:p>
    <w:p w14:paraId="2D51CD8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647229E"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sz w:val="24"/>
          <w:szCs w:val="24"/>
        </w:rPr>
        <w:t xml:space="preserve">Artículo 11.- Planes de Acción Regional de Cambio Climático. La elaboración de los Planes de Acción Regional de Cambio Climático corresponderá a los Comités Regionales para el Cambio Climático, y tendrán por finalidad </w:t>
      </w:r>
      <w:r w:rsidRPr="00D323A6">
        <w:rPr>
          <w:rFonts w:ascii="Arial" w:eastAsia="Times New Roman" w:hAnsi="Arial" w:cs="Arial"/>
          <w:b/>
          <w:sz w:val="24"/>
          <w:szCs w:val="24"/>
        </w:rPr>
        <w:t>definir los objetivos e instrumentos de la gestión del cambio climático a nivel regional y comunal, los que deberán ajustarse y ser coherentes</w:t>
      </w:r>
      <w:r w:rsidRPr="00D323A6">
        <w:rPr>
          <w:rFonts w:ascii="Arial" w:eastAsia="Times New Roman" w:hAnsi="Arial" w:cs="Arial"/>
          <w:sz w:val="24"/>
          <w:szCs w:val="24"/>
        </w:rPr>
        <w:t xml:space="preserve"> con las directrices de la Estrategia Climática de Largo Plazo</w:t>
      </w:r>
      <w:r w:rsidRPr="00D323A6">
        <w:rPr>
          <w:rFonts w:ascii="Arial" w:eastAsia="Times New Roman" w:hAnsi="Arial" w:cs="Arial"/>
          <w:b/>
          <w:sz w:val="24"/>
          <w:szCs w:val="24"/>
        </w:rPr>
        <w:t xml:space="preserve">, </w:t>
      </w:r>
      <w:r w:rsidRPr="00D323A6">
        <w:rPr>
          <w:rFonts w:ascii="Arial" w:eastAsia="Times New Roman" w:hAnsi="Arial" w:cs="Arial"/>
          <w:sz w:val="24"/>
          <w:szCs w:val="24"/>
        </w:rPr>
        <w:t xml:space="preserve">los Planes Sectoriales de Mitigación y Adaptación </w:t>
      </w:r>
      <w:r w:rsidRPr="00D323A6">
        <w:rPr>
          <w:rFonts w:ascii="Arial" w:eastAsia="Times New Roman" w:hAnsi="Arial" w:cs="Arial"/>
          <w:b/>
          <w:sz w:val="24"/>
          <w:szCs w:val="24"/>
          <w:lang w:val="es-ES" w:eastAsia="es-ES"/>
        </w:rPr>
        <w:t>y con los planes comunales de mitigación y adaptación, cuando existan</w:t>
      </w:r>
      <w:r w:rsidRPr="00D323A6">
        <w:rPr>
          <w:rFonts w:ascii="Arial" w:eastAsia="Times New Roman" w:hAnsi="Arial" w:cs="Arial"/>
          <w:sz w:val="24"/>
          <w:szCs w:val="24"/>
        </w:rPr>
        <w:t>.</w:t>
      </w:r>
    </w:p>
    <w:p w14:paraId="6207C80F"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F92DE4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Los Planes de Acción Regional de cambio climático contendrán, al menos:</w:t>
      </w:r>
    </w:p>
    <w:p w14:paraId="20667382"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56A05AA"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 Contexto del cambio climático, sus proyecciones y sus potenciales impactos en la región;</w:t>
      </w:r>
    </w:p>
    <w:p w14:paraId="1F681085"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64E75E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b) Caracterización de la vulnerabilidad al cambio climático en la región;</w:t>
      </w:r>
    </w:p>
    <w:p w14:paraId="3B0E634E"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2048453" w14:textId="77777777" w:rsidR="00D323A6" w:rsidRPr="00D323A6" w:rsidRDefault="00D323A6" w:rsidP="00D323A6">
      <w:pPr>
        <w:spacing w:after="0" w:line="240" w:lineRule="auto"/>
        <w:ind w:firstLine="2835"/>
        <w:jc w:val="both"/>
        <w:rPr>
          <w:rFonts w:ascii="Arial" w:eastAsia="Times New Roman" w:hAnsi="Arial" w:cs="Times New Roman"/>
          <w:b/>
          <w:sz w:val="24"/>
          <w:szCs w:val="24"/>
          <w:lang w:val="es-ES" w:eastAsia="es-ES"/>
        </w:rPr>
      </w:pPr>
      <w:r w:rsidRPr="00D323A6">
        <w:rPr>
          <w:rFonts w:ascii="Arial" w:eastAsia="Times New Roman" w:hAnsi="Arial" w:cs="Times New Roman"/>
          <w:b/>
          <w:sz w:val="24"/>
          <w:szCs w:val="24"/>
          <w:lang w:val="es-ES" w:eastAsia="es-ES"/>
        </w:rPr>
        <w:t>c) Inventario de emisiones de gases de efecto invernadero y forzantes climáticos de vida corta, tales como carbono negro, dióxido de azufre y compuestos orgánicos volátiles, a nivel regional, que permita enfocar las medidas de mitigación.</w:t>
      </w:r>
    </w:p>
    <w:p w14:paraId="72552796"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7DC919D"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d)</w:t>
      </w:r>
      <w:r w:rsidRPr="00D323A6">
        <w:rPr>
          <w:rFonts w:ascii="Arial" w:eastAsia="Times New Roman" w:hAnsi="Arial" w:cs="Arial"/>
          <w:sz w:val="24"/>
          <w:szCs w:val="24"/>
        </w:rPr>
        <w:t xml:space="preserve"> Medidas de mitigación y adaptación propuestas en los planes sectoriales respectivos</w:t>
      </w:r>
      <w:r w:rsidRPr="00D323A6">
        <w:rPr>
          <w:rFonts w:ascii="Arial" w:eastAsia="Times New Roman" w:hAnsi="Arial" w:cs="Arial"/>
          <w:b/>
          <w:sz w:val="24"/>
          <w:szCs w:val="24"/>
          <w:lang w:val="es-ES" w:eastAsia="es-ES"/>
        </w:rPr>
        <w:t>, considerando sus efectos en las reducciones de emisiones de gases de efecto invernadero y vulnerabilidad a los efectos adversos del cam</w:t>
      </w:r>
      <w:r w:rsidRPr="00D323A6">
        <w:rPr>
          <w:rFonts w:ascii="Arial" w:eastAsia="Times New Roman" w:hAnsi="Arial" w:cs="Times New Roman"/>
          <w:b/>
          <w:sz w:val="24"/>
          <w:szCs w:val="24"/>
          <w:lang w:val="es-ES" w:eastAsia="es-ES"/>
        </w:rPr>
        <w:t>bio climático a nivel regional</w:t>
      </w:r>
      <w:r w:rsidRPr="00D323A6">
        <w:rPr>
          <w:rFonts w:ascii="Arial" w:eastAsia="Times New Roman" w:hAnsi="Arial" w:cs="Arial"/>
          <w:sz w:val="24"/>
          <w:szCs w:val="24"/>
        </w:rPr>
        <w:t>;</w:t>
      </w:r>
    </w:p>
    <w:p w14:paraId="73CB121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08114CE"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e)</w:t>
      </w:r>
      <w:r w:rsidRPr="00D323A6">
        <w:rPr>
          <w:rFonts w:ascii="Arial" w:eastAsia="Times New Roman" w:hAnsi="Arial" w:cs="Arial"/>
          <w:sz w:val="24"/>
          <w:szCs w:val="24"/>
        </w:rPr>
        <w:t xml:space="preserve"> Medidas relativas a los medios de implementación, incluyendo identificación de fuentes de financiamiento a nivel regional; </w:t>
      </w:r>
    </w:p>
    <w:p w14:paraId="0307FBC8"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452CC12"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f)</w:t>
      </w:r>
      <w:r w:rsidRPr="00D323A6">
        <w:rPr>
          <w:rFonts w:ascii="Arial" w:eastAsia="Times New Roman" w:hAnsi="Arial" w:cs="Arial"/>
          <w:sz w:val="24"/>
          <w:szCs w:val="24"/>
        </w:rPr>
        <w:t xml:space="preserve"> Identificación y priorización de medidas de mitigación y adaptación para la región, las que deberán contar con financiamiento regional y apoyar el cumplimiento de los objetivos de la Estrategia Climática de Largo Plazo y los Planes Sectoriales de Mitigación y Adaptación;</w:t>
      </w:r>
    </w:p>
    <w:p w14:paraId="576BB305"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9BFA78C"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lastRenderedPageBreak/>
        <w:t>g)</w:t>
      </w:r>
      <w:r w:rsidRPr="00D323A6">
        <w:rPr>
          <w:rFonts w:ascii="Arial" w:eastAsia="Times New Roman" w:hAnsi="Arial" w:cs="Arial"/>
          <w:sz w:val="24"/>
          <w:szCs w:val="24"/>
        </w:rPr>
        <w:t xml:space="preserve"> Las medidas que incluya el plan deberán describirse detalladamente, con indicación de plazos de implementación y asignación de responsabilidades; e</w:t>
      </w:r>
    </w:p>
    <w:p w14:paraId="288B92CF"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D8BC6B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h)</w:t>
      </w:r>
      <w:r w:rsidRPr="00D323A6">
        <w:rPr>
          <w:rFonts w:ascii="Arial" w:eastAsia="Times New Roman" w:hAnsi="Arial" w:cs="Arial"/>
          <w:sz w:val="24"/>
          <w:szCs w:val="24"/>
        </w:rPr>
        <w:t xml:space="preserve"> Indicadores de monitoreo, reporte y verificación de cumplimiento de las medidas del plan </w:t>
      </w:r>
      <w:r w:rsidRPr="00D323A6">
        <w:rPr>
          <w:rFonts w:ascii="Arial" w:eastAsia="Times New Roman" w:hAnsi="Arial" w:cs="Arial"/>
          <w:b/>
          <w:sz w:val="24"/>
          <w:szCs w:val="24"/>
          <w:lang w:val="es-ES" w:eastAsia="es-ES"/>
        </w:rPr>
        <w:t>a que se hace referencia en el literal f), en relación con el cumplimiento de las metas sectoriales establecidas en la Estrategia Climática de Largo Plazo, con una frecuencia anual</w:t>
      </w:r>
      <w:r w:rsidRPr="00D323A6">
        <w:rPr>
          <w:rFonts w:ascii="Arial" w:eastAsia="Times New Roman" w:hAnsi="Arial" w:cs="Arial"/>
          <w:sz w:val="24"/>
          <w:szCs w:val="24"/>
        </w:rPr>
        <w:t>.</w:t>
      </w:r>
    </w:p>
    <w:p w14:paraId="46537189"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A3775CE"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Los Planes de Acción Regional de Cambio Climático serán aprobados por resolución del Delegado Presidencial Regional respectivo, previo acuerdo favorable del Gobierno Regional, en un plazo máximo de 45 días contado desde la comunicación de este último. Un reglamento del Ministerio del Medio Ambiente establecerá el procedimiento para la elaboración, revisión y actualización de los Planes de Acción Regional de Cambio Climático, debiendo considerar, a lo menos, una etapa de participación ciudadana de treinta días hábiles y la opinión del Consejo Consultivo Regional del Ministerio del Medio Ambiente.</w:t>
      </w:r>
    </w:p>
    <w:p w14:paraId="0CAF1BEF"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34CF46DD"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Párrafo IV</w:t>
      </w:r>
    </w:p>
    <w:p w14:paraId="0EDE581E"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De los instrumentos de gestión a nivel local.</w:t>
      </w:r>
    </w:p>
    <w:p w14:paraId="02E7237C"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78490271"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Artículo 12.- Planes de Acción Comunal de Cambio Climático. Las municipalidades, de acuerdo a sus capacidades, deberán elaborar planes de acción comunal de cambio climático, los que serán consistentes con las directrices generales establecidas en la Estrategia Climática de Largo Plazo y en los planes de acción regional de cambio climático.</w:t>
      </w:r>
    </w:p>
    <w:p w14:paraId="23EFA450"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3B7F53D3"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Los planes de acción comunal de cambio climático contendrán, al menos:</w:t>
      </w:r>
    </w:p>
    <w:p w14:paraId="1EBF996D"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376DA0EC"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a) Caracterización de la vulnerabilidad al cambio climático y potenciales impactos en la comuna;</w:t>
      </w:r>
    </w:p>
    <w:p w14:paraId="03C34BAA"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763A68A2"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b) Medidas de mitigación, adaptación a nivel comunal y relativas a los medios de implementación, incluyendo la identificación de sus fuentes de financiamiento a nivel comunal;</w:t>
      </w:r>
    </w:p>
    <w:p w14:paraId="39CD11AD"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0B2BF963"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c) Descripción detallada de las medidas que consideran, con indicación de plazos de implementación y asignación de responsabilidades; e,</w:t>
      </w:r>
    </w:p>
    <w:p w14:paraId="310AEEC8"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0B7741C1"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lastRenderedPageBreak/>
        <w:t>d) Indicadores de monitoreo, reporte y verificación de cumplimiento de las medidas del plan, conforme a la Estrategia Climática de Largo Plazo.</w:t>
      </w:r>
    </w:p>
    <w:p w14:paraId="79224D72"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3402016E"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_tradnl"/>
        </w:rPr>
      </w:pPr>
      <w:r w:rsidRPr="00D323A6">
        <w:rPr>
          <w:rFonts w:ascii="Arial" w:eastAsia="Times New Roman" w:hAnsi="Arial" w:cs="Arial"/>
          <w:sz w:val="24"/>
          <w:szCs w:val="24"/>
        </w:rPr>
        <w:t xml:space="preserve">Artículo </w:t>
      </w:r>
      <w:r w:rsidRPr="00D323A6">
        <w:rPr>
          <w:rFonts w:ascii="Arial" w:eastAsia="Times New Roman" w:hAnsi="Arial" w:cs="Arial"/>
          <w:b/>
          <w:sz w:val="24"/>
          <w:szCs w:val="24"/>
        </w:rPr>
        <w:t>13</w:t>
      </w:r>
      <w:r w:rsidRPr="00D323A6">
        <w:rPr>
          <w:rFonts w:ascii="Arial" w:eastAsia="Times New Roman" w:hAnsi="Arial" w:cs="Arial"/>
          <w:sz w:val="24"/>
          <w:szCs w:val="24"/>
        </w:rPr>
        <w:t xml:space="preserve">.- </w:t>
      </w:r>
      <w:r w:rsidRPr="00D323A6">
        <w:rPr>
          <w:rFonts w:ascii="Arial" w:eastAsia="Times New Roman" w:hAnsi="Arial" w:cs="Arial"/>
          <w:b/>
          <w:bCs/>
          <w:sz w:val="24"/>
          <w:szCs w:val="24"/>
        </w:rPr>
        <w:t>Planes Estratégicos de Recursos Hídricos en Cuencas. El Ministerio de Obras Públicas, a través de la Dirección General de Aguas, estará encargado de la elaboración de los Planes Estratégicos de Recursos Hídricos en Cuencas, con la colaboración del Ministerio del Medio Ambiente, del Ministerio de Minería, del Ministerio de Agricultura, del Ministerio de Salud y del Ministerio de Ciencias, Tecnología, Conocimiento e Innovación. Estos instrumentos tienen por objeto contribuir con la gestión hídrica, identificando las brechas hídricas de agua superficial y subterránea, estableciendo el balance hídrico y sus proyecciones, diagnosticando el estado de información sobre cantidad, calidad, infraestructura e instituciones que intervienen en el proceso de toma de decisiones respecto al recurso hídrico y proponiendo un conjunto de acciones para enfrentar los efectos adversos del cambio climático sobre el recurso hídrico, propendiendo a la seguridad hídrica.</w:t>
      </w:r>
    </w:p>
    <w:p w14:paraId="4BFDABE8"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5DB8C00A"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r w:rsidRPr="00D323A6">
        <w:rPr>
          <w:rFonts w:ascii="Arial" w:eastAsia="Times New Roman" w:hAnsi="Arial" w:cs="Arial"/>
          <w:bCs/>
          <w:sz w:val="24"/>
          <w:szCs w:val="24"/>
          <w:lang w:val="es-ES_tradnl"/>
        </w:rPr>
        <w:t>Cada cuenca del país deberá contar con un Plan Estratégico de Recursos Hídricos, el cual será público, deberá actualizarse cada diez años y considerar, a lo menos, los siguientes aspectos:</w:t>
      </w:r>
    </w:p>
    <w:p w14:paraId="13AC3AE5"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515C0EF3"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_tradnl"/>
        </w:rPr>
      </w:pPr>
      <w:r w:rsidRPr="00D323A6">
        <w:rPr>
          <w:rFonts w:ascii="Arial" w:eastAsia="Times New Roman" w:hAnsi="Arial" w:cs="Arial"/>
          <w:b/>
          <w:bCs/>
          <w:sz w:val="24"/>
          <w:szCs w:val="24"/>
          <w:lang w:val="es-ES_tradnl"/>
        </w:rPr>
        <w:t>a) La caracterización de la cuenca;</w:t>
      </w:r>
    </w:p>
    <w:p w14:paraId="53B65D1D"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_tradnl"/>
        </w:rPr>
      </w:pPr>
    </w:p>
    <w:p w14:paraId="161EFD66"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r w:rsidRPr="00D323A6">
        <w:rPr>
          <w:rFonts w:ascii="Arial" w:eastAsia="Times New Roman" w:hAnsi="Arial" w:cs="Arial"/>
          <w:b/>
          <w:bCs/>
          <w:sz w:val="24"/>
          <w:szCs w:val="24"/>
          <w:lang w:val="es-ES_tradnl"/>
        </w:rPr>
        <w:t>b)</w:t>
      </w:r>
      <w:r w:rsidRPr="00D323A6">
        <w:rPr>
          <w:rFonts w:ascii="Arial" w:eastAsia="Times New Roman" w:hAnsi="Arial" w:cs="Arial"/>
          <w:bCs/>
          <w:sz w:val="24"/>
          <w:szCs w:val="24"/>
          <w:lang w:val="es-ES_tradnl"/>
        </w:rPr>
        <w:t xml:space="preserve"> La modelación hidrológica e hidrogeológica de la cuenca </w:t>
      </w:r>
      <w:r w:rsidRPr="00D323A6">
        <w:rPr>
          <w:rFonts w:ascii="Arial" w:eastAsia="Times New Roman" w:hAnsi="Arial" w:cs="Arial"/>
          <w:b/>
          <w:bCs/>
          <w:sz w:val="24"/>
          <w:szCs w:val="24"/>
          <w:lang w:val="es-ES_tradnl"/>
        </w:rPr>
        <w:t>y la modelación de la calidad del agua superficial y subterránea, de manera coordinada con los órganos competentes</w:t>
      </w:r>
      <w:r w:rsidRPr="00D323A6">
        <w:rPr>
          <w:rFonts w:ascii="Arial" w:eastAsia="Times New Roman" w:hAnsi="Arial" w:cs="Arial"/>
          <w:bCs/>
          <w:sz w:val="24"/>
          <w:szCs w:val="24"/>
          <w:lang w:val="es-ES_tradnl"/>
        </w:rPr>
        <w:t xml:space="preserve">; </w:t>
      </w:r>
    </w:p>
    <w:p w14:paraId="3DEC000E"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21CAF64D"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r w:rsidRPr="00D323A6">
        <w:rPr>
          <w:rFonts w:ascii="Arial" w:eastAsia="Times New Roman" w:hAnsi="Arial" w:cs="Arial"/>
          <w:b/>
          <w:bCs/>
          <w:sz w:val="24"/>
          <w:szCs w:val="24"/>
          <w:lang w:val="es-ES_tradnl"/>
        </w:rPr>
        <w:t>c)</w:t>
      </w:r>
      <w:r w:rsidRPr="00D323A6">
        <w:rPr>
          <w:rFonts w:ascii="Arial" w:eastAsia="Times New Roman" w:hAnsi="Arial" w:cs="Arial"/>
          <w:bCs/>
          <w:sz w:val="24"/>
          <w:szCs w:val="24"/>
          <w:lang w:val="es-ES_tradnl"/>
        </w:rPr>
        <w:t xml:space="preserve"> </w:t>
      </w:r>
      <w:r w:rsidRPr="00D323A6">
        <w:rPr>
          <w:rFonts w:ascii="Arial" w:eastAsia="Times New Roman" w:hAnsi="Arial" w:cs="Arial"/>
          <w:b/>
          <w:bCs/>
          <w:sz w:val="24"/>
          <w:szCs w:val="24"/>
          <w:lang w:val="es-ES_tradnl"/>
        </w:rPr>
        <w:t>Un</w:t>
      </w:r>
      <w:r w:rsidRPr="00D323A6">
        <w:rPr>
          <w:rFonts w:ascii="Arial" w:eastAsia="Times New Roman" w:hAnsi="Arial" w:cs="Arial"/>
          <w:bCs/>
          <w:sz w:val="24"/>
          <w:szCs w:val="24"/>
          <w:lang w:val="es-ES_tradnl"/>
        </w:rPr>
        <w:t xml:space="preserve"> balance hídrico </w:t>
      </w:r>
      <w:r w:rsidRPr="00D323A6">
        <w:rPr>
          <w:rFonts w:ascii="Arial" w:eastAsia="Times New Roman" w:hAnsi="Arial" w:cs="Arial"/>
          <w:b/>
          <w:bCs/>
          <w:sz w:val="24"/>
          <w:szCs w:val="24"/>
          <w:lang w:val="es-ES_tradnl"/>
        </w:rPr>
        <w:t>que considere los derechos constituidos y usos susceptibles de regularización, la disponibilidad de recursos hídricos para la constitución de nuevos derechos y el caudal susceptible de ser destinado a fines no extractivos</w:t>
      </w:r>
      <w:r w:rsidRPr="00D323A6">
        <w:rPr>
          <w:rFonts w:ascii="Arial" w:eastAsia="Times New Roman" w:hAnsi="Arial" w:cs="Arial"/>
          <w:bCs/>
          <w:sz w:val="24"/>
          <w:szCs w:val="24"/>
          <w:lang w:val="es-ES_tradnl"/>
        </w:rPr>
        <w:t xml:space="preserve">; </w:t>
      </w:r>
    </w:p>
    <w:p w14:paraId="025799F4"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75B9DF08"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r w:rsidRPr="00D323A6">
        <w:rPr>
          <w:rFonts w:ascii="Arial" w:eastAsia="Times New Roman" w:hAnsi="Arial" w:cs="Arial"/>
          <w:b/>
          <w:bCs/>
          <w:sz w:val="24"/>
          <w:szCs w:val="24"/>
          <w:lang w:val="es-ES_tradnl"/>
        </w:rPr>
        <w:t>d)</w:t>
      </w:r>
      <w:r w:rsidRPr="00D323A6">
        <w:rPr>
          <w:rFonts w:ascii="Arial" w:eastAsia="Times New Roman" w:hAnsi="Arial" w:cs="Arial"/>
          <w:bCs/>
          <w:sz w:val="24"/>
          <w:szCs w:val="24"/>
          <w:lang w:val="es-ES_tradnl"/>
        </w:rPr>
        <w:t xml:space="preserve"> </w:t>
      </w:r>
      <w:r w:rsidRPr="00D323A6">
        <w:rPr>
          <w:rFonts w:ascii="Arial" w:eastAsia="Times New Roman" w:hAnsi="Arial" w:cs="Arial"/>
          <w:b/>
          <w:bCs/>
          <w:sz w:val="24"/>
          <w:szCs w:val="24"/>
          <w:lang w:val="es-ES"/>
        </w:rPr>
        <w:t>Un plan de recuperación de acuíferos cuya sustentabilidad</w:t>
      </w:r>
      <w:r w:rsidRPr="00D323A6">
        <w:rPr>
          <w:rFonts w:ascii="Arial" w:eastAsia="Times New Roman" w:hAnsi="Arial" w:cs="Arial"/>
          <w:b/>
          <w:bCs/>
          <w:sz w:val="24"/>
          <w:szCs w:val="24"/>
        </w:rPr>
        <w:t>, en cuanto cantidad y/o calidad, incluyendo parámetros biológicos, físicos y químicos, se encuentre afectada o haya riesgo de afectación</w:t>
      </w:r>
      <w:r w:rsidRPr="00D323A6">
        <w:rPr>
          <w:rFonts w:ascii="Arial" w:eastAsia="Times New Roman" w:hAnsi="Arial" w:cs="Arial"/>
          <w:b/>
          <w:bCs/>
          <w:sz w:val="24"/>
          <w:szCs w:val="24"/>
          <w:lang w:val="es-ES"/>
        </w:rPr>
        <w:t>;</w:t>
      </w:r>
    </w:p>
    <w:p w14:paraId="76AE3B5A"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1527EFCC"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_tradnl"/>
        </w:rPr>
      </w:pPr>
      <w:r w:rsidRPr="00D323A6">
        <w:rPr>
          <w:rFonts w:ascii="Arial" w:eastAsia="Times New Roman" w:hAnsi="Arial" w:cs="Arial"/>
          <w:b/>
          <w:bCs/>
          <w:sz w:val="24"/>
          <w:szCs w:val="24"/>
          <w:lang w:val="es-ES_tradnl"/>
        </w:rPr>
        <w:t xml:space="preserve">e) </w:t>
      </w:r>
      <w:r w:rsidRPr="00D323A6">
        <w:rPr>
          <w:rFonts w:ascii="Arial" w:eastAsia="Times New Roman" w:hAnsi="Arial" w:cs="Arial"/>
          <w:b/>
          <w:bCs/>
          <w:sz w:val="24"/>
          <w:szCs w:val="24"/>
          <w:lang w:val="es-ES"/>
        </w:rPr>
        <w:t xml:space="preserve">Un plan para hacer frente a las necesidades presentes y </w:t>
      </w:r>
      <w:r w:rsidRPr="00D323A6">
        <w:rPr>
          <w:rFonts w:ascii="Arial" w:eastAsia="Times New Roman" w:hAnsi="Arial" w:cs="Arial"/>
          <w:b/>
          <w:bCs/>
          <w:sz w:val="24"/>
          <w:szCs w:val="24"/>
        </w:rPr>
        <w:t>futuras</w:t>
      </w:r>
      <w:r w:rsidRPr="00D323A6">
        <w:rPr>
          <w:rFonts w:ascii="Arial" w:eastAsia="Times New Roman" w:hAnsi="Arial" w:cs="Arial"/>
          <w:b/>
          <w:bCs/>
          <w:sz w:val="24"/>
          <w:szCs w:val="24"/>
          <w:lang w:val="es-ES"/>
        </w:rPr>
        <w:t xml:space="preserve"> de recursos hídricos </w:t>
      </w:r>
      <w:r w:rsidRPr="00D323A6">
        <w:rPr>
          <w:rFonts w:ascii="Arial" w:eastAsia="Times New Roman" w:hAnsi="Arial" w:cs="Arial"/>
          <w:b/>
          <w:bCs/>
          <w:sz w:val="24"/>
          <w:szCs w:val="24"/>
        </w:rPr>
        <w:t>con preferencia</w:t>
      </w:r>
      <w:r w:rsidRPr="00D323A6">
        <w:rPr>
          <w:rFonts w:ascii="Arial" w:eastAsia="Times New Roman" w:hAnsi="Arial" w:cs="Arial"/>
          <w:b/>
          <w:bCs/>
          <w:sz w:val="24"/>
          <w:szCs w:val="24"/>
          <w:lang w:val="es-ES"/>
        </w:rPr>
        <w:t xml:space="preserve"> en el consumo humano y la conservación y preservación de la naturaleza. Se incluirá u</w:t>
      </w:r>
      <w:r w:rsidRPr="00D323A6">
        <w:rPr>
          <w:rFonts w:ascii="Arial" w:eastAsia="Times New Roman" w:hAnsi="Arial" w:cs="Arial"/>
          <w:b/>
          <w:bCs/>
          <w:sz w:val="24"/>
          <w:szCs w:val="24"/>
        </w:rPr>
        <w:t xml:space="preserve">na evaluación por cuenca de la disponibilidad de implementar e innovar en nuevas fuentes para el aprovechamiento y la reutilización de aguas, con énfasis en soluciones basadas en la naturaleza, tales como la restauración o conservación de humedales, riberas, bosque nativo, </w:t>
      </w:r>
      <w:r w:rsidRPr="00D323A6">
        <w:rPr>
          <w:rFonts w:ascii="Arial" w:eastAsia="Times New Roman" w:hAnsi="Arial" w:cs="Arial"/>
          <w:b/>
          <w:bCs/>
          <w:sz w:val="24"/>
          <w:szCs w:val="24"/>
        </w:rPr>
        <w:lastRenderedPageBreak/>
        <w:t xml:space="preserve">prácticas sustentables agrícolas, así como las mejores técnicas disponibles para la desalinización de agua de mar, la reutilización de aguas grises y servidas, la recarga artificial de acuíferos, la cosecha de aguas lluvias y otras que sean aplicables. Dicha evaluación incluirá un análisis de costos y beneficios de las distintas alternativas; la identificación de los potenciales impactos ambientales y sociales para una posterior evaluación, y las proyecciones de demanda a diez años, para consumo humano y la </w:t>
      </w:r>
      <w:r w:rsidRPr="00D323A6">
        <w:rPr>
          <w:rFonts w:ascii="Arial" w:eastAsia="Times New Roman" w:hAnsi="Arial" w:cs="Arial"/>
          <w:b/>
          <w:bCs/>
          <w:sz w:val="24"/>
          <w:szCs w:val="24"/>
          <w:lang w:val="es-ES"/>
        </w:rPr>
        <w:t>conservación y preservación de la naturaleza;</w:t>
      </w:r>
    </w:p>
    <w:p w14:paraId="38272194"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503FF4A5"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r w:rsidRPr="00D323A6">
        <w:rPr>
          <w:rFonts w:ascii="Arial" w:eastAsia="Times New Roman" w:hAnsi="Arial" w:cs="Arial"/>
          <w:b/>
          <w:bCs/>
          <w:sz w:val="24"/>
          <w:szCs w:val="24"/>
          <w:lang w:val="es-ES_tradnl"/>
        </w:rPr>
        <w:t>f)</w:t>
      </w:r>
      <w:r w:rsidRPr="00D323A6">
        <w:rPr>
          <w:rFonts w:ascii="Arial" w:eastAsia="Times New Roman" w:hAnsi="Arial" w:cs="Arial"/>
          <w:bCs/>
          <w:sz w:val="24"/>
          <w:szCs w:val="24"/>
          <w:lang w:val="es-ES_tradnl"/>
        </w:rPr>
        <w:t xml:space="preserve"> Medidas concretas para hacer frente a los efectos adversos derivados del cambio climático, tales como sequías, inundaciones y pérdida de calidad de las aguas; </w:t>
      </w:r>
    </w:p>
    <w:p w14:paraId="40993B87"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518D7EDC"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r w:rsidRPr="00D323A6">
        <w:rPr>
          <w:rFonts w:ascii="Arial" w:eastAsia="Times New Roman" w:hAnsi="Arial" w:cs="Arial"/>
          <w:b/>
          <w:bCs/>
          <w:sz w:val="24"/>
          <w:szCs w:val="24"/>
          <w:lang w:val="es-ES_tradnl"/>
        </w:rPr>
        <w:t>g)</w:t>
      </w:r>
      <w:r w:rsidRPr="00D323A6">
        <w:rPr>
          <w:rFonts w:ascii="Arial" w:eastAsia="Times New Roman" w:hAnsi="Arial" w:cs="Arial"/>
          <w:bCs/>
          <w:sz w:val="24"/>
          <w:szCs w:val="24"/>
          <w:lang w:val="es-ES_tradnl"/>
        </w:rPr>
        <w:t xml:space="preserve"> Los planes de manejo a los que hace referencia el artículo 42 de la ley N° 19.300, en el caso que se hayan dictado;</w:t>
      </w:r>
    </w:p>
    <w:p w14:paraId="3C48AF70"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4B7F3CA5"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_tradnl"/>
        </w:rPr>
      </w:pPr>
      <w:r w:rsidRPr="00D323A6">
        <w:rPr>
          <w:rFonts w:ascii="Arial" w:eastAsia="Times New Roman" w:hAnsi="Arial" w:cs="Arial"/>
          <w:b/>
          <w:bCs/>
          <w:sz w:val="24"/>
          <w:szCs w:val="24"/>
          <w:lang w:val="es-ES_tradnl"/>
        </w:rPr>
        <w:t>h)</w:t>
      </w:r>
      <w:r w:rsidRPr="00D323A6">
        <w:rPr>
          <w:rFonts w:ascii="Arial" w:eastAsia="Times New Roman" w:hAnsi="Arial" w:cs="Arial"/>
          <w:bCs/>
          <w:sz w:val="24"/>
          <w:szCs w:val="24"/>
          <w:lang w:val="es-ES_tradnl"/>
        </w:rPr>
        <w:t xml:space="preserve"> </w:t>
      </w:r>
      <w:r w:rsidRPr="00D323A6">
        <w:rPr>
          <w:rFonts w:ascii="Arial" w:eastAsia="Times New Roman" w:hAnsi="Arial" w:cs="Arial"/>
          <w:b/>
          <w:bCs/>
          <w:sz w:val="24"/>
          <w:szCs w:val="24"/>
          <w:lang w:val="es-ES"/>
        </w:rPr>
        <w:t xml:space="preserve">Un programa quinquenal para la ampliación, instalación, modernización y/o reparación de las redes de estaciones </w:t>
      </w:r>
      <w:proofErr w:type="spellStart"/>
      <w:r w:rsidRPr="00D323A6">
        <w:rPr>
          <w:rFonts w:ascii="Arial" w:eastAsia="Times New Roman" w:hAnsi="Arial" w:cs="Arial"/>
          <w:b/>
          <w:bCs/>
          <w:sz w:val="24"/>
          <w:szCs w:val="24"/>
          <w:lang w:val="es-ES"/>
        </w:rPr>
        <w:t>fluviométricas</w:t>
      </w:r>
      <w:proofErr w:type="spellEnd"/>
      <w:r w:rsidRPr="00D323A6">
        <w:rPr>
          <w:rFonts w:ascii="Arial" w:eastAsia="Times New Roman" w:hAnsi="Arial" w:cs="Arial"/>
          <w:b/>
          <w:bCs/>
          <w:sz w:val="24"/>
          <w:szCs w:val="24"/>
          <w:lang w:val="es-ES"/>
        </w:rPr>
        <w:t xml:space="preserve">, meteorológicas, </w:t>
      </w:r>
      <w:proofErr w:type="spellStart"/>
      <w:r w:rsidRPr="00D323A6">
        <w:rPr>
          <w:rFonts w:ascii="Arial" w:eastAsia="Times New Roman" w:hAnsi="Arial" w:cs="Arial"/>
          <w:b/>
          <w:bCs/>
          <w:sz w:val="24"/>
          <w:szCs w:val="24"/>
          <w:lang w:val="es-ES"/>
        </w:rPr>
        <w:t>sedimentométricas</w:t>
      </w:r>
      <w:proofErr w:type="spellEnd"/>
      <w:r w:rsidRPr="00D323A6">
        <w:rPr>
          <w:rFonts w:ascii="Arial" w:eastAsia="Times New Roman" w:hAnsi="Arial" w:cs="Arial"/>
          <w:b/>
          <w:bCs/>
          <w:sz w:val="24"/>
          <w:szCs w:val="24"/>
          <w:lang w:val="es-ES"/>
        </w:rPr>
        <w:t>, y la mantención e implementación de la red de monitoreo de calidad de las aguas superficiales y subterráneas, de niveles de pozos, embalses, lagos, glaciares y rutas de nieve; e</w:t>
      </w:r>
    </w:p>
    <w:p w14:paraId="6B46616D"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06148A7D"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_tradnl"/>
        </w:rPr>
      </w:pPr>
      <w:r w:rsidRPr="00D323A6">
        <w:rPr>
          <w:rFonts w:ascii="Arial" w:eastAsia="Times New Roman" w:hAnsi="Arial" w:cs="Arial"/>
          <w:b/>
          <w:bCs/>
          <w:sz w:val="24"/>
          <w:szCs w:val="24"/>
          <w:lang w:val="es-ES_tradnl"/>
        </w:rPr>
        <w:t>i) Indicadores anuales de cumplimiento de la planificación y avance de cada plan, identificando el organismo del Estado responsable de su implementación. Dicha información y la de los modelos conceptuales con sus códigos y escenarios de cambio climático que se generen en cada plan será de público acceso en una plataforma electrónica dispuesta al efecto.</w:t>
      </w:r>
    </w:p>
    <w:p w14:paraId="5D118280"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03C83EF9"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
        </w:rPr>
      </w:pPr>
      <w:r w:rsidRPr="00D323A6">
        <w:rPr>
          <w:rFonts w:ascii="Arial" w:eastAsia="Times New Roman" w:hAnsi="Arial" w:cs="Arial"/>
          <w:b/>
          <w:bCs/>
          <w:sz w:val="24"/>
          <w:szCs w:val="24"/>
          <w:lang w:val="es-ES"/>
        </w:rPr>
        <w:t>Las medidas que deban ser implementadas por los órganos señalados en el inciso anterior podrán ser priorizadas en su respectivo ámbito de gestión, de acuerdo con su disponibilidad presupuestaria, e informadas al Ministerio de Obras Púbicas.</w:t>
      </w:r>
    </w:p>
    <w:p w14:paraId="34247B19"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76934119"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r w:rsidRPr="00D323A6">
        <w:rPr>
          <w:rFonts w:ascii="Arial" w:eastAsia="Times New Roman" w:hAnsi="Arial" w:cs="Arial"/>
          <w:bCs/>
          <w:sz w:val="24"/>
          <w:szCs w:val="24"/>
          <w:lang w:val="es-ES_tradnl"/>
        </w:rPr>
        <w:t>Dichos planes deberán ser consistentes con las políticas para el manejo, uso y aprovechamiento sustentables de los recursos naturales renovables a que hace referencia el artículo 70, letra i), de la ley N° 19.300</w:t>
      </w:r>
      <w:r w:rsidRPr="00D323A6">
        <w:rPr>
          <w:rFonts w:ascii="Arial" w:eastAsia="Times New Roman" w:hAnsi="Arial" w:cs="Times New Roman"/>
          <w:b/>
          <w:bCs/>
          <w:sz w:val="24"/>
          <w:szCs w:val="24"/>
          <w:lang w:val="es-ES" w:eastAsia="es-ES"/>
        </w:rPr>
        <w:t>, la Estrategia Climática de Largo Plazo y el Plan de Adaptación de Recursos Hídricos</w:t>
      </w:r>
      <w:r w:rsidRPr="00D323A6">
        <w:rPr>
          <w:rFonts w:ascii="Arial" w:eastAsia="Times New Roman" w:hAnsi="Arial" w:cs="Arial"/>
          <w:bCs/>
          <w:sz w:val="24"/>
          <w:szCs w:val="24"/>
          <w:lang w:val="es-ES_tradnl"/>
        </w:rPr>
        <w:t>.</w:t>
      </w:r>
    </w:p>
    <w:p w14:paraId="0A35662E"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3D9D9D32"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
        </w:rPr>
      </w:pPr>
      <w:r w:rsidRPr="00D323A6">
        <w:rPr>
          <w:rFonts w:ascii="Arial" w:eastAsia="Times New Roman" w:hAnsi="Arial" w:cs="Arial"/>
          <w:b/>
          <w:bCs/>
          <w:sz w:val="24"/>
          <w:szCs w:val="24"/>
          <w:lang w:val="es-ES"/>
        </w:rPr>
        <w:t>Los Planes de Acción Regional de Cambio Climático deberán considerar los planes estratégicos de recursos hídricos en cuencas cuando corresponda. Asimismo, dichos planes estratégicos deberán ser considerados en la elaboración y actualización de los instrumentos de planificación territorial y los planes regionales de ordenamiento territorial que sean aplicables.</w:t>
      </w:r>
    </w:p>
    <w:p w14:paraId="62A460A0"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p>
    <w:p w14:paraId="571BD5AE" w14:textId="77777777" w:rsidR="00D323A6" w:rsidRPr="00D323A6" w:rsidRDefault="00D323A6" w:rsidP="00D323A6">
      <w:pPr>
        <w:spacing w:after="0" w:line="240" w:lineRule="auto"/>
        <w:ind w:firstLine="2835"/>
        <w:jc w:val="both"/>
        <w:rPr>
          <w:rFonts w:ascii="Arial" w:eastAsia="Times New Roman" w:hAnsi="Arial" w:cs="Arial"/>
          <w:bCs/>
          <w:sz w:val="24"/>
          <w:szCs w:val="24"/>
          <w:lang w:val="es-ES_tradnl"/>
        </w:rPr>
      </w:pPr>
      <w:r w:rsidRPr="00D323A6">
        <w:rPr>
          <w:rFonts w:ascii="Arial" w:eastAsia="Times New Roman" w:hAnsi="Arial" w:cs="Arial"/>
          <w:bCs/>
          <w:sz w:val="24"/>
          <w:szCs w:val="24"/>
          <w:lang w:val="es-ES_tradnl"/>
        </w:rPr>
        <w:t>Un reglamento expedido por decreto supremo del Ministerio de Obras Públicas establecerá el procedimiento para la elaboración, revisión y actualización</w:t>
      </w:r>
      <w:r w:rsidRPr="00D323A6">
        <w:rPr>
          <w:rFonts w:ascii="Arial" w:eastAsia="Times New Roman" w:hAnsi="Arial" w:cs="Arial"/>
          <w:b/>
          <w:bCs/>
          <w:sz w:val="24"/>
          <w:szCs w:val="24"/>
          <w:lang w:val="es-ES_tradnl"/>
        </w:rPr>
        <w:t>, así como el monitoreo y reporte</w:t>
      </w:r>
      <w:r w:rsidRPr="00D323A6">
        <w:rPr>
          <w:rFonts w:ascii="Arial" w:eastAsia="Times New Roman" w:hAnsi="Arial" w:cs="Arial"/>
          <w:bCs/>
          <w:sz w:val="24"/>
          <w:szCs w:val="24"/>
          <w:lang w:val="es-ES_tradnl"/>
        </w:rPr>
        <w:t xml:space="preserve"> de los Planes Estratégicos de Recursos Hídricos en Cuencas</w:t>
      </w:r>
      <w:r w:rsidRPr="00D323A6">
        <w:rPr>
          <w:rFonts w:ascii="Arial" w:eastAsia="Times New Roman" w:hAnsi="Arial" w:cs="Arial"/>
          <w:b/>
          <w:bCs/>
          <w:sz w:val="24"/>
          <w:szCs w:val="24"/>
          <w:lang w:val="es-ES_tradnl"/>
        </w:rPr>
        <w:t>, debiendo considerar al menos, una etapa de participación ciudadana de treinta días hábiles</w:t>
      </w:r>
      <w:r w:rsidRPr="00D323A6">
        <w:rPr>
          <w:rFonts w:ascii="Arial" w:eastAsia="Times New Roman" w:hAnsi="Arial" w:cs="Arial"/>
          <w:bCs/>
          <w:sz w:val="24"/>
          <w:szCs w:val="24"/>
          <w:lang w:val="es-ES_tradnl"/>
        </w:rPr>
        <w:t xml:space="preserve">. </w:t>
      </w:r>
    </w:p>
    <w:p w14:paraId="61E16234" w14:textId="77777777" w:rsidR="00D323A6" w:rsidRPr="00D323A6" w:rsidRDefault="00D323A6" w:rsidP="00D323A6">
      <w:pPr>
        <w:spacing w:after="0" w:line="240" w:lineRule="auto"/>
        <w:ind w:firstLine="2835"/>
        <w:jc w:val="both"/>
        <w:rPr>
          <w:rFonts w:ascii="Arial" w:eastAsia="Times New Roman" w:hAnsi="Arial" w:cs="Arial"/>
          <w:sz w:val="24"/>
          <w:szCs w:val="24"/>
          <w:lang w:val="es-ES_tradnl"/>
        </w:rPr>
      </w:pPr>
    </w:p>
    <w:p w14:paraId="1E81579C"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TÍTULO III</w:t>
      </w:r>
    </w:p>
    <w:p w14:paraId="630AB2AB"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DE LAS NORMAS DE EMISIÓN DE GASES DE EFECTO INVERNADERO Y LOS CERTIFICADOS DE REDUCCIÓN DE EMISIONES</w:t>
      </w:r>
    </w:p>
    <w:p w14:paraId="2C753066" w14:textId="77777777" w:rsidR="00D323A6" w:rsidRPr="00D323A6" w:rsidRDefault="00D323A6" w:rsidP="00D323A6">
      <w:pPr>
        <w:spacing w:after="0" w:line="240" w:lineRule="auto"/>
        <w:jc w:val="center"/>
        <w:rPr>
          <w:rFonts w:ascii="Arial" w:eastAsia="Times New Roman" w:hAnsi="Arial" w:cs="Arial"/>
          <w:sz w:val="24"/>
          <w:szCs w:val="24"/>
        </w:rPr>
      </w:pPr>
    </w:p>
    <w:p w14:paraId="26CE9093"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Artículo </w:t>
      </w:r>
      <w:r w:rsidRPr="00D323A6">
        <w:rPr>
          <w:rFonts w:ascii="Arial" w:eastAsia="Times New Roman" w:hAnsi="Arial" w:cs="Arial"/>
          <w:b/>
          <w:sz w:val="24"/>
          <w:szCs w:val="24"/>
        </w:rPr>
        <w:t>14</w:t>
      </w:r>
      <w:r w:rsidRPr="00D323A6">
        <w:rPr>
          <w:rFonts w:ascii="Arial" w:eastAsia="Times New Roman" w:hAnsi="Arial" w:cs="Arial"/>
          <w:sz w:val="24"/>
          <w:szCs w:val="24"/>
        </w:rPr>
        <w:t xml:space="preserve">.- Normas de emisión. El Ministerio del Medio Ambiente elaborará normas que establecerán la cantidad máxima de un gas de efecto invernadero y/o un </w:t>
      </w:r>
      <w:r w:rsidRPr="00D323A6">
        <w:rPr>
          <w:rFonts w:ascii="Arial" w:eastAsia="Times New Roman" w:hAnsi="Arial" w:cs="Arial"/>
          <w:b/>
          <w:sz w:val="24"/>
          <w:szCs w:val="24"/>
        </w:rPr>
        <w:t>forzante</w:t>
      </w:r>
      <w:r w:rsidRPr="00D323A6">
        <w:rPr>
          <w:rFonts w:ascii="Arial" w:eastAsia="Times New Roman" w:hAnsi="Arial" w:cs="Arial"/>
          <w:sz w:val="24"/>
          <w:szCs w:val="24"/>
        </w:rPr>
        <w:t xml:space="preserve"> climático de vida corta que podrá emitir un establecimiento, fuente emisora o agrupación de éstas, en función de un estándar de emisiones de referencia por tecnología, sector y/o actividad, con el objeto de cumplir los objetivos de la Estrategia Climática de Largo Plazo y la Contribución Determinada a Nivel Nacional.</w:t>
      </w:r>
    </w:p>
    <w:p w14:paraId="5D8D10DF"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7CD2111"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Estas normas se establecerán mediante decreto supremo del Ministerio del Medio Ambiente, suscrito además por los Ministerios competentes, según la materia de que se trate, el que contendrá, a lo menos, lo siguiente: </w:t>
      </w:r>
    </w:p>
    <w:p w14:paraId="637A4BC9"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5BA4A37"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 La cantidad máxima de emisión de uno o más gases de efecto invernadero, en toneladas de dióxido de carbono equivalente y/o de uno o más </w:t>
      </w:r>
      <w:r w:rsidRPr="00D323A6">
        <w:rPr>
          <w:rFonts w:ascii="Arial" w:eastAsia="Times New Roman" w:hAnsi="Arial" w:cs="Arial"/>
          <w:b/>
          <w:sz w:val="24"/>
          <w:szCs w:val="24"/>
        </w:rPr>
        <w:t>forzantes</w:t>
      </w:r>
      <w:r w:rsidRPr="00D323A6">
        <w:rPr>
          <w:rFonts w:ascii="Arial" w:eastAsia="Times New Roman" w:hAnsi="Arial" w:cs="Arial"/>
          <w:sz w:val="24"/>
          <w:szCs w:val="24"/>
        </w:rPr>
        <w:t xml:space="preserve"> climáticos de vida corta, en la unidad de medida que determine el Ministerio del Medio Ambiente, producida individualmente por cada fuente emisora o agrupaciones de éstas;</w:t>
      </w:r>
    </w:p>
    <w:p w14:paraId="36BE04E9"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2CF2BD2"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b) El estándar de emisiones de referencia por tecnología, sector y/o actividad, que se definirá considerando las mejores técnicas disponibles y aplicando criterios de costo-efectividad, equidad, responsabilidad e impactos económicos, sociales y ambientales. El estándar de emisiones de referencia podrá fijarse de manera diferenciada para grupos de fuentes en los sectores y/o actividades regulados, considerando los criterios señalados previamente;</w:t>
      </w:r>
    </w:p>
    <w:p w14:paraId="50D0F49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B438AB5"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c) El ámbito territorial y periodo en que aplicará la norma de emisión y</w:t>
      </w:r>
    </w:p>
    <w:p w14:paraId="692D43C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88D22A7"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d) Sinergias con otros instrumentos de gestión del cambio climático </w:t>
      </w:r>
      <w:r w:rsidRPr="00D323A6">
        <w:rPr>
          <w:rFonts w:ascii="Arial" w:eastAsia="Times New Roman" w:hAnsi="Arial" w:cs="Times New Roman"/>
          <w:b/>
          <w:bCs/>
          <w:sz w:val="24"/>
          <w:szCs w:val="24"/>
          <w:lang w:val="es-ES" w:eastAsia="es-ES"/>
        </w:rPr>
        <w:t>y de calidad del aire, incluidos los planes de prevención y descontaminación</w:t>
      </w:r>
      <w:r w:rsidRPr="00D323A6">
        <w:rPr>
          <w:rFonts w:ascii="Arial" w:eastAsia="Times New Roman" w:hAnsi="Arial" w:cs="Arial"/>
          <w:sz w:val="24"/>
          <w:szCs w:val="24"/>
        </w:rPr>
        <w:t xml:space="preserve">. </w:t>
      </w:r>
    </w:p>
    <w:p w14:paraId="2977047C"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5F3DC24"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 xml:space="preserve">Cuando la elaboración de una norma de emisión de gases de efecto invernadero sea incluida en un plan sectorial de </w:t>
      </w:r>
      <w:r w:rsidRPr="00D323A6">
        <w:rPr>
          <w:rFonts w:ascii="Arial" w:eastAsia="Times New Roman" w:hAnsi="Arial" w:cs="Arial"/>
          <w:b/>
          <w:sz w:val="24"/>
          <w:szCs w:val="24"/>
        </w:rPr>
        <w:lastRenderedPageBreak/>
        <w:t>mitigación, el Ministerio del Medio Ambiente contará con un plazo de seis meses, contado desde la publicación del decreto supremo que aprueba el respectivo plan, para dar inicio a la elaboración de dicha norma.</w:t>
      </w:r>
    </w:p>
    <w:p w14:paraId="07513BC8"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526F0DF2"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sz w:val="24"/>
          <w:szCs w:val="24"/>
        </w:rPr>
        <w:t xml:space="preserve">Un reglamento del Ministerio del Medio Ambiente detallará el contenido mínimo de los decretos referidos en el presente artículo, así como el procedimiento de elaboración y revisión de los mismos. Dicho procedimiento deberá contar con, a lo menos, la siguientes etapas: análisis técnico y económico, consulta a organismos y entidades, públicas y privadas, una etapa de participación ciudadana y análisis de observaciones </w:t>
      </w:r>
      <w:r w:rsidRPr="00D323A6">
        <w:rPr>
          <w:rFonts w:ascii="Arial" w:eastAsia="Times New Roman" w:hAnsi="Arial" w:cs="Arial"/>
          <w:b/>
          <w:sz w:val="24"/>
          <w:szCs w:val="24"/>
        </w:rPr>
        <w:t>de 60 días hábiles</w:t>
      </w:r>
      <w:r w:rsidRPr="00D323A6">
        <w:rPr>
          <w:rFonts w:ascii="Arial" w:eastAsia="Times New Roman" w:hAnsi="Arial" w:cs="Arial"/>
          <w:sz w:val="24"/>
          <w:szCs w:val="24"/>
        </w:rPr>
        <w:t xml:space="preserve">, consulta al Consejo Nacional para la Sustentabilidad y el Cambio Climático, informe previo del Comité Científico Asesor para el Cambio Climático y el pronunciamiento del Consejo de Ministros para la Sustentabilidad y el Cambio Climático, definiendo, además, los plazos y formalidades del procedimiento. </w:t>
      </w:r>
      <w:r w:rsidRPr="00D323A6">
        <w:rPr>
          <w:rFonts w:ascii="Arial" w:eastAsia="Times New Roman" w:hAnsi="Arial" w:cs="Arial"/>
          <w:b/>
          <w:sz w:val="24"/>
          <w:szCs w:val="24"/>
        </w:rPr>
        <w:t>Estas normas de emisión serán revisadas y actualizadas, a lo menos, cada cinco años e informadas en el respectivo Reporte de Acción Nacional de Cambio Climático.</w:t>
      </w:r>
    </w:p>
    <w:p w14:paraId="0976CFCA"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2E0E27D0"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Los decretos que establezcan normas de emisión podrán ser reclamados ante el Tribunal Ambiental que tenga jurisdicción sobre la zona del territorio nacional en que sea aplicable el respectivo decreto. En el caso que su ámbito territorial sea de carácter nacional, será competente el tribunal que en primer lugar se avoque a su consideración, excluyendo la competencia de los demás. La reclamación podrá ser interpuesta por </w:t>
      </w:r>
      <w:r w:rsidRPr="00D323A6">
        <w:rPr>
          <w:rFonts w:ascii="Arial" w:eastAsia="Times New Roman" w:hAnsi="Arial" w:cs="Arial"/>
          <w:b/>
          <w:sz w:val="24"/>
          <w:szCs w:val="24"/>
        </w:rPr>
        <w:t>cualquier persona natural o jurídica que considere que no se ajusta a derecho</w:t>
      </w:r>
      <w:r w:rsidRPr="00D323A6">
        <w:rPr>
          <w:rFonts w:ascii="Arial" w:eastAsia="Times New Roman" w:hAnsi="Arial" w:cs="Arial"/>
          <w:sz w:val="24"/>
          <w:szCs w:val="24"/>
        </w:rPr>
        <w:t>. El plazo para interponer el reclamo será de treinta días hábiles desde la fecha de publicación del decreto en el Diario Oficial. La interposición del reclamo no suspenderá, en caso alguno, los efectos del acto impugnado.</w:t>
      </w:r>
    </w:p>
    <w:p w14:paraId="701A2F9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7A01283"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La Superintendencia del Medio Ambiente fiscalizará el permanente cumplimiento de las normas de emisión y sancionará a sus infractores, en conformidad con su ley orgánica. Asimismo, establecerá los protocolos, procedimientos, requisitos y métodos de análisis para el monitoreo y verificación de las normas a que se refiere este artículo.</w:t>
      </w:r>
    </w:p>
    <w:p w14:paraId="12F30C07"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1211341" w14:textId="77777777" w:rsidR="00D323A6" w:rsidRPr="00D323A6" w:rsidRDefault="00D323A6" w:rsidP="00D323A6">
      <w:pPr>
        <w:spacing w:after="0" w:line="240" w:lineRule="auto"/>
        <w:ind w:firstLine="2835"/>
        <w:jc w:val="both"/>
        <w:rPr>
          <w:rFonts w:ascii="Arial" w:eastAsia="Times New Roman" w:hAnsi="Arial" w:cs="Arial"/>
          <w:b/>
          <w:bCs/>
          <w:sz w:val="24"/>
          <w:szCs w:val="24"/>
          <w:lang w:val="es-ES"/>
        </w:rPr>
      </w:pPr>
      <w:r w:rsidRPr="00D323A6">
        <w:rPr>
          <w:rFonts w:ascii="Arial" w:eastAsia="Times New Roman" w:hAnsi="Arial" w:cs="Arial"/>
          <w:bCs/>
          <w:sz w:val="24"/>
          <w:szCs w:val="24"/>
          <w:lang w:val="es-ES"/>
        </w:rPr>
        <w:t>Artículo</w:t>
      </w:r>
      <w:r w:rsidRPr="00D323A6">
        <w:rPr>
          <w:rFonts w:ascii="Arial" w:eastAsia="Times New Roman" w:hAnsi="Arial" w:cs="Arial"/>
          <w:b/>
          <w:bCs/>
          <w:sz w:val="24"/>
          <w:szCs w:val="24"/>
          <w:lang w:val="es-ES"/>
        </w:rPr>
        <w:t xml:space="preserve"> 15.- De los certificados de reducción o absorción de emisiones de gases efecto invernadero. Para el cumplimiento de las normas de emisión podrá utilizarse certificados que acrediten la reducción o absorción de emisiones de gases de efecto invernadero, obtenidas mediante la implementación de proyectos preferentemente en Chile para tal efecto. Lo anterior, sujeto a que dichas reducciones o absorciones sean adicionales, medibles, verificables, permanentes, tengan beneficios ambientales y sociales y cumplan con la Contribución Determinada a Nivel Nacional. En el caso de forzantes climáticos de vida corta que sean contaminantes locales, sólo podrán utilizarse certificados provenientes de proyectos de reducción o absorción de emisiones ejecutados en la zona declarada como saturada </w:t>
      </w:r>
      <w:r w:rsidRPr="00D323A6">
        <w:rPr>
          <w:rFonts w:ascii="Arial" w:eastAsia="Times New Roman" w:hAnsi="Arial" w:cs="Arial"/>
          <w:b/>
          <w:bCs/>
          <w:sz w:val="24"/>
          <w:szCs w:val="24"/>
          <w:lang w:val="es-ES"/>
        </w:rPr>
        <w:lastRenderedPageBreak/>
        <w:t>o latente en que se generen las emisiones sujetas a límites de emisión. En el caso de no haberse realizado dicha declaración sólo podrán utilizarse certificados provenientes de proyectos ejecutados en la misma comuna en que se generen dichas emisiones o en las comunas adyacentes a ésta.</w:t>
      </w:r>
    </w:p>
    <w:p w14:paraId="3CEC6C9F" w14:textId="77777777" w:rsidR="00D323A6" w:rsidRPr="00D323A6" w:rsidRDefault="00D323A6" w:rsidP="00D323A6">
      <w:pPr>
        <w:spacing w:after="0" w:line="240" w:lineRule="auto"/>
        <w:ind w:firstLine="2835"/>
        <w:jc w:val="both"/>
        <w:rPr>
          <w:rFonts w:ascii="Arial" w:eastAsia="Times New Roman" w:hAnsi="Arial" w:cs="Arial"/>
          <w:b/>
          <w:sz w:val="24"/>
          <w:szCs w:val="24"/>
          <w:highlight w:val="yellow"/>
        </w:rPr>
      </w:pPr>
    </w:p>
    <w:p w14:paraId="550FD897"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La Superintendencia del Medio Ambiente verificará el cumplimiento de la norma de emisión respectiva, en base a las emisiones de cada uno de los establecimientos, fuentes emisoras o agrupaciones de éstas y las reducciones o absorciones de emisiones que hayan sido acreditadas mediante dichos certificados. Una vez utilizados para acreditar el cumplimiento de una norma de emisión, los certificados deberán serán cancelados.</w:t>
      </w:r>
    </w:p>
    <w:p w14:paraId="5BF507F9" w14:textId="77777777" w:rsidR="00D323A6" w:rsidRPr="00D323A6" w:rsidRDefault="00D323A6" w:rsidP="00D323A6">
      <w:pPr>
        <w:spacing w:after="0" w:line="240" w:lineRule="auto"/>
        <w:ind w:firstLine="2835"/>
        <w:jc w:val="both"/>
        <w:rPr>
          <w:rFonts w:ascii="Arial" w:eastAsia="Times New Roman" w:hAnsi="Arial" w:cs="Arial"/>
          <w:sz w:val="24"/>
          <w:szCs w:val="24"/>
          <w:highlight w:val="yellow"/>
        </w:rPr>
      </w:pPr>
    </w:p>
    <w:p w14:paraId="623FC39B"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Para la procedencia de un proyecto de reducción o absorción de emisiones se deberá presentar una solicitud ante el Ministerio del Medio Ambiente, el que deberá pronunciarse, mediante resolución exenta, en un plazo de sesenta días hábiles, contado desde la fecha en que se reciban todos los antecedentes necesarios para acreditar el cumplimiento de los requisitos que resultan aplicables. De dicha resolución podrá reclamarse ante el Tribunal Ambiental, en el plazo de 15 días hábiles, contado de su notificación. Será competente para conocer de esta reclamación, el Tribunal Ambiental del lugar en que se haya dictado la referida resolución.</w:t>
      </w:r>
    </w:p>
    <w:p w14:paraId="433FFD95" w14:textId="77777777" w:rsidR="00D323A6" w:rsidRPr="00D323A6" w:rsidRDefault="00D323A6" w:rsidP="00D323A6">
      <w:pPr>
        <w:spacing w:after="0" w:line="240" w:lineRule="auto"/>
        <w:ind w:firstLine="2835"/>
        <w:jc w:val="both"/>
        <w:rPr>
          <w:rFonts w:ascii="Arial" w:eastAsia="Times New Roman" w:hAnsi="Arial" w:cs="Arial"/>
          <w:sz w:val="24"/>
          <w:szCs w:val="24"/>
          <w:highlight w:val="yellow"/>
        </w:rPr>
      </w:pPr>
    </w:p>
    <w:p w14:paraId="08F002AB"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r w:rsidRPr="00D323A6">
        <w:rPr>
          <w:rFonts w:ascii="Arial" w:eastAsia="Times New Roman" w:hAnsi="Arial" w:cs="Arial"/>
          <w:b/>
          <w:sz w:val="24"/>
          <w:szCs w:val="24"/>
          <w:lang w:val="es-ES_tradnl"/>
        </w:rPr>
        <w:t>El Ministerio del Medio Ambiente establecerá mediante un reglamento los requisitos para la procedencia de dichos proyectos, el procedimiento para su tramitación, los antecedentes que se deberán acompañar, los criterios que deberán cumplir las metodologías de verificación de dichas reducciones o absorciones de emisiones y las demás metodologías complementarias que sean necesarias, los requisitos para la emisión del certificado correspondiente y la administración del registro de proyectos y certificados de reducciones o absorciones. El Ministerio del Medio Ambiente podrá aceptar aquellas metodologías contempladas en estándares internacionales para proyectos que además demuestren tener beneficios ambientales y sociales y cumplir con lo establecido en la Contribución Determinada a Nivel Nacional.</w:t>
      </w:r>
    </w:p>
    <w:p w14:paraId="7AA2FCCF" w14:textId="77777777" w:rsidR="00D323A6" w:rsidRPr="00D323A6" w:rsidRDefault="00D323A6" w:rsidP="00D323A6">
      <w:pPr>
        <w:spacing w:after="0" w:line="240" w:lineRule="auto"/>
        <w:ind w:firstLine="2835"/>
        <w:jc w:val="both"/>
        <w:rPr>
          <w:rFonts w:ascii="Arial" w:eastAsia="Times New Roman" w:hAnsi="Arial" w:cs="Arial"/>
          <w:b/>
          <w:sz w:val="24"/>
          <w:szCs w:val="24"/>
          <w:highlight w:val="yellow"/>
        </w:rPr>
      </w:pPr>
    </w:p>
    <w:p w14:paraId="59C99539" w14:textId="77777777" w:rsidR="00D323A6" w:rsidRPr="00D323A6" w:rsidRDefault="00D323A6" w:rsidP="00D323A6">
      <w:pPr>
        <w:spacing w:after="0" w:line="240" w:lineRule="auto"/>
        <w:ind w:firstLine="2835"/>
        <w:jc w:val="both"/>
        <w:rPr>
          <w:rFonts w:ascii="Arial" w:eastAsia="Times New Roman" w:hAnsi="Arial" w:cs="Arial"/>
          <w:b/>
          <w:sz w:val="24"/>
          <w:szCs w:val="24"/>
          <w:lang w:val="es-ES_tradnl"/>
        </w:rPr>
      </w:pPr>
      <w:r w:rsidRPr="00D323A6">
        <w:rPr>
          <w:rFonts w:ascii="Arial" w:eastAsia="Times New Roman" w:hAnsi="Arial" w:cs="Arial"/>
          <w:b/>
          <w:sz w:val="24"/>
          <w:szCs w:val="24"/>
          <w:lang w:val="es-ES_tradnl"/>
        </w:rPr>
        <w:t>Adicionalmente, en el marco de la cooperación establecida a nivel internacional en el artículo 6° del Acuerdo de París, el Ministerio del Medio Ambiente regulará los certificados de reducción o absorción de emisiones, promoviendo el desarrollo sustentable, integridad ambiental, transparencia y la aplicación de una contabilidad robusta. Un reglamento expedido por el Ministerio del Medio Ambiente determinará las condiciones y requisitos necesarios para tal efecto, considerando lo que establezca el Libro de Reglas del Acuerdo de París, así como lo dispuesto en el inciso primero de este artículo.</w:t>
      </w:r>
    </w:p>
    <w:p w14:paraId="256E87A5" w14:textId="77777777" w:rsidR="00D323A6" w:rsidRPr="00D323A6" w:rsidRDefault="00D323A6" w:rsidP="00D323A6">
      <w:pPr>
        <w:spacing w:after="0" w:line="240" w:lineRule="auto"/>
        <w:ind w:firstLine="2835"/>
        <w:jc w:val="both"/>
        <w:rPr>
          <w:rFonts w:ascii="Arial" w:eastAsia="Times New Roman" w:hAnsi="Arial" w:cs="Arial"/>
          <w:b/>
          <w:sz w:val="24"/>
          <w:szCs w:val="24"/>
          <w:highlight w:val="yellow"/>
        </w:rPr>
      </w:pPr>
    </w:p>
    <w:p w14:paraId="1C5699EA"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Los excedentes en el cumplimiento de las normas de emisión que hayan sido obtenidos de manera directa por los establecimientos o fuentes emisoras regulados por una norma de emisión y que sean verificados conforme a lo señalado en el siguiente inciso, deberán certificarse como reducción de emisiones por el Ministerio del Medio Ambiente sin mediar mayores requisitos que su inscripción en el registro referido en el presente artículo, en un plazo máximo de diez días hábiles.</w:t>
      </w:r>
    </w:p>
    <w:p w14:paraId="415B58BC"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867FD03"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La reducción o absorción de emisiones de los proyectos aprobados deberá ser verificada por un auditor externo autorizado por la Superintendencia del Medio Ambiente. Para estos efectos, el Ministerio del Medio Ambiente determinará, mediante reglamento, los procedimientos de verificación, los requisitos mínimos e inhabilidades para la inscripción de un auditor en el registro referido en el siguiente inciso y las atribuciones de estos auditores.</w:t>
      </w:r>
    </w:p>
    <w:p w14:paraId="7862385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B17B8FE"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La Superintendencia del Medio Ambiente deberá crear, administrar y mantener un registro público, donde cada establecimiento, fuente emisora o agrupación de éstas regulada por una norma de emisión deberá inscribirse y reportar sus emisiones. En dicho registro deberán inscribirse, asimismo, los auditores externos autorizados a que hace referencia el inciso anterior. </w:t>
      </w:r>
    </w:p>
    <w:p w14:paraId="0820D765" w14:textId="77777777" w:rsidR="00D323A6" w:rsidRPr="00D323A6" w:rsidRDefault="00D323A6" w:rsidP="00D323A6">
      <w:pPr>
        <w:spacing w:after="0" w:line="240" w:lineRule="auto"/>
        <w:ind w:firstLine="2835"/>
        <w:jc w:val="both"/>
        <w:rPr>
          <w:rFonts w:ascii="Arial" w:eastAsia="Times New Roman" w:hAnsi="Arial" w:cs="Arial"/>
          <w:sz w:val="24"/>
          <w:szCs w:val="24"/>
          <w:highlight w:val="yellow"/>
        </w:rPr>
      </w:pPr>
    </w:p>
    <w:p w14:paraId="6EF3FF8D"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Por su parte, el Ministerio del Medio Ambiente deberá crear, administrar y mantener un registro público, el que contendrá los proyectos de reducción o absorción aprobados, así como los certificados que acrediten reducciones o absorciones de emisiones verificadas, los que deberán contar con un identificador electrónico único y podrán ser transferidos. En este registro deberán ser consignados todos los traspasos, compras y valores de estos certificados. Un reglamento del Ministerio del Medio Ambiente establecerá los requisitos, formalidades y demás características de dicho registro, el que deberá actuar de manera coordinada con otros registros en la materia</w:t>
      </w:r>
      <w:r w:rsidRPr="00D323A6">
        <w:rPr>
          <w:rFonts w:ascii="Arial" w:eastAsia="Times New Roman" w:hAnsi="Arial" w:cs="Arial"/>
          <w:b/>
          <w:sz w:val="24"/>
          <w:szCs w:val="24"/>
        </w:rPr>
        <w:t>, de manera de asegurar la consistencia de la información</w:t>
      </w:r>
      <w:r w:rsidRPr="00D323A6">
        <w:rPr>
          <w:rFonts w:ascii="Arial" w:eastAsia="Times New Roman" w:hAnsi="Arial" w:cs="Arial"/>
          <w:sz w:val="24"/>
          <w:szCs w:val="24"/>
        </w:rPr>
        <w:t>.</w:t>
      </w:r>
    </w:p>
    <w:p w14:paraId="219FB777"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74E11CC"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TÍTULO IV</w:t>
      </w:r>
    </w:p>
    <w:p w14:paraId="590D701C"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INSTITUCIONALIDAD PARA EL CAMBIO CLIMÁTICO</w:t>
      </w:r>
    </w:p>
    <w:p w14:paraId="7392DA6E" w14:textId="77777777" w:rsidR="00D323A6" w:rsidRPr="00D323A6" w:rsidRDefault="00D323A6" w:rsidP="00D323A6">
      <w:pPr>
        <w:spacing w:after="0" w:line="240" w:lineRule="auto"/>
        <w:jc w:val="center"/>
        <w:rPr>
          <w:rFonts w:ascii="Arial" w:eastAsia="Times New Roman" w:hAnsi="Arial" w:cs="Arial"/>
          <w:sz w:val="24"/>
          <w:szCs w:val="24"/>
        </w:rPr>
      </w:pPr>
    </w:p>
    <w:p w14:paraId="63D29C41"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Párrafo I</w:t>
      </w:r>
    </w:p>
    <w:p w14:paraId="21C151D7" w14:textId="77777777" w:rsidR="00D323A6" w:rsidRPr="00D323A6" w:rsidRDefault="00D323A6" w:rsidP="00D323A6">
      <w:pPr>
        <w:spacing w:after="0" w:line="240" w:lineRule="auto"/>
        <w:jc w:val="center"/>
        <w:rPr>
          <w:rFonts w:ascii="Arial" w:eastAsia="Times New Roman" w:hAnsi="Arial" w:cs="Arial"/>
          <w:sz w:val="24"/>
          <w:szCs w:val="24"/>
        </w:rPr>
      </w:pPr>
      <w:r w:rsidRPr="00D323A6">
        <w:rPr>
          <w:rFonts w:ascii="Arial" w:eastAsia="Times New Roman" w:hAnsi="Arial" w:cs="Arial"/>
          <w:sz w:val="24"/>
          <w:szCs w:val="24"/>
        </w:rPr>
        <w:t>De los Órganos Nacionales para el Cambio Climático</w:t>
      </w:r>
    </w:p>
    <w:p w14:paraId="106D71FC"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1BA91F5"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Artículo </w:t>
      </w:r>
      <w:r w:rsidRPr="00D323A6">
        <w:rPr>
          <w:rFonts w:ascii="Arial" w:eastAsia="Times New Roman" w:hAnsi="Arial" w:cs="Arial"/>
          <w:b/>
          <w:sz w:val="24"/>
          <w:szCs w:val="24"/>
        </w:rPr>
        <w:t>16</w:t>
      </w:r>
      <w:r w:rsidRPr="00D323A6">
        <w:rPr>
          <w:rFonts w:ascii="Arial" w:eastAsia="Times New Roman" w:hAnsi="Arial" w:cs="Arial"/>
          <w:sz w:val="24"/>
          <w:szCs w:val="24"/>
        </w:rPr>
        <w:t xml:space="preserve">.- Ministerio del Medio Ambiente. Al Ministerio del Medio Ambiente, como Secretaría de Estado encargada de la integridad de la política ambiental y su regulación normativa, le corresponde colaborar con el Presidente de la República en el diseño y aplicación de políticas, planes, programas y normas en materia de cambio climático. Como tal, tiene las siguientes funciones y atribuciones: </w:t>
      </w:r>
    </w:p>
    <w:p w14:paraId="7D7E53C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261933F"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 Velar por el cumplimiento de las convenciones internacionales en que el Estado de Chile sea parte en materia de cambio climático, sin perjuicio de las facultades del Ministerio de Relaciones Exteriores;</w:t>
      </w:r>
    </w:p>
    <w:p w14:paraId="245AC582"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957DC2D"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b) Elaborar, revisar y actualizar la Estrategia Climática de Largo Plazo, señalada en el artículo 5°, con la colaboración de las autoridades sectoriales, y coordinar su implementación;</w:t>
      </w:r>
    </w:p>
    <w:p w14:paraId="4AA67CE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01323A7"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c) Elaborar, revisar y actualizar la Contribución Determinada a Nivel Nacional, señalada en el artículo 7°, con la colaboración de las autoridades sectoriales, y coordinar su implementación; </w:t>
      </w:r>
    </w:p>
    <w:p w14:paraId="294BA72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658ECDE"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d) Elaborar, revisar y actualizar los instrumentos de gestión del cambio climático que corresponda, con la colaboración de las autoridades sectoriales y los organismos colaboradores; </w:t>
      </w:r>
    </w:p>
    <w:p w14:paraId="2C83EF18"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C783B84"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e) Coordinar la implementación de los instrumentos nacionales de gestión del cambio climático;</w:t>
      </w:r>
    </w:p>
    <w:p w14:paraId="0B9021F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3734FCE"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f) Actuar como contraparte técnica en la elaboración y actualización de los planes sectoriales de mitigación y adaptación, suscribiendo, junto con la autoridad sectorial que corresponda, los decretos supremos que los aprueben;</w:t>
      </w:r>
    </w:p>
    <w:p w14:paraId="69C95438"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BB0E5FF"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lang w:val="es-ES" w:eastAsia="es-ES"/>
        </w:rPr>
        <w:t>g) Velar por la integración y coherencia entre los instrumentos de gestión del cambio climático a nivel nacional, sectorial y regional;</w:t>
      </w:r>
    </w:p>
    <w:p w14:paraId="7C7458ED"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6846E84"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h)</w:t>
      </w:r>
      <w:r w:rsidRPr="00D323A6">
        <w:rPr>
          <w:rFonts w:ascii="Arial" w:eastAsia="Times New Roman" w:hAnsi="Arial" w:cs="Arial"/>
          <w:sz w:val="24"/>
          <w:szCs w:val="24"/>
        </w:rPr>
        <w:t xml:space="preserve"> Incorporar en los instrumentos de gestión ambiental, criterios de mitigación y adaptación al cambio climático;</w:t>
      </w:r>
    </w:p>
    <w:p w14:paraId="71907F8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F78C252"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i)</w:t>
      </w:r>
      <w:r w:rsidRPr="00D323A6">
        <w:rPr>
          <w:rFonts w:ascii="Arial" w:eastAsia="Times New Roman" w:hAnsi="Arial" w:cs="Arial"/>
          <w:sz w:val="24"/>
          <w:szCs w:val="24"/>
        </w:rPr>
        <w:t xml:space="preserve"> Solicitar información sobre el avance e implementación de los planes sectoriales de mitigación y adaptación, particularmente respecto de los indicadores de monitoreo, reporte y verificación de cumplimiento de las medidas de dichos planes;</w:t>
      </w:r>
    </w:p>
    <w:p w14:paraId="66C395D5"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858089B"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j)</w:t>
      </w:r>
      <w:r w:rsidRPr="00D323A6">
        <w:rPr>
          <w:rFonts w:ascii="Arial" w:eastAsia="Times New Roman" w:hAnsi="Arial" w:cs="Arial"/>
          <w:sz w:val="24"/>
          <w:szCs w:val="24"/>
        </w:rPr>
        <w:t xml:space="preserve"> Solicitar, registrar y administrar la información sobre la reducción</w:t>
      </w:r>
      <w:r w:rsidRPr="00D323A6">
        <w:rPr>
          <w:rFonts w:ascii="Arial" w:eastAsia="Times New Roman" w:hAnsi="Arial" w:cs="Arial"/>
          <w:b/>
          <w:sz w:val="24"/>
          <w:szCs w:val="24"/>
        </w:rPr>
        <w:t xml:space="preserve">, </w:t>
      </w:r>
      <w:r w:rsidRPr="00D323A6">
        <w:rPr>
          <w:rFonts w:ascii="Arial" w:eastAsia="Times New Roman" w:hAnsi="Arial" w:cs="Arial"/>
          <w:sz w:val="24"/>
          <w:szCs w:val="24"/>
        </w:rPr>
        <w:t xml:space="preserve">absorción </w:t>
      </w:r>
      <w:r w:rsidRPr="00D323A6">
        <w:rPr>
          <w:rFonts w:ascii="Arial" w:eastAsia="Times New Roman" w:hAnsi="Arial" w:cs="Arial"/>
          <w:b/>
          <w:sz w:val="24"/>
          <w:szCs w:val="24"/>
        </w:rPr>
        <w:t>y almacenamiento</w:t>
      </w:r>
      <w:r w:rsidRPr="00D323A6">
        <w:rPr>
          <w:rFonts w:ascii="Arial" w:eastAsia="Times New Roman" w:hAnsi="Arial" w:cs="Arial"/>
          <w:sz w:val="24"/>
          <w:szCs w:val="24"/>
        </w:rPr>
        <w:t xml:space="preserve"> de emisiones de gases de efecto invernadero o la disminución de su uso, según corresponda, generadas por las acciones de mitigación de los instrumentos, programas, proyectos y otras iniciativas en la materia;</w:t>
      </w:r>
    </w:p>
    <w:p w14:paraId="644F28A7"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BD782BB"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k)</w:t>
      </w:r>
      <w:r w:rsidRPr="00D323A6">
        <w:rPr>
          <w:rFonts w:ascii="Arial" w:eastAsia="Times New Roman" w:hAnsi="Arial" w:cs="Arial"/>
          <w:sz w:val="24"/>
          <w:szCs w:val="24"/>
        </w:rPr>
        <w:t xml:space="preserve"> Solicitar información sobre acciones, medidas o instrumentos a implementar por los respectivos órganos de la Administración del Estado, que puedan incidir en la reducción</w:t>
      </w:r>
      <w:r w:rsidRPr="00D323A6">
        <w:rPr>
          <w:rFonts w:ascii="Arial" w:eastAsia="Times New Roman" w:hAnsi="Arial" w:cs="Arial"/>
          <w:b/>
          <w:sz w:val="24"/>
          <w:szCs w:val="24"/>
        </w:rPr>
        <w:t>,</w:t>
      </w:r>
      <w:r w:rsidRPr="00D323A6">
        <w:rPr>
          <w:rFonts w:ascii="Arial" w:eastAsia="Times New Roman" w:hAnsi="Arial" w:cs="Arial"/>
          <w:sz w:val="24"/>
          <w:szCs w:val="24"/>
        </w:rPr>
        <w:t xml:space="preserve"> absorción </w:t>
      </w:r>
      <w:r w:rsidRPr="00D323A6">
        <w:rPr>
          <w:rFonts w:ascii="Arial" w:eastAsia="Times New Roman" w:hAnsi="Arial" w:cs="Arial"/>
          <w:b/>
          <w:sz w:val="24"/>
          <w:szCs w:val="24"/>
        </w:rPr>
        <w:t>y almacenamiento</w:t>
      </w:r>
      <w:r w:rsidRPr="00D323A6">
        <w:rPr>
          <w:rFonts w:ascii="Arial" w:eastAsia="Times New Roman" w:hAnsi="Arial" w:cs="Arial"/>
          <w:sz w:val="24"/>
          <w:szCs w:val="24"/>
        </w:rPr>
        <w:t xml:space="preserve"> </w:t>
      </w:r>
      <w:r w:rsidRPr="00D323A6">
        <w:rPr>
          <w:rFonts w:ascii="Arial" w:eastAsia="Times New Roman" w:hAnsi="Arial" w:cs="Arial"/>
          <w:sz w:val="24"/>
          <w:szCs w:val="24"/>
        </w:rPr>
        <w:lastRenderedPageBreak/>
        <w:t>de emisiones de gases de efecto invernadero, o la disminución de su uso, según corresponda, generadas por los instrumentos, programas, proyectos y otras iniciativas en la materia;</w:t>
      </w:r>
    </w:p>
    <w:p w14:paraId="25BF27A3"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1605AAD"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l)</w:t>
      </w:r>
      <w:r w:rsidRPr="00D323A6">
        <w:rPr>
          <w:rFonts w:ascii="Arial" w:eastAsia="Times New Roman" w:hAnsi="Arial" w:cs="Arial"/>
          <w:sz w:val="24"/>
          <w:szCs w:val="24"/>
        </w:rPr>
        <w:t xml:space="preserve"> Promover, en conjunto con los órganos de la Administración del Estado competentes, la investigación científica, la innovación y el desarrollo de tecnologías para la mitigación y adaptación al cambio climático;</w:t>
      </w:r>
    </w:p>
    <w:p w14:paraId="58837D1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76361FB"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m)</w:t>
      </w:r>
      <w:r w:rsidRPr="00D323A6">
        <w:rPr>
          <w:rFonts w:ascii="Arial" w:eastAsia="Times New Roman" w:hAnsi="Arial" w:cs="Arial"/>
          <w:sz w:val="24"/>
          <w:szCs w:val="24"/>
        </w:rPr>
        <w:t xml:space="preserve"> Promover, en conjunto con los órganos de la Administración del Estado competentes, la educación y la cultura en materia de cambio climático, con el fin de sensibilizar a la población sobre las causas y efectos del cambio climático, así como las acciones de mitigación y adaptación;</w:t>
      </w:r>
    </w:p>
    <w:p w14:paraId="4AB2A69C"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2AE9300"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n)</w:t>
      </w:r>
      <w:r w:rsidRPr="00D323A6">
        <w:rPr>
          <w:rFonts w:ascii="Arial" w:eastAsia="Times New Roman" w:hAnsi="Arial" w:cs="Arial"/>
          <w:sz w:val="24"/>
          <w:szCs w:val="24"/>
        </w:rPr>
        <w:t xml:space="preserve"> Promover, en conjunto con los órganos de la Administración del Estado competentes, el involucramiento y compromiso del sector productivo en las medidas de mitigación y adaptación y en los demás instrumentos de gestión del cambio climático que se propongan, de conformidad con esta ley;</w:t>
      </w:r>
    </w:p>
    <w:p w14:paraId="3E4A4928"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2E55B6C"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o)</w:t>
      </w:r>
      <w:r w:rsidRPr="00D323A6">
        <w:rPr>
          <w:rFonts w:ascii="Arial" w:eastAsia="Times New Roman" w:hAnsi="Arial" w:cs="Arial"/>
          <w:sz w:val="24"/>
          <w:szCs w:val="24"/>
        </w:rPr>
        <w:t xml:space="preserve"> Administrar el Sistema Nacional de Inventarios de Gases de Efecto Invernadero establecido en el artículo </w:t>
      </w:r>
      <w:r w:rsidRPr="00D323A6">
        <w:rPr>
          <w:rFonts w:ascii="Arial" w:eastAsia="Times New Roman" w:hAnsi="Arial" w:cs="Arial"/>
          <w:b/>
          <w:sz w:val="24"/>
          <w:szCs w:val="24"/>
        </w:rPr>
        <w:t>27</w:t>
      </w:r>
      <w:r w:rsidRPr="00D323A6">
        <w:rPr>
          <w:rFonts w:ascii="Arial" w:eastAsia="Times New Roman" w:hAnsi="Arial" w:cs="Arial"/>
          <w:sz w:val="24"/>
          <w:szCs w:val="24"/>
        </w:rPr>
        <w:t>;</w:t>
      </w:r>
    </w:p>
    <w:p w14:paraId="73F11A8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3943E4F"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p)</w:t>
      </w:r>
      <w:r w:rsidRPr="00D323A6">
        <w:rPr>
          <w:rFonts w:ascii="Arial" w:eastAsia="Times New Roman" w:hAnsi="Arial" w:cs="Arial"/>
          <w:sz w:val="24"/>
          <w:szCs w:val="24"/>
        </w:rPr>
        <w:t xml:space="preserve"> Administrar el Sistema Nacional de Prospectiva establecido en el artículo </w:t>
      </w:r>
      <w:r w:rsidRPr="00D323A6">
        <w:rPr>
          <w:rFonts w:ascii="Arial" w:eastAsia="Times New Roman" w:hAnsi="Arial" w:cs="Arial"/>
          <w:b/>
          <w:sz w:val="24"/>
          <w:szCs w:val="24"/>
        </w:rPr>
        <w:t>28</w:t>
      </w:r>
      <w:r w:rsidRPr="00D323A6">
        <w:rPr>
          <w:rFonts w:ascii="Arial" w:eastAsia="Times New Roman" w:hAnsi="Arial" w:cs="Arial"/>
          <w:sz w:val="24"/>
          <w:szCs w:val="24"/>
        </w:rPr>
        <w:t>;</w:t>
      </w:r>
    </w:p>
    <w:p w14:paraId="69272142"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D33C28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q)</w:t>
      </w:r>
      <w:r w:rsidRPr="00D323A6">
        <w:rPr>
          <w:rFonts w:ascii="Arial" w:eastAsia="Times New Roman" w:hAnsi="Arial" w:cs="Arial"/>
          <w:sz w:val="24"/>
          <w:szCs w:val="24"/>
        </w:rPr>
        <w:t xml:space="preserve"> Administrar el Sistema de Certificación de Gases de Efecto de Invernadero establecido en el artículo </w:t>
      </w:r>
      <w:r w:rsidRPr="00D323A6">
        <w:rPr>
          <w:rFonts w:ascii="Arial" w:eastAsia="Times New Roman" w:hAnsi="Arial" w:cs="Arial"/>
          <w:b/>
          <w:sz w:val="24"/>
          <w:szCs w:val="24"/>
        </w:rPr>
        <w:t>29</w:t>
      </w:r>
      <w:r w:rsidRPr="00D323A6">
        <w:rPr>
          <w:rFonts w:ascii="Arial" w:eastAsia="Times New Roman" w:hAnsi="Arial" w:cs="Arial"/>
          <w:sz w:val="24"/>
          <w:szCs w:val="24"/>
        </w:rPr>
        <w:t>;</w:t>
      </w:r>
    </w:p>
    <w:p w14:paraId="65BAC846"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9A222B6"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r)</w:t>
      </w:r>
      <w:r w:rsidRPr="00D323A6">
        <w:rPr>
          <w:rFonts w:ascii="Arial" w:eastAsia="Times New Roman" w:hAnsi="Arial" w:cs="Arial"/>
          <w:sz w:val="24"/>
          <w:szCs w:val="24"/>
        </w:rPr>
        <w:t xml:space="preserve"> Administrar la Plataforma de </w:t>
      </w:r>
      <w:r w:rsidRPr="00D323A6">
        <w:rPr>
          <w:rFonts w:ascii="Arial" w:eastAsia="Times New Roman" w:hAnsi="Arial" w:cs="Arial"/>
          <w:b/>
          <w:sz w:val="24"/>
          <w:szCs w:val="24"/>
        </w:rPr>
        <w:t>Adaptación</w:t>
      </w:r>
      <w:r w:rsidRPr="00D323A6">
        <w:rPr>
          <w:rFonts w:ascii="Arial" w:eastAsia="Times New Roman" w:hAnsi="Arial" w:cs="Arial"/>
          <w:sz w:val="24"/>
          <w:szCs w:val="24"/>
        </w:rPr>
        <w:t xml:space="preserve"> Climática establecida en el artículo </w:t>
      </w:r>
      <w:r w:rsidRPr="00D323A6">
        <w:rPr>
          <w:rFonts w:ascii="Arial" w:eastAsia="Times New Roman" w:hAnsi="Arial" w:cs="Arial"/>
          <w:b/>
          <w:sz w:val="24"/>
          <w:szCs w:val="24"/>
        </w:rPr>
        <w:t>30</w:t>
      </w:r>
      <w:r w:rsidRPr="00D323A6">
        <w:rPr>
          <w:rFonts w:ascii="Arial" w:eastAsia="Times New Roman" w:hAnsi="Arial" w:cs="Arial"/>
          <w:sz w:val="24"/>
          <w:szCs w:val="24"/>
        </w:rPr>
        <w:t>;</w:t>
      </w:r>
    </w:p>
    <w:p w14:paraId="6C1A6E9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D109155"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s)</w:t>
      </w:r>
      <w:r w:rsidRPr="00D323A6">
        <w:rPr>
          <w:rFonts w:ascii="Arial" w:eastAsia="Times New Roman" w:hAnsi="Arial" w:cs="Arial"/>
          <w:sz w:val="24"/>
          <w:szCs w:val="24"/>
        </w:rPr>
        <w:t xml:space="preserve"> Orientar, colaborar y evaluar la incorporación de consideraciones ambientales de desarrollo sustentable relativas a mitigación y adaptación al cambio climático, de conformidad con lo dispuesto por el artículo 7° bis de la ley Nº 19.300, sobre Bases Generales del Medio Ambiente; </w:t>
      </w:r>
    </w:p>
    <w:p w14:paraId="0FA45002"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D9E264F"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t)</w:t>
      </w:r>
      <w:r w:rsidRPr="00D323A6">
        <w:rPr>
          <w:rFonts w:ascii="Arial" w:eastAsia="Times New Roman" w:hAnsi="Arial" w:cs="Arial"/>
          <w:sz w:val="24"/>
          <w:szCs w:val="24"/>
        </w:rPr>
        <w:t xml:space="preserve"> Monitorear la implementación y avances de la Estrategia Climática de Largo Plazo, la Contribución Determinada a Nivel Nacional y los Planes Sectoriales de Mitigación y Adaptación al Cambio Climático; y</w:t>
      </w:r>
    </w:p>
    <w:p w14:paraId="2730666A"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06D5AF74"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b/>
          <w:sz w:val="24"/>
          <w:szCs w:val="24"/>
        </w:rPr>
        <w:t>u)</w:t>
      </w:r>
      <w:r w:rsidRPr="00D323A6">
        <w:rPr>
          <w:rFonts w:ascii="Arial" w:eastAsia="Times New Roman" w:hAnsi="Arial" w:cs="Arial"/>
          <w:sz w:val="24"/>
          <w:szCs w:val="24"/>
        </w:rPr>
        <w:t xml:space="preserve"> Las demás que la ley establezca.</w:t>
      </w:r>
    </w:p>
    <w:p w14:paraId="4EB8986E"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ABCA302"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Asimismo, el Ministerio colaborará, a través de la División de Cambio Climático y sus Secretarías Regionales Ministeriales, con </w:t>
      </w:r>
      <w:r w:rsidRPr="00D323A6">
        <w:rPr>
          <w:rFonts w:ascii="Arial" w:eastAsia="Times New Roman" w:hAnsi="Arial" w:cs="Arial"/>
          <w:sz w:val="24"/>
          <w:szCs w:val="24"/>
        </w:rPr>
        <w:lastRenderedPageBreak/>
        <w:t>los órganos de la Administración del Estado a nivel nacional, regional y local, en el diseño, elaboración</w:t>
      </w:r>
      <w:r w:rsidRPr="00D323A6">
        <w:rPr>
          <w:rFonts w:ascii="Arial" w:eastAsia="Times New Roman" w:hAnsi="Arial" w:cs="Arial"/>
          <w:b/>
          <w:sz w:val="24"/>
          <w:szCs w:val="24"/>
        </w:rPr>
        <w:t>, actualización</w:t>
      </w:r>
      <w:r w:rsidRPr="00D323A6">
        <w:rPr>
          <w:rFonts w:ascii="Arial" w:eastAsia="Times New Roman" w:hAnsi="Arial" w:cs="Arial"/>
          <w:sz w:val="24"/>
          <w:szCs w:val="24"/>
        </w:rPr>
        <w:t xml:space="preserve"> e implementación de las medidas de mitigación y adaptación de los instrumentos de gestión del cambio climático que se establecen en la presente ley.</w:t>
      </w:r>
    </w:p>
    <w:p w14:paraId="51C63E8B"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3D5A4AE4"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El Ministerio de Relaciones Exteriores tendrá la función de coordinar las propuestas y posiciones de Chile en el marco de la Convención, así como en los instrumentos, protocolos y acuerdos que se adopten para su cumplimiento, asegurando la coherencia de dichas propuestas y posiciones con la política exterior que fija el Presidente de la República.</w:t>
      </w:r>
    </w:p>
    <w:p w14:paraId="4BF7D1FD"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7D3FA37C"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Artículo </w:t>
      </w:r>
      <w:r w:rsidRPr="00D323A6">
        <w:rPr>
          <w:rFonts w:ascii="Arial" w:eastAsia="Times New Roman" w:hAnsi="Arial" w:cs="Arial"/>
          <w:b/>
          <w:sz w:val="24"/>
          <w:szCs w:val="24"/>
        </w:rPr>
        <w:t>17</w:t>
      </w:r>
      <w:r w:rsidRPr="00D323A6">
        <w:rPr>
          <w:rFonts w:ascii="Arial" w:eastAsia="Times New Roman" w:hAnsi="Arial" w:cs="Arial"/>
          <w:sz w:val="24"/>
          <w:szCs w:val="24"/>
        </w:rPr>
        <w:t>.- Autoridades sectoriales. Las autoridades sectoriales en materia de cambio climático son aquellas que tienen competencia en aquellos sectores que representan las mayores emisiones de gases de efecto invernadero o la mayor vulnerabilidad al cambio climático en el país. Esto es, los ministerios de Agricultura, Economía, Fomento y Turismo, Energía, Minería, Obras Públicas, Salud, Transportes y Telecomunicaciones, Defensa Nacional, Vivienda y Urbanismo y Medio Ambiente.</w:t>
      </w:r>
    </w:p>
    <w:p w14:paraId="0D6FBE51"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2E4DD0E"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Corresponderá a tales organismos:</w:t>
      </w:r>
    </w:p>
    <w:p w14:paraId="71011B54"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2825D07"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a) Elaborar e implementar Planes Sectoriales de Mitigación del cambio climático, según corresponda, conforme a lo establecido en el artículo 8°;</w:t>
      </w:r>
    </w:p>
    <w:p w14:paraId="6E37A497"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67B226E5"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b) Elaborar e implementar Planes Sectoriales de Adaptación al cambio climático, según corresponda, conforme a lo establecido en el artículo 9°; </w:t>
      </w:r>
    </w:p>
    <w:p w14:paraId="388B0AB7"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926DB0F"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c) Hacer seguimiento de las medidas establecidas en los Planes Sectoriales de Mitigación y/o Adaptación en la que participen otros organismos; </w:t>
      </w:r>
    </w:p>
    <w:p w14:paraId="72AE9A59"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F64489C"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d) Incorporar criterios de mitigación y adaptación al cambio climático en la elaboración e implementación de las políticas, programas, planes, normas e instrumentos correspondientes a su sector, según corresponda;</w:t>
      </w:r>
    </w:p>
    <w:p w14:paraId="35426150"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E9C0F55"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e) Participar en la elaboración de la Estrategia Climática de Largo Plazo y en la Contribución Determinada a Nivel Nacional;</w:t>
      </w:r>
    </w:p>
    <w:p w14:paraId="5404FE7A"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EA37CEA"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f) Informar anualmente al Ministerio del Medio Ambiente sobre la elaboración</w:t>
      </w:r>
      <w:r w:rsidRPr="00D323A6">
        <w:rPr>
          <w:rFonts w:ascii="Arial" w:eastAsia="Times New Roman" w:hAnsi="Arial" w:cs="Arial"/>
          <w:b/>
          <w:sz w:val="24"/>
          <w:szCs w:val="24"/>
        </w:rPr>
        <w:t>, actualización</w:t>
      </w:r>
      <w:r w:rsidRPr="00D323A6">
        <w:rPr>
          <w:rFonts w:ascii="Arial" w:eastAsia="Times New Roman" w:hAnsi="Arial" w:cs="Arial"/>
          <w:sz w:val="24"/>
          <w:szCs w:val="24"/>
        </w:rPr>
        <w:t xml:space="preserve"> e implementación de los instrumentos de gestión del cambio climático correspondientes a su sector</w:t>
      </w:r>
      <w:r w:rsidRPr="00D323A6">
        <w:rPr>
          <w:rFonts w:ascii="Arial" w:eastAsia="Times New Roman" w:hAnsi="Arial" w:cs="Arial"/>
          <w:b/>
          <w:sz w:val="24"/>
          <w:szCs w:val="24"/>
        </w:rPr>
        <w:t>, conforme a la letra i) del artículo 5°</w:t>
      </w:r>
      <w:r w:rsidRPr="00D323A6">
        <w:rPr>
          <w:rFonts w:ascii="Arial" w:eastAsia="Times New Roman" w:hAnsi="Arial" w:cs="Arial"/>
          <w:sz w:val="24"/>
          <w:szCs w:val="24"/>
        </w:rPr>
        <w:t>;</w:t>
      </w:r>
    </w:p>
    <w:p w14:paraId="40FBFABE"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1DCF2DC8"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g) Definir y ejecutar acciones concretas relativas a los medios de implementación señalados en la Estrategia Climática de Largo Plazo, de conformidad con los artículos 8°, letra c), y 9°</w:t>
      </w:r>
      <w:r w:rsidRPr="00D323A6">
        <w:rPr>
          <w:rFonts w:ascii="Arial" w:eastAsia="Times New Roman" w:hAnsi="Arial" w:cs="Arial"/>
          <w:b/>
          <w:sz w:val="24"/>
          <w:szCs w:val="24"/>
        </w:rPr>
        <w:t>, 2),</w:t>
      </w:r>
      <w:r w:rsidRPr="00D323A6">
        <w:rPr>
          <w:rFonts w:ascii="Arial" w:eastAsia="Times New Roman" w:hAnsi="Arial" w:cs="Arial"/>
          <w:sz w:val="24"/>
          <w:szCs w:val="24"/>
        </w:rPr>
        <w:t xml:space="preserve"> letra d), que serán incorporados en los Planes Sectoriales de Mitigación y Adaptación; y</w:t>
      </w:r>
    </w:p>
    <w:p w14:paraId="301C1492"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404DE062"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h) Las demás funciones que la ley establezca.</w:t>
      </w:r>
    </w:p>
    <w:p w14:paraId="06A5E40D"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252A6F09"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Los planes señalados en los literales a) y b) podrán ser elaborados en un mismo procedimiento, de conformidad con lo dispuesto en los artículos 8° y 9°, en caso que correspondan a la misma autoridad sectorial.</w:t>
      </w:r>
    </w:p>
    <w:p w14:paraId="67F27B77" w14:textId="77777777" w:rsidR="00D323A6" w:rsidRPr="00D323A6" w:rsidRDefault="00D323A6" w:rsidP="00D323A6">
      <w:pPr>
        <w:spacing w:after="0" w:line="240" w:lineRule="auto"/>
        <w:ind w:firstLine="2835"/>
        <w:jc w:val="both"/>
        <w:rPr>
          <w:rFonts w:ascii="Arial" w:eastAsia="Times New Roman" w:hAnsi="Arial" w:cs="Arial"/>
          <w:sz w:val="24"/>
          <w:szCs w:val="24"/>
        </w:rPr>
      </w:pPr>
    </w:p>
    <w:p w14:paraId="5C778435" w14:textId="77777777" w:rsidR="00D323A6" w:rsidRPr="00D323A6" w:rsidRDefault="00D323A6" w:rsidP="00D323A6">
      <w:pPr>
        <w:spacing w:after="0" w:line="240" w:lineRule="auto"/>
        <w:ind w:firstLine="2835"/>
        <w:jc w:val="both"/>
        <w:rPr>
          <w:rFonts w:ascii="Arial" w:eastAsia="Times New Roman" w:hAnsi="Arial" w:cs="Arial"/>
          <w:b/>
          <w:sz w:val="24"/>
          <w:szCs w:val="24"/>
        </w:rPr>
      </w:pPr>
      <w:r w:rsidRPr="00D323A6">
        <w:rPr>
          <w:rFonts w:ascii="Arial" w:eastAsia="Times New Roman" w:hAnsi="Arial" w:cs="Arial"/>
          <w:b/>
          <w:sz w:val="24"/>
          <w:szCs w:val="24"/>
        </w:rPr>
        <w:t>En la elaboración de los planes señalados en el inciso anterior, las autoridades sectoriales deberán colaborar con los organismos competentes, especialmente con el Ministerio de la Mujer y la Equidad de Género y el Ministerio de Desarrollo Social y Familia, con el objeto incorporar el enfoque de género y los grupos vulnerables.</w:t>
      </w:r>
    </w:p>
    <w:p w14:paraId="7017C862"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5B6F3D5A" w14:textId="77777777" w:rsidR="00D323A6" w:rsidRPr="00D323A6" w:rsidRDefault="00D323A6" w:rsidP="00D323A6">
      <w:pPr>
        <w:spacing w:after="0" w:line="240" w:lineRule="auto"/>
        <w:ind w:firstLine="2835"/>
        <w:jc w:val="both"/>
        <w:rPr>
          <w:rFonts w:ascii="Arial" w:eastAsia="Times New Roman" w:hAnsi="Arial" w:cs="Arial"/>
          <w:b/>
          <w:sz w:val="24"/>
          <w:szCs w:val="24"/>
          <w:lang w:val="es-ES"/>
        </w:rPr>
      </w:pPr>
      <w:r w:rsidRPr="00D323A6">
        <w:rPr>
          <w:rFonts w:ascii="Arial" w:eastAsia="Times New Roman" w:hAnsi="Arial" w:cs="Arial"/>
          <w:b/>
          <w:sz w:val="24"/>
          <w:szCs w:val="24"/>
          <w:lang w:val="es-ES"/>
        </w:rPr>
        <w:t>El incumplimiento de lo dispuesto en este artículo por parte de la jefatura o jefe superior del órgano o servicio de la Administración del Estado o el atraso en el cumplimiento por un plazo superior a seis meses será sancionado con la medida disciplinaria de multa equivalente a una media remuneración mensual, previa instrucción de una investigación sumaria o sumario administrativo, llevado por la Contraloría General de la República, de acuerdo a las normas de su ley orgánica y del Estatuto Administrativo.</w:t>
      </w:r>
    </w:p>
    <w:p w14:paraId="5591994F" w14:textId="77777777" w:rsidR="00D323A6" w:rsidRPr="00D323A6" w:rsidRDefault="00D323A6" w:rsidP="00D323A6">
      <w:pPr>
        <w:spacing w:after="0" w:line="240" w:lineRule="auto"/>
        <w:ind w:firstLine="2835"/>
        <w:jc w:val="both"/>
        <w:rPr>
          <w:rFonts w:ascii="Arial" w:eastAsia="Times New Roman" w:hAnsi="Arial" w:cs="Arial"/>
          <w:b/>
          <w:sz w:val="24"/>
          <w:szCs w:val="24"/>
          <w:lang w:val="es-ES"/>
        </w:rPr>
      </w:pPr>
    </w:p>
    <w:p w14:paraId="4DB34FF4" w14:textId="77777777" w:rsidR="00D323A6" w:rsidRPr="00D323A6" w:rsidRDefault="00D323A6" w:rsidP="00D323A6">
      <w:pPr>
        <w:spacing w:after="0" w:line="240" w:lineRule="auto"/>
        <w:ind w:firstLine="2835"/>
        <w:jc w:val="both"/>
        <w:rPr>
          <w:rFonts w:ascii="Arial" w:eastAsia="Times New Roman" w:hAnsi="Arial" w:cs="Arial"/>
          <w:b/>
          <w:sz w:val="24"/>
          <w:szCs w:val="24"/>
          <w:lang w:val="es-ES"/>
        </w:rPr>
      </w:pPr>
      <w:r w:rsidRPr="00D323A6">
        <w:rPr>
          <w:rFonts w:ascii="Arial" w:eastAsia="Times New Roman" w:hAnsi="Arial" w:cs="Arial"/>
          <w:b/>
          <w:sz w:val="24"/>
          <w:szCs w:val="24"/>
          <w:lang w:val="es-ES"/>
        </w:rPr>
        <w:t>Si la autoridad o jefatura superior del órgano o servicio de la Administración del Estado sancionado persistiere en su actitud, se le aplicará el doble de la sanción indicada y la suspensión en el cargo por un lapso de cinco días.</w:t>
      </w:r>
    </w:p>
    <w:p w14:paraId="730F1ED3" w14:textId="77777777" w:rsidR="00D323A6" w:rsidRPr="00D323A6" w:rsidRDefault="00D323A6" w:rsidP="00D323A6">
      <w:pPr>
        <w:spacing w:after="0" w:line="240" w:lineRule="auto"/>
        <w:ind w:firstLine="2835"/>
        <w:jc w:val="both"/>
        <w:rPr>
          <w:rFonts w:ascii="Arial" w:eastAsia="Times New Roman" w:hAnsi="Arial" w:cs="Arial"/>
          <w:b/>
          <w:sz w:val="24"/>
          <w:szCs w:val="24"/>
        </w:rPr>
      </w:pPr>
    </w:p>
    <w:p w14:paraId="261E8708" w14:textId="77777777" w:rsidR="00D323A6" w:rsidRPr="00D323A6" w:rsidRDefault="00D323A6" w:rsidP="00D323A6">
      <w:pPr>
        <w:spacing w:after="0" w:line="240" w:lineRule="auto"/>
        <w:ind w:firstLine="2835"/>
        <w:jc w:val="both"/>
        <w:rPr>
          <w:rFonts w:ascii="Arial" w:eastAsia="Times New Roman" w:hAnsi="Arial" w:cs="Arial"/>
          <w:sz w:val="24"/>
          <w:szCs w:val="24"/>
        </w:rPr>
      </w:pPr>
      <w:r w:rsidRPr="00D323A6">
        <w:rPr>
          <w:rFonts w:ascii="Arial" w:eastAsia="Times New Roman" w:hAnsi="Arial" w:cs="Arial"/>
          <w:sz w:val="24"/>
          <w:szCs w:val="24"/>
        </w:rPr>
        <w:t xml:space="preserve">Artículo </w:t>
      </w:r>
      <w:r w:rsidRPr="00D323A6">
        <w:rPr>
          <w:rFonts w:ascii="Arial" w:eastAsia="Times New Roman" w:hAnsi="Arial" w:cs="Arial"/>
          <w:b/>
          <w:sz w:val="24"/>
          <w:szCs w:val="24"/>
        </w:rPr>
        <w:t>18</w:t>
      </w:r>
      <w:r w:rsidRPr="00D323A6">
        <w:rPr>
          <w:rFonts w:ascii="Arial" w:eastAsia="Times New Roman" w:hAnsi="Arial" w:cs="Arial"/>
          <w:sz w:val="24"/>
          <w:szCs w:val="24"/>
        </w:rPr>
        <w:t xml:space="preserve">.- Consejo de Ministros para la Sustentabilidad y el Cambio Climático. Al Consejo de Ministros establecido en el artículo 71 de la ley N°19.300, sobre Bases Generales del Medio Ambiente, le corresponderá pronunciarse sobre la Estrategia Climática de Largo Plazo, la Contribución Determinada a Nivel Nacional y los Planes Sectoriales de Mitigación y Adaptación, </w:t>
      </w:r>
      <w:r w:rsidRPr="00D323A6">
        <w:rPr>
          <w:rFonts w:ascii="Arial" w:eastAsia="Times New Roman" w:hAnsi="Arial" w:cs="Arial"/>
          <w:b/>
          <w:sz w:val="24"/>
          <w:szCs w:val="24"/>
        </w:rPr>
        <w:t>así como respecto de la coherencia entre ellos,</w:t>
      </w:r>
      <w:r w:rsidRPr="00D323A6">
        <w:rPr>
          <w:rFonts w:ascii="Arial" w:eastAsia="Times New Roman" w:hAnsi="Arial" w:cs="Arial"/>
          <w:sz w:val="24"/>
          <w:szCs w:val="24"/>
        </w:rPr>
        <w:t xml:space="preserve"> de conformidad con lo establecido en la presente ley.</w:t>
      </w:r>
    </w:p>
    <w:p w14:paraId="7C2EF37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03F8AA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19</w:t>
      </w:r>
      <w:r w:rsidRPr="00D323A6">
        <w:rPr>
          <w:rFonts w:ascii="Arial" w:eastAsia="Times New Roman" w:hAnsi="Arial" w:cs="Arial"/>
          <w:bCs/>
          <w:sz w:val="24"/>
          <w:szCs w:val="24"/>
          <w:lang w:val="es-ES" w:eastAsia="es-ES"/>
        </w:rPr>
        <w:t>.- Comité Científico Asesor para el Cambio Climático. Créase el Comité Científico Asesor para el Cambio Climático como un comité asesor del Ministerio del Medio Ambiente en los aspectos científicos que se requieran</w:t>
      </w:r>
      <w:r w:rsidRPr="00D323A6">
        <w:rPr>
          <w:rFonts w:ascii="Arial" w:eastAsia="Times New Roman" w:hAnsi="Arial" w:cs="Arial"/>
          <w:b/>
          <w:bCs/>
          <w:sz w:val="24"/>
          <w:szCs w:val="24"/>
          <w:lang w:val="es-ES" w:eastAsia="es-ES"/>
        </w:rPr>
        <w:t>, entre otros,</w:t>
      </w:r>
      <w:r w:rsidRPr="00D323A6">
        <w:rPr>
          <w:rFonts w:ascii="Arial" w:eastAsia="Times New Roman" w:hAnsi="Arial" w:cs="Arial"/>
          <w:bCs/>
          <w:sz w:val="24"/>
          <w:szCs w:val="24"/>
          <w:lang w:val="es-ES" w:eastAsia="es-ES"/>
        </w:rPr>
        <w:t xml:space="preserve"> para la elaboración, diseño, implementación </w:t>
      </w:r>
      <w:r w:rsidRPr="00D323A6">
        <w:rPr>
          <w:rFonts w:ascii="Arial" w:eastAsia="Times New Roman" w:hAnsi="Arial" w:cs="Arial"/>
          <w:b/>
          <w:bCs/>
          <w:sz w:val="24"/>
          <w:szCs w:val="24"/>
          <w:lang w:val="es-ES" w:eastAsia="es-ES"/>
        </w:rPr>
        <w:t>y actualización</w:t>
      </w:r>
      <w:r w:rsidRPr="00D323A6">
        <w:rPr>
          <w:rFonts w:ascii="Arial" w:eastAsia="Times New Roman" w:hAnsi="Arial" w:cs="Arial"/>
          <w:bCs/>
          <w:sz w:val="24"/>
          <w:szCs w:val="24"/>
          <w:lang w:val="es-ES" w:eastAsia="es-ES"/>
        </w:rPr>
        <w:t xml:space="preserve"> de los instrumentos de gestión del cambio climático establecidos en la presente ley. </w:t>
      </w:r>
    </w:p>
    <w:p w14:paraId="10B701E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7D107E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Corresponderá especialmente al comité: </w:t>
      </w:r>
    </w:p>
    <w:p w14:paraId="092A2FD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279568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 Analizar los aspectos científicos asociados a la gestión del cambio climático y proporcionar una perspectiva de largo plazo para </w:t>
      </w:r>
      <w:r w:rsidRPr="00D323A6">
        <w:rPr>
          <w:rFonts w:ascii="Arial" w:eastAsia="Times New Roman" w:hAnsi="Arial" w:cs="Times New Roman"/>
          <w:b/>
          <w:sz w:val="24"/>
          <w:szCs w:val="24"/>
          <w:lang w:val="es-ES" w:eastAsia="es-ES"/>
        </w:rPr>
        <w:t>informar</w:t>
      </w:r>
      <w:r w:rsidRPr="00D323A6">
        <w:rPr>
          <w:rFonts w:ascii="Arial" w:eastAsia="Times New Roman" w:hAnsi="Arial" w:cs="Arial"/>
          <w:bCs/>
          <w:sz w:val="24"/>
          <w:szCs w:val="24"/>
          <w:lang w:val="es-ES" w:eastAsia="es-ES"/>
        </w:rPr>
        <w:t xml:space="preserve"> la definición de los objetivos de los instrumentos de gestión del cambio climático, mediante la publicación de un reporte anual, en formato digital;</w:t>
      </w:r>
    </w:p>
    <w:p w14:paraId="73F8EDE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FCAA81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b) Elaborar</w:t>
      </w:r>
      <w:r w:rsidRPr="00D323A6">
        <w:rPr>
          <w:rFonts w:ascii="Arial" w:eastAsia="Times New Roman" w:hAnsi="Arial" w:cs="Times New Roman"/>
          <w:sz w:val="24"/>
          <w:szCs w:val="24"/>
          <w:lang w:val="es-ES" w:eastAsia="es-ES"/>
        </w:rPr>
        <w:t xml:space="preserve"> </w:t>
      </w:r>
      <w:r w:rsidRPr="00D323A6">
        <w:rPr>
          <w:rFonts w:ascii="Arial" w:eastAsia="Times New Roman" w:hAnsi="Arial" w:cs="Arial"/>
          <w:b/>
          <w:bCs/>
          <w:sz w:val="24"/>
          <w:szCs w:val="24"/>
          <w:lang w:val="es-ES" w:eastAsia="es-ES"/>
        </w:rPr>
        <w:t>los informes previos</w:t>
      </w:r>
      <w:r w:rsidRPr="00D323A6">
        <w:rPr>
          <w:rFonts w:ascii="Arial" w:eastAsia="Times New Roman" w:hAnsi="Arial" w:cs="Arial"/>
          <w:bCs/>
          <w:sz w:val="24"/>
          <w:szCs w:val="24"/>
          <w:lang w:val="es-ES" w:eastAsia="es-ES"/>
        </w:rPr>
        <w:t xml:space="preserve"> a que se refieren los artículos 5°</w:t>
      </w:r>
      <w:r w:rsidRPr="00D323A6">
        <w:rPr>
          <w:rFonts w:ascii="Arial" w:eastAsia="Times New Roman" w:hAnsi="Arial" w:cs="Times New Roman"/>
          <w:sz w:val="24"/>
          <w:szCs w:val="24"/>
          <w:lang w:val="es-ES" w:eastAsia="es-ES"/>
        </w:rPr>
        <w:t xml:space="preserve">, </w:t>
      </w:r>
      <w:r w:rsidRPr="00D323A6">
        <w:rPr>
          <w:rFonts w:ascii="Arial" w:eastAsia="Times New Roman" w:hAnsi="Arial" w:cs="Times New Roman"/>
          <w:b/>
          <w:sz w:val="24"/>
          <w:szCs w:val="24"/>
          <w:lang w:val="es-ES" w:eastAsia="es-ES"/>
        </w:rPr>
        <w:t>7° y 14</w:t>
      </w:r>
      <w:r w:rsidRPr="00D323A6">
        <w:rPr>
          <w:rFonts w:ascii="Arial" w:eastAsia="Times New Roman" w:hAnsi="Arial" w:cs="Arial"/>
          <w:bCs/>
          <w:sz w:val="24"/>
          <w:szCs w:val="24"/>
          <w:lang w:val="es-ES" w:eastAsia="es-ES"/>
        </w:rPr>
        <w:t>, los que deberán considerar, al menos, la coherencia de la propuesta normativa y la última evidencia científica disponible;</w:t>
      </w:r>
    </w:p>
    <w:p w14:paraId="0C9FE5D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6D41D86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c) Colaborar en la elaboración de la Estrategia de Desarrollo y Transferencia de Tecnología, informando los lineamientos de investigación y observación sistemática relacionados con el clima para recopilar, archivar, analizar y modelar los datos sobre el clima, a fin de que las autoridades nacionales, regionales y locales cuenten con información más precisa;</w:t>
      </w:r>
    </w:p>
    <w:p w14:paraId="1218AD9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7C7FAD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d) Colaborar en la elaboración de la Estrategia de Creación y Fortalecimiento de Capacidades;</w:t>
      </w:r>
    </w:p>
    <w:p w14:paraId="2DEE7EB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1801B4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 Identificar y contextualizar tendencias globales sobre la investigación y observación sistemática del cambio climático que aporten insumos para el diseño de políticas públicas para la acción climática en Chile; y</w:t>
      </w:r>
    </w:p>
    <w:p w14:paraId="1AA45D9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2EA77D6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
          <w:bCs/>
          <w:sz w:val="24"/>
          <w:szCs w:val="24"/>
          <w:lang w:val="es-ES" w:eastAsia="es-ES"/>
        </w:rPr>
        <w:t>f</w:t>
      </w:r>
      <w:r w:rsidRPr="00D323A6">
        <w:rPr>
          <w:rFonts w:ascii="Arial" w:eastAsia="Times New Roman" w:hAnsi="Arial" w:cs="Arial"/>
          <w:bCs/>
          <w:sz w:val="24"/>
          <w:szCs w:val="24"/>
          <w:lang w:val="es-ES" w:eastAsia="es-ES"/>
        </w:rPr>
        <w:t xml:space="preserve">) </w:t>
      </w:r>
      <w:r w:rsidRPr="00D323A6">
        <w:rPr>
          <w:rFonts w:ascii="Arial" w:eastAsia="Times New Roman" w:hAnsi="Arial" w:cs="Arial"/>
          <w:b/>
          <w:bCs/>
          <w:sz w:val="24"/>
          <w:szCs w:val="24"/>
          <w:lang w:val="es-ES" w:eastAsia="es-ES"/>
        </w:rPr>
        <w:t>Proponer estudios y resolver</w:t>
      </w:r>
      <w:r w:rsidRPr="00D323A6">
        <w:rPr>
          <w:rFonts w:ascii="Arial" w:eastAsia="Times New Roman" w:hAnsi="Arial" w:cs="Arial"/>
          <w:bCs/>
          <w:sz w:val="24"/>
          <w:szCs w:val="24"/>
          <w:lang w:val="es-ES" w:eastAsia="es-ES"/>
        </w:rPr>
        <w:t xml:space="preserve"> las consultas que le formule el Ministerio del Medio Ambiente en las materias señaladas en los literales anteriores.</w:t>
      </w:r>
    </w:p>
    <w:p w14:paraId="6A8231C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FBB9D7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Un reglamento expedido por decreto supremo del Ministerio de Ciencia, Tecnología, Conocimiento e Innovación, el que será suscrito además por el Ministro del Medio Ambiente, fijará su funcionamiento interno y las normas para la conformación del comité,</w:t>
      </w:r>
      <w:r w:rsidRPr="00D323A6">
        <w:rPr>
          <w:rFonts w:ascii="Arial" w:eastAsia="Times New Roman" w:hAnsi="Arial" w:cs="Times New Roman"/>
          <w:sz w:val="24"/>
          <w:szCs w:val="24"/>
          <w:lang w:val="es-ES" w:eastAsia="es-ES"/>
        </w:rPr>
        <w:t xml:space="preserve"> </w:t>
      </w:r>
      <w:r w:rsidRPr="00D323A6">
        <w:rPr>
          <w:rFonts w:ascii="Arial" w:eastAsia="Times New Roman" w:hAnsi="Arial" w:cs="Arial"/>
          <w:b/>
          <w:bCs/>
          <w:sz w:val="24"/>
          <w:szCs w:val="24"/>
          <w:lang w:val="es-ES" w:eastAsia="es-ES"/>
        </w:rPr>
        <w:t>considerando, a lo menos, los siguientes criterios:</w:t>
      </w:r>
    </w:p>
    <w:p w14:paraId="7B93DA3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7226FB2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a) Transparencia, de forma de garantizar la publicidad y libre acceso a los procesos y criterios establecidos para la selección y remoción de sus integrantes, así como los temas tratados en las sesiones y sus conclusiones;</w:t>
      </w:r>
    </w:p>
    <w:p w14:paraId="5C7D96D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9101B8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b) Excelencia, de forma de asegurar la participación de académicos e investigadores con destacada experiencia y desempeño tanto en sus áreas de especialización, como en el ejercicio de sus funciones en el comité;</w:t>
      </w:r>
    </w:p>
    <w:p w14:paraId="59FC118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63A71C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c) Imparcialidad, de forma de asegurar que los integrantes no tienen conflictos de interés que puedan afectar la independencia y objetividad requerida en el desempeño de sus cargos;</w:t>
      </w:r>
    </w:p>
    <w:p w14:paraId="7B2C403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6BA8D5D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d) Género, de forma de promover una participación equilibrada entre hombres y mujeres, excluyendo cualquier forma de discriminación arbitraria; y</w:t>
      </w:r>
    </w:p>
    <w:p w14:paraId="4720CB8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02C26C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 Equidad y representación territorial, de forma que sus integrantes tengan conocimiento relevante de la diversidad natural, cultural y productiva, como atributos relevantes del territorio, y representen las distintas zonas geográficas de éste, las zonas extremas y los territorios especiales.</w:t>
      </w:r>
    </w:p>
    <w:p w14:paraId="48D9418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1B343E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El comité estará integrado por nueve miembros que deberán cumplir con los siguientes requisitos:</w:t>
      </w:r>
    </w:p>
    <w:p w14:paraId="65403A9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6C15D9D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a) Acreditar al menos 10 años de experiencia en materias relacionadas con el cambio climático, con dedicación a ciencias exactas, naturales, tecnología, de la ingeniería, médicas, silvoagropecuarias, sociales, jurídicas, económicas, administrativas y humanidades, entre otras; </w:t>
      </w:r>
    </w:p>
    <w:p w14:paraId="1D525B5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7B87748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b) Tener la calidad de académicos o investigadores de instituciones de educación superior con, a lo menos, 4 años de acreditación o de centros de investigación con reconocido desempeño en los campos de la ciencia, debiendo contar con el patrocinio de la institución a la cual pertenecen; y,</w:t>
      </w:r>
    </w:p>
    <w:p w14:paraId="168DF09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E5324B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c) Presentar una declaración de intereses al efecto. </w:t>
      </w:r>
    </w:p>
    <w:p w14:paraId="36B4A79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4B8D682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Al menos cuatro de sus integrantes deberán desempeñarse en regiones distintas a la Metropolitana de Santiago, para lo que se deberá tener en consideración la representación de las distintas zonas geográficas del país, incluyendo las zonas extremas y los territorios especiales.</w:t>
      </w:r>
    </w:p>
    <w:p w14:paraId="0AE0768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6030104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El nombramiento de los integrantes del comité se realizará mediante decreto supremo del Presidente de la República, a través del Ministerio de Ciencia, Tecnología, Conocimiento e Innovación, suscrito además por el Ministro del Medio Ambiente. El Ministerio de Ciencia</w:t>
      </w:r>
      <w:r w:rsidRPr="00D323A6">
        <w:rPr>
          <w:rFonts w:ascii="Arial" w:eastAsia="Times New Roman" w:hAnsi="Arial" w:cs="Arial"/>
          <w:b/>
          <w:bCs/>
          <w:sz w:val="24"/>
          <w:szCs w:val="24"/>
          <w:lang w:eastAsia="es-ES"/>
        </w:rPr>
        <w:t>, Tecnología, Conocimiento e Innovación</w:t>
      </w:r>
      <w:r w:rsidRPr="00D323A6">
        <w:rPr>
          <w:rFonts w:ascii="Arial" w:eastAsia="Times New Roman" w:hAnsi="Arial" w:cs="Arial"/>
          <w:b/>
          <w:bCs/>
          <w:sz w:val="24"/>
          <w:szCs w:val="24"/>
          <w:lang w:val="es-ES" w:eastAsia="es-ES"/>
        </w:rPr>
        <w:t xml:space="preserve"> realizará la convocatoria para integrar el comité, de conformidad al reglamento señalado en el inciso tercero de este artículo. De los postulantes que cumplan con los requisitos, cinco miembros serán elegidos por el </w:t>
      </w:r>
      <w:r w:rsidRPr="00D323A6">
        <w:rPr>
          <w:rFonts w:ascii="Arial" w:eastAsia="Times New Roman" w:hAnsi="Arial" w:cs="Arial"/>
          <w:b/>
          <w:bCs/>
          <w:sz w:val="24"/>
          <w:szCs w:val="24"/>
          <w:lang w:val="es-ES" w:eastAsia="es-ES"/>
        </w:rPr>
        <w:lastRenderedPageBreak/>
        <w:t>Ministerio del Medio Ambiente y cuatro por el Ministerio de Ciencia, Tecnología, Conocimiento e Innovación. En caso de renuncia o remoción por decreto supremo antes del término del plazo, se designará un reemplazante para completar dicho plazo, de entre aquellos que se hubieren presentado a la convocatoria anterior. La remoción y el nuevo nombramiento se realizarán con las mismas formalidades anteriores.</w:t>
      </w:r>
    </w:p>
    <w:p w14:paraId="2EEC671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E3B3F7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Los integrantes del comité cumplirán sus funciones ad honorem, deberán respetar el principio de probidad en el ejercicio de su cargo, durarán tres años en él y podrán ser designados por nuevos períodos. La renovación de los consejeros será por parcialidades.</w:t>
      </w:r>
    </w:p>
    <w:p w14:paraId="01FE598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15BC4FD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Los integrantes del comité deberán inhabilitarse de intervenir en los asuntos que se sometieren a su conocimiento, en caso que incurran personalmente en alguno de los motivos de abstención contemplados en el artículo 12 de la ley N° 19.880. </w:t>
      </w:r>
      <w:r w:rsidRPr="00D323A6">
        <w:rPr>
          <w:rFonts w:ascii="Arial" w:eastAsia="Times New Roman" w:hAnsi="Arial" w:cs="Arial"/>
          <w:b/>
          <w:bCs/>
          <w:sz w:val="24"/>
          <w:szCs w:val="24"/>
          <w:lang w:val="es-ES" w:eastAsia="es-ES"/>
        </w:rPr>
        <w:t>Será causal de remoción del cargo el haber intervenido en aquellos asuntos respecto de los cuales debieran haberse inhabilitado.</w:t>
      </w:r>
    </w:p>
    <w:p w14:paraId="74503B8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509B3D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El Ministerio de Ciencia, Tecnología, Conocimiento e Innovación ejercerá la secretaría técnica del comité. El comité sesionará, al menos, mensualmente, por medios telemáticos o en las dependencias del Ministerio de Ciencia, Tecnología, Conocimiento e Innovación. En el ejercicio de la secretaría técnica, dicho Ministerio deberá proporcionar los medios materiales para su adecuado funcionamiento, así como el apoyo de profesionales con conocimiento científico de las materias de su competencia, especialmente NDC, ECLP, normas de emisión, desarrollo de capacidades y transferencia tecnológica.</w:t>
      </w:r>
    </w:p>
    <w:p w14:paraId="20461A1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C6411B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Las sesiones del comité se registrarán en actas, en las que constará, a lo menos, la asistencia de los miembros, las materias tratadas y las conclusiones y acuerdos adoptados. Una vez aprobadas, las actas serán publicadas en la página web del Ministerio y serán de libre acceso para la ciudadanía.</w:t>
      </w:r>
    </w:p>
    <w:p w14:paraId="660965A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118D003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20</w:t>
      </w:r>
      <w:r w:rsidRPr="00D323A6">
        <w:rPr>
          <w:rFonts w:ascii="Arial" w:eastAsia="Times New Roman" w:hAnsi="Arial" w:cs="Arial"/>
          <w:bCs/>
          <w:sz w:val="24"/>
          <w:szCs w:val="24"/>
          <w:lang w:val="es-ES" w:eastAsia="es-ES"/>
        </w:rPr>
        <w:t>.- Consejo Nacional para la Sustentabilidad y el Cambio Climático. El Consejo establecido en el artículo 76 de la ley N°19.300 servirá como instancia multisectorial para emitir opinión sobre los instrumentos de gestión de cambio climático que establece esta ley, su grado de avance y sobre los efectos que genera su implementación. Asimismo, podrá realizar propuestas para mejorar la gestión del cambio climático de los múltiples sectores que participan en ella.</w:t>
      </w:r>
    </w:p>
    <w:p w14:paraId="694E54A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7D12BBF2"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Párrafo II</w:t>
      </w:r>
    </w:p>
    <w:p w14:paraId="52C129F9"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De los Órganos Regionales para el Cambio Climático</w:t>
      </w:r>
    </w:p>
    <w:p w14:paraId="5774276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E193EA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21</w:t>
      </w:r>
      <w:r w:rsidRPr="00D323A6">
        <w:rPr>
          <w:rFonts w:ascii="Arial" w:eastAsia="Times New Roman" w:hAnsi="Arial" w:cs="Arial"/>
          <w:bCs/>
          <w:sz w:val="24"/>
          <w:szCs w:val="24"/>
          <w:lang w:val="es-ES" w:eastAsia="es-ES"/>
        </w:rPr>
        <w:t xml:space="preserve">.- </w:t>
      </w:r>
      <w:r w:rsidRPr="00D323A6">
        <w:rPr>
          <w:rFonts w:ascii="Arial" w:eastAsia="Times New Roman" w:hAnsi="Arial" w:cs="Arial"/>
          <w:b/>
          <w:bCs/>
          <w:sz w:val="24"/>
          <w:szCs w:val="24"/>
          <w:lang w:val="es-ES" w:eastAsia="es-ES"/>
        </w:rPr>
        <w:t>Secretarías Regionales Ministeriales. Las Secretarías Regionales Ministeriales de las autoridades sectoriales señaladas en el artículo 17 y un integrante de la Dirección General del Territorio Marítimo y Marina Mercante con representación regional realizarán la gestión del cambio climático a nivel regional, en concordancia con los Planes Sectoriales de Mitigación y/o Adaptación de su respectivo sector, en coordinación con los Comités Regionales para el Cambio Climático y los Planes de Acción Regional de Cambio Climático. Asimismo, apoyarán técnicamente en la gestión del cambio climático a los organismos colaboradores señalados en el siguiente párrafo.</w:t>
      </w:r>
    </w:p>
    <w:p w14:paraId="4984DC5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0905C961"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Párrafo III</w:t>
      </w:r>
    </w:p>
    <w:p w14:paraId="3E0B4490"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De los organismos colaboradores en la gestión del Cambio Climático</w:t>
      </w:r>
    </w:p>
    <w:p w14:paraId="5152163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52BF86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22</w:t>
      </w:r>
      <w:r w:rsidRPr="00D323A6">
        <w:rPr>
          <w:rFonts w:ascii="Arial" w:eastAsia="Times New Roman" w:hAnsi="Arial" w:cs="Arial"/>
          <w:bCs/>
          <w:sz w:val="24"/>
          <w:szCs w:val="24"/>
          <w:lang w:val="es-ES" w:eastAsia="es-ES"/>
        </w:rPr>
        <w:t>.- Órganos de la Administración del Estado. Los órganos de la Administración del Estado considerarán la variable de cambio climático en la elaboración y evaluación de sus políticas, planes, programas y normas, según las directrices establecidas en la Estrategia Climática de Largo Plazo.</w:t>
      </w:r>
    </w:p>
    <w:p w14:paraId="12E563E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05358E2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En ejercicio de las facultades establecidas en el artículo 2° de la Ley de Organización y Atribuciones de la Contraloría General de la República y especificadas en el artículo 17 de la presente ley, el Contralor General de la República podrá crear el Subdepartamento de Medio Ambiente y Cambio Climático, a través del cual la Contraloría General ejercerá las atribuciones que le correspondan con respecto de los órganos sectoriales, con excepción de aquellas concernientes al personal y al juzgamiento de las cuentas.</w:t>
      </w:r>
    </w:p>
    <w:p w14:paraId="729A1DD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1D78A8F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23</w:t>
      </w:r>
      <w:r w:rsidRPr="00D323A6">
        <w:rPr>
          <w:rFonts w:ascii="Arial" w:eastAsia="Times New Roman" w:hAnsi="Arial" w:cs="Arial"/>
          <w:bCs/>
          <w:sz w:val="24"/>
          <w:szCs w:val="24"/>
          <w:lang w:val="es-ES" w:eastAsia="es-ES"/>
        </w:rPr>
        <w:t>.- Equipo Técnico Interministerial para el Cambio Climático. El Equipo Técnico Interministerial para el Cambio Climático, ETICC, colaborará con el Ministerio del Medio Ambiente en el diseño, elaboración, implementación</w:t>
      </w:r>
      <w:r w:rsidRPr="00D323A6">
        <w:rPr>
          <w:rFonts w:ascii="Arial" w:eastAsia="Times New Roman" w:hAnsi="Arial" w:cs="Arial"/>
          <w:b/>
          <w:bCs/>
          <w:sz w:val="24"/>
          <w:szCs w:val="24"/>
          <w:lang w:val="es-ES" w:eastAsia="es-ES"/>
        </w:rPr>
        <w:t>, actualización</w:t>
      </w:r>
      <w:r w:rsidRPr="00D323A6">
        <w:rPr>
          <w:rFonts w:ascii="Arial" w:eastAsia="Times New Roman" w:hAnsi="Arial" w:cs="Arial"/>
          <w:bCs/>
          <w:sz w:val="24"/>
          <w:szCs w:val="24"/>
          <w:lang w:val="es-ES" w:eastAsia="es-ES"/>
        </w:rPr>
        <w:t xml:space="preserve"> y seguimiento de los instrumentos de gestión del cambio climático. Asimismo, podrá proveer asistencia técnica a otros órganos de la Administración del Estado </w:t>
      </w:r>
      <w:r w:rsidRPr="00D323A6">
        <w:rPr>
          <w:rFonts w:ascii="Arial" w:eastAsia="Times New Roman" w:hAnsi="Arial" w:cs="Arial"/>
          <w:b/>
          <w:bCs/>
          <w:sz w:val="24"/>
          <w:szCs w:val="24"/>
          <w:lang w:val="es-ES" w:eastAsia="es-ES"/>
        </w:rPr>
        <w:t>o servicios públicos</w:t>
      </w:r>
      <w:r w:rsidRPr="00D323A6">
        <w:rPr>
          <w:rFonts w:ascii="Arial" w:eastAsia="Times New Roman" w:hAnsi="Arial" w:cs="Arial"/>
          <w:bCs/>
          <w:sz w:val="24"/>
          <w:szCs w:val="24"/>
          <w:lang w:val="es-ES" w:eastAsia="es-ES"/>
        </w:rPr>
        <w:t xml:space="preserve"> con competencia en dicha materia.</w:t>
      </w:r>
    </w:p>
    <w:p w14:paraId="38F7B59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1FD7CB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En el marco de esta función, el ETICC podrá analizar y proporcionar información, elaborar reportes, desarrollar propuestas de acciones y medidas y coordinar a los distintos representantes de los órganos públicos que lo integran, entre otras acciones. </w:t>
      </w:r>
      <w:r w:rsidRPr="00D323A6">
        <w:rPr>
          <w:rFonts w:ascii="Arial" w:eastAsia="Times New Roman" w:hAnsi="Arial" w:cs="Arial"/>
          <w:b/>
          <w:bCs/>
          <w:sz w:val="24"/>
          <w:szCs w:val="24"/>
          <w:lang w:val="es-ES" w:eastAsia="es-ES"/>
        </w:rPr>
        <w:t>La información, reportes y propuestas del ETICC se encontrarán permanentemente a disposición del público y serán informadas al Consejo de Ministros para la Sustentabilidad y el Cambio Climático, previo a que éste se pronuncie respecto de los instrumentos de gestión del cambio climático.</w:t>
      </w:r>
    </w:p>
    <w:p w14:paraId="44A5D6F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9357A5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Mediante reglamento del Ministerio del Medio Ambiente se regulará la conformación y funcionamiento del ETICC.</w:t>
      </w:r>
    </w:p>
    <w:p w14:paraId="03A2E13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AA7397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24</w:t>
      </w:r>
      <w:r w:rsidRPr="00D323A6">
        <w:rPr>
          <w:rFonts w:ascii="Arial" w:eastAsia="Times New Roman" w:hAnsi="Arial" w:cs="Arial"/>
          <w:bCs/>
          <w:sz w:val="24"/>
          <w:szCs w:val="24"/>
          <w:lang w:val="es-ES" w:eastAsia="es-ES"/>
        </w:rPr>
        <w:t xml:space="preserve">.- Comités Regionales para el Cambio Climático. En cada región del país habrá un Comité Regional para el Cambio Climático, </w:t>
      </w:r>
      <w:proofErr w:type="spellStart"/>
      <w:r w:rsidRPr="00D323A6">
        <w:rPr>
          <w:rFonts w:ascii="Arial" w:eastAsia="Times New Roman" w:hAnsi="Arial" w:cs="Arial"/>
          <w:bCs/>
          <w:sz w:val="24"/>
          <w:szCs w:val="24"/>
          <w:lang w:val="es-ES" w:eastAsia="es-ES"/>
        </w:rPr>
        <w:t>Corecc</w:t>
      </w:r>
      <w:proofErr w:type="spellEnd"/>
      <w:r w:rsidRPr="00D323A6">
        <w:rPr>
          <w:rFonts w:ascii="Arial" w:eastAsia="Times New Roman" w:hAnsi="Arial" w:cs="Arial"/>
          <w:bCs/>
          <w:sz w:val="24"/>
          <w:szCs w:val="24"/>
          <w:lang w:val="es-ES" w:eastAsia="es-ES"/>
        </w:rPr>
        <w:t xml:space="preserve">, cuya principal función será coordinar la elaboración de los instrumentos para la gestión del cambio climático a nivel regional </w:t>
      </w:r>
      <w:r w:rsidRPr="00D323A6">
        <w:rPr>
          <w:rFonts w:ascii="Arial" w:eastAsia="Times New Roman" w:hAnsi="Arial" w:cs="Times New Roman"/>
          <w:b/>
          <w:bCs/>
          <w:sz w:val="24"/>
          <w:szCs w:val="24"/>
          <w:lang w:val="es-ES" w:eastAsia="es-ES"/>
        </w:rPr>
        <w:t>y comunal</w:t>
      </w:r>
      <w:r w:rsidRPr="00D323A6">
        <w:rPr>
          <w:rFonts w:ascii="Arial" w:eastAsia="Times New Roman" w:hAnsi="Arial" w:cs="Arial"/>
          <w:bCs/>
          <w:sz w:val="24"/>
          <w:szCs w:val="24"/>
          <w:lang w:val="es-ES" w:eastAsia="es-ES"/>
        </w:rPr>
        <w:t xml:space="preserve">. En el ejercicio de dicha función, corresponderá especialmente a los Comités Regionales para el Cambio Climático facilitar y promover la gestión del cambio climático a nivel regional, entregar directrices para integrar la temática del cambio climático en las políticas públicas regionales, identificar sinergias con las políticas nacionales e incentivar la búsqueda de recursos regionales para el desarrollo de medidas y acciones de mitigación y adaptación al cambio climático y de los medios de implementación definidos en </w:t>
      </w:r>
      <w:r w:rsidRPr="00D323A6">
        <w:rPr>
          <w:rFonts w:ascii="Arial" w:eastAsia="Times New Roman" w:hAnsi="Arial" w:cs="Arial"/>
          <w:b/>
          <w:bCs/>
          <w:sz w:val="24"/>
          <w:szCs w:val="24"/>
          <w:lang w:val="es-ES" w:eastAsia="es-ES"/>
        </w:rPr>
        <w:t xml:space="preserve">el Plan de Acción Regional de Cambio Climático </w:t>
      </w:r>
      <w:r w:rsidRPr="00D323A6">
        <w:rPr>
          <w:rFonts w:ascii="Arial" w:eastAsia="Times New Roman" w:hAnsi="Arial" w:cs="Arial"/>
          <w:bCs/>
          <w:sz w:val="24"/>
          <w:szCs w:val="24"/>
          <w:lang w:val="es-ES" w:eastAsia="es-ES"/>
        </w:rPr>
        <w:t>y la Estrategia Climática de Largo Plazo.</w:t>
      </w:r>
    </w:p>
    <w:p w14:paraId="1C53C04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40432E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Los Comités Regionales para el Cambio Climático serán integrados por el </w:t>
      </w:r>
      <w:r w:rsidRPr="00D323A6">
        <w:rPr>
          <w:rFonts w:ascii="Arial" w:eastAsia="Times New Roman" w:hAnsi="Arial" w:cs="Times New Roman"/>
          <w:b/>
          <w:bCs/>
          <w:sz w:val="24"/>
          <w:szCs w:val="24"/>
          <w:lang w:val="es-ES" w:eastAsia="es-ES"/>
        </w:rPr>
        <w:t>Gobernador Regional</w:t>
      </w:r>
      <w:r w:rsidRPr="00D323A6">
        <w:rPr>
          <w:rFonts w:ascii="Arial" w:eastAsia="Times New Roman" w:hAnsi="Arial" w:cs="Arial"/>
          <w:bCs/>
          <w:sz w:val="24"/>
          <w:szCs w:val="24"/>
          <w:lang w:val="es-ES" w:eastAsia="es-ES"/>
        </w:rPr>
        <w:t xml:space="preserve">, quien lo preside, </w:t>
      </w:r>
      <w:r w:rsidRPr="00D323A6">
        <w:rPr>
          <w:rFonts w:ascii="Arial" w:eastAsia="Times New Roman" w:hAnsi="Arial" w:cs="Times New Roman"/>
          <w:b/>
          <w:bCs/>
          <w:sz w:val="24"/>
          <w:szCs w:val="24"/>
          <w:lang w:val="es-ES" w:eastAsia="es-ES"/>
        </w:rPr>
        <w:t>el Delegado Presidencial Regional</w:t>
      </w:r>
      <w:r w:rsidRPr="00D323A6">
        <w:rPr>
          <w:rFonts w:ascii="Arial" w:eastAsia="Times New Roman" w:hAnsi="Arial" w:cs="Arial"/>
          <w:bCs/>
          <w:sz w:val="24"/>
          <w:szCs w:val="24"/>
          <w:lang w:val="es-ES" w:eastAsia="es-ES"/>
        </w:rPr>
        <w:t xml:space="preserve">, los secretarios regionales de los ministerios que integran el Consejo de Ministros establecido en el artículo 71 de la ley N°19.300, sobre Bases Generales del Medio Ambiente, y uno o más representantes de las municipalidades </w:t>
      </w:r>
      <w:r w:rsidRPr="00D323A6">
        <w:rPr>
          <w:rFonts w:ascii="Arial" w:eastAsia="Times New Roman" w:hAnsi="Arial" w:cs="Times New Roman"/>
          <w:b/>
          <w:bCs/>
          <w:sz w:val="24"/>
          <w:szCs w:val="24"/>
          <w:lang w:val="es-ES" w:eastAsia="es-ES"/>
        </w:rPr>
        <w:t>o asociaciones de municipios</w:t>
      </w:r>
      <w:r w:rsidRPr="00D323A6">
        <w:rPr>
          <w:rFonts w:ascii="Arial" w:eastAsia="Times New Roman" w:hAnsi="Arial" w:cs="Arial"/>
          <w:bCs/>
          <w:sz w:val="24"/>
          <w:szCs w:val="24"/>
          <w:lang w:val="es-ES" w:eastAsia="es-ES"/>
        </w:rPr>
        <w:t xml:space="preserve"> de la región. La Secretaría Regional Ministerial del Medio Ambiente ejercerá, además, la secretaría técnica de los Comités Regionales para el Cambio Climático.</w:t>
      </w:r>
    </w:p>
    <w:p w14:paraId="4022340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7B3264B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Times New Roman"/>
          <w:b/>
          <w:bCs/>
          <w:sz w:val="24"/>
          <w:szCs w:val="24"/>
          <w:lang w:val="es-ES" w:eastAsia="es-ES"/>
        </w:rPr>
      </w:pPr>
      <w:r w:rsidRPr="00D323A6">
        <w:rPr>
          <w:rFonts w:ascii="Arial" w:eastAsia="Times New Roman" w:hAnsi="Arial" w:cs="Times New Roman"/>
          <w:b/>
          <w:bCs/>
          <w:sz w:val="24"/>
          <w:szCs w:val="24"/>
          <w:lang w:val="es-ES" w:eastAsia="es-ES"/>
        </w:rPr>
        <w:t>Los miembros del Consejo Regional y del Consejo Consultivo Regional del Ministerio del Medio Ambiente podrán participar con derecho a voz en las sesiones que celebre el Comité Regional para el Cambio Climático.</w:t>
      </w:r>
    </w:p>
    <w:p w14:paraId="574E32C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6DFE804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Un reglamento expedido por el Ministerio del Medio Ambiente establecerá </w:t>
      </w:r>
      <w:r w:rsidRPr="00D323A6">
        <w:rPr>
          <w:rFonts w:ascii="Arial" w:eastAsia="Times New Roman" w:hAnsi="Arial" w:cs="Times New Roman"/>
          <w:b/>
          <w:bCs/>
          <w:sz w:val="24"/>
          <w:szCs w:val="24"/>
          <w:lang w:val="es-ES" w:eastAsia="es-ES"/>
        </w:rPr>
        <w:t>las normas relativas a su integración, así como las demás necesarias para e</w:t>
      </w:r>
      <w:r w:rsidRPr="00D323A6">
        <w:rPr>
          <w:rFonts w:ascii="Arial" w:eastAsia="Times New Roman" w:hAnsi="Arial" w:cs="Arial"/>
          <w:bCs/>
          <w:sz w:val="24"/>
          <w:szCs w:val="24"/>
          <w:lang w:val="es-ES" w:eastAsia="es-ES"/>
        </w:rPr>
        <w:t xml:space="preserve">l funcionamiento de los Comités Regionales para el Cambio Climático, en especial los criterios de </w:t>
      </w:r>
      <w:r w:rsidRPr="00D323A6">
        <w:rPr>
          <w:rFonts w:ascii="Arial" w:eastAsia="Times New Roman" w:hAnsi="Arial" w:cs="Times New Roman"/>
          <w:b/>
          <w:bCs/>
          <w:sz w:val="24"/>
          <w:szCs w:val="24"/>
          <w:lang w:val="es-ES" w:eastAsia="es-ES"/>
        </w:rPr>
        <w:t>equidad y representación territorial</w:t>
      </w:r>
      <w:r w:rsidRPr="00D323A6">
        <w:rPr>
          <w:rFonts w:ascii="Arial" w:eastAsia="Times New Roman" w:hAnsi="Arial" w:cs="Arial"/>
          <w:bCs/>
          <w:sz w:val="24"/>
          <w:szCs w:val="24"/>
          <w:lang w:val="es-ES" w:eastAsia="es-ES"/>
        </w:rPr>
        <w:t>.</w:t>
      </w:r>
    </w:p>
    <w:p w14:paraId="578B7C3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D29C0D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25</w:t>
      </w:r>
      <w:r w:rsidRPr="00D323A6">
        <w:rPr>
          <w:rFonts w:ascii="Arial" w:eastAsia="Times New Roman" w:hAnsi="Arial" w:cs="Arial"/>
          <w:bCs/>
          <w:sz w:val="24"/>
          <w:szCs w:val="24"/>
          <w:lang w:val="es-ES" w:eastAsia="es-ES"/>
        </w:rPr>
        <w:t xml:space="preserve">.- Municipalidades. Sin perjuicio de las atribuciones conferidas por la ley, las municipalidades colaborarán en la gestión del cambio climático a nivel local, individualmente o a través de asociaciones municipales, mediante el apoyo e integración de los </w:t>
      </w:r>
      <w:proofErr w:type="spellStart"/>
      <w:r w:rsidRPr="00D323A6">
        <w:rPr>
          <w:rFonts w:ascii="Arial" w:eastAsia="Times New Roman" w:hAnsi="Arial" w:cs="Arial"/>
          <w:bCs/>
          <w:sz w:val="24"/>
          <w:szCs w:val="24"/>
          <w:lang w:val="es-ES" w:eastAsia="es-ES"/>
        </w:rPr>
        <w:t>corecc</w:t>
      </w:r>
      <w:proofErr w:type="spellEnd"/>
      <w:r w:rsidRPr="00D323A6">
        <w:rPr>
          <w:rFonts w:ascii="Arial" w:eastAsia="Times New Roman" w:hAnsi="Arial" w:cs="Arial"/>
          <w:bCs/>
          <w:sz w:val="24"/>
          <w:szCs w:val="24"/>
          <w:lang w:val="es-ES" w:eastAsia="es-ES"/>
        </w:rPr>
        <w:t xml:space="preserve"> y la participación en la elaboración de los planes regionales </w:t>
      </w:r>
      <w:r w:rsidRPr="00D323A6">
        <w:rPr>
          <w:rFonts w:ascii="Arial" w:eastAsia="Times New Roman" w:hAnsi="Arial" w:cs="Arial"/>
          <w:b/>
          <w:bCs/>
          <w:sz w:val="24"/>
          <w:szCs w:val="24"/>
          <w:lang w:val="es-ES" w:eastAsia="es-ES"/>
        </w:rPr>
        <w:t>y comunales</w:t>
      </w:r>
      <w:r w:rsidRPr="00D323A6">
        <w:rPr>
          <w:rFonts w:ascii="Arial" w:eastAsia="Times New Roman" w:hAnsi="Arial" w:cs="Arial"/>
          <w:bCs/>
          <w:sz w:val="24"/>
          <w:szCs w:val="24"/>
          <w:lang w:val="es-ES" w:eastAsia="es-ES"/>
        </w:rPr>
        <w:t xml:space="preserve"> de cambio climático, en concordancia con las directrices de la Estrategia Climática de Largo Plazo. </w:t>
      </w:r>
    </w:p>
    <w:p w14:paraId="65D8F1E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EC4B19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lastRenderedPageBreak/>
        <w:t>Las municipalidades en la dictación de sus planes, programas y ordenanzas deberán incluir la variable de cambio climático, en lo que corresponda.</w:t>
      </w:r>
    </w:p>
    <w:p w14:paraId="6ADDA7B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477608F"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TÍTULO V</w:t>
      </w:r>
    </w:p>
    <w:p w14:paraId="02C02266"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p>
    <w:p w14:paraId="1FF44B5E" w14:textId="77777777" w:rsidR="00D323A6" w:rsidRPr="00D323A6" w:rsidRDefault="00D323A6" w:rsidP="00D323A6">
      <w:pPr>
        <w:tabs>
          <w:tab w:val="left" w:pos="2835"/>
          <w:tab w:val="left" w:pos="2880"/>
        </w:tabs>
        <w:spacing w:after="0" w:line="240" w:lineRule="auto"/>
        <w:jc w:val="center"/>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SISTEMA NACIONAL DE ACCESO A LA INFORMACIÓN SOBRE CAMBIO CLIMÁTICO Y PARTICIPACIÓN CIUDADANA</w:t>
      </w:r>
    </w:p>
    <w:p w14:paraId="79FC2459"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p>
    <w:p w14:paraId="590B5AF3"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Párrafo I</w:t>
      </w:r>
    </w:p>
    <w:p w14:paraId="23ACF66B"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
          <w:bCs/>
          <w:sz w:val="24"/>
          <w:szCs w:val="24"/>
          <w:lang w:val="es-ES" w:eastAsia="es-ES"/>
        </w:rPr>
      </w:pPr>
      <w:r w:rsidRPr="00D323A6">
        <w:rPr>
          <w:rFonts w:ascii="Arial" w:eastAsia="Times New Roman" w:hAnsi="Arial" w:cs="Times New Roman"/>
          <w:b/>
          <w:bCs/>
          <w:sz w:val="24"/>
          <w:szCs w:val="24"/>
          <w:lang w:val="es-ES" w:eastAsia="es-ES"/>
        </w:rPr>
        <w:t>Del Sistema Nacional de Acceso a la Información y Participación Ciudadana sobre Cambio Climático</w:t>
      </w:r>
    </w:p>
    <w:p w14:paraId="3D762E0E"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p>
    <w:p w14:paraId="79D197FD" w14:textId="77777777" w:rsidR="00D323A6" w:rsidRPr="00D323A6" w:rsidRDefault="00D323A6" w:rsidP="00D323A6">
      <w:pPr>
        <w:spacing w:after="0" w:line="240" w:lineRule="auto"/>
        <w:ind w:firstLine="2835"/>
        <w:jc w:val="both"/>
        <w:rPr>
          <w:rFonts w:ascii="Arial" w:eastAsia="Times New Roman" w:hAnsi="Arial" w:cs="Times New Roman"/>
          <w:b/>
          <w:bCs/>
          <w:sz w:val="24"/>
          <w:szCs w:val="24"/>
          <w:lang w:val="es-ES" w:eastAsia="es-ES"/>
        </w:rPr>
      </w:pPr>
      <w:r w:rsidRPr="00D323A6">
        <w:rPr>
          <w:rFonts w:ascii="Arial" w:eastAsia="Times New Roman" w:hAnsi="Arial" w:cs="Times New Roman"/>
          <w:b/>
          <w:bCs/>
          <w:sz w:val="24"/>
          <w:szCs w:val="24"/>
          <w:lang w:val="es-ES" w:eastAsia="es-ES"/>
        </w:rPr>
        <w:t>Artículo 26- Sistema Nacional de Acceso a la Información y Participación Ciudadana sobre Cambio Climático. Se desarrollará un único Sistema Nacional de Acceso a la Información y Participación Ciudadana sobre Cambio Climático que será administrado y coordinado por el Ministerio del Medio Ambiente, con apoyo del Ministerio de Ciencia, Tecnología, Conocimiento e Innovación y demás órganos de la Administración del Estado competentes. Este sistema incluirá los subsistemas de información mencionados en los párrafos II y III del presente título, como también aquellos instrumentos y sistemas de información que existan o puedan existir en la materia.</w:t>
      </w:r>
    </w:p>
    <w:p w14:paraId="78C0BAFE" w14:textId="77777777" w:rsidR="00D323A6" w:rsidRPr="00D323A6" w:rsidRDefault="00D323A6" w:rsidP="00D323A6">
      <w:pPr>
        <w:spacing w:after="0" w:line="240" w:lineRule="auto"/>
        <w:ind w:firstLine="2835"/>
        <w:jc w:val="both"/>
        <w:rPr>
          <w:rFonts w:ascii="Arial" w:eastAsia="Times New Roman" w:hAnsi="Arial" w:cs="Times New Roman"/>
          <w:b/>
          <w:bCs/>
          <w:sz w:val="24"/>
          <w:szCs w:val="24"/>
          <w:lang w:val="es-ES" w:eastAsia="es-ES"/>
        </w:rPr>
      </w:pPr>
    </w:p>
    <w:p w14:paraId="14D2ACA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Times New Roman"/>
          <w:b/>
          <w:bCs/>
          <w:sz w:val="24"/>
          <w:szCs w:val="24"/>
          <w:lang w:val="es-ES" w:eastAsia="es-ES"/>
        </w:rPr>
      </w:pPr>
      <w:r w:rsidRPr="00D323A6">
        <w:rPr>
          <w:rFonts w:ascii="Arial" w:eastAsia="Times New Roman" w:hAnsi="Arial" w:cs="Times New Roman"/>
          <w:b/>
          <w:bCs/>
          <w:sz w:val="24"/>
          <w:szCs w:val="24"/>
          <w:lang w:val="es-ES" w:eastAsia="es-ES"/>
        </w:rPr>
        <w:t>Este sistema nacional promoverá y facilitará la participación ciudadana en la elaboración, actualización y seguimiento de los instrumentos de gestión del cambio climático.</w:t>
      </w:r>
    </w:p>
    <w:p w14:paraId="7136E27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619B51A9" w14:textId="77777777" w:rsidR="00D323A6" w:rsidRPr="00D323A6" w:rsidRDefault="00D323A6" w:rsidP="00D323A6">
      <w:pPr>
        <w:tabs>
          <w:tab w:val="left" w:pos="2835"/>
          <w:tab w:val="left" w:pos="2880"/>
        </w:tabs>
        <w:spacing w:after="0" w:line="240" w:lineRule="auto"/>
        <w:jc w:val="center"/>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Párrafo </w:t>
      </w:r>
      <w:r w:rsidRPr="00D323A6">
        <w:rPr>
          <w:rFonts w:ascii="Arial" w:eastAsia="Times New Roman" w:hAnsi="Arial" w:cs="Arial"/>
          <w:b/>
          <w:bCs/>
          <w:sz w:val="24"/>
          <w:szCs w:val="24"/>
          <w:lang w:val="es-ES" w:eastAsia="es-ES"/>
        </w:rPr>
        <w:t>II</w:t>
      </w:r>
    </w:p>
    <w:p w14:paraId="1E98BD9A"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De los Sistemas de Información sobre Cambio Climático</w:t>
      </w:r>
    </w:p>
    <w:p w14:paraId="64AE846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61B2E6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27</w:t>
      </w:r>
      <w:r w:rsidRPr="00D323A6">
        <w:rPr>
          <w:rFonts w:ascii="Arial" w:eastAsia="Times New Roman" w:hAnsi="Arial" w:cs="Arial"/>
          <w:bCs/>
          <w:sz w:val="24"/>
          <w:szCs w:val="24"/>
          <w:lang w:val="es-ES" w:eastAsia="es-ES"/>
        </w:rPr>
        <w:t xml:space="preserve">.- Sistema Nacional de Inventarios de Gases de Efecto Invernadero. Créase el Sistema Nacional de Inventarios de Gases de Efecto Invernadero, cuyo objetivo es la elaboración y actualización del Inventario Nacional de Gases de Efecto Invernadero y otros </w:t>
      </w:r>
      <w:r w:rsidRPr="00D323A6">
        <w:rPr>
          <w:rFonts w:ascii="Arial" w:eastAsia="Times New Roman" w:hAnsi="Arial" w:cs="Arial"/>
          <w:b/>
          <w:bCs/>
          <w:sz w:val="24"/>
          <w:szCs w:val="24"/>
          <w:lang w:val="es-ES" w:eastAsia="es-ES"/>
        </w:rPr>
        <w:t>forzantes climáticos</w:t>
      </w:r>
      <w:r w:rsidRPr="00D323A6">
        <w:rPr>
          <w:rFonts w:ascii="Arial" w:eastAsia="Times New Roman" w:hAnsi="Arial" w:cs="Arial"/>
          <w:bCs/>
          <w:sz w:val="24"/>
          <w:szCs w:val="24"/>
          <w:lang w:val="es-ES" w:eastAsia="es-ES"/>
        </w:rPr>
        <w:t xml:space="preserve"> de vida corta, velar por la coherencia de las emisiones reportadas y asegurar la calidad de su estimación; respondiendo a los compromisos internacionales de reporte ante la Convención. </w:t>
      </w:r>
    </w:p>
    <w:p w14:paraId="2BCEFE7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F0573D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Este sistema se organizará conforme a las siguientes líneas de acción: operación, actualización, garantía y control de calidad, creación y mantención de capacidades y archivo y comunicación. </w:t>
      </w:r>
    </w:p>
    <w:p w14:paraId="4F3A2A6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0579210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El sistema será administrado por el Ministerio del Medio Ambiente y deberá ser coherente con las directrices establecidas por la Convención y sus instrumentos asociados</w:t>
      </w:r>
      <w:r w:rsidRPr="00D323A6">
        <w:rPr>
          <w:rFonts w:ascii="Arial" w:eastAsia="Times New Roman" w:hAnsi="Arial" w:cs="Arial"/>
          <w:b/>
          <w:bCs/>
          <w:sz w:val="24"/>
          <w:szCs w:val="24"/>
          <w:lang w:val="es-ES" w:eastAsia="es-ES"/>
        </w:rPr>
        <w:t xml:space="preserve">, promoviendo la utilización de las metodologías más recientes y aceptadas por el Panel Intergubernamental </w:t>
      </w:r>
      <w:r w:rsidRPr="00D323A6">
        <w:rPr>
          <w:rFonts w:ascii="Arial" w:eastAsia="Times New Roman" w:hAnsi="Arial" w:cs="Arial"/>
          <w:b/>
          <w:bCs/>
          <w:sz w:val="24"/>
          <w:szCs w:val="24"/>
          <w:lang w:val="es-ES" w:eastAsia="es-ES"/>
        </w:rPr>
        <w:lastRenderedPageBreak/>
        <w:t>de Cambio Climático</w:t>
      </w:r>
      <w:r w:rsidRPr="00D323A6">
        <w:rPr>
          <w:rFonts w:ascii="Arial" w:eastAsia="Times New Roman" w:hAnsi="Arial" w:cs="Arial"/>
          <w:bCs/>
          <w:sz w:val="24"/>
          <w:szCs w:val="24"/>
          <w:lang w:val="es-ES" w:eastAsia="es-ES"/>
        </w:rPr>
        <w:t xml:space="preserve">. Se subdividirá, al menos, en los siguientes sectores: energía, procesos industriales y uso de productos, agricultura, uso de la tierra, cambio de uso de la tierra y silvicultura y residuos. </w:t>
      </w:r>
    </w:p>
    <w:p w14:paraId="12F42C0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C4A14B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Las normas de funcionamiento, asignación de funciones y responsabilidades serán determinadas mediante un reglamento del Ministerio del Medio Ambiente, previa consulta a los ministerios de Ciencia, Tecnología, Conocimiento e Innovación, Energía, Transporte y Telecomunicaciones, Minería, Salud, Agricultura, Vivienda y Urbanismo y Hacienda.</w:t>
      </w:r>
    </w:p>
    <w:p w14:paraId="010A445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01ED9C5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Times New Roman"/>
          <w:b/>
          <w:bCs/>
          <w:sz w:val="24"/>
          <w:szCs w:val="24"/>
          <w:lang w:val="es-ES" w:eastAsia="es-ES"/>
        </w:rPr>
        <w:t>Las normas de elaboración de los inventarios regionales de gases de efecto invernadero y forzantes climáticos de vida corta serán determinadas mediante un reglamento del Ministerio del Medio Ambiente, en base a las metodologías más recientes y aceptadas por el Panel Intergubernamental de Cambio Climático.</w:t>
      </w:r>
    </w:p>
    <w:p w14:paraId="1393BFC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630F22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28.- Sistema Nacional de Prospectiva de Gases de Efecto Invernadero. Créase el Sistema Nacional de Prospectiva de Gases de Efecto Invernadero, cuyo objetivo es registrar las proyecciones actualizadas de emisiones y sumideros de gases de efecto invernadero y forzantes climáticos de vida corta, a nivel nacional y sectorial, para orientar la definición y facilitar el monitoreo de las reducciones y absorciones de emisiones, de conformidad con las metas establecidas en la Estrategia Climática de Largo Plazo y la Contribución Determinada a Nivel Nacional.</w:t>
      </w:r>
    </w:p>
    <w:p w14:paraId="3EC7480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7E22318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Este sistema apoyará la evaluación de medidas de mitigación y el análisis de proyecciones de forma desagregada, a nivel de sectores o subsectores. </w:t>
      </w:r>
    </w:p>
    <w:p w14:paraId="00D3046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A5D912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El sistema será administrado por el Ministerio del Medio Ambiente y deberá ser coherente con las directrices establecidas por la Convención y sus instrumentos asociados. </w:t>
      </w:r>
      <w:r w:rsidRPr="00D323A6">
        <w:rPr>
          <w:rFonts w:ascii="Arial" w:eastAsia="Times New Roman" w:hAnsi="Arial" w:cs="Arial"/>
          <w:b/>
          <w:bCs/>
          <w:sz w:val="24"/>
          <w:szCs w:val="24"/>
          <w:lang w:val="es-ES" w:eastAsia="es-ES"/>
        </w:rPr>
        <w:t>Las normas de funcionamiento, asignación de funciones y responsabilidades serán determinadas mediante un reglamento de dicho ministerio, suscrito además por el Ministerio de Ciencia, Tecnología, Conocimiento e Innovación, previa consulta a los ministerios de Energía, Transportes y Telecomunicaciones, Minería, Salud, Agricultura, Vivienda y Urbanismo y Hacienda.</w:t>
      </w:r>
    </w:p>
    <w:p w14:paraId="329670E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076ADF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29</w:t>
      </w:r>
      <w:r w:rsidRPr="00D323A6">
        <w:rPr>
          <w:rFonts w:ascii="Arial" w:eastAsia="Times New Roman" w:hAnsi="Arial" w:cs="Arial"/>
          <w:bCs/>
          <w:sz w:val="24"/>
          <w:szCs w:val="24"/>
          <w:lang w:val="es-ES" w:eastAsia="es-ES"/>
        </w:rPr>
        <w:t xml:space="preserve">.- </w:t>
      </w:r>
      <w:bookmarkStart w:id="12" w:name="_Hlk81922194"/>
      <w:r w:rsidRPr="00D323A6">
        <w:rPr>
          <w:rFonts w:ascii="Arial" w:eastAsia="Times New Roman" w:hAnsi="Arial" w:cs="Arial"/>
          <w:b/>
          <w:bCs/>
          <w:sz w:val="24"/>
          <w:szCs w:val="24"/>
          <w:lang w:eastAsia="es-ES"/>
        </w:rPr>
        <w:t>Sistema de Certificación Voluntaria de Gases de Efecto Invernadero y Uso del Agua</w:t>
      </w:r>
      <w:bookmarkEnd w:id="12"/>
      <w:r w:rsidRPr="00D323A6">
        <w:rPr>
          <w:rFonts w:ascii="Arial" w:eastAsia="Times New Roman" w:hAnsi="Arial" w:cs="Arial"/>
          <w:b/>
          <w:bCs/>
          <w:sz w:val="24"/>
          <w:szCs w:val="24"/>
          <w:lang w:eastAsia="es-ES"/>
        </w:rPr>
        <w:t xml:space="preserve">. Corresponderá al Ministerio del Medio Ambiente otorgar certificados, rótulos o etiquetas a personas naturales o jurídicas, públicas o privadas, respecto de la cuantificación, gestión y reporte de las emisiones de gases de efecto invernadero y forzantes climáticos de vida corta, así como la reducción </w:t>
      </w:r>
      <w:r w:rsidRPr="00D323A6">
        <w:rPr>
          <w:rFonts w:ascii="Arial" w:eastAsia="Times New Roman" w:hAnsi="Arial" w:cs="Arial"/>
          <w:b/>
          <w:bCs/>
          <w:sz w:val="24"/>
          <w:szCs w:val="24"/>
          <w:lang w:eastAsia="es-ES"/>
        </w:rPr>
        <w:lastRenderedPageBreak/>
        <w:t>o absorción de dichos gases y forzantes, que sean voluntariamente solicitados y cumplan con los criterios, metodologías y requisitos que establezca un reglamento.</w:t>
      </w:r>
    </w:p>
    <w:p w14:paraId="73FC478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eastAsia="es-ES"/>
        </w:rPr>
      </w:pPr>
    </w:p>
    <w:p w14:paraId="3050D06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eastAsia="es-ES"/>
        </w:rPr>
        <w:t>Asimismo, podrán otorgarse certificados, rótulos o etiquetas relativas a la cuantificación, gestión y reporte del uso eficiente del agua, así como la reducción de su consumo, que sean voluntariamente solicitados y cumplan con los criterios, metodologías y requisitos que establezca un reglamento. Para ello podrán desarrollarse estándares e indicadores, o utilizar los reconocidos internacionalmente.</w:t>
      </w:r>
    </w:p>
    <w:p w14:paraId="2756AD8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highlight w:val="yellow"/>
          <w:lang w:val="es-ES" w:eastAsia="es-ES"/>
        </w:rPr>
      </w:pPr>
    </w:p>
    <w:p w14:paraId="434C8FF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eastAsia="es-ES"/>
        </w:rPr>
      </w:pPr>
      <w:r w:rsidRPr="00D323A6">
        <w:rPr>
          <w:rFonts w:ascii="Arial" w:eastAsia="Times New Roman" w:hAnsi="Arial" w:cs="Arial"/>
          <w:b/>
          <w:bCs/>
          <w:sz w:val="24"/>
          <w:szCs w:val="24"/>
          <w:lang w:eastAsia="es-ES"/>
        </w:rPr>
        <w:t>Dicho reglamento deberá determinar, asimismo, el procedimiento al cual se sujetará el otorgamiento, condiciones y revocación de los referidos certificados, rótulos y etiquetas.</w:t>
      </w:r>
    </w:p>
    <w:p w14:paraId="6B3B510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DA0DED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La verificación del cumplimiento de los requisitos que señale el reglamento deberá ser efectuada por entidades técnicas, cuya acreditación, autorización y control corresponderá a la Superintendencia del Medio Ambiente.</w:t>
      </w:r>
    </w:p>
    <w:p w14:paraId="7F91179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highlight w:val="yellow"/>
          <w:lang w:val="es-ES" w:eastAsia="es-ES"/>
        </w:rPr>
      </w:pPr>
    </w:p>
    <w:p w14:paraId="7C43255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_tradnl" w:eastAsia="es-ES"/>
        </w:rPr>
      </w:pPr>
      <w:r w:rsidRPr="00D323A6">
        <w:rPr>
          <w:rFonts w:ascii="Arial" w:eastAsia="Times New Roman" w:hAnsi="Arial" w:cs="Arial"/>
          <w:b/>
          <w:bCs/>
          <w:sz w:val="24"/>
          <w:szCs w:val="24"/>
          <w:lang w:val="es-ES_tradnl" w:eastAsia="es-ES"/>
        </w:rPr>
        <w:t>Las infracciones a este artículo se sancionarán de conformidad con lo dispuesto en el título III de la ley orgánica de la Superintendencia del Medio Ambiente, encontrándose ésta facultada, además, para revocar el certificado, rótulo o etiqueta como sanción.</w:t>
      </w:r>
    </w:p>
    <w:p w14:paraId="36FC760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highlight w:val="yellow"/>
          <w:lang w:val="es-ES" w:eastAsia="es-ES"/>
        </w:rPr>
      </w:pPr>
    </w:p>
    <w:p w14:paraId="0E48313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La Corporación de Fomento para la Producción, directamente o a través de sus comités, colaborará con el Ministerio del Medio Ambiente, promoviendo el involucramiento del sector privado y la certificación </w:t>
      </w:r>
      <w:r w:rsidRPr="00D323A6">
        <w:rPr>
          <w:rFonts w:ascii="Arial" w:eastAsia="Times New Roman" w:hAnsi="Arial" w:cs="Arial"/>
          <w:b/>
          <w:bCs/>
          <w:sz w:val="24"/>
          <w:szCs w:val="24"/>
          <w:lang w:val="es-ES_tradnl" w:eastAsia="es-ES"/>
        </w:rPr>
        <w:t>reducción de</w:t>
      </w:r>
      <w:r w:rsidRPr="00D323A6">
        <w:rPr>
          <w:rFonts w:ascii="Arial" w:eastAsia="Times New Roman" w:hAnsi="Arial" w:cs="Arial"/>
          <w:b/>
          <w:bCs/>
          <w:sz w:val="24"/>
          <w:szCs w:val="24"/>
          <w:lang w:val="es-ES" w:eastAsia="es-ES"/>
        </w:rPr>
        <w:t xml:space="preserve"> </w:t>
      </w:r>
      <w:r w:rsidRPr="00D323A6">
        <w:rPr>
          <w:rFonts w:ascii="Arial" w:eastAsia="Times New Roman" w:hAnsi="Arial" w:cs="Arial"/>
          <w:bCs/>
          <w:sz w:val="24"/>
          <w:szCs w:val="24"/>
          <w:lang w:val="es-ES" w:eastAsia="es-ES"/>
        </w:rPr>
        <w:t>de gases de efecto invernadero</w:t>
      </w:r>
      <w:r w:rsidRPr="00D323A6">
        <w:rPr>
          <w:rFonts w:ascii="Arial" w:eastAsia="Times New Roman" w:hAnsi="Arial" w:cs="Arial"/>
          <w:b/>
          <w:bCs/>
          <w:sz w:val="24"/>
          <w:szCs w:val="24"/>
          <w:lang w:val="es-ES_tradnl" w:eastAsia="es-ES"/>
        </w:rPr>
        <w:t>, así como de uso eficiente del agua</w:t>
      </w:r>
      <w:r w:rsidRPr="00D323A6">
        <w:rPr>
          <w:rFonts w:ascii="Arial" w:eastAsia="Times New Roman" w:hAnsi="Arial" w:cs="Arial"/>
          <w:bCs/>
          <w:sz w:val="24"/>
          <w:szCs w:val="24"/>
          <w:lang w:val="es-ES" w:eastAsia="es-ES"/>
        </w:rPr>
        <w:t xml:space="preserve"> en sus instrumentos.</w:t>
      </w:r>
    </w:p>
    <w:p w14:paraId="0295334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0DCB68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30</w:t>
      </w:r>
      <w:r w:rsidRPr="00D323A6">
        <w:rPr>
          <w:rFonts w:ascii="Arial" w:eastAsia="Times New Roman" w:hAnsi="Arial" w:cs="Arial"/>
          <w:bCs/>
          <w:sz w:val="24"/>
          <w:szCs w:val="24"/>
          <w:lang w:val="es-ES" w:eastAsia="es-ES"/>
        </w:rPr>
        <w:t xml:space="preserve">.- Plataforma de </w:t>
      </w:r>
      <w:r w:rsidRPr="00D323A6">
        <w:rPr>
          <w:rFonts w:ascii="Arial" w:eastAsia="Times New Roman" w:hAnsi="Arial" w:cs="Arial"/>
          <w:b/>
          <w:bCs/>
          <w:sz w:val="24"/>
          <w:szCs w:val="24"/>
          <w:lang w:val="es-ES" w:eastAsia="es-ES"/>
        </w:rPr>
        <w:t>Adaptación</w:t>
      </w:r>
      <w:r w:rsidRPr="00D323A6">
        <w:rPr>
          <w:rFonts w:ascii="Arial" w:eastAsia="Times New Roman" w:hAnsi="Arial" w:cs="Arial"/>
          <w:bCs/>
          <w:sz w:val="24"/>
          <w:szCs w:val="24"/>
          <w:lang w:val="es-ES" w:eastAsia="es-ES"/>
        </w:rPr>
        <w:t xml:space="preserve"> Climática. Créase la Plataforma de </w:t>
      </w:r>
      <w:r w:rsidRPr="00D323A6">
        <w:rPr>
          <w:rFonts w:ascii="Arial" w:eastAsia="Times New Roman" w:hAnsi="Arial" w:cs="Arial"/>
          <w:b/>
          <w:bCs/>
          <w:sz w:val="24"/>
          <w:szCs w:val="24"/>
          <w:lang w:val="es-ES" w:eastAsia="es-ES"/>
        </w:rPr>
        <w:t>Adaptación</w:t>
      </w:r>
      <w:r w:rsidRPr="00D323A6">
        <w:rPr>
          <w:rFonts w:ascii="Arial" w:eastAsia="Times New Roman" w:hAnsi="Arial" w:cs="Arial"/>
          <w:bCs/>
          <w:sz w:val="24"/>
          <w:szCs w:val="24"/>
          <w:lang w:val="es-ES" w:eastAsia="es-ES"/>
        </w:rPr>
        <w:t xml:space="preserve"> Climática, cuyo objetivo es servir de sistema de información nacional para adaptación, el que contendrá mapas de vulnerabilidad del territorio nacional, incorporando proyecciones climáticas actuales y futuras para el país. </w:t>
      </w:r>
    </w:p>
    <w:p w14:paraId="1E54534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40BDF0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La plataforma apoyará el diseño de políticas públicas y la implementación de medidas de adaptación y su evaluación. </w:t>
      </w:r>
      <w:r w:rsidRPr="00D323A6">
        <w:rPr>
          <w:rFonts w:ascii="Arial" w:eastAsia="Times New Roman" w:hAnsi="Arial" w:cs="Arial"/>
          <w:b/>
          <w:bCs/>
          <w:sz w:val="24"/>
          <w:szCs w:val="24"/>
          <w:lang w:val="es-ES" w:eastAsia="es-ES"/>
        </w:rPr>
        <w:t>La administración de la plataforma corresponderá al Ministerio del Medio Ambiente, con el apoyo del Ministerio de Ciencia, Tecnología, Conocimiento e Innovación.</w:t>
      </w:r>
    </w:p>
    <w:p w14:paraId="7676E7C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AA6A2E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31</w:t>
      </w:r>
      <w:r w:rsidRPr="00D323A6">
        <w:rPr>
          <w:rFonts w:ascii="Arial" w:eastAsia="Times New Roman" w:hAnsi="Arial" w:cs="Arial"/>
          <w:bCs/>
          <w:sz w:val="24"/>
          <w:szCs w:val="24"/>
          <w:lang w:val="es-ES" w:eastAsia="es-ES"/>
        </w:rPr>
        <w:t>.- Repositorio Científico de Cambio Climático. Créase el Repositorio Científico de Cambio Climático, cuyo objetivo es recopilar la investigación científica asociada al cambio climático.</w:t>
      </w:r>
    </w:p>
    <w:p w14:paraId="75C410B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7DC2416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lastRenderedPageBreak/>
        <w:t>El repositorio será administrado</w:t>
      </w:r>
      <w:r w:rsidRPr="00D323A6">
        <w:rPr>
          <w:rFonts w:ascii="Arial" w:eastAsia="Times New Roman" w:hAnsi="Arial" w:cs="Arial"/>
          <w:b/>
          <w:bCs/>
          <w:sz w:val="24"/>
          <w:szCs w:val="24"/>
          <w:lang w:val="es-ES" w:eastAsia="es-ES"/>
        </w:rPr>
        <w:t>, coordinado</w:t>
      </w:r>
      <w:r w:rsidRPr="00D323A6">
        <w:rPr>
          <w:rFonts w:ascii="Arial" w:eastAsia="Times New Roman" w:hAnsi="Arial" w:cs="Arial"/>
          <w:bCs/>
          <w:sz w:val="24"/>
          <w:szCs w:val="24"/>
          <w:lang w:val="es-ES" w:eastAsia="es-ES"/>
        </w:rPr>
        <w:t xml:space="preserve"> e implementado por el Ministerio de Ciencia, Tecnología, Conocimiento e Innovación.</w:t>
      </w:r>
    </w:p>
    <w:p w14:paraId="2053EF40" w14:textId="77777777" w:rsidR="00D323A6" w:rsidRPr="00D323A6" w:rsidRDefault="00D323A6" w:rsidP="00D323A6">
      <w:pPr>
        <w:spacing w:after="0" w:line="240" w:lineRule="auto"/>
        <w:rPr>
          <w:rFonts w:ascii="Arial" w:eastAsia="Times New Roman" w:hAnsi="Arial" w:cs="Times New Roman"/>
          <w:iCs/>
          <w:lang w:val="es-ES_tradnl" w:eastAsia="es-ES"/>
        </w:rPr>
      </w:pPr>
    </w:p>
    <w:p w14:paraId="4F0E3434"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Cs/>
          <w:sz w:val="24"/>
          <w:szCs w:val="24"/>
          <w:lang w:val="es-ES" w:eastAsia="es-ES"/>
        </w:rPr>
      </w:pPr>
      <w:r w:rsidRPr="00D323A6">
        <w:rPr>
          <w:rFonts w:ascii="Arial" w:eastAsia="Times New Roman" w:hAnsi="Arial" w:cs="Times New Roman"/>
          <w:bCs/>
          <w:sz w:val="24"/>
          <w:szCs w:val="24"/>
          <w:lang w:val="es-ES" w:eastAsia="es-ES"/>
        </w:rPr>
        <w:t xml:space="preserve">Párrafo </w:t>
      </w:r>
      <w:r w:rsidRPr="00D323A6">
        <w:rPr>
          <w:rFonts w:ascii="Arial" w:eastAsia="Times New Roman" w:hAnsi="Arial" w:cs="Times New Roman"/>
          <w:b/>
          <w:bCs/>
          <w:sz w:val="24"/>
          <w:szCs w:val="24"/>
          <w:lang w:val="es-ES" w:eastAsia="es-ES"/>
        </w:rPr>
        <w:t>III</w:t>
      </w:r>
    </w:p>
    <w:p w14:paraId="6EF59371"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Cs/>
          <w:sz w:val="24"/>
          <w:szCs w:val="24"/>
          <w:lang w:val="es-ES" w:eastAsia="es-ES"/>
        </w:rPr>
      </w:pPr>
      <w:r w:rsidRPr="00D323A6">
        <w:rPr>
          <w:rFonts w:ascii="Arial" w:eastAsia="Times New Roman" w:hAnsi="Arial" w:cs="Times New Roman"/>
          <w:bCs/>
          <w:sz w:val="24"/>
          <w:szCs w:val="24"/>
          <w:lang w:val="es-ES" w:eastAsia="es-ES"/>
        </w:rPr>
        <w:t xml:space="preserve">Del acceso a la información y la participación ciudadana </w:t>
      </w:r>
    </w:p>
    <w:p w14:paraId="5E264D1C"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Cs/>
          <w:sz w:val="24"/>
          <w:szCs w:val="24"/>
          <w:lang w:val="es-ES" w:eastAsia="es-ES"/>
        </w:rPr>
      </w:pPr>
      <w:r w:rsidRPr="00D323A6">
        <w:rPr>
          <w:rFonts w:ascii="Arial" w:eastAsia="Times New Roman" w:hAnsi="Arial" w:cs="Times New Roman"/>
          <w:bCs/>
          <w:sz w:val="24"/>
          <w:szCs w:val="24"/>
          <w:lang w:val="es-ES" w:eastAsia="es-ES"/>
        </w:rPr>
        <w:t>en materia de cambio climático</w:t>
      </w:r>
    </w:p>
    <w:p w14:paraId="7E691D2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18FAC1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32</w:t>
      </w:r>
      <w:r w:rsidRPr="00D323A6">
        <w:rPr>
          <w:rFonts w:ascii="Arial" w:eastAsia="Times New Roman" w:hAnsi="Arial" w:cs="Arial"/>
          <w:bCs/>
          <w:sz w:val="24"/>
          <w:szCs w:val="24"/>
          <w:lang w:val="es-ES" w:eastAsia="es-ES"/>
        </w:rPr>
        <w:t xml:space="preserve">.- </w:t>
      </w:r>
      <w:r w:rsidRPr="00D323A6">
        <w:rPr>
          <w:rFonts w:ascii="Arial" w:eastAsia="Times New Roman" w:hAnsi="Arial" w:cs="Arial"/>
          <w:b/>
          <w:bCs/>
          <w:sz w:val="24"/>
          <w:szCs w:val="24"/>
          <w:lang w:val="es-ES" w:eastAsia="es-ES"/>
        </w:rPr>
        <w:t>Los órganos señalados en el título IV deberán remitir al Ministerio del Medio Ambiente información relevante acerca de sus actividades, acciones, programas, proyectos, instrumentos y presupuestos en materia de cambio climático, de manera regular, asegurando que ésta sea oportuna, actualizada y completa, de conformidad con las disposiciones de la presente ley.</w:t>
      </w:r>
    </w:p>
    <w:p w14:paraId="1FCAE406" w14:textId="77777777" w:rsidR="00D323A6" w:rsidRPr="00D323A6" w:rsidRDefault="00D323A6" w:rsidP="00D323A6">
      <w:pPr>
        <w:spacing w:after="0" w:line="240" w:lineRule="auto"/>
        <w:rPr>
          <w:rFonts w:ascii="Arial" w:eastAsia="Times New Roman" w:hAnsi="Arial" w:cs="Times New Roman"/>
          <w:iCs/>
          <w:lang w:val="es-ES" w:eastAsia="es-ES"/>
        </w:rPr>
      </w:pPr>
    </w:p>
    <w:p w14:paraId="459A8DF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33</w:t>
      </w:r>
      <w:r w:rsidRPr="00D323A6">
        <w:rPr>
          <w:rFonts w:ascii="Arial" w:eastAsia="Times New Roman" w:hAnsi="Arial" w:cs="Arial"/>
          <w:bCs/>
          <w:sz w:val="24"/>
          <w:szCs w:val="24"/>
          <w:lang w:val="es-ES" w:eastAsia="es-ES"/>
        </w:rPr>
        <w:t xml:space="preserve">.- </w:t>
      </w:r>
      <w:bookmarkStart w:id="13" w:name="_Hlk81922265"/>
      <w:r w:rsidRPr="00D323A6">
        <w:rPr>
          <w:rFonts w:ascii="Arial" w:eastAsia="Times New Roman" w:hAnsi="Arial" w:cs="Arial"/>
          <w:b/>
          <w:bCs/>
          <w:sz w:val="24"/>
          <w:szCs w:val="24"/>
          <w:lang w:val="es-ES" w:eastAsia="es-ES"/>
        </w:rPr>
        <w:t>Participación Ciudadana en la gestión del Cambio Climático. Toda persona o agrupación de personas tendrá derecho a participar, de manera informada, en la elaboración, revisión y actualización de los instrumentos de gestión del cambio climático, mediante los mecanismos previstos para ello en la ley</w:t>
      </w:r>
      <w:bookmarkEnd w:id="13"/>
      <w:r w:rsidRPr="00D323A6">
        <w:rPr>
          <w:rFonts w:ascii="Arial" w:eastAsia="Times New Roman" w:hAnsi="Arial" w:cs="Arial"/>
          <w:b/>
          <w:bCs/>
          <w:sz w:val="24"/>
          <w:szCs w:val="24"/>
          <w:lang w:val="es-ES" w:eastAsia="es-ES"/>
        </w:rPr>
        <w:t>.</w:t>
      </w:r>
    </w:p>
    <w:p w14:paraId="55447FF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FEDF4A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La participación ciudadana deberá permitir el acceso oportuno y por medios apropiados a la información necesaria para un efectivo ejercicio de este derecho. Asimismo, considerará la oportunidad y mecanismos para formular observaciones y obtener respuesta fundada de ellas, considerando criterios de viabilidad legal, pertinencia técnica y oportunidad.</w:t>
      </w:r>
    </w:p>
    <w:p w14:paraId="26CFA74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075104E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Los órganos referidos en el título IV deberán facilitar siempre las instancias de participación ciudadana, en el marco de sus competencias y atribuciones.</w:t>
      </w:r>
    </w:p>
    <w:p w14:paraId="4A357E3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0137C03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Lo anterior, de manera abierta e inclusiva, teniendo especial consideración con los sectores y comunidades vulnerables, aplicando un enfoque multicultural y de género.</w:t>
      </w:r>
    </w:p>
    <w:p w14:paraId="52D6260B" w14:textId="77777777" w:rsidR="00D323A6" w:rsidRPr="00D323A6" w:rsidRDefault="00D323A6" w:rsidP="00D323A6">
      <w:pPr>
        <w:spacing w:after="0" w:line="240" w:lineRule="auto"/>
        <w:rPr>
          <w:rFonts w:ascii="Arial" w:eastAsia="Times New Roman" w:hAnsi="Arial" w:cs="Times New Roman"/>
          <w:iCs/>
          <w:lang w:val="es-ES" w:eastAsia="es-ES"/>
        </w:rPr>
      </w:pPr>
    </w:p>
    <w:p w14:paraId="7C7E5DF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Las sesiones del Consejo de Ministros para la Sustentabilidad y el Cambio Climático y de los Comités Regionales para el Cambio Climático deberán ser transmitidas en directo por el medio más idóneo y, además, grabadas y publicadas íntegramente en un plazo máximo de 24 horas en la plataforma que se disponga para dicho efecto en el sitio oficial del Ministerio del Medio Ambiente, bajo los mecanismos de transparencia activa que dispone la ley. Adicionalmente, las actas de la sesión deberán ser publicadas en la misma plataforma antes de la celebración de la siguiente sesión del consejo o comité, respectivamente.</w:t>
      </w:r>
    </w:p>
    <w:p w14:paraId="16E6EC1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3FB62C1"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Cs/>
          <w:sz w:val="24"/>
          <w:szCs w:val="24"/>
          <w:lang w:val="es-ES" w:eastAsia="es-ES"/>
        </w:rPr>
      </w:pPr>
      <w:r w:rsidRPr="00D323A6">
        <w:rPr>
          <w:rFonts w:ascii="Arial" w:eastAsia="Times New Roman" w:hAnsi="Arial" w:cs="Times New Roman"/>
          <w:bCs/>
          <w:sz w:val="24"/>
          <w:szCs w:val="24"/>
          <w:lang w:val="es-ES" w:eastAsia="es-ES"/>
        </w:rPr>
        <w:lastRenderedPageBreak/>
        <w:t>TÍTULO VI</w:t>
      </w:r>
    </w:p>
    <w:p w14:paraId="4E085563"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Cs/>
          <w:sz w:val="24"/>
          <w:szCs w:val="24"/>
          <w:lang w:val="es-ES" w:eastAsia="es-ES"/>
        </w:rPr>
      </w:pPr>
      <w:r w:rsidRPr="00D323A6">
        <w:rPr>
          <w:rFonts w:ascii="Arial" w:eastAsia="Times New Roman" w:hAnsi="Arial" w:cs="Times New Roman"/>
          <w:bCs/>
          <w:sz w:val="24"/>
          <w:szCs w:val="24"/>
          <w:lang w:val="es-ES" w:eastAsia="es-ES"/>
        </w:rPr>
        <w:t>MECANISMOS Y LINEAMIENTOS FINANCIEROS PARA ENFRENTAR EL CAMBIO CLIMÁTICO</w:t>
      </w:r>
    </w:p>
    <w:p w14:paraId="30C0978C"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Cs/>
          <w:sz w:val="24"/>
          <w:szCs w:val="24"/>
          <w:lang w:val="es-ES" w:eastAsia="es-ES"/>
        </w:rPr>
      </w:pPr>
    </w:p>
    <w:p w14:paraId="6782B4DE"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Cs/>
          <w:sz w:val="24"/>
          <w:szCs w:val="24"/>
          <w:lang w:val="es-ES" w:eastAsia="es-ES"/>
        </w:rPr>
      </w:pPr>
      <w:r w:rsidRPr="00D323A6">
        <w:rPr>
          <w:rFonts w:ascii="Arial" w:eastAsia="Times New Roman" w:hAnsi="Arial" w:cs="Times New Roman"/>
          <w:bCs/>
          <w:sz w:val="24"/>
          <w:szCs w:val="24"/>
          <w:lang w:val="es-ES" w:eastAsia="es-ES"/>
        </w:rPr>
        <w:t>Párrafo I</w:t>
      </w:r>
    </w:p>
    <w:p w14:paraId="1C618EC7"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Cs/>
          <w:sz w:val="24"/>
          <w:szCs w:val="24"/>
          <w:lang w:val="es-ES" w:eastAsia="es-ES"/>
        </w:rPr>
      </w:pPr>
      <w:r w:rsidRPr="00D323A6">
        <w:rPr>
          <w:rFonts w:ascii="Arial" w:eastAsia="Times New Roman" w:hAnsi="Arial" w:cs="Times New Roman"/>
          <w:bCs/>
          <w:sz w:val="24"/>
          <w:szCs w:val="24"/>
          <w:lang w:val="es-ES" w:eastAsia="es-ES"/>
        </w:rPr>
        <w:t>De la Estrategia Financiera de Cambio Climático</w:t>
      </w:r>
    </w:p>
    <w:p w14:paraId="0D19201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7F0D14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Artículo 34.- Estrategia Financiera de Cambio Climático. La Estrategia Financiera de Cambio Climático contendrá los principales lineamientos para orientar la contribución del sector público y privado hacia la consolidación de un desarrollo neutro en emisiones de gases de efecto invernadero y resiliente al clima, teniendo en consideración los lineamientos, objetivos y metas incorporados en la Estrategia Climática de Largo Plazo y en la Contribución Determinada a Nivel Nacional.</w:t>
      </w:r>
    </w:p>
    <w:p w14:paraId="0C9A1A4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0EEE6B6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La Estrategia Financiera de Cambio Climático será elaborada por el Ministerio de Hacienda con apoyo de los organismos competentes, y contendrá al menos, lo siguiente:</w:t>
      </w:r>
    </w:p>
    <w:p w14:paraId="6B9A6FC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1EBF3C0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a) Mecanismos y acciones para la identificación de financiamiento climático para su adecuada contabilización en materia de finanzas y gasto público;</w:t>
      </w:r>
    </w:p>
    <w:p w14:paraId="296F83E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62341A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b) Metodología que las autoridades sectoriales indicadas en el artículo 17 deberán seguir para identificar las fuentes de financiamiento de cada instrumento de gestión de cambio climático. La metodología deberá considerar el marco normativo vigente y los procesos que establezca la Dirección de Presupuestos.</w:t>
      </w:r>
    </w:p>
    <w:p w14:paraId="019B7C1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44F53E7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c) Mecanismos para promover inversiones que tengan por fin el desarrollo neutro en emisiones de gases de efecto invernadero y resiliente al clima;</w:t>
      </w:r>
    </w:p>
    <w:p w14:paraId="0F699A6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6155DB9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d) Acciones de fomento y desarrollo de capacidades en materia de financiamiento climático en los sectores público y privado para la consolidación de un desarrollo neutro en emisiones de gases de efecto invernadero y resiliente al clima; y</w:t>
      </w:r>
    </w:p>
    <w:p w14:paraId="35D68FE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035AFBB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 Acciones de fomento para la gestión de los riesgos asociados al cambio climático en el sector financiero.</w:t>
      </w:r>
    </w:p>
    <w:p w14:paraId="547765C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0389973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La Estrategia Financiera de Cambio Climático deberá incluir un diagnóstico de la contribución del sector público y privado hacia la consolidación de un desarrollo neutro en emisiones de gases de efecto invernadero y resiliente al clima en el país, el establecimiento de objetivos, identificación de brechas y la definición de </w:t>
      </w:r>
      <w:r w:rsidRPr="00D323A6">
        <w:rPr>
          <w:rFonts w:ascii="Arial" w:eastAsia="Times New Roman" w:hAnsi="Arial" w:cs="Arial"/>
          <w:b/>
          <w:bCs/>
          <w:sz w:val="24"/>
          <w:szCs w:val="24"/>
          <w:lang w:val="es-ES" w:eastAsia="es-ES"/>
        </w:rPr>
        <w:lastRenderedPageBreak/>
        <w:t>un conjunto de recomendaciones que considere líneas de acción y metas de mediano y largo plazo.</w:t>
      </w:r>
    </w:p>
    <w:p w14:paraId="507B94E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00BBC3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El procedimiento para la elaboración de la Estrategia Financiera de Cambio Climático estará a cargo del Ministerio de Hacienda.</w:t>
      </w:r>
    </w:p>
    <w:p w14:paraId="4D40EF4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4F27B04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La Estrategia Financiera de Cambio Climático se aprobará mediante decreto supremo del Ministerio de Hacienda. Dicha estrategia será actualizada cuando corresponda, al menos cada 5 años, en línea con las actualizaciones de la NDC y bajo el mismo procedimiento establecido para su elaboración.</w:t>
      </w:r>
    </w:p>
    <w:p w14:paraId="40A2BD4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E44480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El Ministerio de Hacienda deberá informar anualmente a la Comisión Especial Mixta de Presupuestos y a la Comisión de Medio Ambiente y Bienes Nacionales del Senado de los avances de esta estrategia financiera.</w:t>
      </w:r>
    </w:p>
    <w:p w14:paraId="5C8CECD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2566F74F"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Cs/>
          <w:sz w:val="24"/>
          <w:szCs w:val="24"/>
          <w:lang w:val="es-ES" w:eastAsia="es-ES"/>
        </w:rPr>
      </w:pPr>
      <w:r w:rsidRPr="00D323A6">
        <w:rPr>
          <w:rFonts w:ascii="Arial" w:eastAsia="Times New Roman" w:hAnsi="Arial" w:cs="Times New Roman"/>
          <w:bCs/>
          <w:sz w:val="24"/>
          <w:szCs w:val="24"/>
          <w:lang w:val="es-ES" w:eastAsia="es-ES"/>
        </w:rPr>
        <w:t>Párrafo II</w:t>
      </w:r>
    </w:p>
    <w:p w14:paraId="7A2A4732" w14:textId="77777777" w:rsidR="00D323A6" w:rsidRPr="00D323A6" w:rsidRDefault="00D323A6" w:rsidP="00D323A6">
      <w:pPr>
        <w:tabs>
          <w:tab w:val="left" w:pos="2835"/>
          <w:tab w:val="left" w:pos="2880"/>
        </w:tabs>
        <w:spacing w:after="0" w:line="240" w:lineRule="auto"/>
        <w:jc w:val="center"/>
        <w:rPr>
          <w:rFonts w:ascii="Arial" w:eastAsia="Times New Roman" w:hAnsi="Arial" w:cs="Times New Roman"/>
          <w:bCs/>
          <w:sz w:val="24"/>
          <w:szCs w:val="24"/>
          <w:lang w:val="es-ES" w:eastAsia="es-ES"/>
        </w:rPr>
      </w:pPr>
      <w:r w:rsidRPr="00D323A6">
        <w:rPr>
          <w:rFonts w:ascii="Arial" w:eastAsia="Times New Roman" w:hAnsi="Arial" w:cs="Times New Roman"/>
          <w:bCs/>
          <w:sz w:val="24"/>
          <w:szCs w:val="24"/>
          <w:lang w:val="es-ES" w:eastAsia="es-ES"/>
        </w:rPr>
        <w:t>Del Fondo de Protección Ambiental</w:t>
      </w:r>
    </w:p>
    <w:p w14:paraId="42FA3D8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517415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35</w:t>
      </w:r>
      <w:r w:rsidRPr="00D323A6">
        <w:rPr>
          <w:rFonts w:ascii="Arial" w:eastAsia="Times New Roman" w:hAnsi="Arial" w:cs="Arial"/>
          <w:bCs/>
          <w:sz w:val="24"/>
          <w:szCs w:val="24"/>
          <w:lang w:val="es-ES" w:eastAsia="es-ES"/>
        </w:rPr>
        <w:t>.- Fondo de Protección Ambiental. Al Fondo de Protección Ambiental, establecido en el Título V de la ley Nº 19.300, corresponderá financiar proyectos y acciones concretas de mitigación y adaptación, que contribuyan a enfrentar las causas y los efectos adversos del cambio climático</w:t>
      </w:r>
      <w:r w:rsidRPr="00D323A6">
        <w:rPr>
          <w:rFonts w:ascii="Arial" w:eastAsia="Times New Roman" w:hAnsi="Arial" w:cs="Arial"/>
          <w:b/>
          <w:bCs/>
          <w:sz w:val="24"/>
          <w:szCs w:val="24"/>
          <w:lang w:val="es-ES" w:eastAsia="es-ES"/>
        </w:rPr>
        <w:t>, considerando el principio de territorialidad</w:t>
      </w:r>
      <w:r w:rsidRPr="00D323A6">
        <w:rPr>
          <w:rFonts w:ascii="Arial" w:eastAsia="Times New Roman" w:hAnsi="Arial" w:cs="Arial"/>
          <w:bCs/>
          <w:sz w:val="24"/>
          <w:szCs w:val="24"/>
          <w:lang w:val="es-ES" w:eastAsia="es-ES"/>
        </w:rPr>
        <w:t>.</w:t>
      </w:r>
    </w:p>
    <w:p w14:paraId="383212D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highlight w:val="yellow"/>
          <w:lang w:val="es-ES" w:eastAsia="es-ES"/>
        </w:rPr>
      </w:pPr>
    </w:p>
    <w:p w14:paraId="7409044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Tales proyectos y acciones podrán contemplar:</w:t>
      </w:r>
    </w:p>
    <w:p w14:paraId="18F66A5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05A755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a) Acciones de adaptación al cambio climático, priorizando aquellas que favorezcan a la población y/o zonas más vulnerables al cambio climático</w:t>
      </w:r>
      <w:r w:rsidRPr="00D323A6">
        <w:rPr>
          <w:rFonts w:ascii="Arial" w:eastAsia="Times New Roman" w:hAnsi="Arial" w:cs="Arial"/>
          <w:b/>
          <w:bCs/>
          <w:sz w:val="24"/>
          <w:szCs w:val="24"/>
          <w:lang w:val="es-ES" w:eastAsia="es-ES"/>
        </w:rPr>
        <w:t xml:space="preserve">, </w:t>
      </w:r>
      <w:r w:rsidRPr="00D323A6">
        <w:rPr>
          <w:rFonts w:ascii="Arial" w:eastAsia="Times New Roman" w:hAnsi="Arial" w:cs="Times New Roman"/>
          <w:b/>
          <w:sz w:val="24"/>
          <w:szCs w:val="24"/>
          <w:lang w:val="es-ES" w:eastAsia="es-ES"/>
        </w:rPr>
        <w:t>conforme a las prioridades de la Estrategia Climática de Largo Plazo, la Contribución Determinada a Nivel Nacional u otros instrumentos de gestión del cambio climático</w:t>
      </w:r>
      <w:r w:rsidRPr="00D323A6">
        <w:rPr>
          <w:rFonts w:ascii="Arial" w:eastAsia="Times New Roman" w:hAnsi="Arial" w:cs="Arial"/>
          <w:bCs/>
          <w:sz w:val="24"/>
          <w:szCs w:val="24"/>
          <w:lang w:val="es-ES" w:eastAsia="es-ES"/>
        </w:rPr>
        <w:t xml:space="preserve">; </w:t>
      </w:r>
    </w:p>
    <w:p w14:paraId="6953FCA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highlight w:val="yellow"/>
          <w:lang w:val="es-ES" w:eastAsia="es-ES"/>
        </w:rPr>
      </w:pPr>
    </w:p>
    <w:p w14:paraId="56110E3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b) Proyectos que contribuyan simultáneamente a la mitigación y adaptación al cambio climático; </w:t>
      </w:r>
    </w:p>
    <w:p w14:paraId="675AB1D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D6458F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c) Desarrollo y ejecución de acciones de mitigación conforme a las prioridades de la Estrategia Climática de Largo Plazo, la Contribución Determinada a Nivel Nacional u otros instrumentos de gestión del cambio climático; </w:t>
      </w:r>
    </w:p>
    <w:p w14:paraId="2DB6FFB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607CB11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d) Programas de creación y fortalecimiento de capacidades y sus medidas habilitantes, tales como educación, sensibilización y difusión de la información, conforme a lo establecido en la Estrategia </w:t>
      </w:r>
      <w:r w:rsidRPr="00D323A6">
        <w:rPr>
          <w:rFonts w:ascii="Arial" w:eastAsia="Times New Roman" w:hAnsi="Arial" w:cs="Arial"/>
          <w:bCs/>
          <w:sz w:val="24"/>
          <w:szCs w:val="24"/>
          <w:lang w:val="es-ES" w:eastAsia="es-ES"/>
        </w:rPr>
        <w:lastRenderedPageBreak/>
        <w:t xml:space="preserve">Climática de Largo Plazo, la Contribución Determinada a Nivel Nacional u otros instrumentos de gestión del cambio climático; </w:t>
      </w:r>
    </w:p>
    <w:p w14:paraId="2AA3E17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6C0D0E4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e) Proyectos de investigación, innovación, desarrollo y transferencia de tecnología, conforme lo establecido en la Estrategia Climática de Largo Plazo, la Contribución Determinada a Nivel Nacional u otros instrumentos de gestión del cambio climático; y,</w:t>
      </w:r>
    </w:p>
    <w:p w14:paraId="4BE8E22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037D20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f) Otros proyectos y acciones en materia de cambio climático que el Consejo de Ministros para la Sustentabilidad y el Cambio Climático considere estratégicos.</w:t>
      </w:r>
    </w:p>
    <w:p w14:paraId="3881E9D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6AF4513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Los proyectos o actividades que sean financiados con cargo a dicho fondo y cuyo monto no exceda del equivalente a quinientas unidades de fomento, serán seleccionados por el Subsecretario del Medio Ambiente, según bases generales definidas al efecto.</w:t>
      </w:r>
    </w:p>
    <w:p w14:paraId="39DBA33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A11235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Cuando los proyectos o actividades excedan el monto señalado, el proceso de selección deberá efectuarse mediante concurso público y sujetarse a las bases generales citadas en el inciso anterior, debiendo oírse al Consejo a que se refiere el artículo </w:t>
      </w:r>
      <w:r w:rsidRPr="00D323A6">
        <w:rPr>
          <w:rFonts w:ascii="Arial" w:eastAsia="Times New Roman" w:hAnsi="Arial" w:cs="Arial"/>
          <w:b/>
          <w:bCs/>
          <w:sz w:val="24"/>
          <w:szCs w:val="24"/>
          <w:lang w:val="es-ES" w:eastAsia="es-ES"/>
        </w:rPr>
        <w:t>20</w:t>
      </w:r>
      <w:r w:rsidRPr="00D323A6">
        <w:rPr>
          <w:rFonts w:ascii="Arial" w:eastAsia="Times New Roman" w:hAnsi="Arial" w:cs="Arial"/>
          <w:bCs/>
          <w:sz w:val="24"/>
          <w:szCs w:val="24"/>
          <w:lang w:val="es-ES" w:eastAsia="es-ES"/>
        </w:rPr>
        <w:t xml:space="preserve">. </w:t>
      </w:r>
    </w:p>
    <w:p w14:paraId="3E866AF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5C2912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El financiamiento de los proyectos y acciones deberá contar con una evaluación final de los resultados obtenidos, los que serán publicados.</w:t>
      </w:r>
    </w:p>
    <w:p w14:paraId="54482019" w14:textId="11D95A26" w:rsid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1142159E" w14:textId="77777777" w:rsidR="002B1553" w:rsidRPr="002B1553" w:rsidRDefault="002B1553" w:rsidP="002B1553">
      <w:pPr>
        <w:tabs>
          <w:tab w:val="left" w:pos="0"/>
        </w:tabs>
        <w:spacing w:after="0" w:line="240" w:lineRule="auto"/>
        <w:jc w:val="center"/>
        <w:rPr>
          <w:rFonts w:ascii="Arial" w:eastAsia="Calibri" w:hAnsi="Arial" w:cs="Arial"/>
          <w:b/>
          <w:sz w:val="24"/>
          <w:szCs w:val="24"/>
        </w:rPr>
      </w:pPr>
      <w:r w:rsidRPr="002B1553">
        <w:rPr>
          <w:rFonts w:ascii="Arial" w:eastAsia="Calibri" w:hAnsi="Arial" w:cs="Arial"/>
          <w:b/>
          <w:sz w:val="24"/>
          <w:szCs w:val="24"/>
        </w:rPr>
        <w:t>Párrafo III</w:t>
      </w:r>
    </w:p>
    <w:p w14:paraId="5A643074" w14:textId="2F441B93" w:rsidR="002B1553" w:rsidRPr="002B1553" w:rsidRDefault="002B1553" w:rsidP="002B1553">
      <w:pPr>
        <w:tabs>
          <w:tab w:val="left" w:pos="0"/>
        </w:tabs>
        <w:spacing w:after="0" w:line="240" w:lineRule="auto"/>
        <w:jc w:val="center"/>
        <w:rPr>
          <w:rFonts w:ascii="Arial" w:eastAsia="Times New Roman" w:hAnsi="Arial" w:cs="Arial"/>
          <w:b/>
          <w:bCs/>
          <w:sz w:val="24"/>
          <w:szCs w:val="24"/>
          <w:lang w:val="es-ES" w:eastAsia="es-ES"/>
        </w:rPr>
      </w:pPr>
      <w:r w:rsidRPr="002B1553">
        <w:rPr>
          <w:rFonts w:ascii="Arial" w:eastAsia="Calibri" w:hAnsi="Arial" w:cs="Arial"/>
          <w:b/>
          <w:sz w:val="24"/>
          <w:szCs w:val="24"/>
        </w:rPr>
        <w:t>De otros instrumentos económicos</w:t>
      </w:r>
    </w:p>
    <w:p w14:paraId="211B8624" w14:textId="77777777" w:rsidR="002B1553" w:rsidRPr="002B1553" w:rsidRDefault="002B1553" w:rsidP="002B1553">
      <w:pPr>
        <w:tabs>
          <w:tab w:val="left" w:pos="0"/>
        </w:tabs>
        <w:spacing w:after="0" w:line="240" w:lineRule="auto"/>
        <w:jc w:val="center"/>
        <w:rPr>
          <w:rFonts w:ascii="Arial" w:eastAsia="Times New Roman" w:hAnsi="Arial" w:cs="Arial"/>
          <w:bCs/>
          <w:sz w:val="24"/>
          <w:szCs w:val="24"/>
          <w:lang w:val="es-ES" w:eastAsia="es-ES"/>
        </w:rPr>
      </w:pPr>
    </w:p>
    <w:p w14:paraId="6E043420" w14:textId="5AD7BA86"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36</w:t>
      </w:r>
      <w:r w:rsidRPr="00D323A6">
        <w:rPr>
          <w:rFonts w:ascii="Arial" w:eastAsia="Times New Roman" w:hAnsi="Arial" w:cs="Arial"/>
          <w:bCs/>
          <w:sz w:val="24"/>
          <w:szCs w:val="24"/>
          <w:lang w:val="es-ES" w:eastAsia="es-ES"/>
        </w:rPr>
        <w:t>.- Instrumentos económicos para la gestión del cambio climático. Los instrumentos económicos para la gestión del cambio climático son aquellos mecanismos de carácter fiscal, financiero o de mercado que permiten internalizar los costos ambientales, sociales y económicos asociados a la emisión de gases de efecto invernadero, así como los beneficios de la reducción de dichas emisiones.</w:t>
      </w:r>
    </w:p>
    <w:p w14:paraId="32508FA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7A5015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Los instrumentos económicos para la gestión del cambio climático deberán fomentar, directa o indirectamente, la ejecución de acciones tendientes a dar cumplimiento a los objetivos establecidos en la Estrategia Climática de Largo Plazo, en la Contribución Determinada a Nivel Nacional y en la Estrategia Financiera de Cambio Climático, para lo cual se ajustarán a los requerimientos, lineamientos y criterios aplicables a los compromisos contenidos en dichos instrumentos y se actualizarán y ajustarán periódicamente, conforme a lo dispuesto en el artículo 7º.</w:t>
      </w:r>
    </w:p>
    <w:p w14:paraId="70306AF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0C84B78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i/>
          <w:iCs/>
          <w:sz w:val="24"/>
          <w:szCs w:val="24"/>
          <w:lang w:val="es-ES" w:eastAsia="es-ES"/>
        </w:rPr>
      </w:pPr>
      <w:r w:rsidRPr="00D323A6">
        <w:rPr>
          <w:rFonts w:ascii="Arial" w:eastAsia="Times New Roman" w:hAnsi="Arial" w:cs="Arial"/>
          <w:b/>
          <w:bCs/>
          <w:i/>
          <w:iCs/>
          <w:sz w:val="24"/>
          <w:szCs w:val="20"/>
          <w:lang w:val="es-ES_tradnl" w:eastAsia="es-ES"/>
        </w:rPr>
        <w:lastRenderedPageBreak/>
        <w:t>Con todo, los instrumentos económicos tendrán un informe financiero específico para cada medida o instrumento de mitigación.</w:t>
      </w:r>
    </w:p>
    <w:p w14:paraId="432CDC0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2B016164" w14:textId="77777777" w:rsidR="00D323A6" w:rsidRPr="00D323A6" w:rsidRDefault="00D323A6" w:rsidP="00D323A6">
      <w:pPr>
        <w:spacing w:after="0" w:line="240" w:lineRule="auto"/>
        <w:ind w:firstLine="2880"/>
        <w:jc w:val="both"/>
        <w:rPr>
          <w:rFonts w:ascii="Arial" w:eastAsia="Times New Roman" w:hAnsi="Arial" w:cs="Arial"/>
          <w:b/>
          <w:bCs/>
          <w:i/>
          <w:iCs/>
          <w:sz w:val="24"/>
          <w:szCs w:val="20"/>
          <w:lang w:val="es-ES_tradnl" w:eastAsia="es-ES"/>
        </w:rPr>
      </w:pPr>
      <w:r w:rsidRPr="00D323A6">
        <w:rPr>
          <w:rFonts w:ascii="Arial" w:eastAsia="Times New Roman" w:hAnsi="Arial" w:cs="Arial"/>
          <w:b/>
          <w:bCs/>
          <w:i/>
          <w:iCs/>
          <w:sz w:val="24"/>
          <w:szCs w:val="20"/>
          <w:lang w:val="es-ES_tradnl" w:eastAsia="es-ES"/>
        </w:rPr>
        <w:t>Artículo 37.- Informe de inversión climática. El Ministerio de Desarrollo Social y Familia informará anualmente respecto de los proyectos de inversión pública evaluados a través del Sistema Nacional de Inversiones al Ministerio del Medio Ambiente y a la Dirección de Presupuestos del Ministerio de Hacienda. Sobre la base de esta información, la Dirección de Presupuestos del Ministerio de Hacienda elaborará anualmente, en conjunto con el Ministerio del Medio Ambiente y el Ministerio de Desarrollo Social y Familia, un reporte que dé cuenta de la inversión con incidencia en cambio climático del año calendario anterior, con especial énfasis en adaptación. Dicho informe será parte del Reporte de Acción Nacional de Cambio Climático.</w:t>
      </w:r>
    </w:p>
    <w:p w14:paraId="6F020E4B" w14:textId="77777777" w:rsidR="00D323A6" w:rsidRPr="00D323A6" w:rsidRDefault="00D323A6" w:rsidP="00D323A6">
      <w:pPr>
        <w:spacing w:after="0" w:line="240" w:lineRule="auto"/>
        <w:ind w:firstLine="2880"/>
        <w:jc w:val="both"/>
        <w:rPr>
          <w:rFonts w:ascii="Arial" w:eastAsia="Times New Roman" w:hAnsi="Arial" w:cs="Arial"/>
          <w:b/>
          <w:bCs/>
          <w:i/>
          <w:iCs/>
          <w:sz w:val="24"/>
          <w:szCs w:val="20"/>
          <w:lang w:val="es-ES_tradnl" w:eastAsia="es-ES"/>
        </w:rPr>
      </w:pPr>
    </w:p>
    <w:p w14:paraId="3CEB52B3" w14:textId="77777777" w:rsidR="00D323A6" w:rsidRPr="00D323A6" w:rsidRDefault="00D323A6" w:rsidP="00D323A6">
      <w:pPr>
        <w:spacing w:after="0" w:line="240" w:lineRule="auto"/>
        <w:ind w:firstLine="2880"/>
        <w:jc w:val="both"/>
        <w:rPr>
          <w:rFonts w:ascii="Arial" w:eastAsia="Times New Roman" w:hAnsi="Arial" w:cs="Arial"/>
          <w:b/>
          <w:bCs/>
          <w:i/>
          <w:iCs/>
          <w:sz w:val="24"/>
          <w:szCs w:val="20"/>
          <w:lang w:val="es-ES_tradnl" w:eastAsia="es-ES"/>
        </w:rPr>
      </w:pPr>
      <w:r w:rsidRPr="00D323A6">
        <w:rPr>
          <w:rFonts w:ascii="Arial" w:eastAsia="Times New Roman" w:hAnsi="Arial" w:cs="Arial"/>
          <w:b/>
          <w:bCs/>
          <w:i/>
          <w:iCs/>
          <w:sz w:val="24"/>
          <w:szCs w:val="20"/>
          <w:lang w:val="es-ES_tradnl" w:eastAsia="es-ES"/>
        </w:rPr>
        <w:t xml:space="preserve">La información será presentada considerando las metodologías y taxonomías climáticas reconocidas a nivel internacional, y será un insumo para analizar la asignación de recursos públicos en esta materia, de manera de evaluar la inversión climática realizada y a realizar. </w:t>
      </w:r>
    </w:p>
    <w:p w14:paraId="2AD075D2" w14:textId="77777777" w:rsidR="00D323A6" w:rsidRPr="00D323A6" w:rsidRDefault="00D323A6" w:rsidP="00D323A6">
      <w:pPr>
        <w:spacing w:after="0" w:line="240" w:lineRule="auto"/>
        <w:ind w:firstLine="2880"/>
        <w:jc w:val="both"/>
        <w:rPr>
          <w:rFonts w:ascii="Arial" w:eastAsia="Times New Roman" w:hAnsi="Arial" w:cs="Arial"/>
          <w:b/>
          <w:bCs/>
          <w:i/>
          <w:iCs/>
          <w:sz w:val="24"/>
          <w:szCs w:val="20"/>
          <w:lang w:val="es-ES_tradnl" w:eastAsia="es-ES"/>
        </w:rPr>
      </w:pPr>
    </w:p>
    <w:p w14:paraId="1A44B622" w14:textId="36ADE2E7" w:rsidR="00D323A6" w:rsidRPr="003D485F" w:rsidRDefault="00D323A6" w:rsidP="00D323A6">
      <w:pPr>
        <w:tabs>
          <w:tab w:val="left" w:pos="2835"/>
          <w:tab w:val="left" w:pos="2880"/>
        </w:tabs>
        <w:spacing w:after="0" w:line="240" w:lineRule="auto"/>
        <w:ind w:firstLine="2835"/>
        <w:jc w:val="both"/>
        <w:rPr>
          <w:rFonts w:ascii="Arial" w:eastAsia="Times New Roman" w:hAnsi="Arial" w:cs="Arial"/>
          <w:b/>
          <w:bCs/>
          <w:iCs/>
          <w:sz w:val="24"/>
          <w:szCs w:val="24"/>
          <w:lang w:val="es-ES" w:eastAsia="es-ES"/>
        </w:rPr>
      </w:pPr>
      <w:r w:rsidRPr="00D323A6">
        <w:rPr>
          <w:rFonts w:ascii="Arial" w:eastAsia="Times New Roman" w:hAnsi="Arial" w:cs="Arial"/>
          <w:b/>
          <w:bCs/>
          <w:i/>
          <w:iCs/>
          <w:sz w:val="24"/>
          <w:szCs w:val="20"/>
          <w:lang w:val="es-ES_tradnl" w:eastAsia="es-ES"/>
        </w:rPr>
        <w:t xml:space="preserve">La Dirección de Presupuestos del Ministerio de Hacienda, en conjunto con el Ministerio del Medio Ambiente, dará cuenta de dicho informe </w:t>
      </w:r>
      <w:r w:rsidRPr="00D323A6">
        <w:rPr>
          <w:rFonts w:ascii="Arial" w:eastAsia="Times New Roman" w:hAnsi="Arial" w:cs="Arial"/>
          <w:b/>
          <w:bCs/>
          <w:i/>
          <w:iCs/>
          <w:sz w:val="24"/>
          <w:szCs w:val="24"/>
          <w:lang w:val="es-ES_tradnl" w:eastAsia="es-ES"/>
        </w:rPr>
        <w:t>a la Comisión Especial Mixta de Presupuestos</w:t>
      </w:r>
      <w:r w:rsidRPr="00D323A6">
        <w:rPr>
          <w:rFonts w:ascii="Arial" w:eastAsia="Times New Roman" w:hAnsi="Arial" w:cs="Arial"/>
          <w:b/>
          <w:bCs/>
          <w:i/>
          <w:iCs/>
          <w:sz w:val="24"/>
          <w:szCs w:val="20"/>
          <w:lang w:val="es-ES_tradnl" w:eastAsia="es-ES"/>
        </w:rPr>
        <w:t xml:space="preserve"> </w:t>
      </w:r>
      <w:r w:rsidRPr="00C86180">
        <w:rPr>
          <w:rFonts w:ascii="Arial" w:eastAsia="Times New Roman" w:hAnsi="Arial" w:cs="Arial"/>
          <w:b/>
          <w:bCs/>
          <w:i/>
          <w:iCs/>
          <w:sz w:val="24"/>
          <w:szCs w:val="20"/>
          <w:lang w:val="es-ES_tradnl" w:eastAsia="es-ES"/>
        </w:rPr>
        <w:t>durante el mes de septiembre de cada año.</w:t>
      </w:r>
    </w:p>
    <w:p w14:paraId="3BEA9B1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24CE4C6"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TÍTULO VII</w:t>
      </w:r>
    </w:p>
    <w:p w14:paraId="4AF15FD6"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DISPOSICIONES COMPLEMENTARIAS</w:t>
      </w:r>
    </w:p>
    <w:p w14:paraId="28F681C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3DCFAB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38</w:t>
      </w:r>
      <w:r w:rsidRPr="00D323A6">
        <w:rPr>
          <w:rFonts w:ascii="Arial" w:eastAsia="Times New Roman" w:hAnsi="Arial" w:cs="Arial"/>
          <w:bCs/>
          <w:sz w:val="24"/>
          <w:szCs w:val="24"/>
          <w:lang w:val="es-ES" w:eastAsia="es-ES"/>
        </w:rPr>
        <w:t xml:space="preserve">.- Informes de Incidencia en la Gestión del Cambio Climático. Las autoridades sectoriales señaladas en el artículo </w:t>
      </w:r>
      <w:r w:rsidRPr="00D323A6">
        <w:rPr>
          <w:rFonts w:ascii="Arial" w:eastAsia="Times New Roman" w:hAnsi="Arial" w:cs="Arial"/>
          <w:b/>
          <w:bCs/>
          <w:sz w:val="24"/>
          <w:szCs w:val="24"/>
          <w:lang w:val="es-ES" w:eastAsia="es-ES"/>
        </w:rPr>
        <w:t>17</w:t>
      </w:r>
      <w:r w:rsidRPr="00D323A6">
        <w:rPr>
          <w:rFonts w:ascii="Arial" w:eastAsia="Times New Roman" w:hAnsi="Arial" w:cs="Arial"/>
          <w:bCs/>
          <w:sz w:val="24"/>
          <w:szCs w:val="24"/>
          <w:lang w:val="es-ES" w:eastAsia="es-ES"/>
        </w:rPr>
        <w:t xml:space="preserve"> que propongan la dictación o modificación de normas legales </w:t>
      </w:r>
      <w:r w:rsidRPr="00D323A6">
        <w:rPr>
          <w:rFonts w:ascii="Arial" w:eastAsia="Times New Roman" w:hAnsi="Arial" w:cs="Arial"/>
          <w:b/>
          <w:bCs/>
          <w:sz w:val="24"/>
          <w:szCs w:val="24"/>
          <w:lang w:val="es-ES" w:eastAsia="es-ES"/>
        </w:rPr>
        <w:t>o actos administrativos de carácter general</w:t>
      </w:r>
      <w:r w:rsidRPr="00D323A6">
        <w:rPr>
          <w:rFonts w:ascii="Arial" w:eastAsia="Times New Roman" w:hAnsi="Arial" w:cs="Arial"/>
          <w:bCs/>
          <w:sz w:val="24"/>
          <w:szCs w:val="24"/>
          <w:lang w:val="es-ES" w:eastAsia="es-ES"/>
        </w:rPr>
        <w:t xml:space="preserve"> que puedan afectar el cumplimiento de los objetivos de la Estrategia Climática de Largo Plazo, la Contribución Determinada a Nivel Nacional o los Planes Sectoriales de Mitigación o Adaptación deberán elaborar un informe y remitirlo al Ministerio del Medio Ambiente para su conocimiento. </w:t>
      </w:r>
    </w:p>
    <w:p w14:paraId="1F8A44E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681006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Una resolución del Ministerio del Medio Ambiente fijará el contenido mínimo del informe de incidencia en la gestión del cambio climático. </w:t>
      </w:r>
      <w:r w:rsidRPr="00D323A6">
        <w:rPr>
          <w:rFonts w:ascii="Arial" w:eastAsia="Times New Roman" w:hAnsi="Arial" w:cs="Arial"/>
          <w:b/>
          <w:bCs/>
          <w:sz w:val="24"/>
          <w:szCs w:val="24"/>
          <w:lang w:val="es-ES" w:eastAsia="es-ES"/>
        </w:rPr>
        <w:t>Dicha resolución podrá incluir los actos administrativos particulares que, individualmente o en su conjunto, puedan afectar el cumplimiento de las metas de los instrumentos señalados en el inciso primero, de acuerdo con la experiencia y evidencia científica y por recomendación del Comité Científico.</w:t>
      </w:r>
    </w:p>
    <w:p w14:paraId="6DF9E7C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73EA8F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lastRenderedPageBreak/>
        <w:t xml:space="preserve">Artículo </w:t>
      </w:r>
      <w:r w:rsidRPr="00D323A6">
        <w:rPr>
          <w:rFonts w:ascii="Arial" w:eastAsia="Times New Roman" w:hAnsi="Arial" w:cs="Arial"/>
          <w:b/>
          <w:bCs/>
          <w:sz w:val="24"/>
          <w:szCs w:val="24"/>
          <w:lang w:val="es-ES" w:eastAsia="es-ES"/>
        </w:rPr>
        <w:t>39</w:t>
      </w:r>
      <w:r w:rsidRPr="00D323A6">
        <w:rPr>
          <w:rFonts w:ascii="Arial" w:eastAsia="Times New Roman" w:hAnsi="Arial" w:cs="Arial"/>
          <w:bCs/>
          <w:sz w:val="24"/>
          <w:szCs w:val="24"/>
          <w:lang w:val="es-ES" w:eastAsia="es-ES"/>
        </w:rPr>
        <w:t xml:space="preserve">.- Sistema de Evaluación de Impacto Ambiental. </w:t>
      </w:r>
      <w:r w:rsidRPr="00D323A6">
        <w:rPr>
          <w:rFonts w:ascii="Arial" w:eastAsia="Times New Roman" w:hAnsi="Arial" w:cs="Arial"/>
          <w:b/>
          <w:bCs/>
          <w:sz w:val="24"/>
          <w:szCs w:val="24"/>
          <w:lang w:val="es-ES" w:eastAsia="es-ES"/>
        </w:rPr>
        <w:t>Los proyectos o actividades que se sometan a evaluación de impacto ambiental de acuerdo a la ley considerarán la variable de</w:t>
      </w:r>
      <w:r w:rsidRPr="00D323A6">
        <w:rPr>
          <w:rFonts w:ascii="Arial" w:eastAsia="Times New Roman" w:hAnsi="Arial" w:cs="Arial"/>
          <w:bCs/>
          <w:sz w:val="24"/>
          <w:szCs w:val="24"/>
          <w:lang w:val="es-ES" w:eastAsia="es-ES"/>
        </w:rPr>
        <w:t xml:space="preserve"> cambio climático en los componentes del medio ambiente que sean pertinentes, conforme lo disponga el reglamento respectivo. </w:t>
      </w:r>
    </w:p>
    <w:p w14:paraId="29E60C7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7979E6A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Los proyectos o actividades señalados en el inciso anterior deberán describir la forma en que se relacionarían con los planes sectoriales de mitigación y adaptación, así como con los instrumentos de gestión del cambio climático regionales y locales. Respecto de estos últimos, siempre se requerirá el informe del Gobierno Regional y del Municipio correspondiente, con el objeto que estos señalen si el proyecto o actividad se relaciona con los instrumentos indicados.</w:t>
      </w:r>
    </w:p>
    <w:p w14:paraId="5493A82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FA6E59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40</w:t>
      </w:r>
      <w:r w:rsidRPr="00D323A6">
        <w:rPr>
          <w:rFonts w:ascii="Arial" w:eastAsia="Times New Roman" w:hAnsi="Arial" w:cs="Arial"/>
          <w:bCs/>
          <w:sz w:val="24"/>
          <w:szCs w:val="24"/>
          <w:lang w:val="es-ES" w:eastAsia="es-ES"/>
        </w:rPr>
        <w:t xml:space="preserve">.- Registro de Emisión y Transferencia de Contaminantes. Los establecimientos que estén obligados a declarar a través del Sistema de Ventanilla Única del Registro de Emisión y Transferencia de Contaminantes (RETC) deberán reportar, anualmente, las emisiones de gases de efecto invernadero </w:t>
      </w:r>
      <w:r w:rsidRPr="00D323A6">
        <w:rPr>
          <w:rFonts w:ascii="Arial" w:eastAsia="Times New Roman" w:hAnsi="Arial" w:cs="Arial"/>
          <w:b/>
          <w:bCs/>
          <w:sz w:val="24"/>
          <w:szCs w:val="24"/>
          <w:lang w:val="es-ES" w:eastAsia="es-ES"/>
        </w:rPr>
        <w:t>y forzantes climáticos de vida corta</w:t>
      </w:r>
      <w:r w:rsidRPr="00D323A6">
        <w:rPr>
          <w:rFonts w:ascii="Arial" w:eastAsia="Times New Roman" w:hAnsi="Arial" w:cs="Arial"/>
          <w:bCs/>
          <w:sz w:val="24"/>
          <w:szCs w:val="24"/>
          <w:lang w:val="es-ES" w:eastAsia="es-ES"/>
        </w:rPr>
        <w:t xml:space="preserve"> que generen. El reglamento especificará el alcance de las fuentes y emisiones que serán reportadas. </w:t>
      </w:r>
    </w:p>
    <w:p w14:paraId="00C3A52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6CA2CEC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41</w:t>
      </w:r>
      <w:r w:rsidRPr="00D323A6">
        <w:rPr>
          <w:rFonts w:ascii="Arial" w:eastAsia="Times New Roman" w:hAnsi="Arial" w:cs="Arial"/>
          <w:bCs/>
          <w:sz w:val="24"/>
          <w:szCs w:val="24"/>
          <w:lang w:val="es-ES" w:eastAsia="es-ES"/>
        </w:rPr>
        <w:t>.- Instrumentos de gestión de riesgos de desastres. Los instrumentos establecidos para la gestión de riesgos de desastres deberán incorporar criterios de adaptación al cambio climático, tanto en su fase de diseño, como en su elaboración, implementación y evaluación.</w:t>
      </w:r>
    </w:p>
    <w:p w14:paraId="3CE4C3A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F32A4A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42</w:t>
      </w:r>
      <w:r w:rsidRPr="00D323A6">
        <w:rPr>
          <w:rFonts w:ascii="Arial" w:eastAsia="Times New Roman" w:hAnsi="Arial" w:cs="Arial"/>
          <w:bCs/>
          <w:sz w:val="24"/>
          <w:szCs w:val="24"/>
          <w:lang w:val="es-ES" w:eastAsia="es-ES"/>
        </w:rPr>
        <w:t>.- Instrumentos de ordenamiento y planificación territorial. Los instrumentos de ordenamiento y planificación territorial incorporarán consideraciones ambientales del desarrollo sustentable relativas a la mitigación y adaptación al cambio climático</w:t>
      </w:r>
      <w:r w:rsidRPr="00D323A6">
        <w:rPr>
          <w:rFonts w:ascii="Arial" w:eastAsia="Times New Roman" w:hAnsi="Arial" w:cs="Arial"/>
          <w:b/>
          <w:bCs/>
          <w:sz w:val="24"/>
          <w:szCs w:val="24"/>
          <w:lang w:val="es-ES" w:eastAsia="es-ES"/>
        </w:rPr>
        <w:t>, las que se evaluarán mediante la Evaluación Ambiental Estratégica, cuyo informe final deberá ser favorable para continuar con su tramitación</w:t>
      </w:r>
      <w:r w:rsidRPr="00D323A6">
        <w:rPr>
          <w:rFonts w:ascii="Arial" w:eastAsia="Times New Roman" w:hAnsi="Arial" w:cs="Arial"/>
          <w:bCs/>
          <w:sz w:val="24"/>
          <w:szCs w:val="24"/>
          <w:lang w:val="es-ES" w:eastAsia="es-ES"/>
        </w:rPr>
        <w:t xml:space="preserve">. </w:t>
      </w:r>
    </w:p>
    <w:p w14:paraId="44E2687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CCF5F7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Asimismo, deberán ser compatibles con los instrumentos de gestión del riesgo de desastres que resulten aplicables a los instrumentos contemplados en el inciso primero, considerando la información de la plataforma de adaptación climática del artículo 30.</w:t>
      </w:r>
    </w:p>
    <w:p w14:paraId="7A8F6E0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6B7D6CD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El Ministerio del Medio Ambiente elaborará una guía de Evaluación Ambiental Estratégica para incorporar el cambio climático en los instrumentos de ordenamiento y planificación territorial, cuya aplicación será de carácter obligatorio.</w:t>
      </w:r>
    </w:p>
    <w:p w14:paraId="45C5740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43004CF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43</w:t>
      </w:r>
      <w:r w:rsidRPr="00D323A6">
        <w:rPr>
          <w:rFonts w:ascii="Arial" w:eastAsia="Times New Roman" w:hAnsi="Arial" w:cs="Arial"/>
          <w:bCs/>
          <w:sz w:val="24"/>
          <w:szCs w:val="24"/>
          <w:lang w:val="es-ES" w:eastAsia="es-ES"/>
        </w:rPr>
        <w:t xml:space="preserve">.- Protección de la capa de ozono y gestión del cambio climático. Las acciones establecidas en el marco del </w:t>
      </w:r>
      <w:r w:rsidRPr="00D323A6">
        <w:rPr>
          <w:rFonts w:ascii="Arial" w:eastAsia="Times New Roman" w:hAnsi="Arial" w:cs="Arial"/>
          <w:bCs/>
          <w:sz w:val="24"/>
          <w:szCs w:val="24"/>
          <w:lang w:val="es-ES" w:eastAsia="es-ES"/>
        </w:rPr>
        <w:lastRenderedPageBreak/>
        <w:t xml:space="preserve">Convenio de Viena para la Protección de la Capa de Ozono, el Protocolo de Montreal relativo a las Sustancias Agotadoras de la Capa de Ozono y sus respectivas enmiendas y ajustes </w:t>
      </w:r>
      <w:r w:rsidRPr="00D323A6">
        <w:rPr>
          <w:rFonts w:ascii="Arial" w:eastAsia="Times New Roman" w:hAnsi="Arial" w:cs="Arial"/>
          <w:b/>
          <w:bCs/>
          <w:sz w:val="24"/>
          <w:szCs w:val="24"/>
          <w:lang w:val="es-ES" w:eastAsia="es-ES"/>
        </w:rPr>
        <w:t>contribuyen al</w:t>
      </w:r>
      <w:r w:rsidRPr="00D323A6">
        <w:rPr>
          <w:rFonts w:ascii="Arial" w:eastAsia="Times New Roman" w:hAnsi="Arial" w:cs="Arial"/>
          <w:bCs/>
          <w:sz w:val="24"/>
          <w:szCs w:val="24"/>
          <w:lang w:val="es-ES" w:eastAsia="es-ES"/>
        </w:rPr>
        <w:t xml:space="preserve"> cumplimiento de los compromisos internacionales adquiridos por el Estado de Chile en materia de cambio climático.</w:t>
      </w:r>
    </w:p>
    <w:p w14:paraId="7D956A3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6818623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Con el objeto de apoyar la implementación de la Enmienda de Kigali al Protocolo de Montreal, los instrumentos de gestión del cambio climático deberán considerar especialmente medidas que contribuyan al control de los gases de efecto invernadero previstas en la ley N° 20.096, que establece mecanismos de control aplicables a las sustancias agotadoras de la capa de ozono.</w:t>
      </w:r>
    </w:p>
    <w:p w14:paraId="0A7CFF0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784F51C1"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TÍTULO VIII</w:t>
      </w:r>
    </w:p>
    <w:p w14:paraId="16004024"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RÉGIMEN DE SANCIONES</w:t>
      </w:r>
    </w:p>
    <w:p w14:paraId="22A975A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A125F1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44</w:t>
      </w:r>
      <w:r w:rsidRPr="00D323A6">
        <w:rPr>
          <w:rFonts w:ascii="Arial" w:eastAsia="Times New Roman" w:hAnsi="Arial" w:cs="Arial"/>
          <w:bCs/>
          <w:sz w:val="24"/>
          <w:szCs w:val="24"/>
          <w:lang w:val="es-ES" w:eastAsia="es-ES"/>
        </w:rPr>
        <w:t xml:space="preserve">.- Entrega de información en el Registro de Emisiones y Transferencias de Contaminantes. Los titulares de proyectos o actividades que no den cumplimiento a lo dispuesto en el artículo </w:t>
      </w:r>
      <w:r w:rsidRPr="00D323A6">
        <w:rPr>
          <w:rFonts w:ascii="Arial" w:eastAsia="Times New Roman" w:hAnsi="Arial" w:cs="Arial"/>
          <w:b/>
          <w:bCs/>
          <w:sz w:val="24"/>
          <w:szCs w:val="24"/>
          <w:lang w:val="es-ES" w:eastAsia="es-ES"/>
        </w:rPr>
        <w:t>40</w:t>
      </w:r>
      <w:r w:rsidRPr="00D323A6">
        <w:rPr>
          <w:rFonts w:ascii="Arial" w:eastAsia="Times New Roman" w:hAnsi="Arial" w:cs="Arial"/>
          <w:bCs/>
          <w:sz w:val="24"/>
          <w:szCs w:val="24"/>
          <w:lang w:val="es-ES" w:eastAsia="es-ES"/>
        </w:rPr>
        <w:t xml:space="preserve"> serán sancionados por la Superintendencia del Medio Ambiente, de conformidad con lo dispuesto en su ley orgánica. </w:t>
      </w:r>
    </w:p>
    <w:p w14:paraId="755E750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3BD27CC"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TÍTULO IX</w:t>
      </w:r>
    </w:p>
    <w:p w14:paraId="4AACA03D" w14:textId="77777777" w:rsidR="00D323A6" w:rsidRPr="00D323A6" w:rsidRDefault="00D323A6" w:rsidP="00D323A6">
      <w:pPr>
        <w:tabs>
          <w:tab w:val="left" w:pos="2835"/>
          <w:tab w:val="left" w:pos="2880"/>
        </w:tabs>
        <w:spacing w:after="0" w:line="240" w:lineRule="auto"/>
        <w:jc w:val="center"/>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MODIFICACIÓN A OTRAS LEYES</w:t>
      </w:r>
    </w:p>
    <w:p w14:paraId="5B8C29E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B30C31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45</w:t>
      </w:r>
      <w:r w:rsidRPr="00D323A6">
        <w:rPr>
          <w:rFonts w:ascii="Arial" w:eastAsia="Times New Roman" w:hAnsi="Arial" w:cs="Arial"/>
          <w:bCs/>
          <w:sz w:val="24"/>
          <w:szCs w:val="24"/>
          <w:lang w:val="es-ES" w:eastAsia="es-ES"/>
        </w:rPr>
        <w:t xml:space="preserve">.- Modificaciones a la ley sobre Bases Generales del Medio Ambiente. </w:t>
      </w:r>
      <w:proofErr w:type="spellStart"/>
      <w:r w:rsidRPr="00D323A6">
        <w:rPr>
          <w:rFonts w:ascii="Arial" w:eastAsia="Times New Roman" w:hAnsi="Arial" w:cs="Arial"/>
          <w:bCs/>
          <w:sz w:val="24"/>
          <w:szCs w:val="24"/>
          <w:lang w:val="es-ES" w:eastAsia="es-ES"/>
        </w:rPr>
        <w:t>Introdúcense</w:t>
      </w:r>
      <w:proofErr w:type="spellEnd"/>
      <w:r w:rsidRPr="00D323A6">
        <w:rPr>
          <w:rFonts w:ascii="Arial" w:eastAsia="Times New Roman" w:hAnsi="Arial" w:cs="Arial"/>
          <w:bCs/>
          <w:sz w:val="24"/>
          <w:szCs w:val="24"/>
          <w:lang w:val="es-ES" w:eastAsia="es-ES"/>
        </w:rPr>
        <w:t xml:space="preserve"> las siguientes enmiendas a la ley N° 19.300, sobre Bases Generales del Medio Ambiente: </w:t>
      </w:r>
    </w:p>
    <w:p w14:paraId="08B9DF7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DBFA1D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1.- </w:t>
      </w:r>
      <w:proofErr w:type="spellStart"/>
      <w:r w:rsidRPr="00D323A6">
        <w:rPr>
          <w:rFonts w:ascii="Arial" w:eastAsia="Times New Roman" w:hAnsi="Arial" w:cs="Arial"/>
          <w:bCs/>
          <w:sz w:val="24"/>
          <w:szCs w:val="24"/>
          <w:lang w:val="es-ES" w:eastAsia="es-ES"/>
        </w:rPr>
        <w:t>Reemplázase</w:t>
      </w:r>
      <w:proofErr w:type="spellEnd"/>
      <w:r w:rsidRPr="00D323A6">
        <w:rPr>
          <w:rFonts w:ascii="Arial" w:eastAsia="Times New Roman" w:hAnsi="Arial" w:cs="Arial"/>
          <w:bCs/>
          <w:sz w:val="24"/>
          <w:szCs w:val="24"/>
          <w:lang w:val="es-ES" w:eastAsia="es-ES"/>
        </w:rPr>
        <w:t>, en el inciso cuarto del artículo 7° bis, la expresión “los objetivos y efectos ambientales del instrumento, así como los criterios de desarrollo sustentable de los mismos” por la siguiente frase “criterios de desarrollo sustentable, objetivos ambientales y efectos ambientales derivados de los factores críticos de decisión, los que incluirán la mitigación y adaptación al cambio climático, según corresponda”.</w:t>
      </w:r>
    </w:p>
    <w:p w14:paraId="1BB0905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F9F492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2.-Incorpórase el siguiente Párrafo 1° ter:</w:t>
      </w:r>
    </w:p>
    <w:p w14:paraId="7CC54EC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86D0A2E" w14:textId="77777777" w:rsidR="00D323A6" w:rsidRPr="00D323A6" w:rsidRDefault="00D323A6" w:rsidP="00D323A6">
      <w:pPr>
        <w:tabs>
          <w:tab w:val="left" w:pos="2835"/>
          <w:tab w:val="left" w:pos="2880"/>
        </w:tabs>
        <w:spacing w:after="0" w:line="240" w:lineRule="auto"/>
        <w:jc w:val="center"/>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“Párrafo 1º ter</w:t>
      </w:r>
    </w:p>
    <w:p w14:paraId="4A2C5C5B" w14:textId="77777777" w:rsidR="00D323A6" w:rsidRPr="00D323A6" w:rsidRDefault="00D323A6" w:rsidP="00D323A6">
      <w:pPr>
        <w:tabs>
          <w:tab w:val="left" w:pos="2835"/>
          <w:tab w:val="left" w:pos="2880"/>
        </w:tabs>
        <w:spacing w:after="0" w:line="240" w:lineRule="auto"/>
        <w:jc w:val="center"/>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Del Programa de Regulación Ambiental</w:t>
      </w:r>
    </w:p>
    <w:p w14:paraId="22DFDA2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00C04AB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Artículo 7° </w:t>
      </w:r>
      <w:proofErr w:type="gramStart"/>
      <w:r w:rsidRPr="00D323A6">
        <w:rPr>
          <w:rFonts w:ascii="Arial" w:eastAsia="Times New Roman" w:hAnsi="Arial" w:cs="Arial"/>
          <w:b/>
          <w:bCs/>
          <w:sz w:val="24"/>
          <w:szCs w:val="24"/>
          <w:lang w:val="es-ES" w:eastAsia="es-ES"/>
        </w:rPr>
        <w:t>quinquies.-</w:t>
      </w:r>
      <w:proofErr w:type="gramEnd"/>
      <w:r w:rsidRPr="00D323A6">
        <w:rPr>
          <w:rFonts w:ascii="Arial" w:eastAsia="Times New Roman" w:hAnsi="Arial" w:cs="Arial"/>
          <w:b/>
          <w:bCs/>
          <w:sz w:val="24"/>
          <w:szCs w:val="24"/>
          <w:lang w:val="es-ES" w:eastAsia="es-ES"/>
        </w:rPr>
        <w:t xml:space="preserve"> El Ministerio del Medio Ambiente establecerá un programa de regulación ambiental que contenga los criterios de sustentabilidad y las prioridades programáticas en materia de políticas, planes y programas para la elaboración y revisión de los instrumentos de gestión ambiental y de gestión del cambio climático, en el ámbito de sus competencias. </w:t>
      </w:r>
    </w:p>
    <w:p w14:paraId="6BFEBAF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2658C02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Dicho programa se fundamentará en antecedentes sobre el estado de la situación ambiental del país, las evidencias de impactos ambientales nacionales, regionales o locales y los objetivos y metas establecidos en la Estrategia Climática de Largo Plazo y la Contribución Determinada a Nivel Nacional. Asimismo, podrá señalar indicadores que permitan evaluar el progreso en la elaboración y revisión de los instrumentos respectivos. </w:t>
      </w:r>
    </w:p>
    <w:p w14:paraId="35D04C6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130F895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El Ministerio del Medio Ambiente podrá requerir a los demás órganos de la Administración del Estado competentes la información y antecedentes que sean necesarios para la elaboración del programa.</w:t>
      </w:r>
    </w:p>
    <w:p w14:paraId="5613E55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451BFD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El programa deberá publicarse en el Diario Oficial y mantenerse permanentemente a disposición de la ciudadanía.</w:t>
      </w:r>
    </w:p>
    <w:p w14:paraId="5F39DD1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49E3C5D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El programa será dictado mediante resolución exenta del Ministerio del Medio Ambiente, a lo menos cada dos años. El Ministro del Medio Ambiente, anualmente, dará cuenta pública en la sala de ambas cámaras del Congreso Nacional sobre el estado de avance de dicho programa. Los presidentes de la Cámara de Diputados y del Senado, respectivamente, citarán a una sesión especial para dicho efecto.”.</w:t>
      </w:r>
    </w:p>
    <w:p w14:paraId="4228FCE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97B0E2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
          <w:bCs/>
          <w:sz w:val="24"/>
          <w:szCs w:val="24"/>
          <w:lang w:val="es-ES" w:eastAsia="es-ES"/>
        </w:rPr>
        <w:t>3.-</w:t>
      </w:r>
      <w:r w:rsidRPr="00D323A6">
        <w:rPr>
          <w:rFonts w:ascii="Arial" w:eastAsia="Times New Roman" w:hAnsi="Arial" w:cs="Arial"/>
          <w:bCs/>
          <w:sz w:val="24"/>
          <w:szCs w:val="24"/>
          <w:lang w:val="es-ES" w:eastAsia="es-ES"/>
        </w:rPr>
        <w:t xml:space="preserve"> </w:t>
      </w:r>
      <w:proofErr w:type="spellStart"/>
      <w:r w:rsidRPr="00D323A6">
        <w:rPr>
          <w:rFonts w:ascii="Arial" w:eastAsia="Times New Roman" w:hAnsi="Arial" w:cs="Arial"/>
          <w:bCs/>
          <w:sz w:val="24"/>
          <w:szCs w:val="24"/>
          <w:lang w:val="es-ES" w:eastAsia="es-ES"/>
        </w:rPr>
        <w:t>Intercálase</w:t>
      </w:r>
      <w:proofErr w:type="spellEnd"/>
      <w:r w:rsidRPr="00D323A6">
        <w:rPr>
          <w:rFonts w:ascii="Arial" w:eastAsia="Times New Roman" w:hAnsi="Arial" w:cs="Arial"/>
          <w:bCs/>
          <w:sz w:val="24"/>
          <w:szCs w:val="24"/>
          <w:lang w:val="es-ES" w:eastAsia="es-ES"/>
        </w:rPr>
        <w:t>, en la letra d) del artículo 12, a continuación de la expresión “las eventuales situaciones de riesgo”, la siguiente frase: “y los efectos adversos del cambio climático sobre los elementos del medio ambiente, cuando corresponda”.</w:t>
      </w:r>
    </w:p>
    <w:p w14:paraId="40DB892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12A38F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4.- </w:t>
      </w:r>
      <w:proofErr w:type="spellStart"/>
      <w:r w:rsidRPr="00D323A6">
        <w:rPr>
          <w:rFonts w:ascii="Arial" w:eastAsia="Times New Roman" w:hAnsi="Arial" w:cs="Arial"/>
          <w:b/>
          <w:bCs/>
          <w:sz w:val="24"/>
          <w:szCs w:val="24"/>
          <w:lang w:val="es-ES" w:eastAsia="es-ES"/>
        </w:rPr>
        <w:t>Incorpórase</w:t>
      </w:r>
      <w:proofErr w:type="spellEnd"/>
      <w:r w:rsidRPr="00D323A6">
        <w:rPr>
          <w:rFonts w:ascii="Arial" w:eastAsia="Times New Roman" w:hAnsi="Arial" w:cs="Arial"/>
          <w:b/>
          <w:bCs/>
          <w:sz w:val="24"/>
          <w:szCs w:val="24"/>
          <w:lang w:val="es-ES" w:eastAsia="es-ES"/>
        </w:rPr>
        <w:t xml:space="preserve"> las siguientes modificaciones al artículo 32:</w:t>
      </w:r>
    </w:p>
    <w:p w14:paraId="0BD96A9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2EDA5E5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a) </w:t>
      </w:r>
      <w:proofErr w:type="spellStart"/>
      <w:r w:rsidRPr="00D323A6">
        <w:rPr>
          <w:rFonts w:ascii="Arial" w:eastAsia="Times New Roman" w:hAnsi="Arial" w:cs="Arial"/>
          <w:b/>
          <w:bCs/>
          <w:sz w:val="24"/>
          <w:szCs w:val="24"/>
          <w:lang w:val="es-ES" w:eastAsia="es-ES"/>
        </w:rPr>
        <w:t>Sustitúyese</w:t>
      </w:r>
      <w:proofErr w:type="spellEnd"/>
      <w:r w:rsidRPr="00D323A6">
        <w:rPr>
          <w:rFonts w:ascii="Arial" w:eastAsia="Times New Roman" w:hAnsi="Arial" w:cs="Arial"/>
          <w:b/>
          <w:bCs/>
          <w:sz w:val="24"/>
          <w:szCs w:val="24"/>
          <w:lang w:val="es-ES" w:eastAsia="es-ES"/>
        </w:rPr>
        <w:t xml:space="preserve"> la expresión “cinco” por “cuatro”, todas las veces que aparece.</w:t>
      </w:r>
    </w:p>
    <w:p w14:paraId="0A633B9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1BF25BA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b) </w:t>
      </w:r>
      <w:proofErr w:type="spellStart"/>
      <w:r w:rsidRPr="00D323A6">
        <w:rPr>
          <w:rFonts w:ascii="Arial" w:eastAsia="Times New Roman" w:hAnsi="Arial" w:cs="Arial"/>
          <w:b/>
          <w:bCs/>
          <w:sz w:val="24"/>
          <w:szCs w:val="24"/>
          <w:lang w:val="es-ES" w:eastAsia="es-ES"/>
        </w:rPr>
        <w:t>Agrégase</w:t>
      </w:r>
      <w:proofErr w:type="spellEnd"/>
      <w:r w:rsidRPr="00D323A6">
        <w:rPr>
          <w:rFonts w:ascii="Arial" w:eastAsia="Times New Roman" w:hAnsi="Arial" w:cs="Arial"/>
          <w:b/>
          <w:bCs/>
          <w:sz w:val="24"/>
          <w:szCs w:val="24"/>
          <w:lang w:val="es-ES" w:eastAsia="es-ES"/>
        </w:rPr>
        <w:t xml:space="preserve"> el siguiente inciso final:</w:t>
      </w:r>
    </w:p>
    <w:p w14:paraId="3BB33EA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6676975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“Toda persona o agrupación de personas tendrá derecho a solicitar fundadamente la dictación de normas primarias o secundarias de calidad ambiental respecto de contaminantes que a la fecha de la solicitud no se encuentren regulados mediante instrumentos de gestión ambiental vigentes. El Ministerio del Medio Ambiente deberá dar respuesta fundada dentro del plazo de 30 días contado desde la presentación de la solicitud.”.</w:t>
      </w:r>
    </w:p>
    <w:p w14:paraId="6E98607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66BA4F42" w14:textId="77777777" w:rsidR="00D323A6" w:rsidRPr="00D323A6" w:rsidRDefault="00D323A6" w:rsidP="00D323A6">
      <w:pPr>
        <w:tabs>
          <w:tab w:val="left" w:pos="2680"/>
          <w:tab w:val="center" w:pos="4136"/>
        </w:tabs>
        <w:spacing w:after="0" w:line="240" w:lineRule="auto"/>
        <w:ind w:firstLine="2835"/>
        <w:rPr>
          <w:rFonts w:ascii="Arial" w:eastAsia="Times New Roman" w:hAnsi="Arial" w:cs="Times New Roman"/>
          <w:b/>
          <w:sz w:val="24"/>
          <w:szCs w:val="24"/>
          <w:lang w:val="es-ES" w:eastAsia="es-ES"/>
        </w:rPr>
      </w:pPr>
      <w:r w:rsidRPr="00D323A6">
        <w:rPr>
          <w:rFonts w:ascii="Arial" w:eastAsia="Times New Roman" w:hAnsi="Arial" w:cs="Times New Roman"/>
          <w:b/>
          <w:sz w:val="24"/>
          <w:szCs w:val="24"/>
          <w:lang w:val="es-ES" w:eastAsia="es-ES"/>
        </w:rPr>
        <w:lastRenderedPageBreak/>
        <w:t xml:space="preserve">5.- </w:t>
      </w:r>
      <w:proofErr w:type="spellStart"/>
      <w:r w:rsidRPr="00D323A6">
        <w:rPr>
          <w:rFonts w:ascii="Arial" w:eastAsia="Times New Roman" w:hAnsi="Arial" w:cs="Times New Roman"/>
          <w:b/>
          <w:sz w:val="24"/>
          <w:szCs w:val="24"/>
          <w:lang w:val="es-ES" w:eastAsia="es-ES"/>
        </w:rPr>
        <w:t>Incorpórase</w:t>
      </w:r>
      <w:proofErr w:type="spellEnd"/>
      <w:r w:rsidRPr="00D323A6">
        <w:rPr>
          <w:rFonts w:ascii="Arial" w:eastAsia="Times New Roman" w:hAnsi="Arial" w:cs="Times New Roman"/>
          <w:b/>
          <w:sz w:val="24"/>
          <w:szCs w:val="24"/>
          <w:lang w:val="es-ES" w:eastAsia="es-ES"/>
        </w:rPr>
        <w:t xml:space="preserve"> un inciso final, nuevo, al artículo 40, del tenor que se indica:</w:t>
      </w:r>
    </w:p>
    <w:p w14:paraId="147F8B7E" w14:textId="77777777" w:rsidR="00D323A6" w:rsidRPr="00D323A6" w:rsidRDefault="00D323A6" w:rsidP="00D323A6">
      <w:pPr>
        <w:tabs>
          <w:tab w:val="left" w:pos="2680"/>
          <w:tab w:val="center" w:pos="4136"/>
        </w:tabs>
        <w:spacing w:after="0" w:line="240" w:lineRule="auto"/>
        <w:rPr>
          <w:rFonts w:ascii="Arial" w:eastAsia="Times New Roman" w:hAnsi="Arial" w:cs="Times New Roman"/>
          <w:b/>
          <w:sz w:val="24"/>
          <w:szCs w:val="24"/>
          <w:lang w:val="es-ES" w:eastAsia="es-ES"/>
        </w:rPr>
      </w:pPr>
    </w:p>
    <w:p w14:paraId="7C17258E" w14:textId="77777777" w:rsidR="00D323A6" w:rsidRPr="00D323A6" w:rsidRDefault="00D323A6" w:rsidP="00D323A6">
      <w:pPr>
        <w:tabs>
          <w:tab w:val="left" w:pos="2680"/>
          <w:tab w:val="center" w:pos="4136"/>
        </w:tabs>
        <w:spacing w:after="0" w:line="240" w:lineRule="auto"/>
        <w:ind w:firstLine="2835"/>
        <w:jc w:val="both"/>
        <w:rPr>
          <w:rFonts w:ascii="Arial" w:eastAsia="Times New Roman" w:hAnsi="Arial" w:cs="Arial"/>
          <w:b/>
          <w:sz w:val="24"/>
          <w:szCs w:val="24"/>
          <w:lang w:val="es-ES" w:eastAsia="es-ES"/>
        </w:rPr>
      </w:pPr>
      <w:r w:rsidRPr="00D323A6">
        <w:rPr>
          <w:rFonts w:ascii="Arial" w:eastAsia="Times New Roman" w:hAnsi="Arial" w:cs="Arial"/>
          <w:b/>
          <w:sz w:val="24"/>
          <w:szCs w:val="24"/>
          <w:lang w:val="es-ES" w:eastAsia="es-ES"/>
        </w:rPr>
        <w:t>“Toda persona o agrupación de personas tendrá derecho a solicitar fundadamente la dictación de normas de emisión respecto de fuentes que a la fecha de la solicitud no se encuentren reguladas mediante instrumentos de gestión ambiental vigentes. El Ministerio del Medio Ambiente deberá dar respuesta fundada dentro del plazo de 30 días contado desde la presentación de la solicitud.”.</w:t>
      </w:r>
    </w:p>
    <w:p w14:paraId="1F08AF0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B303FF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6.- </w:t>
      </w:r>
      <w:proofErr w:type="spellStart"/>
      <w:r w:rsidRPr="00D323A6">
        <w:rPr>
          <w:rFonts w:ascii="Arial" w:eastAsia="Times New Roman" w:hAnsi="Arial" w:cs="Arial"/>
          <w:b/>
          <w:bCs/>
          <w:sz w:val="24"/>
          <w:szCs w:val="24"/>
          <w:lang w:val="es-ES" w:eastAsia="es-ES"/>
        </w:rPr>
        <w:t>Agrégase</w:t>
      </w:r>
      <w:proofErr w:type="spellEnd"/>
      <w:r w:rsidRPr="00D323A6">
        <w:rPr>
          <w:rFonts w:ascii="Arial" w:eastAsia="Times New Roman" w:hAnsi="Arial" w:cs="Arial"/>
          <w:b/>
          <w:bCs/>
          <w:sz w:val="24"/>
          <w:szCs w:val="24"/>
          <w:lang w:val="es-ES" w:eastAsia="es-ES"/>
        </w:rPr>
        <w:t xml:space="preserve"> en el inciso final del artículo 44, luego de la expresión “ley”, la frase “el que no podrá exceder el plazo de 4 años contado desde la publicación del decreto supremo que declaró la zona como latente o saturada”.</w:t>
      </w:r>
    </w:p>
    <w:p w14:paraId="7511DF8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49BA5714" w14:textId="77777777" w:rsidR="00D323A6" w:rsidRPr="00D323A6" w:rsidRDefault="00D323A6" w:rsidP="00D323A6">
      <w:pPr>
        <w:tabs>
          <w:tab w:val="left" w:pos="2680"/>
          <w:tab w:val="center" w:pos="4136"/>
        </w:tabs>
        <w:spacing w:after="0" w:line="240" w:lineRule="auto"/>
        <w:ind w:firstLine="2835"/>
        <w:jc w:val="both"/>
        <w:rPr>
          <w:rFonts w:ascii="Arial" w:eastAsia="Times New Roman" w:hAnsi="Arial" w:cs="Times New Roman"/>
          <w:b/>
          <w:sz w:val="24"/>
          <w:szCs w:val="24"/>
          <w:lang w:val="es-ES" w:eastAsia="es-ES"/>
        </w:rPr>
      </w:pPr>
      <w:r w:rsidRPr="00D323A6">
        <w:rPr>
          <w:rFonts w:ascii="Arial" w:eastAsia="Times New Roman" w:hAnsi="Arial" w:cs="Times New Roman"/>
          <w:b/>
          <w:sz w:val="24"/>
          <w:szCs w:val="24"/>
          <w:lang w:val="es-ES" w:eastAsia="es-ES"/>
        </w:rPr>
        <w:t xml:space="preserve">7- </w:t>
      </w:r>
      <w:proofErr w:type="spellStart"/>
      <w:r w:rsidRPr="00D323A6">
        <w:rPr>
          <w:rFonts w:ascii="Arial" w:eastAsia="Times New Roman" w:hAnsi="Arial" w:cs="Times New Roman"/>
          <w:b/>
          <w:sz w:val="24"/>
          <w:szCs w:val="24"/>
          <w:lang w:val="es-ES" w:eastAsia="es-ES"/>
        </w:rPr>
        <w:t>Incorpórase</w:t>
      </w:r>
      <w:proofErr w:type="spellEnd"/>
      <w:r w:rsidRPr="00D323A6">
        <w:rPr>
          <w:rFonts w:ascii="Arial" w:eastAsia="Times New Roman" w:hAnsi="Arial" w:cs="Times New Roman"/>
          <w:b/>
          <w:sz w:val="24"/>
          <w:szCs w:val="24"/>
          <w:lang w:val="es-ES" w:eastAsia="es-ES"/>
        </w:rPr>
        <w:t xml:space="preserve"> </w:t>
      </w:r>
      <w:r w:rsidRPr="00D323A6">
        <w:rPr>
          <w:rFonts w:ascii="Arial" w:eastAsia="Times New Roman" w:hAnsi="Arial" w:cs="Arial"/>
          <w:b/>
          <w:sz w:val="24"/>
          <w:szCs w:val="24"/>
          <w:lang w:val="es-ES" w:eastAsia="es-ES"/>
        </w:rPr>
        <w:t xml:space="preserve">un inciso final al artículo 45 </w:t>
      </w:r>
      <w:r w:rsidRPr="00D323A6">
        <w:rPr>
          <w:rFonts w:ascii="Arial" w:eastAsia="Times New Roman" w:hAnsi="Arial" w:cs="Times New Roman"/>
          <w:b/>
          <w:sz w:val="24"/>
          <w:szCs w:val="24"/>
          <w:lang w:val="es-ES" w:eastAsia="es-ES"/>
        </w:rPr>
        <w:t>del tenor que sigue:</w:t>
      </w:r>
    </w:p>
    <w:p w14:paraId="0CAB63EC" w14:textId="77777777" w:rsidR="00D323A6" w:rsidRPr="00D323A6" w:rsidRDefault="00D323A6" w:rsidP="00D323A6">
      <w:pPr>
        <w:tabs>
          <w:tab w:val="left" w:pos="2680"/>
          <w:tab w:val="center" w:pos="4136"/>
        </w:tabs>
        <w:spacing w:after="0" w:line="240" w:lineRule="auto"/>
        <w:ind w:firstLine="2835"/>
        <w:jc w:val="both"/>
        <w:rPr>
          <w:rFonts w:ascii="Arial" w:eastAsia="Times New Roman" w:hAnsi="Arial" w:cs="Arial"/>
          <w:b/>
          <w:sz w:val="24"/>
          <w:szCs w:val="24"/>
          <w:lang w:val="es-ES" w:eastAsia="es-ES"/>
        </w:rPr>
      </w:pPr>
    </w:p>
    <w:p w14:paraId="26251D6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sz w:val="24"/>
          <w:szCs w:val="24"/>
          <w:lang w:val="es-ES" w:eastAsia="es-ES"/>
        </w:rPr>
      </w:pPr>
      <w:r w:rsidRPr="00D323A6">
        <w:rPr>
          <w:rFonts w:ascii="Arial" w:eastAsia="Times New Roman" w:hAnsi="Arial" w:cs="Arial"/>
          <w:b/>
          <w:sz w:val="24"/>
          <w:szCs w:val="24"/>
          <w:lang w:val="es-ES" w:eastAsia="es-ES"/>
        </w:rPr>
        <w:t>“Los Planes de prevención contemplarán además medidas que se harán efectivas en caso de declararse la misma zona geográfica como saturada por los contaminantes que estuvieren latentes. Dichas medidas se mantendrán vigentes hasta la dictación del respectivo plan de descontaminación.”.</w:t>
      </w:r>
    </w:p>
    <w:p w14:paraId="78E64CB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618EC5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
          <w:bCs/>
          <w:sz w:val="24"/>
          <w:szCs w:val="24"/>
          <w:lang w:val="es-ES" w:eastAsia="es-ES"/>
        </w:rPr>
        <w:t>8.</w:t>
      </w:r>
      <w:r w:rsidRPr="00D323A6">
        <w:rPr>
          <w:rFonts w:ascii="Arial" w:eastAsia="Times New Roman" w:hAnsi="Arial" w:cs="Arial"/>
          <w:bCs/>
          <w:sz w:val="24"/>
          <w:szCs w:val="24"/>
          <w:lang w:val="es-ES" w:eastAsia="es-ES"/>
        </w:rPr>
        <w:t xml:space="preserve">- </w:t>
      </w:r>
      <w:proofErr w:type="spellStart"/>
      <w:r w:rsidRPr="00D323A6">
        <w:rPr>
          <w:rFonts w:ascii="Arial" w:eastAsia="Times New Roman" w:hAnsi="Arial" w:cs="Arial"/>
          <w:bCs/>
          <w:sz w:val="24"/>
          <w:szCs w:val="24"/>
          <w:lang w:val="es-ES" w:eastAsia="es-ES"/>
        </w:rPr>
        <w:t>Sustitúyese</w:t>
      </w:r>
      <w:proofErr w:type="spellEnd"/>
      <w:r w:rsidRPr="00D323A6">
        <w:rPr>
          <w:rFonts w:ascii="Arial" w:eastAsia="Times New Roman" w:hAnsi="Arial" w:cs="Arial"/>
          <w:bCs/>
          <w:sz w:val="24"/>
          <w:szCs w:val="24"/>
          <w:lang w:val="es-ES" w:eastAsia="es-ES"/>
        </w:rPr>
        <w:t>, en el literal a) del artículo 68, la frase “En el caso de las donaciones, ellas estarán exentas del trámite de insinuación;” por la siguiente: “Para estos efectos, las donaciones al Ministerio del Medio Ambiente destinadas al Fondo de Protección Ambiental se regirán por lo dispuesto en el artículo 4° de la ley N° 19.896, siéndoles aplicables los beneficios tributarios del artículo 37 del decreto ley N° 1.939 que establece normas sobre adquisición, administración y disposición de bienes del Estado;”.</w:t>
      </w:r>
    </w:p>
    <w:p w14:paraId="752F3E0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06BD23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
          <w:bCs/>
          <w:sz w:val="24"/>
          <w:szCs w:val="24"/>
          <w:lang w:val="es-ES" w:eastAsia="es-ES"/>
        </w:rPr>
        <w:t>9.</w:t>
      </w:r>
      <w:r w:rsidRPr="00D323A6">
        <w:rPr>
          <w:rFonts w:ascii="Arial" w:eastAsia="Times New Roman" w:hAnsi="Arial" w:cs="Arial"/>
          <w:bCs/>
          <w:sz w:val="24"/>
          <w:szCs w:val="24"/>
          <w:lang w:val="es-ES" w:eastAsia="es-ES"/>
        </w:rPr>
        <w:t xml:space="preserve">- En el Título Final, </w:t>
      </w:r>
      <w:proofErr w:type="spellStart"/>
      <w:r w:rsidRPr="00D323A6">
        <w:rPr>
          <w:rFonts w:ascii="Arial" w:eastAsia="Times New Roman" w:hAnsi="Arial" w:cs="Arial"/>
          <w:bCs/>
          <w:sz w:val="24"/>
          <w:szCs w:val="24"/>
          <w:lang w:val="es-ES" w:eastAsia="es-ES"/>
        </w:rPr>
        <w:t>reemplázase</w:t>
      </w:r>
      <w:proofErr w:type="spellEnd"/>
      <w:r w:rsidRPr="00D323A6">
        <w:rPr>
          <w:rFonts w:ascii="Arial" w:eastAsia="Times New Roman" w:hAnsi="Arial" w:cs="Arial"/>
          <w:bCs/>
          <w:sz w:val="24"/>
          <w:szCs w:val="24"/>
          <w:lang w:val="es-ES" w:eastAsia="es-ES"/>
        </w:rPr>
        <w:t xml:space="preserve"> el nombre del párrafo 2º por el que sigue: “Del Consejo de Ministros para la Sustentabilidad y el Cambio Climático, Naturaleza y Funciones”.</w:t>
      </w:r>
    </w:p>
    <w:p w14:paraId="336C2DA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820E0F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
          <w:bCs/>
          <w:sz w:val="24"/>
          <w:szCs w:val="24"/>
          <w:lang w:val="es-ES" w:eastAsia="es-ES"/>
        </w:rPr>
        <w:t>10</w:t>
      </w:r>
      <w:r w:rsidRPr="00D323A6">
        <w:rPr>
          <w:rFonts w:ascii="Arial" w:eastAsia="Times New Roman" w:hAnsi="Arial" w:cs="Arial"/>
          <w:bCs/>
          <w:sz w:val="24"/>
          <w:szCs w:val="24"/>
          <w:lang w:val="es-ES" w:eastAsia="es-ES"/>
        </w:rPr>
        <w:t xml:space="preserve">.- En el Título Final, </w:t>
      </w:r>
      <w:proofErr w:type="spellStart"/>
      <w:r w:rsidRPr="00D323A6">
        <w:rPr>
          <w:rFonts w:ascii="Arial" w:eastAsia="Times New Roman" w:hAnsi="Arial" w:cs="Arial"/>
          <w:bCs/>
          <w:sz w:val="24"/>
          <w:szCs w:val="24"/>
          <w:lang w:val="es-ES" w:eastAsia="es-ES"/>
        </w:rPr>
        <w:t>sustitúyese</w:t>
      </w:r>
      <w:proofErr w:type="spellEnd"/>
      <w:r w:rsidRPr="00D323A6">
        <w:rPr>
          <w:rFonts w:ascii="Arial" w:eastAsia="Times New Roman" w:hAnsi="Arial" w:cs="Arial"/>
          <w:bCs/>
          <w:sz w:val="24"/>
          <w:szCs w:val="24"/>
          <w:lang w:val="es-ES" w:eastAsia="es-ES"/>
        </w:rPr>
        <w:t xml:space="preserve"> el nombre del párrafo 4º por el que sigue: “Del Consejo Nacional para la Sustentabilidad y el Cambio Climático y de los Consejos Consultivos Regionales”.</w:t>
      </w:r>
    </w:p>
    <w:p w14:paraId="006380D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0453279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
          <w:bCs/>
          <w:sz w:val="24"/>
          <w:szCs w:val="24"/>
          <w:lang w:val="es-ES" w:eastAsia="es-ES"/>
        </w:rPr>
        <w:t>11</w:t>
      </w:r>
      <w:r w:rsidRPr="00D323A6">
        <w:rPr>
          <w:rFonts w:ascii="Arial" w:eastAsia="Times New Roman" w:hAnsi="Arial" w:cs="Arial"/>
          <w:bCs/>
          <w:sz w:val="24"/>
          <w:szCs w:val="24"/>
          <w:lang w:val="es-ES" w:eastAsia="es-ES"/>
        </w:rPr>
        <w:t xml:space="preserve">.- </w:t>
      </w:r>
      <w:proofErr w:type="spellStart"/>
      <w:r w:rsidRPr="00D323A6">
        <w:rPr>
          <w:rFonts w:ascii="Arial" w:eastAsia="Times New Roman" w:hAnsi="Arial" w:cs="Arial"/>
          <w:bCs/>
          <w:sz w:val="24"/>
          <w:szCs w:val="24"/>
          <w:lang w:val="es-ES" w:eastAsia="es-ES"/>
        </w:rPr>
        <w:t>Reemplázase</w:t>
      </w:r>
      <w:proofErr w:type="spellEnd"/>
      <w:r w:rsidRPr="00D323A6">
        <w:rPr>
          <w:rFonts w:ascii="Arial" w:eastAsia="Times New Roman" w:hAnsi="Arial" w:cs="Arial"/>
          <w:bCs/>
          <w:sz w:val="24"/>
          <w:szCs w:val="24"/>
          <w:lang w:val="es-ES" w:eastAsia="es-ES"/>
        </w:rPr>
        <w:t xml:space="preserve"> el inciso primero del artículo 71 por el siguiente: “Artículo 71.- Créase el Consejo de Ministros para la Sustentabilidad y el Cambio Climático, presidido por el Ministro del Medio Ambiente e integrado por los Ministros de Agricultura; de Hacienda; de Salud; de Economía, Fomento y Turismo; de Energía; de Obras Públicas; de Vivienda y Urbanismo; de Transportes y Telecomunicaciones; de Minería; de Desarrollo </w:t>
      </w:r>
      <w:r w:rsidRPr="00D323A6">
        <w:rPr>
          <w:rFonts w:ascii="Arial" w:eastAsia="Times New Roman" w:hAnsi="Arial" w:cs="Arial"/>
          <w:bCs/>
          <w:sz w:val="24"/>
          <w:szCs w:val="24"/>
          <w:lang w:val="es-ES" w:eastAsia="es-ES"/>
        </w:rPr>
        <w:lastRenderedPageBreak/>
        <w:t>Social y Familia; de Educación y de Ciencia, Tecnología, Conocimiento e Innovación.”.</w:t>
      </w:r>
    </w:p>
    <w:p w14:paraId="0522205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093EE3E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
          <w:bCs/>
          <w:sz w:val="24"/>
          <w:szCs w:val="24"/>
          <w:lang w:val="es-ES" w:eastAsia="es-ES"/>
        </w:rPr>
        <w:t>12</w:t>
      </w:r>
      <w:r w:rsidRPr="00D323A6">
        <w:rPr>
          <w:rFonts w:ascii="Arial" w:eastAsia="Times New Roman" w:hAnsi="Arial" w:cs="Arial"/>
          <w:bCs/>
          <w:sz w:val="24"/>
          <w:szCs w:val="24"/>
          <w:lang w:val="es-ES" w:eastAsia="es-ES"/>
        </w:rPr>
        <w:t xml:space="preserve">.- </w:t>
      </w:r>
      <w:proofErr w:type="spellStart"/>
      <w:r w:rsidRPr="00D323A6">
        <w:rPr>
          <w:rFonts w:ascii="Arial" w:eastAsia="Times New Roman" w:hAnsi="Arial" w:cs="Arial"/>
          <w:bCs/>
          <w:sz w:val="24"/>
          <w:szCs w:val="24"/>
          <w:lang w:val="es-ES" w:eastAsia="es-ES"/>
        </w:rPr>
        <w:t>Sustitúyese</w:t>
      </w:r>
      <w:proofErr w:type="spellEnd"/>
      <w:r w:rsidRPr="00D323A6">
        <w:rPr>
          <w:rFonts w:ascii="Arial" w:eastAsia="Times New Roman" w:hAnsi="Arial" w:cs="Arial"/>
          <w:bCs/>
          <w:sz w:val="24"/>
          <w:szCs w:val="24"/>
          <w:lang w:val="es-ES" w:eastAsia="es-ES"/>
        </w:rPr>
        <w:t>, en los artículos 72, 73 y 77, la expresión “Consejo de Ministros para la Sustentabilidad” por la frase: “Consejo de Ministros para la Sustentabilidad y el Cambio Climático”.</w:t>
      </w:r>
    </w:p>
    <w:p w14:paraId="4CBA277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C88164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
          <w:bCs/>
          <w:sz w:val="24"/>
          <w:szCs w:val="24"/>
          <w:lang w:val="es-ES" w:eastAsia="es-ES"/>
        </w:rPr>
        <w:t>13</w:t>
      </w:r>
      <w:r w:rsidRPr="00D323A6">
        <w:rPr>
          <w:rFonts w:ascii="Arial" w:eastAsia="Times New Roman" w:hAnsi="Arial" w:cs="Arial"/>
          <w:bCs/>
          <w:sz w:val="24"/>
          <w:szCs w:val="24"/>
          <w:lang w:val="es-ES" w:eastAsia="es-ES"/>
        </w:rPr>
        <w:t xml:space="preserve">.- </w:t>
      </w:r>
      <w:proofErr w:type="spellStart"/>
      <w:r w:rsidRPr="00D323A6">
        <w:rPr>
          <w:rFonts w:ascii="Arial" w:eastAsia="Times New Roman" w:hAnsi="Arial" w:cs="Arial"/>
          <w:bCs/>
          <w:sz w:val="24"/>
          <w:szCs w:val="24"/>
          <w:lang w:val="es-ES" w:eastAsia="es-ES"/>
        </w:rPr>
        <w:t>Modifícase</w:t>
      </w:r>
      <w:proofErr w:type="spellEnd"/>
      <w:r w:rsidRPr="00D323A6">
        <w:rPr>
          <w:rFonts w:ascii="Arial" w:eastAsia="Times New Roman" w:hAnsi="Arial" w:cs="Arial"/>
          <w:bCs/>
          <w:sz w:val="24"/>
          <w:szCs w:val="24"/>
          <w:lang w:val="es-ES" w:eastAsia="es-ES"/>
        </w:rPr>
        <w:t xml:space="preserve"> el artículo 76 de la siguiente manera:</w:t>
      </w:r>
    </w:p>
    <w:p w14:paraId="2BCC601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A8F1D3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a)</w:t>
      </w:r>
      <w:r w:rsidRPr="00D323A6">
        <w:rPr>
          <w:rFonts w:ascii="Arial" w:eastAsia="Times New Roman" w:hAnsi="Arial" w:cs="Arial"/>
          <w:bCs/>
          <w:sz w:val="24"/>
          <w:szCs w:val="24"/>
          <w:lang w:val="es-ES" w:eastAsia="es-ES"/>
        </w:rPr>
        <w:tab/>
      </w:r>
      <w:proofErr w:type="spellStart"/>
      <w:r w:rsidRPr="00D323A6">
        <w:rPr>
          <w:rFonts w:ascii="Arial" w:eastAsia="Times New Roman" w:hAnsi="Arial" w:cs="Arial"/>
          <w:bCs/>
          <w:sz w:val="24"/>
          <w:szCs w:val="24"/>
          <w:lang w:val="es-ES" w:eastAsia="es-ES"/>
        </w:rPr>
        <w:t>Sustitúyese</w:t>
      </w:r>
      <w:proofErr w:type="spellEnd"/>
      <w:r w:rsidRPr="00D323A6">
        <w:rPr>
          <w:rFonts w:ascii="Arial" w:eastAsia="Times New Roman" w:hAnsi="Arial" w:cs="Arial"/>
          <w:bCs/>
          <w:sz w:val="24"/>
          <w:szCs w:val="24"/>
          <w:lang w:val="es-ES" w:eastAsia="es-ES"/>
        </w:rPr>
        <w:t xml:space="preserve"> su encabezado por el siguiente: “Habrá un Consejo Nacional para la Sustentabilidad y el Cambio Climático integrado por:”</w:t>
      </w:r>
    </w:p>
    <w:p w14:paraId="3F6065B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702A6FF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b)</w:t>
      </w:r>
      <w:r w:rsidRPr="00D323A6">
        <w:rPr>
          <w:rFonts w:ascii="Arial" w:eastAsia="Times New Roman" w:hAnsi="Arial" w:cs="Arial"/>
          <w:bCs/>
          <w:sz w:val="24"/>
          <w:szCs w:val="24"/>
          <w:lang w:val="es-ES" w:eastAsia="es-ES"/>
        </w:rPr>
        <w:tab/>
      </w:r>
      <w:proofErr w:type="spellStart"/>
      <w:r w:rsidRPr="00D323A6">
        <w:rPr>
          <w:rFonts w:ascii="Arial" w:eastAsia="Times New Roman" w:hAnsi="Arial" w:cs="Arial"/>
          <w:bCs/>
          <w:sz w:val="24"/>
          <w:szCs w:val="24"/>
          <w:lang w:val="es-ES" w:eastAsia="es-ES"/>
        </w:rPr>
        <w:t>Reemplázase</w:t>
      </w:r>
      <w:proofErr w:type="spellEnd"/>
      <w:r w:rsidRPr="00D323A6">
        <w:rPr>
          <w:rFonts w:ascii="Arial" w:eastAsia="Times New Roman" w:hAnsi="Arial" w:cs="Arial"/>
          <w:bCs/>
          <w:sz w:val="24"/>
          <w:szCs w:val="24"/>
          <w:lang w:val="es-ES" w:eastAsia="es-ES"/>
        </w:rPr>
        <w:t xml:space="preserve"> el literal a) por el siguiente: “a) Dos científicos, uno de los cuales será experto en materia de cambio climático, propuestos en quina por el Consejo de Rectores de las Universidades Chilenas”.</w:t>
      </w:r>
    </w:p>
    <w:p w14:paraId="2717800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B973FB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c)</w:t>
      </w:r>
      <w:r w:rsidRPr="00D323A6">
        <w:rPr>
          <w:rFonts w:ascii="Arial" w:eastAsia="Times New Roman" w:hAnsi="Arial" w:cs="Arial"/>
          <w:bCs/>
          <w:sz w:val="24"/>
          <w:szCs w:val="24"/>
          <w:lang w:val="es-ES" w:eastAsia="es-ES"/>
        </w:rPr>
        <w:tab/>
      </w:r>
      <w:proofErr w:type="spellStart"/>
      <w:r w:rsidRPr="00D323A6">
        <w:rPr>
          <w:rFonts w:ascii="Arial" w:eastAsia="Times New Roman" w:hAnsi="Arial" w:cs="Arial"/>
          <w:bCs/>
          <w:sz w:val="24"/>
          <w:szCs w:val="24"/>
          <w:lang w:val="es-ES" w:eastAsia="es-ES"/>
        </w:rPr>
        <w:t>Sustitúyese</w:t>
      </w:r>
      <w:proofErr w:type="spellEnd"/>
      <w:r w:rsidRPr="00D323A6">
        <w:rPr>
          <w:rFonts w:ascii="Arial" w:eastAsia="Times New Roman" w:hAnsi="Arial" w:cs="Arial"/>
          <w:bCs/>
          <w:sz w:val="24"/>
          <w:szCs w:val="24"/>
          <w:lang w:val="es-ES" w:eastAsia="es-ES"/>
        </w:rPr>
        <w:t xml:space="preserve"> el literal b) por el siguiente: “b) Dos representantes de organizaciones no gubernamentales sin fines de lucro que tengan por objeto la protección del medio ambiente, uno de los cuales será experto en materia de cambio climático”.</w:t>
      </w:r>
    </w:p>
    <w:p w14:paraId="0474520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7D7ADA3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d)</w:t>
      </w:r>
      <w:r w:rsidRPr="00D323A6">
        <w:rPr>
          <w:rFonts w:ascii="Arial" w:eastAsia="Times New Roman" w:hAnsi="Arial" w:cs="Arial"/>
          <w:bCs/>
          <w:sz w:val="24"/>
          <w:szCs w:val="24"/>
          <w:lang w:val="es-ES" w:eastAsia="es-ES"/>
        </w:rPr>
        <w:tab/>
      </w:r>
      <w:proofErr w:type="spellStart"/>
      <w:r w:rsidRPr="00D323A6">
        <w:rPr>
          <w:rFonts w:ascii="Arial" w:eastAsia="Times New Roman" w:hAnsi="Arial" w:cs="Arial"/>
          <w:bCs/>
          <w:sz w:val="24"/>
          <w:szCs w:val="24"/>
          <w:lang w:val="es-ES" w:eastAsia="es-ES"/>
        </w:rPr>
        <w:t>Incorpórase</w:t>
      </w:r>
      <w:proofErr w:type="spellEnd"/>
      <w:r w:rsidRPr="00D323A6">
        <w:rPr>
          <w:rFonts w:ascii="Arial" w:eastAsia="Times New Roman" w:hAnsi="Arial" w:cs="Arial"/>
          <w:bCs/>
          <w:sz w:val="24"/>
          <w:szCs w:val="24"/>
          <w:lang w:val="es-ES" w:eastAsia="es-ES"/>
        </w:rPr>
        <w:t>, antes del punto final del literal c), la siguiente expresión: “, uno de los cuales será experto en materia de cambio climático”.</w:t>
      </w:r>
    </w:p>
    <w:p w14:paraId="6D1322E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22E384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e)</w:t>
      </w:r>
      <w:r w:rsidRPr="00D323A6">
        <w:rPr>
          <w:rFonts w:ascii="Arial" w:eastAsia="Times New Roman" w:hAnsi="Arial" w:cs="Arial"/>
          <w:bCs/>
          <w:sz w:val="24"/>
          <w:szCs w:val="24"/>
          <w:lang w:val="es-ES" w:eastAsia="es-ES"/>
        </w:rPr>
        <w:tab/>
      </w:r>
      <w:proofErr w:type="spellStart"/>
      <w:r w:rsidRPr="00D323A6">
        <w:rPr>
          <w:rFonts w:ascii="Arial" w:eastAsia="Times New Roman" w:hAnsi="Arial" w:cs="Arial"/>
          <w:bCs/>
          <w:sz w:val="24"/>
          <w:szCs w:val="24"/>
          <w:lang w:val="es-ES" w:eastAsia="es-ES"/>
        </w:rPr>
        <w:t>Reemplázase</w:t>
      </w:r>
      <w:proofErr w:type="spellEnd"/>
      <w:r w:rsidRPr="00D323A6">
        <w:rPr>
          <w:rFonts w:ascii="Arial" w:eastAsia="Times New Roman" w:hAnsi="Arial" w:cs="Arial"/>
          <w:bCs/>
          <w:sz w:val="24"/>
          <w:szCs w:val="24"/>
          <w:lang w:val="es-ES" w:eastAsia="es-ES"/>
        </w:rPr>
        <w:t xml:space="preserve"> el literal d) por el siguiente: “d) Dos representantes del empresariado, uno de los cuales pertenecerá al sector energía”.</w:t>
      </w:r>
    </w:p>
    <w:p w14:paraId="1232DA1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3E537F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f)</w:t>
      </w:r>
      <w:r w:rsidRPr="00D323A6">
        <w:rPr>
          <w:rFonts w:ascii="Arial" w:eastAsia="Times New Roman" w:hAnsi="Arial" w:cs="Arial"/>
          <w:bCs/>
          <w:sz w:val="24"/>
          <w:szCs w:val="24"/>
          <w:lang w:val="es-ES" w:eastAsia="es-ES"/>
        </w:rPr>
        <w:tab/>
      </w:r>
      <w:proofErr w:type="spellStart"/>
      <w:r w:rsidRPr="00D323A6">
        <w:rPr>
          <w:rFonts w:ascii="Arial" w:eastAsia="Times New Roman" w:hAnsi="Arial" w:cs="Arial"/>
          <w:bCs/>
          <w:sz w:val="24"/>
          <w:szCs w:val="24"/>
          <w:lang w:val="es-ES" w:eastAsia="es-ES"/>
        </w:rPr>
        <w:t>Agrégase</w:t>
      </w:r>
      <w:proofErr w:type="spellEnd"/>
      <w:r w:rsidRPr="00D323A6">
        <w:rPr>
          <w:rFonts w:ascii="Arial" w:eastAsia="Times New Roman" w:hAnsi="Arial" w:cs="Arial"/>
          <w:bCs/>
          <w:sz w:val="24"/>
          <w:szCs w:val="24"/>
          <w:lang w:val="es-ES" w:eastAsia="es-ES"/>
        </w:rPr>
        <w:t xml:space="preserve"> el siguiente literal final nuevo: </w:t>
      </w:r>
      <w:r w:rsidRPr="00D323A6">
        <w:rPr>
          <w:rFonts w:ascii="Arial" w:eastAsia="Times New Roman" w:hAnsi="Arial" w:cs="Arial"/>
          <w:b/>
          <w:bCs/>
          <w:sz w:val="24"/>
          <w:szCs w:val="24"/>
          <w:lang w:val="es-ES" w:eastAsia="es-ES"/>
        </w:rPr>
        <w:t>g) Un representante de organizaciones de jóvenes que tengan por objeto la protección del medio ambiente.”</w:t>
      </w:r>
      <w:r w:rsidRPr="00D323A6">
        <w:rPr>
          <w:rFonts w:ascii="Arial" w:eastAsia="Times New Roman" w:hAnsi="Arial" w:cs="Arial"/>
          <w:bCs/>
          <w:sz w:val="24"/>
          <w:szCs w:val="24"/>
          <w:lang w:val="es-ES" w:eastAsia="es-ES"/>
        </w:rPr>
        <w:t>.</w:t>
      </w:r>
    </w:p>
    <w:p w14:paraId="4BA1AF0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4C3F89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
          <w:bCs/>
          <w:sz w:val="24"/>
          <w:szCs w:val="24"/>
          <w:lang w:val="es-ES" w:eastAsia="es-ES"/>
        </w:rPr>
        <w:t>14</w:t>
      </w:r>
      <w:r w:rsidRPr="00D323A6">
        <w:rPr>
          <w:rFonts w:ascii="Arial" w:eastAsia="Times New Roman" w:hAnsi="Arial" w:cs="Arial"/>
          <w:bCs/>
          <w:sz w:val="24"/>
          <w:szCs w:val="24"/>
          <w:lang w:val="es-ES" w:eastAsia="es-ES"/>
        </w:rPr>
        <w:t xml:space="preserve">.- </w:t>
      </w:r>
      <w:proofErr w:type="spellStart"/>
      <w:r w:rsidRPr="00D323A6">
        <w:rPr>
          <w:rFonts w:ascii="Arial" w:eastAsia="Times New Roman" w:hAnsi="Arial" w:cs="Arial"/>
          <w:bCs/>
          <w:sz w:val="24"/>
          <w:szCs w:val="24"/>
          <w:lang w:val="es-ES" w:eastAsia="es-ES"/>
        </w:rPr>
        <w:t>Intercálase</w:t>
      </w:r>
      <w:proofErr w:type="spellEnd"/>
      <w:r w:rsidRPr="00D323A6">
        <w:rPr>
          <w:rFonts w:ascii="Arial" w:eastAsia="Times New Roman" w:hAnsi="Arial" w:cs="Arial"/>
          <w:bCs/>
          <w:sz w:val="24"/>
          <w:szCs w:val="24"/>
          <w:lang w:val="es-ES" w:eastAsia="es-ES"/>
        </w:rPr>
        <w:t>, en el artículo 77, a continuación de la expresión “patrimonio ambiental,”, la siguiente frase: “instrumentos de gestión del cambio climático,”.</w:t>
      </w:r>
    </w:p>
    <w:p w14:paraId="3D24349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1022AC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46</w:t>
      </w:r>
      <w:r w:rsidRPr="00D323A6">
        <w:rPr>
          <w:rFonts w:ascii="Arial" w:eastAsia="Times New Roman" w:hAnsi="Arial" w:cs="Arial"/>
          <w:bCs/>
          <w:sz w:val="24"/>
          <w:szCs w:val="24"/>
          <w:lang w:val="es-ES" w:eastAsia="es-ES"/>
        </w:rPr>
        <w:t xml:space="preserve">.- Enmiendas a la ley N° 20.417. </w:t>
      </w:r>
      <w:proofErr w:type="spellStart"/>
      <w:r w:rsidRPr="00D323A6">
        <w:rPr>
          <w:rFonts w:ascii="Arial" w:eastAsia="Times New Roman" w:hAnsi="Arial" w:cs="Arial"/>
          <w:bCs/>
          <w:sz w:val="24"/>
          <w:szCs w:val="24"/>
          <w:lang w:val="es-ES" w:eastAsia="es-ES"/>
        </w:rPr>
        <w:t>Modifícase</w:t>
      </w:r>
      <w:proofErr w:type="spellEnd"/>
      <w:r w:rsidRPr="00D323A6">
        <w:rPr>
          <w:rFonts w:ascii="Arial" w:eastAsia="Times New Roman" w:hAnsi="Arial" w:cs="Arial"/>
          <w:bCs/>
          <w:sz w:val="24"/>
          <w:szCs w:val="24"/>
          <w:lang w:val="es-ES" w:eastAsia="es-ES"/>
        </w:rPr>
        <w:t xml:space="preserve"> el artículo segundo de la ley N° 20.417, que crea la Superintendencia del Medio Ambiente y fija su ley orgánica, en el siguiente sentido:</w:t>
      </w:r>
    </w:p>
    <w:p w14:paraId="3B2F9DF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CCBAA6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lastRenderedPageBreak/>
        <w:t xml:space="preserve">1.- </w:t>
      </w:r>
      <w:proofErr w:type="spellStart"/>
      <w:r w:rsidRPr="00D323A6">
        <w:rPr>
          <w:rFonts w:ascii="Arial" w:eastAsia="Times New Roman" w:hAnsi="Arial" w:cs="Arial"/>
          <w:bCs/>
          <w:sz w:val="24"/>
          <w:szCs w:val="24"/>
          <w:lang w:val="es-ES" w:eastAsia="es-ES"/>
        </w:rPr>
        <w:t>Intercálase</w:t>
      </w:r>
      <w:proofErr w:type="spellEnd"/>
      <w:r w:rsidRPr="00D323A6">
        <w:rPr>
          <w:rFonts w:ascii="Arial" w:eastAsia="Times New Roman" w:hAnsi="Arial" w:cs="Arial"/>
          <w:bCs/>
          <w:sz w:val="24"/>
          <w:szCs w:val="24"/>
          <w:lang w:val="es-ES" w:eastAsia="es-ES"/>
        </w:rPr>
        <w:t xml:space="preserve">, a continuación del literal u) del artículo 3°, el siguiente literal v), nuevo, pasando el actual literal v) a ser literal w): </w:t>
      </w:r>
    </w:p>
    <w:p w14:paraId="1C55089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0536394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“v) Administrar un mecanismo de evaluación y verificación de cumplimiento respecto de criterios de sustentabilidad y contribución a la protección del patrimonio ambiental del país, </w:t>
      </w:r>
      <w:r w:rsidRPr="00D323A6">
        <w:rPr>
          <w:rFonts w:ascii="Arial" w:eastAsia="Times New Roman" w:hAnsi="Arial" w:cs="Arial"/>
          <w:b/>
          <w:bCs/>
          <w:sz w:val="24"/>
          <w:szCs w:val="24"/>
          <w:lang w:val="es-ES" w:eastAsia="es-ES"/>
        </w:rPr>
        <w:t>de conformidad con lo dispuesto en el artículo 48 ter de la ley N° 19.300, así como de excedencias, reducciones o absorciones de emisiones obtenidas mediante la implementación de proyectos realizados al efecto</w:t>
      </w:r>
      <w:r w:rsidRPr="00D323A6">
        <w:rPr>
          <w:rFonts w:ascii="Arial" w:eastAsia="Times New Roman" w:hAnsi="Arial" w:cs="Arial"/>
          <w:bCs/>
          <w:sz w:val="24"/>
          <w:szCs w:val="24"/>
          <w:lang w:val="es-ES" w:eastAsia="es-ES"/>
        </w:rPr>
        <w:t>.</w:t>
      </w:r>
    </w:p>
    <w:p w14:paraId="0C4139A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D4CBC9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Para estos efectos, la Superintendencia administrará un sistema de acreditación de personas naturales y jurídicas que realicen estas evaluaciones y verificaciones. El Reglamento determinará los requisitos, condiciones y procedimientos necesarios para su administración y funcionamiento, el que deberá, a lo menos, considerar la incompatibilidad absoluta entre el ejercicio de labores de evaluación y verificación y las de consultoría para la elaboración de proyectos de reducción o absorción de emisiones.</w:t>
      </w:r>
    </w:p>
    <w:p w14:paraId="43EBC44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6D6707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Las infracciones a este literal se sancionarán de conformidad con lo dispuesto en el título III de la presente ley, encontrándose la Superintendencia facultada, además, para revocar el certificado, rótulo o etiqueta como sanción.</w:t>
      </w:r>
      <w:r w:rsidRPr="00D323A6">
        <w:rPr>
          <w:rFonts w:ascii="Arial" w:eastAsia="Times New Roman" w:hAnsi="Arial" w:cs="Arial"/>
          <w:bCs/>
          <w:sz w:val="24"/>
          <w:szCs w:val="24"/>
          <w:lang w:val="es-ES" w:eastAsia="es-ES"/>
        </w:rPr>
        <w:t>”.</w:t>
      </w:r>
    </w:p>
    <w:p w14:paraId="2BA5BC2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02F269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2.- </w:t>
      </w:r>
      <w:proofErr w:type="spellStart"/>
      <w:r w:rsidRPr="00D323A6">
        <w:rPr>
          <w:rFonts w:ascii="Arial" w:eastAsia="Times New Roman" w:hAnsi="Arial" w:cs="Arial"/>
          <w:bCs/>
          <w:sz w:val="24"/>
          <w:szCs w:val="24"/>
          <w:lang w:val="es-ES" w:eastAsia="es-ES"/>
        </w:rPr>
        <w:t>Reemplázase</w:t>
      </w:r>
      <w:proofErr w:type="spellEnd"/>
      <w:r w:rsidRPr="00D323A6">
        <w:rPr>
          <w:rFonts w:ascii="Arial" w:eastAsia="Times New Roman" w:hAnsi="Arial" w:cs="Arial"/>
          <w:bCs/>
          <w:sz w:val="24"/>
          <w:szCs w:val="24"/>
          <w:lang w:val="es-ES" w:eastAsia="es-ES"/>
        </w:rPr>
        <w:t xml:space="preserve"> el literal h) del artículo 35 por el siguiente: “h) El incumplimiento de las Normas de Emisión y de las Normas de Emisión de Gases de Efecto Invernadero.”. </w:t>
      </w:r>
    </w:p>
    <w:p w14:paraId="7BE8383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6C142C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r w:rsidRPr="00D323A6">
        <w:rPr>
          <w:rFonts w:ascii="Arial" w:eastAsia="Times New Roman" w:hAnsi="Arial" w:cs="Arial"/>
          <w:b/>
          <w:bCs/>
          <w:sz w:val="24"/>
          <w:szCs w:val="24"/>
          <w:lang w:val="es-ES" w:eastAsia="es-ES"/>
        </w:rPr>
        <w:t>47</w:t>
      </w:r>
      <w:r w:rsidRPr="00D323A6">
        <w:rPr>
          <w:rFonts w:ascii="Arial" w:eastAsia="Times New Roman" w:hAnsi="Arial" w:cs="Arial"/>
          <w:bCs/>
          <w:sz w:val="24"/>
          <w:szCs w:val="24"/>
          <w:lang w:val="es-ES" w:eastAsia="es-ES"/>
        </w:rPr>
        <w:t xml:space="preserve">.- Modificaciones a la ley N° 20.600. </w:t>
      </w:r>
      <w:proofErr w:type="spellStart"/>
      <w:r w:rsidRPr="00D323A6">
        <w:rPr>
          <w:rFonts w:ascii="Arial" w:eastAsia="Times New Roman" w:hAnsi="Arial" w:cs="Arial"/>
          <w:bCs/>
          <w:sz w:val="24"/>
          <w:szCs w:val="24"/>
          <w:lang w:val="es-ES" w:eastAsia="es-ES"/>
        </w:rPr>
        <w:t>Introdúcense</w:t>
      </w:r>
      <w:proofErr w:type="spellEnd"/>
      <w:r w:rsidRPr="00D323A6">
        <w:rPr>
          <w:rFonts w:ascii="Arial" w:eastAsia="Times New Roman" w:hAnsi="Arial" w:cs="Arial"/>
          <w:bCs/>
          <w:sz w:val="24"/>
          <w:szCs w:val="24"/>
          <w:lang w:val="es-ES" w:eastAsia="es-ES"/>
        </w:rPr>
        <w:t xml:space="preserve"> las siguientes enmiendas a la ley N° 20.600, que Crea los Tribunales Ambientales:</w:t>
      </w:r>
    </w:p>
    <w:p w14:paraId="0F2C0AD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7A88A36"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1.- </w:t>
      </w:r>
      <w:proofErr w:type="spellStart"/>
      <w:r w:rsidRPr="00D323A6">
        <w:rPr>
          <w:rFonts w:ascii="Arial" w:eastAsia="Times New Roman" w:hAnsi="Arial" w:cs="Arial"/>
          <w:bCs/>
          <w:sz w:val="24"/>
          <w:szCs w:val="24"/>
          <w:lang w:val="es-ES" w:eastAsia="es-ES"/>
        </w:rPr>
        <w:t>Intercálase</w:t>
      </w:r>
      <w:proofErr w:type="spellEnd"/>
      <w:r w:rsidRPr="00D323A6">
        <w:rPr>
          <w:rFonts w:ascii="Arial" w:eastAsia="Times New Roman" w:hAnsi="Arial" w:cs="Arial"/>
          <w:bCs/>
          <w:sz w:val="24"/>
          <w:szCs w:val="24"/>
          <w:lang w:val="es-ES" w:eastAsia="es-ES"/>
        </w:rPr>
        <w:t xml:space="preserve">, a continuación del numeral 8) del artículo 17, los siguientes numerales 9) y 10), nuevos, pasando el actual numeral 9) a ser numeral 11): </w:t>
      </w:r>
    </w:p>
    <w:p w14:paraId="07CB04A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27D1AC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“9) Conocer de las reclamaciones que se interpongan en contra de los decretos supremos que establezcan las normas de emisión de gases de efecto invernadero. Será competente el tribunal que en primer lugar se avoque a su consideración, excluyendo la competencia de los demás. </w:t>
      </w:r>
    </w:p>
    <w:p w14:paraId="64794E62"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CC0FCB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10) Conocer de las reclamaciones que se interpongan en contra de las resoluciones que se pronuncien sobre la procedencia de un proyecto de reducción o absorción de emisiones de gases </w:t>
      </w:r>
      <w:r w:rsidRPr="00D323A6">
        <w:rPr>
          <w:rFonts w:ascii="Arial" w:eastAsia="Times New Roman" w:hAnsi="Arial" w:cs="Arial"/>
          <w:bCs/>
          <w:sz w:val="24"/>
          <w:szCs w:val="24"/>
          <w:lang w:val="es-ES" w:eastAsia="es-ES"/>
        </w:rPr>
        <w:lastRenderedPageBreak/>
        <w:t>de efecto invernadero. Será competente para conocer de esta reclamación el Tribunal Ambiental del lugar en que se haya dictado la referida resolución.”.</w:t>
      </w:r>
    </w:p>
    <w:p w14:paraId="32ACB12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61524D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2.- </w:t>
      </w:r>
      <w:proofErr w:type="spellStart"/>
      <w:r w:rsidRPr="00D323A6">
        <w:rPr>
          <w:rFonts w:ascii="Arial" w:eastAsia="Times New Roman" w:hAnsi="Arial" w:cs="Arial"/>
          <w:bCs/>
          <w:sz w:val="24"/>
          <w:szCs w:val="24"/>
          <w:lang w:val="es-ES" w:eastAsia="es-ES"/>
        </w:rPr>
        <w:t>Incorpórase</w:t>
      </w:r>
      <w:proofErr w:type="spellEnd"/>
      <w:r w:rsidRPr="00D323A6">
        <w:rPr>
          <w:rFonts w:ascii="Arial" w:eastAsia="Times New Roman" w:hAnsi="Arial" w:cs="Arial"/>
          <w:bCs/>
          <w:sz w:val="24"/>
          <w:szCs w:val="24"/>
          <w:lang w:val="es-ES" w:eastAsia="es-ES"/>
        </w:rPr>
        <w:t xml:space="preserve"> al artículo 18 los siguientes numerales </w:t>
      </w:r>
      <w:r w:rsidRPr="00D323A6">
        <w:rPr>
          <w:rFonts w:ascii="Arial" w:eastAsia="Times New Roman" w:hAnsi="Arial" w:cs="Arial"/>
          <w:b/>
          <w:bCs/>
          <w:sz w:val="24"/>
          <w:szCs w:val="24"/>
          <w:lang w:val="es-ES" w:eastAsia="es-ES"/>
        </w:rPr>
        <w:t>8)</w:t>
      </w:r>
      <w:r w:rsidRPr="00D323A6">
        <w:rPr>
          <w:rFonts w:ascii="Arial" w:eastAsia="Times New Roman" w:hAnsi="Arial" w:cs="Arial"/>
          <w:bCs/>
          <w:sz w:val="24"/>
          <w:szCs w:val="24"/>
          <w:lang w:val="es-ES" w:eastAsia="es-ES"/>
        </w:rPr>
        <w:t xml:space="preserve"> y </w:t>
      </w:r>
      <w:r w:rsidRPr="00D323A6">
        <w:rPr>
          <w:rFonts w:ascii="Arial" w:eastAsia="Times New Roman" w:hAnsi="Arial" w:cs="Arial"/>
          <w:b/>
          <w:bCs/>
          <w:sz w:val="24"/>
          <w:szCs w:val="24"/>
          <w:lang w:val="es-ES" w:eastAsia="es-ES"/>
        </w:rPr>
        <w:t>9)</w:t>
      </w:r>
      <w:r w:rsidRPr="00D323A6">
        <w:rPr>
          <w:rFonts w:ascii="Arial" w:eastAsia="Times New Roman" w:hAnsi="Arial" w:cs="Arial"/>
          <w:bCs/>
          <w:sz w:val="24"/>
          <w:szCs w:val="24"/>
          <w:lang w:val="es-ES" w:eastAsia="es-ES"/>
        </w:rPr>
        <w:t>:</w:t>
      </w:r>
    </w:p>
    <w:p w14:paraId="14336018"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1FA223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w:t>
      </w:r>
      <w:r w:rsidRPr="00D323A6">
        <w:rPr>
          <w:rFonts w:ascii="Arial" w:eastAsia="Times New Roman" w:hAnsi="Arial" w:cs="Arial"/>
          <w:b/>
          <w:bCs/>
          <w:sz w:val="24"/>
          <w:szCs w:val="24"/>
          <w:lang w:val="es-ES" w:eastAsia="es-ES"/>
        </w:rPr>
        <w:t>8)</w:t>
      </w:r>
      <w:r w:rsidRPr="00D323A6">
        <w:rPr>
          <w:rFonts w:ascii="Arial" w:eastAsia="Times New Roman" w:hAnsi="Arial" w:cs="Arial"/>
          <w:bCs/>
          <w:sz w:val="24"/>
          <w:szCs w:val="24"/>
          <w:lang w:val="es-ES" w:eastAsia="es-ES"/>
        </w:rPr>
        <w:t xml:space="preserve"> En el caso del número 9), cualquier persona que considere que los decretos que tal numeral menciona no se ajustan a la ley. </w:t>
      </w:r>
    </w:p>
    <w:p w14:paraId="43FFFD0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E9B26A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
          <w:bCs/>
          <w:sz w:val="24"/>
          <w:szCs w:val="24"/>
          <w:lang w:val="es-ES" w:eastAsia="es-ES"/>
        </w:rPr>
        <w:t>9)</w:t>
      </w:r>
      <w:r w:rsidRPr="00D323A6">
        <w:rPr>
          <w:rFonts w:ascii="Arial" w:eastAsia="Times New Roman" w:hAnsi="Arial" w:cs="Arial"/>
          <w:bCs/>
          <w:sz w:val="24"/>
          <w:szCs w:val="24"/>
          <w:lang w:val="es-ES" w:eastAsia="es-ES"/>
        </w:rPr>
        <w:t xml:space="preserve"> En el caso del número 10), las personas naturales o jurídicas directamente afectadas por la resolución del Ministerio del Medio Ambiente.”.</w:t>
      </w:r>
    </w:p>
    <w:p w14:paraId="31277D9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30A9D7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eastAsia="es-ES"/>
        </w:rPr>
      </w:pPr>
      <w:r w:rsidRPr="00D323A6">
        <w:rPr>
          <w:rFonts w:ascii="Arial" w:eastAsia="Times New Roman" w:hAnsi="Arial" w:cs="Arial"/>
          <w:b/>
          <w:bCs/>
          <w:sz w:val="24"/>
          <w:szCs w:val="24"/>
          <w:lang w:eastAsia="es-ES"/>
        </w:rPr>
        <w:t xml:space="preserve">3.- </w:t>
      </w:r>
      <w:proofErr w:type="spellStart"/>
      <w:r w:rsidRPr="00D323A6">
        <w:rPr>
          <w:rFonts w:ascii="Arial" w:eastAsia="Times New Roman" w:hAnsi="Arial" w:cs="Arial"/>
          <w:b/>
          <w:bCs/>
          <w:sz w:val="24"/>
          <w:szCs w:val="24"/>
          <w:lang w:eastAsia="es-ES"/>
        </w:rPr>
        <w:t>Reemplázase</w:t>
      </w:r>
      <w:proofErr w:type="spellEnd"/>
      <w:r w:rsidRPr="00D323A6">
        <w:rPr>
          <w:rFonts w:ascii="Arial" w:eastAsia="Times New Roman" w:hAnsi="Arial" w:cs="Arial"/>
          <w:b/>
          <w:bCs/>
          <w:sz w:val="24"/>
          <w:szCs w:val="24"/>
          <w:lang w:eastAsia="es-ES"/>
        </w:rPr>
        <w:t xml:space="preserve"> en el inciso tercero del artículo 26, la expresión “y 8)”, por “, 8), 9) y 10)”.</w:t>
      </w:r>
    </w:p>
    <w:p w14:paraId="5946D4BC"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eastAsia="es-ES"/>
        </w:rPr>
      </w:pPr>
    </w:p>
    <w:p w14:paraId="0D5C249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Artículo 48- </w:t>
      </w:r>
      <w:proofErr w:type="spellStart"/>
      <w:r w:rsidRPr="00D323A6">
        <w:rPr>
          <w:rFonts w:ascii="Arial" w:eastAsia="Times New Roman" w:hAnsi="Arial" w:cs="Arial"/>
          <w:b/>
          <w:bCs/>
          <w:sz w:val="24"/>
          <w:szCs w:val="24"/>
          <w:lang w:eastAsia="es-ES"/>
        </w:rPr>
        <w:t>Modifícase</w:t>
      </w:r>
      <w:proofErr w:type="spellEnd"/>
      <w:r w:rsidRPr="00D323A6">
        <w:rPr>
          <w:rFonts w:ascii="Arial" w:eastAsia="Times New Roman" w:hAnsi="Arial" w:cs="Arial"/>
          <w:b/>
          <w:bCs/>
          <w:sz w:val="24"/>
          <w:szCs w:val="24"/>
          <w:lang w:eastAsia="es-ES"/>
        </w:rPr>
        <w:t xml:space="preserve"> el </w:t>
      </w:r>
      <w:r w:rsidRPr="00D323A6">
        <w:rPr>
          <w:rFonts w:ascii="Arial" w:eastAsia="Times New Roman" w:hAnsi="Arial" w:cs="Arial"/>
          <w:b/>
          <w:bCs/>
          <w:iCs/>
          <w:sz w:val="24"/>
          <w:szCs w:val="24"/>
          <w:lang w:val="es-ES_tradnl" w:eastAsia="es-ES"/>
        </w:rPr>
        <w:t>decreto con fuerza de ley N° 1, del Ministerio del Interior, de 2005, que fija el texto refundido, coordinado y sistematizado de la ley N° 19.175</w:t>
      </w:r>
      <w:r w:rsidRPr="00D323A6">
        <w:rPr>
          <w:rFonts w:ascii="Arial" w:eastAsia="Times New Roman" w:hAnsi="Arial" w:cs="Arial"/>
          <w:b/>
          <w:bCs/>
          <w:sz w:val="24"/>
          <w:szCs w:val="24"/>
          <w:lang w:eastAsia="es-ES"/>
        </w:rPr>
        <w:t>, orgánica constitucional sobre Gobierno y Administración Regional, de la manera que sigue:</w:t>
      </w:r>
    </w:p>
    <w:p w14:paraId="22F464B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14C95CC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1.- En el artículo 16, </w:t>
      </w:r>
      <w:proofErr w:type="spellStart"/>
      <w:r w:rsidRPr="00D323A6">
        <w:rPr>
          <w:rFonts w:ascii="Arial" w:eastAsia="Times New Roman" w:hAnsi="Arial" w:cs="Arial"/>
          <w:b/>
          <w:bCs/>
          <w:sz w:val="24"/>
          <w:szCs w:val="24"/>
          <w:lang w:val="es-ES" w:eastAsia="es-ES"/>
        </w:rPr>
        <w:t>incorpórase</w:t>
      </w:r>
      <w:proofErr w:type="spellEnd"/>
      <w:r w:rsidRPr="00D323A6">
        <w:rPr>
          <w:rFonts w:ascii="Arial" w:eastAsia="Times New Roman" w:hAnsi="Arial" w:cs="Arial"/>
          <w:b/>
          <w:bCs/>
          <w:sz w:val="24"/>
          <w:szCs w:val="24"/>
          <w:lang w:val="es-ES" w:eastAsia="es-ES"/>
        </w:rPr>
        <w:t xml:space="preserve"> la siguiente letra o), nueva:</w:t>
      </w:r>
    </w:p>
    <w:p w14:paraId="0BF85DD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235A38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“o) Coparticipar con el Comité regional para el cambio climático en la elaboración y aprobación de los instrumentos para la gestión del cambio climático a nivel regional.”.</w:t>
      </w:r>
    </w:p>
    <w:p w14:paraId="6ECF4D6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21D86C3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2.- En el artículo 17, </w:t>
      </w:r>
      <w:proofErr w:type="spellStart"/>
      <w:r w:rsidRPr="00D323A6">
        <w:rPr>
          <w:rFonts w:ascii="Arial" w:eastAsia="Times New Roman" w:hAnsi="Arial" w:cs="Arial"/>
          <w:b/>
          <w:bCs/>
          <w:sz w:val="24"/>
          <w:szCs w:val="24"/>
          <w:lang w:val="es-ES" w:eastAsia="es-ES"/>
        </w:rPr>
        <w:t>sustitúyese</w:t>
      </w:r>
      <w:proofErr w:type="spellEnd"/>
      <w:r w:rsidRPr="00D323A6">
        <w:rPr>
          <w:rFonts w:ascii="Arial" w:eastAsia="Times New Roman" w:hAnsi="Arial" w:cs="Arial"/>
          <w:b/>
          <w:bCs/>
          <w:sz w:val="24"/>
          <w:szCs w:val="24"/>
          <w:lang w:val="es-ES" w:eastAsia="es-ES"/>
        </w:rPr>
        <w:t xml:space="preserve"> el párrafo primero de la letra a) por el siguiente:</w:t>
      </w:r>
    </w:p>
    <w:p w14:paraId="06BB414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8C44AC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“a) Elaborar y aprobar el plan regional de ordenamiento territorial en coherencia con la estrategia regional de desarrollo, la política nacional de ordenamiento territorial, la estrategia climática de largo plazo y el plan de acción regional de cambio climático, previo informe favorable de los ministros que conforman la Comisión Interministerial de Ciudad, Vivienda y Territorio, establecida en el párrafo quinto de este literal.”.</w:t>
      </w:r>
    </w:p>
    <w:p w14:paraId="7D76D75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33107C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3.- En el artículo 20, </w:t>
      </w:r>
      <w:proofErr w:type="spellStart"/>
      <w:r w:rsidRPr="00D323A6">
        <w:rPr>
          <w:rFonts w:ascii="Arial" w:eastAsia="Times New Roman" w:hAnsi="Arial" w:cs="Arial"/>
          <w:b/>
          <w:bCs/>
          <w:sz w:val="24"/>
          <w:szCs w:val="24"/>
          <w:lang w:val="es-ES" w:eastAsia="es-ES"/>
        </w:rPr>
        <w:t>incorpórase</w:t>
      </w:r>
      <w:proofErr w:type="spellEnd"/>
      <w:r w:rsidRPr="00D323A6">
        <w:rPr>
          <w:rFonts w:ascii="Arial" w:eastAsia="Times New Roman" w:hAnsi="Arial" w:cs="Arial"/>
          <w:b/>
          <w:bCs/>
          <w:sz w:val="24"/>
          <w:szCs w:val="24"/>
          <w:lang w:val="es-ES" w:eastAsia="es-ES"/>
        </w:rPr>
        <w:t xml:space="preserve"> la siguiente letra m), nueva:</w:t>
      </w:r>
    </w:p>
    <w:p w14:paraId="1B03C32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7A622D3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“m) Coparticipar con el Comité Regional para el cambio climático en la elaboración y aprobación de los instrumentos para la gestión del cambio climático a nivel regional.”.</w:t>
      </w:r>
    </w:p>
    <w:p w14:paraId="236DA1D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FE5E57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lastRenderedPageBreak/>
        <w:t xml:space="preserve">Artículo 49- </w:t>
      </w:r>
      <w:proofErr w:type="spellStart"/>
      <w:r w:rsidRPr="00D323A6">
        <w:rPr>
          <w:rFonts w:ascii="Arial" w:eastAsia="Times New Roman" w:hAnsi="Arial" w:cs="Arial"/>
          <w:b/>
          <w:bCs/>
          <w:sz w:val="24"/>
          <w:szCs w:val="24"/>
          <w:lang w:val="es-ES" w:eastAsia="es-ES"/>
        </w:rPr>
        <w:t>Reemplázase</w:t>
      </w:r>
      <w:proofErr w:type="spellEnd"/>
      <w:r w:rsidRPr="00D323A6">
        <w:rPr>
          <w:rFonts w:ascii="Arial" w:eastAsia="Times New Roman" w:hAnsi="Arial" w:cs="Arial"/>
          <w:b/>
          <w:bCs/>
          <w:sz w:val="24"/>
          <w:szCs w:val="24"/>
          <w:lang w:val="es-ES" w:eastAsia="es-ES"/>
        </w:rPr>
        <w:t xml:space="preserve"> el inciso primero del artículo 10 de la ley N°18.045, de Mercado de Valores, por el siguiente:</w:t>
      </w:r>
    </w:p>
    <w:p w14:paraId="71A0901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7C5CE3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“Artículo 10.- Las entidades inscritas en el Registro de Valores quedarán sujetas a esta ley y a sus normas complementarias y deberán proporcionar a la Comisión y al público en general, la información exigida por esta ley y por la Comisión, de conformidad a una norma de carácter general emitida por esta última. Dicha norma deberá exigir, a lo menos, información referida a los impactos ambientales y de cambio climático de las entidades inscritas, incluyendo la identificación, evaluación y gestión de los riesgos relacionados con esos factores, junto a las correspondientes métricas. La Comisión deberá especificar la forma, la publicidad y la periodicidad de la información a entregar por parte de las entidades inscritas, la que al menos será anual. En la elaboración de la citada normativa, la Comisión considerará estándares o recomendaciones nacionales o internacionales sobre la materia.”.”.</w:t>
      </w:r>
    </w:p>
    <w:p w14:paraId="3A846BB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0526437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Artículo 50- </w:t>
      </w:r>
      <w:proofErr w:type="spellStart"/>
      <w:r w:rsidRPr="00D323A6">
        <w:rPr>
          <w:rFonts w:ascii="Arial" w:eastAsia="Times New Roman" w:hAnsi="Arial" w:cs="Arial"/>
          <w:b/>
          <w:bCs/>
          <w:sz w:val="24"/>
          <w:szCs w:val="24"/>
          <w:lang w:val="es-ES" w:eastAsia="es-ES"/>
        </w:rPr>
        <w:t>Agrégase</w:t>
      </w:r>
      <w:proofErr w:type="spellEnd"/>
      <w:r w:rsidRPr="00D323A6">
        <w:rPr>
          <w:rFonts w:ascii="Arial" w:eastAsia="Times New Roman" w:hAnsi="Arial" w:cs="Arial"/>
          <w:b/>
          <w:bCs/>
          <w:sz w:val="24"/>
          <w:szCs w:val="24"/>
          <w:lang w:val="es-ES" w:eastAsia="es-ES"/>
        </w:rPr>
        <w:t xml:space="preserve"> las siguientes oraciones finales nuevas al inciso final del artículo 48 del artículo primero de la ley N° 20.712, sobre Administración de Fondos de Terceros y Carteras Individuales:</w:t>
      </w:r>
    </w:p>
    <w:p w14:paraId="27F73E9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32810B3"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“A su vez, las mencionadas políticas deberán incluir la información que la Comisión para el Mercado Financiero exija mediante norma de carácter general, la que deberá requerir, a lo menos, la forma en que se incorporan factores ambientales, en particular información referida a los impactos ambientales y al cambio climático, en su estrategia, gobierno corporativo, gestión de riesgos y decisiones de inversión y diversificación. Para estos efectos, la Comisión considerará estándares o recomendaciones nacionales o internacionales sobre la materia.”.</w:t>
      </w:r>
    </w:p>
    <w:p w14:paraId="43157C91"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2A58A2D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 xml:space="preserve">Artículo 51- </w:t>
      </w:r>
      <w:proofErr w:type="spellStart"/>
      <w:r w:rsidRPr="00D323A6">
        <w:rPr>
          <w:rFonts w:ascii="Arial" w:eastAsia="Times New Roman" w:hAnsi="Arial" w:cs="Arial"/>
          <w:b/>
          <w:bCs/>
          <w:sz w:val="24"/>
          <w:szCs w:val="24"/>
          <w:lang w:val="es-ES" w:eastAsia="es-ES"/>
        </w:rPr>
        <w:t>Agrégase</w:t>
      </w:r>
      <w:proofErr w:type="spellEnd"/>
      <w:r w:rsidRPr="00D323A6">
        <w:rPr>
          <w:rFonts w:ascii="Arial" w:eastAsia="Times New Roman" w:hAnsi="Arial" w:cs="Arial"/>
          <w:b/>
          <w:bCs/>
          <w:sz w:val="24"/>
          <w:szCs w:val="24"/>
          <w:lang w:val="es-ES" w:eastAsia="es-ES"/>
        </w:rPr>
        <w:t xml:space="preserve"> las siguientes oraciones finales al inciso tercero del artículo 50 del decreto ley N° 3.500, que establece nuevo sistema de pensiones:</w:t>
      </w:r>
    </w:p>
    <w:p w14:paraId="256BD59E"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4EEDB2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“Adicionalmente, dicha norma deberá exigir, como materia mínima a incorporar en las respectivas políticas, la forma en que las administradoras incorporan factores ambientales, en particular información referida a los impactos ambientales y al cambio climático, en su estrategia, gobierno corporativo, gestión de riesgos y decisiones de inversión y diversificación. Para estos efectos, la Superintendencia considerará estándares o recomendaciones nacionales o internacionales sobre la materia.”.</w:t>
      </w:r>
    </w:p>
    <w:p w14:paraId="4A59347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5B3E8AE7"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09639950"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lastRenderedPageBreak/>
        <w:t>ARTÍCULOS TRANSITORIOS</w:t>
      </w:r>
    </w:p>
    <w:p w14:paraId="4CFD39E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9A404DA"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proofErr w:type="gramStart"/>
      <w:r w:rsidRPr="00D323A6">
        <w:rPr>
          <w:rFonts w:ascii="Arial" w:eastAsia="Times New Roman" w:hAnsi="Arial" w:cs="Arial"/>
          <w:bCs/>
          <w:sz w:val="24"/>
          <w:szCs w:val="24"/>
          <w:lang w:val="es-ES" w:eastAsia="es-ES"/>
        </w:rPr>
        <w:t>primero.-</w:t>
      </w:r>
      <w:proofErr w:type="gramEnd"/>
      <w:r w:rsidRPr="00D323A6">
        <w:rPr>
          <w:rFonts w:ascii="Arial" w:eastAsia="Times New Roman" w:hAnsi="Arial" w:cs="Arial"/>
          <w:bCs/>
          <w:sz w:val="24"/>
          <w:szCs w:val="24"/>
          <w:lang w:val="es-ES" w:eastAsia="es-ES"/>
        </w:rPr>
        <w:t xml:space="preserve"> La primera Estrategia Climática de Largo Plazo deberá elaborarse, conforme a lo establecido en el artículo 5°, en el plazo de un año contado desde la publicación de la presente ley, y deberá ser actualizada el año 2030.</w:t>
      </w:r>
    </w:p>
    <w:p w14:paraId="145AEB2D" w14:textId="6B01A2C9" w:rsid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8CEDEB3" w14:textId="77777777" w:rsidR="00B619EF" w:rsidRPr="00D323A6" w:rsidRDefault="00B619EF"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7EFCD7D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proofErr w:type="gramStart"/>
      <w:r w:rsidRPr="00D323A6">
        <w:rPr>
          <w:rFonts w:ascii="Arial" w:eastAsia="Times New Roman" w:hAnsi="Arial" w:cs="Arial"/>
          <w:bCs/>
          <w:sz w:val="24"/>
          <w:szCs w:val="24"/>
          <w:lang w:val="es-ES" w:eastAsia="es-ES"/>
        </w:rPr>
        <w:t>segundo.-</w:t>
      </w:r>
      <w:proofErr w:type="gramEnd"/>
      <w:r w:rsidRPr="00D323A6">
        <w:rPr>
          <w:rFonts w:ascii="Arial" w:eastAsia="Times New Roman" w:hAnsi="Arial" w:cs="Arial"/>
          <w:bCs/>
          <w:sz w:val="24"/>
          <w:szCs w:val="24"/>
          <w:lang w:val="es-ES" w:eastAsia="es-ES"/>
        </w:rPr>
        <w:t xml:space="preserve"> Los Planes Sectoriales de Mitigación y/o Adaptación deberán elaborarse en el plazo de un año contado desde la publicación de la Estrategia Climática de Largo Plazo.</w:t>
      </w:r>
    </w:p>
    <w:p w14:paraId="44F2342B"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1AC82B4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Los Planes Sectoriales de Adaptación dictados con anterioridad a la entrada en vigencia de esta ley deberán ser actualizados en el plazo de dos años contado desde la publicación de la Estrategia Climática de Largo Plazo. </w:t>
      </w:r>
    </w:p>
    <w:p w14:paraId="0C309AC9"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3FAEC4A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sz w:val="24"/>
          <w:szCs w:val="24"/>
          <w:lang w:val="es-ES" w:eastAsia="es-ES"/>
        </w:rPr>
      </w:pPr>
      <w:r w:rsidRPr="00D323A6">
        <w:rPr>
          <w:rFonts w:ascii="Arial" w:eastAsia="Times New Roman" w:hAnsi="Arial" w:cs="Arial"/>
          <w:b/>
          <w:sz w:val="24"/>
          <w:szCs w:val="24"/>
          <w:lang w:val="es-ES" w:eastAsia="es-ES"/>
        </w:rPr>
        <w:t>Por su parte, los Planes de Acción Regional de Cambio Climático deberán elaborarse en el plazo de cinco años contado desde la publicación de la Estrategia Climática de Largo Plazo.</w:t>
      </w:r>
    </w:p>
    <w:p w14:paraId="2EBACD8D" w14:textId="73423F3B" w:rsid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F80C234" w14:textId="77777777" w:rsidR="00B619EF" w:rsidRPr="00D323A6" w:rsidRDefault="00B619EF"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4F6C6B5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Cs/>
          <w:sz w:val="24"/>
          <w:szCs w:val="24"/>
          <w:lang w:val="es-ES" w:eastAsia="es-ES"/>
        </w:rPr>
        <w:t xml:space="preserve">Artículo </w:t>
      </w:r>
      <w:proofErr w:type="gramStart"/>
      <w:r w:rsidRPr="00D323A6">
        <w:rPr>
          <w:rFonts w:ascii="Arial" w:eastAsia="Times New Roman" w:hAnsi="Arial" w:cs="Arial"/>
          <w:bCs/>
          <w:sz w:val="24"/>
          <w:szCs w:val="24"/>
          <w:lang w:val="es-ES" w:eastAsia="es-ES"/>
        </w:rPr>
        <w:t>tercero.-</w:t>
      </w:r>
      <w:proofErr w:type="gramEnd"/>
      <w:r w:rsidRPr="00D323A6">
        <w:rPr>
          <w:rFonts w:ascii="Arial" w:eastAsia="Times New Roman" w:hAnsi="Arial" w:cs="Arial"/>
          <w:bCs/>
          <w:sz w:val="24"/>
          <w:szCs w:val="24"/>
          <w:lang w:val="es-ES" w:eastAsia="es-ES"/>
        </w:rPr>
        <w:t xml:space="preserve"> Los reglamentos establecidos en la presente ley se dictarán en el plazo de un año contado desde la publicación de la misma. </w:t>
      </w:r>
      <w:r w:rsidRPr="00D323A6">
        <w:rPr>
          <w:rFonts w:ascii="Arial" w:eastAsia="Times New Roman" w:hAnsi="Arial" w:cs="Arial"/>
          <w:b/>
          <w:bCs/>
          <w:sz w:val="24"/>
          <w:szCs w:val="24"/>
          <w:lang w:val="es-ES" w:eastAsia="es-ES"/>
        </w:rPr>
        <w:t>Dichos reglamentos podrán ser agrupados en uno o más cuerpos reglamentarios, siempre que sean dictados por el mismo ministerio, regulando materias afines o relacionadas entre sí.</w:t>
      </w:r>
    </w:p>
    <w:p w14:paraId="0D5FEA7D"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p>
    <w:p w14:paraId="33B3821F"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
          <w:bCs/>
          <w:sz w:val="24"/>
          <w:szCs w:val="24"/>
          <w:lang w:val="es-ES" w:eastAsia="es-ES"/>
        </w:rPr>
      </w:pPr>
      <w:r w:rsidRPr="00D323A6">
        <w:rPr>
          <w:rFonts w:ascii="Arial" w:eastAsia="Times New Roman" w:hAnsi="Arial" w:cs="Arial"/>
          <w:b/>
          <w:bCs/>
          <w:sz w:val="24"/>
          <w:szCs w:val="24"/>
          <w:lang w:val="es-ES" w:eastAsia="es-ES"/>
        </w:rPr>
        <w:t>Sin perjuicio de lo dispuesto en el inciso anterior, aquellos órganos y sistemas de información que estuvieren en funcionamiento al momento de la publicación de esta ley continuarán funcionando de acuerdo a sus reglas, hasta la dictación de los reglamentos correspondientes.</w:t>
      </w:r>
    </w:p>
    <w:p w14:paraId="0893A865" w14:textId="7A03CD2B" w:rsid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7EE2D7CA" w14:textId="77777777" w:rsidR="00A3494C" w:rsidRDefault="00A3494C"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23AFE8F5"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proofErr w:type="gramStart"/>
      <w:r w:rsidRPr="00D323A6">
        <w:rPr>
          <w:rFonts w:ascii="Arial" w:eastAsia="Times New Roman" w:hAnsi="Arial" w:cs="Arial"/>
          <w:bCs/>
          <w:sz w:val="24"/>
          <w:szCs w:val="24"/>
          <w:lang w:val="es-ES" w:eastAsia="es-ES"/>
        </w:rPr>
        <w:t>cuarto.-</w:t>
      </w:r>
      <w:proofErr w:type="gramEnd"/>
      <w:r w:rsidRPr="00D323A6">
        <w:rPr>
          <w:rFonts w:ascii="Arial" w:eastAsia="Times New Roman" w:hAnsi="Arial" w:cs="Arial"/>
          <w:bCs/>
          <w:sz w:val="24"/>
          <w:szCs w:val="24"/>
          <w:lang w:val="es-ES" w:eastAsia="es-ES"/>
        </w:rPr>
        <w:t xml:space="preserve"> Las disposiciones de los artículos 36 y 42 N°2 sólo entrarán en vigencia una vez que se dicte el reglamento a que hace referencia el artículo 36.</w:t>
      </w:r>
    </w:p>
    <w:p w14:paraId="2E88D6AC" w14:textId="3AF4DD44" w:rsid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ED93B0A" w14:textId="77777777" w:rsidR="00B619EF" w:rsidRPr="00D323A6" w:rsidRDefault="00B619EF"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p>
    <w:p w14:paraId="52A04BE4" w14:textId="77777777" w:rsidR="00D323A6" w:rsidRPr="00D323A6" w:rsidRDefault="00D323A6" w:rsidP="00D323A6">
      <w:pPr>
        <w:tabs>
          <w:tab w:val="left" w:pos="2835"/>
          <w:tab w:val="left" w:pos="2880"/>
        </w:tabs>
        <w:spacing w:after="0" w:line="240" w:lineRule="auto"/>
        <w:ind w:firstLine="2835"/>
        <w:jc w:val="both"/>
        <w:rPr>
          <w:rFonts w:ascii="Arial" w:eastAsia="Times New Roman" w:hAnsi="Arial" w:cs="Arial"/>
          <w:bCs/>
          <w:sz w:val="24"/>
          <w:szCs w:val="24"/>
          <w:lang w:val="es-ES" w:eastAsia="es-ES"/>
        </w:rPr>
      </w:pPr>
      <w:r w:rsidRPr="00D323A6">
        <w:rPr>
          <w:rFonts w:ascii="Arial" w:eastAsia="Times New Roman" w:hAnsi="Arial" w:cs="Arial"/>
          <w:bCs/>
          <w:sz w:val="24"/>
          <w:szCs w:val="24"/>
          <w:lang w:val="es-ES" w:eastAsia="es-ES"/>
        </w:rPr>
        <w:t xml:space="preserve">Artículo </w:t>
      </w:r>
      <w:proofErr w:type="gramStart"/>
      <w:r w:rsidRPr="00D323A6">
        <w:rPr>
          <w:rFonts w:ascii="Arial" w:eastAsia="Times New Roman" w:hAnsi="Arial" w:cs="Arial"/>
          <w:bCs/>
          <w:sz w:val="24"/>
          <w:szCs w:val="24"/>
          <w:lang w:val="es-ES" w:eastAsia="es-ES"/>
        </w:rPr>
        <w:t>quinto.-</w:t>
      </w:r>
      <w:proofErr w:type="gramEnd"/>
      <w:r w:rsidRPr="00D323A6">
        <w:rPr>
          <w:rFonts w:ascii="Arial" w:eastAsia="Times New Roman" w:hAnsi="Arial" w:cs="Arial"/>
          <w:bCs/>
          <w:sz w:val="24"/>
          <w:szCs w:val="24"/>
          <w:lang w:val="es-ES" w:eastAsia="es-ES"/>
        </w:rPr>
        <w:t xml:space="preserve"> El mayor gasto fiscal que represente la aplicación de la presente ley durante su primer año presupuestario de vigencia se financiará con cargo al presupuesto del Ministerio del Medio Ambiente. Con todo, el gasto relativo a planes y estrategias sectoriales se financiarán con cargo a las partidas presupuestarias de los Ministerios: de Energía, de Transporte y Telecomunicaciones, de Vivienda y Urbanismo, de Obras Públicas, de Salud, de Minería, de </w:t>
      </w:r>
      <w:r w:rsidRPr="00D323A6">
        <w:rPr>
          <w:rFonts w:ascii="Arial" w:eastAsia="Times New Roman" w:hAnsi="Arial" w:cs="Arial"/>
          <w:bCs/>
          <w:sz w:val="24"/>
          <w:szCs w:val="24"/>
          <w:lang w:val="es-ES" w:eastAsia="es-ES"/>
        </w:rPr>
        <w:lastRenderedPageBreak/>
        <w:t>Agricultura, de Economía, Fomento y Turismo y de Defensa Nacional. En los años siguientes se financiará con cargo a los recursos que se establezcan en las respectivas leyes de presupuestos del sector público.</w:t>
      </w:r>
    </w:p>
    <w:p w14:paraId="6A8C47A3" w14:textId="4EBAD775" w:rsidR="00D323A6" w:rsidRDefault="00D323A6" w:rsidP="00D323A6">
      <w:pPr>
        <w:shd w:val="clear" w:color="auto" w:fill="FFFFFF"/>
        <w:tabs>
          <w:tab w:val="left" w:pos="2835"/>
        </w:tabs>
        <w:spacing w:after="0" w:line="240" w:lineRule="auto"/>
        <w:ind w:firstLine="2835"/>
        <w:jc w:val="both"/>
        <w:rPr>
          <w:rFonts w:ascii="Arial" w:eastAsia="Times New Roman" w:hAnsi="Arial" w:cs="Arial"/>
          <w:sz w:val="24"/>
          <w:szCs w:val="24"/>
          <w:lang w:eastAsia="es-ES"/>
        </w:rPr>
      </w:pPr>
    </w:p>
    <w:p w14:paraId="70E881C3" w14:textId="77777777" w:rsidR="00B619EF" w:rsidRPr="00D323A6" w:rsidRDefault="00B619EF" w:rsidP="00D323A6">
      <w:pPr>
        <w:shd w:val="clear" w:color="auto" w:fill="FFFFFF"/>
        <w:tabs>
          <w:tab w:val="left" w:pos="2835"/>
        </w:tabs>
        <w:spacing w:after="0" w:line="240" w:lineRule="auto"/>
        <w:ind w:firstLine="2835"/>
        <w:jc w:val="both"/>
        <w:rPr>
          <w:rFonts w:ascii="Arial" w:eastAsia="Times New Roman" w:hAnsi="Arial" w:cs="Arial"/>
          <w:sz w:val="24"/>
          <w:szCs w:val="24"/>
          <w:lang w:eastAsia="es-ES"/>
        </w:rPr>
      </w:pPr>
    </w:p>
    <w:p w14:paraId="22A521F1" w14:textId="77777777" w:rsidR="00D323A6" w:rsidRPr="00D323A6" w:rsidRDefault="00D323A6" w:rsidP="00D323A6">
      <w:pPr>
        <w:shd w:val="clear" w:color="auto" w:fill="FFFFFF"/>
        <w:tabs>
          <w:tab w:val="left" w:pos="2835"/>
        </w:tabs>
        <w:spacing w:after="0" w:line="240" w:lineRule="auto"/>
        <w:ind w:firstLine="2835"/>
        <w:jc w:val="both"/>
        <w:rPr>
          <w:rFonts w:ascii="Arial" w:eastAsia="Times New Roman" w:hAnsi="Arial" w:cs="Arial"/>
          <w:b/>
          <w:i/>
          <w:iCs/>
          <w:sz w:val="24"/>
          <w:szCs w:val="24"/>
          <w:lang w:eastAsia="es-ES"/>
        </w:rPr>
      </w:pPr>
      <w:r w:rsidRPr="00D323A6">
        <w:rPr>
          <w:rFonts w:ascii="Arial" w:eastAsia="Times New Roman" w:hAnsi="Arial" w:cs="Arial"/>
          <w:b/>
          <w:i/>
          <w:iCs/>
          <w:sz w:val="24"/>
        </w:rPr>
        <w:t xml:space="preserve">Artículo </w:t>
      </w:r>
      <w:proofErr w:type="gramStart"/>
      <w:r w:rsidRPr="00D323A6">
        <w:rPr>
          <w:rFonts w:ascii="Arial" w:eastAsia="Times New Roman" w:hAnsi="Arial" w:cs="Arial"/>
          <w:b/>
          <w:i/>
          <w:iCs/>
          <w:sz w:val="24"/>
        </w:rPr>
        <w:t>sexto.-</w:t>
      </w:r>
      <w:proofErr w:type="gramEnd"/>
      <w:r w:rsidRPr="00D323A6">
        <w:rPr>
          <w:rFonts w:ascii="Arial" w:eastAsia="Times New Roman" w:hAnsi="Arial" w:cs="Arial"/>
          <w:b/>
          <w:i/>
          <w:iCs/>
          <w:sz w:val="24"/>
        </w:rPr>
        <w:t xml:space="preserve"> El primer informe de inversión climática deberá elaborarse conforme a lo establecido en el artículo 37, y será presentado durante el primer mes de septiembre siguiente a la entrada en vigencia de la ley, o al subsiguiente si hubieran transcurrido menos de 6 meses desde su entrada en vigencia</w:t>
      </w:r>
      <w:r w:rsidRPr="00D323A6">
        <w:rPr>
          <w:rFonts w:ascii="Arial" w:eastAsia="Times New Roman" w:hAnsi="Arial" w:cs="Arial"/>
          <w:b/>
          <w:i/>
          <w:iCs/>
          <w:sz w:val="24"/>
          <w:szCs w:val="20"/>
          <w:lang w:val="es-ES_tradnl" w:eastAsia="es-ES"/>
        </w:rPr>
        <w:t>.</w:t>
      </w:r>
      <w:r w:rsidRPr="00C86180">
        <w:rPr>
          <w:rFonts w:ascii="Arial" w:eastAsia="Times New Roman" w:hAnsi="Arial" w:cs="Arial"/>
          <w:iCs/>
          <w:sz w:val="24"/>
          <w:szCs w:val="20"/>
          <w:lang w:val="es-ES_tradnl" w:eastAsia="es-ES"/>
        </w:rPr>
        <w:t>”.</w:t>
      </w:r>
    </w:p>
    <w:p w14:paraId="3413D957" w14:textId="77777777" w:rsidR="00D323A6" w:rsidRPr="00D323A6" w:rsidRDefault="00D323A6" w:rsidP="00D323A6">
      <w:pPr>
        <w:shd w:val="clear" w:color="auto" w:fill="FFFFFF"/>
        <w:tabs>
          <w:tab w:val="left" w:pos="2835"/>
        </w:tabs>
        <w:spacing w:after="0" w:line="240" w:lineRule="auto"/>
        <w:ind w:firstLine="2835"/>
        <w:jc w:val="both"/>
        <w:rPr>
          <w:rFonts w:ascii="Arial" w:eastAsia="Times New Roman" w:hAnsi="Arial" w:cs="Arial"/>
          <w:sz w:val="24"/>
          <w:szCs w:val="24"/>
          <w:lang w:eastAsia="es-ES"/>
        </w:rPr>
      </w:pPr>
    </w:p>
    <w:p w14:paraId="7885C0AF" w14:textId="77777777" w:rsidR="00D323A6" w:rsidRPr="00D323A6" w:rsidRDefault="00D323A6" w:rsidP="00D323A6">
      <w:pPr>
        <w:widowControl w:val="0"/>
        <w:tabs>
          <w:tab w:val="left" w:pos="2835"/>
        </w:tabs>
        <w:spacing w:after="0" w:line="240" w:lineRule="auto"/>
        <w:ind w:firstLine="2835"/>
        <w:jc w:val="both"/>
        <w:rPr>
          <w:rFonts w:ascii="Arial" w:eastAsia="Times New Roman" w:hAnsi="Arial" w:cs="Times New Roman"/>
          <w:sz w:val="24"/>
          <w:szCs w:val="24"/>
          <w:lang w:val="es-ES" w:eastAsia="es-ES"/>
        </w:rPr>
      </w:pPr>
    </w:p>
    <w:p w14:paraId="3E3DF0DC" w14:textId="77777777" w:rsidR="00D323A6" w:rsidRPr="00D323A6" w:rsidRDefault="00D323A6" w:rsidP="00D323A6">
      <w:pPr>
        <w:tabs>
          <w:tab w:val="left" w:pos="0"/>
          <w:tab w:val="left" w:pos="2835"/>
        </w:tabs>
        <w:spacing w:after="0" w:line="240" w:lineRule="auto"/>
        <w:jc w:val="center"/>
        <w:rPr>
          <w:rFonts w:ascii="Arial" w:eastAsia="Times New Roman" w:hAnsi="Arial" w:cs="Times New Roman"/>
          <w:b/>
          <w:bCs/>
          <w:sz w:val="24"/>
          <w:szCs w:val="24"/>
          <w:lang w:eastAsia="es-ES"/>
        </w:rPr>
      </w:pPr>
      <w:r w:rsidRPr="00D323A6">
        <w:rPr>
          <w:rFonts w:ascii="Arial" w:eastAsia="Times New Roman" w:hAnsi="Arial" w:cs="Times New Roman"/>
          <w:b/>
          <w:bCs/>
          <w:sz w:val="24"/>
          <w:szCs w:val="24"/>
          <w:lang w:eastAsia="es-ES"/>
        </w:rPr>
        <w:t xml:space="preserve">- - - </w:t>
      </w:r>
    </w:p>
    <w:bookmarkEnd w:id="11"/>
    <w:p w14:paraId="74F58DEB" w14:textId="0308010A" w:rsidR="004813FD" w:rsidRDefault="004813FD" w:rsidP="004813FD">
      <w:pPr>
        <w:spacing w:after="0" w:line="240" w:lineRule="auto"/>
        <w:jc w:val="both"/>
        <w:rPr>
          <w:rFonts w:ascii="Arial" w:eastAsia="Times New Roman" w:hAnsi="Arial" w:cs="Times New Roman"/>
          <w:sz w:val="24"/>
          <w:szCs w:val="24"/>
          <w:lang w:eastAsia="es-ES"/>
        </w:rPr>
      </w:pPr>
    </w:p>
    <w:p w14:paraId="145B4A43" w14:textId="7440FA59" w:rsidR="00C86180" w:rsidRDefault="00C86180" w:rsidP="004813FD">
      <w:pPr>
        <w:spacing w:after="0" w:line="240" w:lineRule="auto"/>
        <w:jc w:val="both"/>
        <w:rPr>
          <w:rFonts w:ascii="Arial" w:eastAsia="Times New Roman" w:hAnsi="Arial" w:cs="Times New Roman"/>
          <w:sz w:val="24"/>
          <w:szCs w:val="24"/>
          <w:lang w:eastAsia="es-ES"/>
        </w:rPr>
      </w:pPr>
    </w:p>
    <w:p w14:paraId="7BD12D07" w14:textId="322A60B5" w:rsidR="00C86180" w:rsidRDefault="00C86180" w:rsidP="004813FD">
      <w:pPr>
        <w:spacing w:after="0" w:line="240" w:lineRule="auto"/>
        <w:jc w:val="both"/>
        <w:rPr>
          <w:rFonts w:ascii="Arial" w:eastAsia="Times New Roman" w:hAnsi="Arial" w:cs="Times New Roman"/>
          <w:sz w:val="24"/>
          <w:szCs w:val="24"/>
          <w:lang w:eastAsia="es-ES"/>
        </w:rPr>
      </w:pPr>
    </w:p>
    <w:p w14:paraId="1ECCD4F3" w14:textId="22C70303" w:rsidR="00B619EF" w:rsidRDefault="00B619EF">
      <w:pPr>
        <w:rPr>
          <w:rFonts w:ascii="Arial" w:eastAsia="Times New Roman" w:hAnsi="Arial" w:cs="Times New Roman"/>
          <w:sz w:val="24"/>
          <w:szCs w:val="24"/>
          <w:lang w:eastAsia="es-ES"/>
        </w:rPr>
      </w:pPr>
      <w:r>
        <w:rPr>
          <w:rFonts w:ascii="Arial" w:eastAsia="Times New Roman" w:hAnsi="Arial" w:cs="Times New Roman"/>
          <w:sz w:val="24"/>
          <w:szCs w:val="24"/>
          <w:lang w:eastAsia="es-ES"/>
        </w:rPr>
        <w:br w:type="page"/>
      </w:r>
    </w:p>
    <w:p w14:paraId="0B525574" w14:textId="61FA0047" w:rsidR="004813FD" w:rsidRPr="00B324A9" w:rsidRDefault="004813FD" w:rsidP="00B324A9">
      <w:pPr>
        <w:tabs>
          <w:tab w:val="left" w:pos="2835"/>
        </w:tabs>
        <w:spacing w:after="0" w:line="240" w:lineRule="auto"/>
        <w:ind w:firstLine="2880"/>
        <w:jc w:val="both"/>
        <w:rPr>
          <w:rFonts w:ascii="Arial" w:eastAsia="Calibri" w:hAnsi="Arial" w:cs="Arial"/>
          <w:sz w:val="24"/>
          <w:lang w:val="es-ES"/>
        </w:rPr>
      </w:pPr>
      <w:r w:rsidRPr="004813FD">
        <w:rPr>
          <w:rFonts w:ascii="Arial" w:eastAsia="Calibri" w:hAnsi="Arial" w:cs="Arial"/>
          <w:sz w:val="24"/>
          <w:szCs w:val="24"/>
        </w:rPr>
        <w:lastRenderedPageBreak/>
        <w:t xml:space="preserve">Acordado en sesiones celebradas los días </w:t>
      </w:r>
      <w:r w:rsidR="00C40EF9">
        <w:rPr>
          <w:rFonts w:ascii="Arial" w:eastAsia="Calibri" w:hAnsi="Arial" w:cs="Arial"/>
          <w:sz w:val="24"/>
          <w:szCs w:val="24"/>
        </w:rPr>
        <w:t>8</w:t>
      </w:r>
      <w:r w:rsidR="00652AAB">
        <w:rPr>
          <w:rFonts w:ascii="Arial" w:eastAsia="Calibri" w:hAnsi="Arial" w:cs="Arial"/>
          <w:sz w:val="24"/>
          <w:szCs w:val="24"/>
        </w:rPr>
        <w:t xml:space="preserve">, </w:t>
      </w:r>
      <w:r w:rsidR="00B324A9">
        <w:rPr>
          <w:rFonts w:ascii="Arial" w:eastAsia="Calibri" w:hAnsi="Arial" w:cs="Arial"/>
          <w:sz w:val="24"/>
          <w:szCs w:val="24"/>
        </w:rPr>
        <w:t>22</w:t>
      </w:r>
      <w:r w:rsidR="00A7236B">
        <w:rPr>
          <w:rFonts w:ascii="Arial" w:eastAsia="Calibri" w:hAnsi="Arial" w:cs="Arial"/>
          <w:sz w:val="24"/>
          <w:szCs w:val="24"/>
        </w:rPr>
        <w:t>, 23</w:t>
      </w:r>
      <w:r w:rsidR="009D4C39" w:rsidRPr="009D4C39">
        <w:rPr>
          <w:rFonts w:ascii="Arial" w:eastAsia="Calibri" w:hAnsi="Arial" w:cs="Arial"/>
          <w:sz w:val="24"/>
          <w:szCs w:val="24"/>
        </w:rPr>
        <w:t>,</w:t>
      </w:r>
      <w:r w:rsidR="00B324A9" w:rsidRPr="009D4C39">
        <w:rPr>
          <w:rFonts w:ascii="Arial" w:eastAsia="Calibri" w:hAnsi="Arial" w:cs="Arial"/>
          <w:sz w:val="24"/>
          <w:szCs w:val="24"/>
        </w:rPr>
        <w:t xml:space="preserve"> </w:t>
      </w:r>
      <w:r w:rsidR="00B324A9" w:rsidRPr="009D4C39">
        <w:rPr>
          <w:rFonts w:ascii="Arial" w:eastAsia="Calibri" w:hAnsi="Arial" w:cs="Arial"/>
          <w:sz w:val="24"/>
        </w:rPr>
        <w:t>2</w:t>
      </w:r>
      <w:r w:rsidR="00A7236B" w:rsidRPr="009D4C39">
        <w:rPr>
          <w:rFonts w:ascii="Arial" w:eastAsia="Calibri" w:hAnsi="Arial" w:cs="Arial"/>
          <w:sz w:val="24"/>
        </w:rPr>
        <w:t>7</w:t>
      </w:r>
      <w:r w:rsidR="009D4C39" w:rsidRPr="009D4C39">
        <w:rPr>
          <w:rFonts w:ascii="Arial" w:eastAsia="Calibri" w:hAnsi="Arial" w:cs="Arial"/>
          <w:sz w:val="24"/>
        </w:rPr>
        <w:t xml:space="preserve"> </w:t>
      </w:r>
      <w:r w:rsidR="009D4C39" w:rsidRPr="00D514A3">
        <w:rPr>
          <w:rFonts w:ascii="Arial" w:eastAsia="Calibri" w:hAnsi="Arial" w:cs="Arial"/>
          <w:sz w:val="24"/>
        </w:rPr>
        <w:t>y 28</w:t>
      </w:r>
      <w:r w:rsidRPr="00D514A3">
        <w:rPr>
          <w:rFonts w:ascii="Arial" w:eastAsia="Calibri" w:hAnsi="Arial" w:cs="Arial"/>
          <w:sz w:val="24"/>
        </w:rPr>
        <w:t xml:space="preserve"> de septiembre</w:t>
      </w:r>
      <w:r w:rsidR="00516199" w:rsidRPr="00D514A3">
        <w:rPr>
          <w:rFonts w:ascii="Arial" w:eastAsia="Calibri" w:hAnsi="Arial" w:cs="Arial"/>
          <w:sz w:val="24"/>
        </w:rPr>
        <w:t xml:space="preserve"> </w:t>
      </w:r>
      <w:r w:rsidRPr="004813FD">
        <w:rPr>
          <w:rFonts w:ascii="Arial" w:eastAsia="Calibri" w:hAnsi="Arial" w:cs="Arial"/>
          <w:sz w:val="24"/>
        </w:rPr>
        <w:t>de 20</w:t>
      </w:r>
      <w:r w:rsidR="00516199">
        <w:rPr>
          <w:rFonts w:ascii="Arial" w:eastAsia="Calibri" w:hAnsi="Arial" w:cs="Arial"/>
          <w:sz w:val="24"/>
        </w:rPr>
        <w:t>21</w:t>
      </w:r>
      <w:r w:rsidRPr="004813FD">
        <w:rPr>
          <w:rFonts w:ascii="Arial" w:eastAsia="Calibri" w:hAnsi="Arial" w:cs="Arial"/>
          <w:sz w:val="24"/>
          <w:szCs w:val="24"/>
        </w:rPr>
        <w:t xml:space="preserve">, </w:t>
      </w:r>
      <w:r w:rsidRPr="004813FD">
        <w:rPr>
          <w:rFonts w:ascii="Arial" w:eastAsia="Calibri" w:hAnsi="Arial" w:cs="Arial"/>
          <w:sz w:val="24"/>
          <w:szCs w:val="24"/>
          <w:lang w:val="es-ES"/>
        </w:rPr>
        <w:t xml:space="preserve">con asistencia de los Honorables Senadores </w:t>
      </w:r>
      <w:r w:rsidR="00516199">
        <w:rPr>
          <w:rFonts w:ascii="Arial" w:eastAsia="Calibri" w:hAnsi="Arial" w:cs="Arial"/>
          <w:sz w:val="24"/>
          <w:szCs w:val="24"/>
          <w:lang w:val="es-ES"/>
        </w:rPr>
        <w:t xml:space="preserve">señora Ximena Rincón González </w:t>
      </w:r>
      <w:r w:rsidR="00516199">
        <w:rPr>
          <w:rFonts w:ascii="Arial" w:eastAsia="Calibri" w:hAnsi="Arial" w:cs="Arial"/>
          <w:sz w:val="24"/>
          <w:lang w:val="es-ES"/>
        </w:rPr>
        <w:t>(Presidenta</w:t>
      </w:r>
      <w:r w:rsidRPr="004813FD">
        <w:rPr>
          <w:rFonts w:ascii="Arial" w:eastAsia="Calibri" w:hAnsi="Arial" w:cs="Arial"/>
          <w:sz w:val="24"/>
          <w:lang w:val="es-ES"/>
        </w:rPr>
        <w:t>)</w:t>
      </w:r>
      <w:r w:rsidR="00B324A9">
        <w:rPr>
          <w:rFonts w:ascii="Arial" w:eastAsia="Calibri" w:hAnsi="Arial" w:cs="Arial"/>
          <w:sz w:val="24"/>
          <w:lang w:val="es-ES"/>
        </w:rPr>
        <w:t xml:space="preserve"> </w:t>
      </w:r>
      <w:r w:rsidR="00B324A9" w:rsidRPr="00B324A9">
        <w:rPr>
          <w:rFonts w:ascii="Arial" w:eastAsia="Calibri" w:hAnsi="Arial" w:cs="Arial"/>
          <w:sz w:val="24"/>
          <w:lang w:val="es-ES"/>
        </w:rPr>
        <w:t>(Francisco Huenchumilla Jaramillo)</w:t>
      </w:r>
      <w:r w:rsidRPr="004813FD">
        <w:rPr>
          <w:rFonts w:ascii="Arial" w:eastAsia="Calibri" w:hAnsi="Arial" w:cs="Arial"/>
          <w:sz w:val="24"/>
          <w:lang w:val="es-ES"/>
        </w:rPr>
        <w:t xml:space="preserve">, </w:t>
      </w:r>
      <w:r w:rsidR="00B324A9">
        <w:rPr>
          <w:rFonts w:ascii="Arial" w:eastAsia="Calibri" w:hAnsi="Arial" w:cs="Arial"/>
          <w:sz w:val="24"/>
          <w:lang w:val="es-ES"/>
        </w:rPr>
        <w:t xml:space="preserve">y señores </w:t>
      </w:r>
      <w:r w:rsidRPr="004813FD">
        <w:rPr>
          <w:rFonts w:ascii="Arial" w:eastAsia="Calibri" w:hAnsi="Arial" w:cs="Arial"/>
          <w:sz w:val="24"/>
          <w:lang w:val="es-ES"/>
        </w:rPr>
        <w:t>Juan Antonio Coloma Correa, José García Ruminot</w:t>
      </w:r>
      <w:r w:rsidR="00B324A9">
        <w:rPr>
          <w:rFonts w:ascii="Arial" w:eastAsia="Calibri" w:hAnsi="Arial" w:cs="Arial"/>
          <w:sz w:val="24"/>
          <w:lang w:val="es-ES"/>
        </w:rPr>
        <w:t xml:space="preserve"> </w:t>
      </w:r>
      <w:r w:rsidR="00B324A9" w:rsidRPr="00B324A9">
        <w:rPr>
          <w:rFonts w:ascii="Arial" w:eastAsia="Calibri" w:hAnsi="Arial" w:cs="Arial"/>
          <w:sz w:val="24"/>
          <w:lang w:val="es-ES"/>
        </w:rPr>
        <w:t>(Presidente accidental</w:t>
      </w:r>
      <w:r w:rsidR="009A499F">
        <w:rPr>
          <w:rFonts w:ascii="Arial" w:eastAsia="Calibri" w:hAnsi="Arial" w:cs="Arial"/>
          <w:sz w:val="24"/>
          <w:lang w:val="es-ES"/>
        </w:rPr>
        <w:t>)</w:t>
      </w:r>
      <w:r w:rsidRPr="004813FD">
        <w:rPr>
          <w:rFonts w:ascii="Arial" w:eastAsia="Calibri" w:hAnsi="Arial" w:cs="Arial"/>
          <w:sz w:val="24"/>
          <w:lang w:val="es-ES"/>
        </w:rPr>
        <w:t xml:space="preserve">, </w:t>
      </w:r>
      <w:r w:rsidR="00516199">
        <w:rPr>
          <w:rFonts w:ascii="Arial" w:eastAsia="Calibri" w:hAnsi="Arial" w:cs="Arial"/>
          <w:sz w:val="24"/>
          <w:lang w:val="es-ES"/>
        </w:rPr>
        <w:t>Ricardo Lagos Weber</w:t>
      </w:r>
      <w:r w:rsidR="00A7236B">
        <w:rPr>
          <w:rFonts w:ascii="Arial" w:eastAsia="Calibri" w:hAnsi="Arial" w:cs="Arial"/>
          <w:sz w:val="24"/>
          <w:lang w:val="es-ES"/>
        </w:rPr>
        <w:t xml:space="preserve"> (Presidente accidental)</w:t>
      </w:r>
      <w:r w:rsidR="00516199">
        <w:rPr>
          <w:rFonts w:ascii="Arial" w:eastAsia="Calibri" w:hAnsi="Arial" w:cs="Arial"/>
          <w:sz w:val="24"/>
          <w:lang w:val="es-ES"/>
        </w:rPr>
        <w:t xml:space="preserve"> y </w:t>
      </w:r>
      <w:r w:rsidRPr="004813FD">
        <w:rPr>
          <w:rFonts w:ascii="Arial" w:eastAsia="Calibri" w:hAnsi="Arial" w:cs="Arial"/>
          <w:sz w:val="24"/>
          <w:lang w:val="es-ES"/>
        </w:rPr>
        <w:t>Carlos Montes Cisternas</w:t>
      </w:r>
      <w:r w:rsidR="00516199">
        <w:rPr>
          <w:rFonts w:ascii="Arial" w:eastAsia="Calibri" w:hAnsi="Arial" w:cs="Arial"/>
          <w:sz w:val="24"/>
          <w:lang w:val="es-ES"/>
        </w:rPr>
        <w:t>.</w:t>
      </w:r>
    </w:p>
    <w:p w14:paraId="70A4F7F6" w14:textId="77777777" w:rsidR="004813FD" w:rsidRPr="00B619EF" w:rsidRDefault="004813FD" w:rsidP="004813FD">
      <w:pPr>
        <w:tabs>
          <w:tab w:val="left" w:pos="2835"/>
        </w:tabs>
        <w:spacing w:after="0" w:line="240" w:lineRule="auto"/>
        <w:ind w:firstLine="2880"/>
        <w:jc w:val="both"/>
        <w:rPr>
          <w:rFonts w:ascii="Arial" w:eastAsia="Calibri" w:hAnsi="Arial" w:cs="Arial"/>
          <w:sz w:val="24"/>
          <w:lang w:val="es-ES"/>
        </w:rPr>
      </w:pPr>
    </w:p>
    <w:p w14:paraId="03C99ABF" w14:textId="77777777" w:rsidR="004813FD" w:rsidRPr="004813FD" w:rsidRDefault="004813FD" w:rsidP="004813FD">
      <w:pPr>
        <w:tabs>
          <w:tab w:val="left" w:pos="2835"/>
        </w:tabs>
        <w:spacing w:after="0" w:line="240" w:lineRule="auto"/>
        <w:ind w:firstLine="2880"/>
        <w:jc w:val="both"/>
        <w:rPr>
          <w:rFonts w:ascii="Arial" w:eastAsia="Calibri" w:hAnsi="Arial" w:cs="Arial"/>
          <w:sz w:val="24"/>
        </w:rPr>
      </w:pPr>
    </w:p>
    <w:p w14:paraId="684246F5" w14:textId="1ABFD011" w:rsidR="004813FD" w:rsidRPr="00D514A3" w:rsidRDefault="00516199" w:rsidP="004813FD">
      <w:pPr>
        <w:tabs>
          <w:tab w:val="left" w:pos="2835"/>
        </w:tabs>
        <w:spacing w:after="0" w:line="240" w:lineRule="auto"/>
        <w:ind w:firstLine="2880"/>
        <w:jc w:val="right"/>
        <w:rPr>
          <w:rFonts w:ascii="Arial" w:eastAsia="Calibri" w:hAnsi="Arial" w:cs="Arial"/>
          <w:sz w:val="24"/>
        </w:rPr>
      </w:pPr>
      <w:r w:rsidRPr="00D514A3">
        <w:rPr>
          <w:rFonts w:ascii="Arial" w:eastAsia="Calibri" w:hAnsi="Arial" w:cs="Arial"/>
          <w:sz w:val="24"/>
        </w:rPr>
        <w:t>Valparaíso,</w:t>
      </w:r>
      <w:r w:rsidR="004813FD" w:rsidRPr="00D514A3">
        <w:rPr>
          <w:rFonts w:ascii="Arial" w:eastAsia="Calibri" w:hAnsi="Arial" w:cs="Arial"/>
          <w:sz w:val="24"/>
        </w:rPr>
        <w:t xml:space="preserve"> </w:t>
      </w:r>
      <w:bookmarkStart w:id="14" w:name="_Hlk14359454"/>
      <w:r w:rsidR="00D514A3" w:rsidRPr="00D514A3">
        <w:rPr>
          <w:rFonts w:ascii="Arial" w:eastAsia="Calibri" w:hAnsi="Arial" w:cs="Arial"/>
          <w:sz w:val="24"/>
          <w:szCs w:val="24"/>
        </w:rPr>
        <w:t>28</w:t>
      </w:r>
      <w:r w:rsidR="004813FD" w:rsidRPr="00D514A3">
        <w:rPr>
          <w:rFonts w:ascii="Arial" w:eastAsia="Calibri" w:hAnsi="Arial" w:cs="Arial"/>
          <w:sz w:val="24"/>
          <w:szCs w:val="24"/>
        </w:rPr>
        <w:t xml:space="preserve"> de </w:t>
      </w:r>
      <w:r w:rsidRPr="00D514A3">
        <w:rPr>
          <w:rFonts w:ascii="Arial" w:eastAsia="Calibri" w:hAnsi="Arial" w:cs="Arial"/>
          <w:sz w:val="24"/>
          <w:szCs w:val="24"/>
        </w:rPr>
        <w:t>septiembre</w:t>
      </w:r>
      <w:r w:rsidR="004813FD" w:rsidRPr="00D514A3">
        <w:rPr>
          <w:rFonts w:ascii="Arial" w:eastAsia="Calibri" w:hAnsi="Arial" w:cs="Arial"/>
          <w:sz w:val="24"/>
          <w:szCs w:val="24"/>
        </w:rPr>
        <w:t xml:space="preserve"> de 20</w:t>
      </w:r>
      <w:bookmarkEnd w:id="14"/>
      <w:r w:rsidRPr="00D514A3">
        <w:rPr>
          <w:rFonts w:ascii="Arial" w:eastAsia="Calibri" w:hAnsi="Arial" w:cs="Arial"/>
          <w:sz w:val="24"/>
          <w:szCs w:val="24"/>
        </w:rPr>
        <w:t>21</w:t>
      </w:r>
      <w:r w:rsidR="004813FD" w:rsidRPr="00D514A3">
        <w:rPr>
          <w:rFonts w:ascii="Arial" w:eastAsia="Calibri" w:hAnsi="Arial" w:cs="Arial"/>
          <w:sz w:val="24"/>
        </w:rPr>
        <w:t>.</w:t>
      </w:r>
    </w:p>
    <w:p w14:paraId="51A92056" w14:textId="77777777" w:rsidR="004813FD" w:rsidRPr="007B33EB" w:rsidRDefault="004813FD" w:rsidP="004813FD">
      <w:pPr>
        <w:spacing w:after="0" w:line="240" w:lineRule="auto"/>
        <w:jc w:val="both"/>
        <w:rPr>
          <w:rFonts w:ascii="Arial" w:eastAsia="Times New Roman" w:hAnsi="Arial" w:cs="Times New Roman"/>
          <w:sz w:val="24"/>
          <w:szCs w:val="24"/>
          <w:lang w:eastAsia="es-ES"/>
        </w:rPr>
      </w:pPr>
    </w:p>
    <w:p w14:paraId="604A5C55" w14:textId="77777777" w:rsidR="004813FD" w:rsidRPr="007B33EB" w:rsidRDefault="004813FD" w:rsidP="004813FD">
      <w:pPr>
        <w:spacing w:after="0" w:line="240" w:lineRule="auto"/>
        <w:jc w:val="both"/>
        <w:rPr>
          <w:rFonts w:ascii="Arial" w:eastAsia="Times New Roman" w:hAnsi="Arial" w:cs="Times New Roman"/>
          <w:sz w:val="24"/>
          <w:szCs w:val="24"/>
          <w:lang w:val="es-ES_tradnl" w:eastAsia="es-ES"/>
        </w:rPr>
      </w:pPr>
    </w:p>
    <w:p w14:paraId="1FC50199" w14:textId="77777777" w:rsidR="004813FD" w:rsidRPr="007B33EB" w:rsidRDefault="004813FD" w:rsidP="004813FD">
      <w:pPr>
        <w:spacing w:after="0" w:line="240" w:lineRule="auto"/>
        <w:jc w:val="both"/>
        <w:rPr>
          <w:rFonts w:ascii="Arial" w:eastAsia="Times New Roman" w:hAnsi="Arial" w:cs="Times New Roman"/>
          <w:sz w:val="24"/>
          <w:szCs w:val="24"/>
          <w:lang w:val="es-ES_tradnl" w:eastAsia="es-ES"/>
        </w:rPr>
      </w:pPr>
    </w:p>
    <w:p w14:paraId="63DB0074" w14:textId="77777777" w:rsidR="004813FD" w:rsidRPr="004813FD" w:rsidRDefault="004813FD" w:rsidP="004813FD">
      <w:pPr>
        <w:spacing w:after="0" w:line="240" w:lineRule="auto"/>
        <w:jc w:val="both"/>
        <w:rPr>
          <w:rFonts w:ascii="Arial" w:eastAsia="Times New Roman" w:hAnsi="Arial" w:cs="Times New Roman"/>
          <w:sz w:val="24"/>
          <w:szCs w:val="24"/>
          <w:lang w:val="es-ES_tradnl" w:eastAsia="es-ES"/>
        </w:rPr>
      </w:pPr>
    </w:p>
    <w:p w14:paraId="65249F76" w14:textId="77777777" w:rsidR="008D5954" w:rsidRPr="008D5954" w:rsidRDefault="008D5954" w:rsidP="008D5954">
      <w:pPr>
        <w:tabs>
          <w:tab w:val="left" w:pos="2835"/>
        </w:tabs>
        <w:spacing w:after="0" w:line="240" w:lineRule="auto"/>
        <w:jc w:val="both"/>
        <w:rPr>
          <w:rFonts w:ascii="Arial" w:eastAsia="Times New Roman" w:hAnsi="Arial" w:cs="Times New Roman"/>
          <w:sz w:val="24"/>
          <w:szCs w:val="24"/>
          <w:lang w:val="es-ES" w:eastAsia="es-ES"/>
        </w:rPr>
      </w:pPr>
      <w:r w:rsidRPr="008D5954">
        <w:rPr>
          <w:rFonts w:ascii="Arial" w:eastAsia="Times New Roman" w:hAnsi="Arial" w:cs="Times New Roman"/>
          <w:sz w:val="24"/>
          <w:szCs w:val="24"/>
          <w:lang w:val="es-ES" w:eastAsia="es-ES"/>
        </w:rPr>
        <w:t>*El presente informe se suscribe sólo por la secretaria de la Comisión en virtud del acuerdo de Comités de 15 de abril de 2020, que autoriza proceder de esta manera.</w:t>
      </w:r>
    </w:p>
    <w:p w14:paraId="63AD52FB" w14:textId="77777777" w:rsidR="004813FD" w:rsidRPr="008D5954" w:rsidRDefault="004813FD" w:rsidP="004813FD">
      <w:pPr>
        <w:spacing w:after="0" w:line="240" w:lineRule="auto"/>
        <w:jc w:val="both"/>
        <w:rPr>
          <w:rFonts w:ascii="Arial" w:eastAsia="Times New Roman" w:hAnsi="Arial" w:cs="Times New Roman"/>
          <w:sz w:val="24"/>
          <w:szCs w:val="24"/>
          <w:lang w:val="es-ES" w:eastAsia="es-ES"/>
        </w:rPr>
      </w:pPr>
    </w:p>
    <w:p w14:paraId="0B555628" w14:textId="65AE00F3" w:rsidR="004813FD" w:rsidRDefault="004813FD" w:rsidP="004813FD">
      <w:pPr>
        <w:spacing w:after="0" w:line="240" w:lineRule="auto"/>
        <w:jc w:val="both"/>
        <w:rPr>
          <w:rFonts w:ascii="Arial" w:eastAsia="Times New Roman" w:hAnsi="Arial" w:cs="Times New Roman"/>
          <w:sz w:val="24"/>
          <w:szCs w:val="24"/>
          <w:lang w:val="es-ES_tradnl" w:eastAsia="es-ES"/>
        </w:rPr>
      </w:pPr>
    </w:p>
    <w:p w14:paraId="5F67569F" w14:textId="1A7304A1" w:rsidR="008D5954" w:rsidRDefault="008D5954" w:rsidP="004813FD">
      <w:pPr>
        <w:spacing w:after="0" w:line="240" w:lineRule="auto"/>
        <w:jc w:val="both"/>
        <w:rPr>
          <w:rFonts w:ascii="Arial" w:eastAsia="Times New Roman" w:hAnsi="Arial" w:cs="Times New Roman"/>
          <w:sz w:val="24"/>
          <w:szCs w:val="24"/>
          <w:lang w:val="es-ES_tradnl" w:eastAsia="es-ES"/>
        </w:rPr>
      </w:pPr>
    </w:p>
    <w:p w14:paraId="4985596C" w14:textId="1BC46246" w:rsidR="008D5954" w:rsidRDefault="008D5954" w:rsidP="004813FD">
      <w:pPr>
        <w:spacing w:after="0" w:line="240" w:lineRule="auto"/>
        <w:jc w:val="both"/>
        <w:rPr>
          <w:rFonts w:ascii="Arial" w:eastAsia="Times New Roman" w:hAnsi="Arial" w:cs="Times New Roman"/>
          <w:sz w:val="24"/>
          <w:szCs w:val="24"/>
          <w:lang w:val="es-ES_tradnl" w:eastAsia="es-ES"/>
        </w:rPr>
      </w:pPr>
    </w:p>
    <w:p w14:paraId="57FAC955" w14:textId="4B0A9AAB" w:rsidR="008D5954" w:rsidRDefault="008D5954" w:rsidP="004813FD">
      <w:pPr>
        <w:spacing w:after="0" w:line="240" w:lineRule="auto"/>
        <w:jc w:val="both"/>
        <w:rPr>
          <w:rFonts w:ascii="Arial" w:eastAsia="Times New Roman" w:hAnsi="Arial" w:cs="Times New Roman"/>
          <w:sz w:val="24"/>
          <w:szCs w:val="24"/>
          <w:lang w:val="es-ES_tradnl" w:eastAsia="es-ES"/>
        </w:rPr>
      </w:pPr>
    </w:p>
    <w:p w14:paraId="70DC7553" w14:textId="548DDDDF" w:rsidR="008D5954" w:rsidRDefault="008D5954" w:rsidP="004813FD">
      <w:pPr>
        <w:spacing w:after="0" w:line="240" w:lineRule="auto"/>
        <w:jc w:val="both"/>
        <w:rPr>
          <w:rFonts w:ascii="Arial" w:eastAsia="Times New Roman" w:hAnsi="Arial" w:cs="Times New Roman"/>
          <w:sz w:val="24"/>
          <w:szCs w:val="24"/>
          <w:lang w:val="es-ES_tradnl" w:eastAsia="es-ES"/>
        </w:rPr>
      </w:pPr>
    </w:p>
    <w:p w14:paraId="6185A36E" w14:textId="5EDB909F" w:rsidR="008D5954" w:rsidRDefault="008D5954" w:rsidP="004813FD">
      <w:pPr>
        <w:spacing w:after="0" w:line="240" w:lineRule="auto"/>
        <w:jc w:val="both"/>
        <w:rPr>
          <w:rFonts w:ascii="Arial" w:eastAsia="Times New Roman" w:hAnsi="Arial" w:cs="Times New Roman"/>
          <w:sz w:val="24"/>
          <w:szCs w:val="24"/>
          <w:lang w:val="es-ES_tradnl" w:eastAsia="es-ES"/>
        </w:rPr>
      </w:pPr>
    </w:p>
    <w:p w14:paraId="2847FF8D" w14:textId="6D238B41" w:rsidR="008D5954" w:rsidRDefault="008D5954" w:rsidP="004813FD">
      <w:pPr>
        <w:spacing w:after="0" w:line="240" w:lineRule="auto"/>
        <w:jc w:val="both"/>
        <w:rPr>
          <w:rFonts w:ascii="Arial" w:eastAsia="Times New Roman" w:hAnsi="Arial" w:cs="Times New Roman"/>
          <w:sz w:val="24"/>
          <w:szCs w:val="24"/>
          <w:lang w:val="es-ES_tradnl" w:eastAsia="es-ES"/>
        </w:rPr>
      </w:pPr>
    </w:p>
    <w:p w14:paraId="07A21DF3" w14:textId="7163A4F4" w:rsidR="008D5954" w:rsidRDefault="008D5954" w:rsidP="004813FD">
      <w:pPr>
        <w:spacing w:after="0" w:line="240" w:lineRule="auto"/>
        <w:jc w:val="both"/>
        <w:rPr>
          <w:rFonts w:ascii="Arial" w:eastAsia="Times New Roman" w:hAnsi="Arial" w:cs="Times New Roman"/>
          <w:sz w:val="24"/>
          <w:szCs w:val="24"/>
          <w:lang w:val="es-ES_tradnl" w:eastAsia="es-ES"/>
        </w:rPr>
      </w:pPr>
    </w:p>
    <w:p w14:paraId="16BC0EE4" w14:textId="47940A2F" w:rsidR="008D5954" w:rsidRDefault="008D5954" w:rsidP="004813FD">
      <w:pPr>
        <w:spacing w:after="0" w:line="240" w:lineRule="auto"/>
        <w:jc w:val="both"/>
        <w:rPr>
          <w:rFonts w:ascii="Arial" w:eastAsia="Times New Roman" w:hAnsi="Arial" w:cs="Times New Roman"/>
          <w:sz w:val="24"/>
          <w:szCs w:val="24"/>
          <w:lang w:val="es-ES_tradnl" w:eastAsia="es-ES"/>
        </w:rPr>
      </w:pPr>
    </w:p>
    <w:p w14:paraId="1557803F" w14:textId="58DFBC30" w:rsidR="008D5954" w:rsidRDefault="008D5954" w:rsidP="004813FD">
      <w:pPr>
        <w:spacing w:after="0" w:line="240" w:lineRule="auto"/>
        <w:jc w:val="both"/>
        <w:rPr>
          <w:rFonts w:ascii="Arial" w:eastAsia="Times New Roman" w:hAnsi="Arial" w:cs="Times New Roman"/>
          <w:sz w:val="24"/>
          <w:szCs w:val="24"/>
          <w:lang w:val="es-ES_tradnl" w:eastAsia="es-ES"/>
        </w:rPr>
      </w:pPr>
    </w:p>
    <w:p w14:paraId="1A436C56" w14:textId="279FCC20" w:rsidR="008D5954" w:rsidRDefault="008D5954" w:rsidP="004813FD">
      <w:pPr>
        <w:spacing w:after="0" w:line="240" w:lineRule="auto"/>
        <w:jc w:val="both"/>
        <w:rPr>
          <w:rFonts w:ascii="Arial" w:eastAsia="Times New Roman" w:hAnsi="Arial" w:cs="Times New Roman"/>
          <w:sz w:val="24"/>
          <w:szCs w:val="24"/>
          <w:lang w:val="es-ES_tradnl" w:eastAsia="es-ES"/>
        </w:rPr>
      </w:pPr>
    </w:p>
    <w:p w14:paraId="3866B9E6" w14:textId="57F670F7" w:rsidR="008D5954" w:rsidRDefault="008D5954" w:rsidP="004813FD">
      <w:pPr>
        <w:spacing w:after="0" w:line="240" w:lineRule="auto"/>
        <w:jc w:val="both"/>
        <w:rPr>
          <w:rFonts w:ascii="Arial" w:eastAsia="Times New Roman" w:hAnsi="Arial" w:cs="Times New Roman"/>
          <w:sz w:val="24"/>
          <w:szCs w:val="24"/>
          <w:lang w:val="es-ES_tradnl" w:eastAsia="es-ES"/>
        </w:rPr>
      </w:pPr>
    </w:p>
    <w:p w14:paraId="2458875A" w14:textId="77777777" w:rsidR="008D5954" w:rsidRPr="004813FD" w:rsidRDefault="008D5954" w:rsidP="004813FD">
      <w:pPr>
        <w:spacing w:after="0" w:line="240" w:lineRule="auto"/>
        <w:jc w:val="both"/>
        <w:rPr>
          <w:rFonts w:ascii="Arial" w:eastAsia="Times New Roman" w:hAnsi="Arial" w:cs="Times New Roman"/>
          <w:sz w:val="24"/>
          <w:szCs w:val="24"/>
          <w:lang w:val="es-ES_tradnl" w:eastAsia="es-ES"/>
        </w:rPr>
      </w:pPr>
    </w:p>
    <w:p w14:paraId="63D6F061" w14:textId="77777777" w:rsidR="004813FD" w:rsidRPr="004813FD" w:rsidRDefault="004813FD" w:rsidP="004813FD">
      <w:pPr>
        <w:spacing w:after="0" w:line="240" w:lineRule="auto"/>
        <w:jc w:val="both"/>
        <w:rPr>
          <w:rFonts w:ascii="Arial" w:eastAsia="Times New Roman" w:hAnsi="Arial" w:cs="Times New Roman"/>
          <w:sz w:val="24"/>
          <w:szCs w:val="24"/>
          <w:lang w:val="es-ES_tradnl" w:eastAsia="es-ES"/>
        </w:rPr>
      </w:pPr>
    </w:p>
    <w:p w14:paraId="47D0ADC0" w14:textId="539930BE" w:rsidR="004813FD" w:rsidRPr="004813FD" w:rsidRDefault="00516199" w:rsidP="00516199">
      <w:pPr>
        <w:spacing w:after="0" w:line="240" w:lineRule="auto"/>
        <w:jc w:val="center"/>
        <w:rPr>
          <w:rFonts w:ascii="Arial" w:eastAsia="Times New Roman" w:hAnsi="Arial" w:cs="Times New Roman"/>
          <w:sz w:val="24"/>
          <w:szCs w:val="24"/>
          <w:lang w:val="es-ES_tradnl" w:eastAsia="es-ES"/>
        </w:rPr>
      </w:pPr>
      <w:r w:rsidRPr="00516199">
        <w:rPr>
          <w:rFonts w:ascii="Arial" w:eastAsia="Times New Roman" w:hAnsi="Arial" w:cs="Times New Roman"/>
          <w:noProof/>
          <w:sz w:val="24"/>
          <w:szCs w:val="24"/>
          <w:lang w:eastAsia="es-CL"/>
        </w:rPr>
        <w:drawing>
          <wp:inline distT="0" distB="0" distL="0" distR="0" wp14:anchorId="410E0B9A" wp14:editId="47F2540E">
            <wp:extent cx="3179445" cy="1512570"/>
            <wp:effectExtent l="0" t="0" r="190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79445" cy="1512570"/>
                    </a:xfrm>
                    <a:prstGeom prst="rect">
                      <a:avLst/>
                    </a:prstGeom>
                    <a:noFill/>
                    <a:ln>
                      <a:noFill/>
                    </a:ln>
                  </pic:spPr>
                </pic:pic>
              </a:graphicData>
            </a:graphic>
          </wp:inline>
        </w:drawing>
      </w:r>
    </w:p>
    <w:p w14:paraId="2BA689E6" w14:textId="77777777" w:rsidR="004813FD" w:rsidRPr="004813FD" w:rsidRDefault="004813FD" w:rsidP="004813FD">
      <w:pPr>
        <w:spacing w:after="0" w:line="240" w:lineRule="auto"/>
        <w:jc w:val="both"/>
        <w:rPr>
          <w:rFonts w:ascii="Arial" w:eastAsia="Times New Roman" w:hAnsi="Arial" w:cs="Times New Roman"/>
          <w:sz w:val="24"/>
          <w:szCs w:val="24"/>
          <w:lang w:val="es-ES_tradnl" w:eastAsia="es-ES"/>
        </w:rPr>
      </w:pPr>
    </w:p>
    <w:p w14:paraId="2F050CA8" w14:textId="77777777" w:rsidR="004813FD" w:rsidRPr="004813FD" w:rsidRDefault="004813FD" w:rsidP="004813FD">
      <w:pPr>
        <w:spacing w:after="0" w:line="240" w:lineRule="auto"/>
        <w:jc w:val="both"/>
        <w:rPr>
          <w:rFonts w:ascii="Arial" w:eastAsia="Times New Roman" w:hAnsi="Arial" w:cs="Times New Roman"/>
          <w:sz w:val="24"/>
          <w:szCs w:val="24"/>
          <w:lang w:val="es-ES_tradnl" w:eastAsia="es-ES"/>
        </w:rPr>
      </w:pPr>
    </w:p>
    <w:p w14:paraId="6FC3432C" w14:textId="77777777" w:rsidR="004813FD" w:rsidRPr="004813FD" w:rsidRDefault="004813FD" w:rsidP="004813FD">
      <w:pPr>
        <w:spacing w:after="0" w:line="240" w:lineRule="auto"/>
        <w:jc w:val="both"/>
        <w:rPr>
          <w:rFonts w:ascii="Arial" w:eastAsia="Times New Roman" w:hAnsi="Arial" w:cs="Times New Roman"/>
          <w:sz w:val="24"/>
          <w:szCs w:val="24"/>
          <w:lang w:val="es-ES_tradnl" w:eastAsia="es-ES"/>
        </w:rPr>
      </w:pPr>
    </w:p>
    <w:p w14:paraId="30F4ED64" w14:textId="77777777" w:rsidR="004813FD" w:rsidRPr="004813FD" w:rsidRDefault="004813FD" w:rsidP="004813FD">
      <w:pPr>
        <w:spacing w:after="0" w:line="240" w:lineRule="auto"/>
        <w:jc w:val="both"/>
        <w:rPr>
          <w:rFonts w:ascii="Arial" w:eastAsia="Times New Roman" w:hAnsi="Arial" w:cs="Times New Roman"/>
          <w:sz w:val="24"/>
          <w:szCs w:val="24"/>
          <w:lang w:val="es-ES_tradnl" w:eastAsia="es-ES"/>
        </w:rPr>
      </w:pPr>
    </w:p>
    <w:p w14:paraId="3F43D94A" w14:textId="24808F3B" w:rsidR="00B619EF" w:rsidRDefault="00B619EF">
      <w:pPr>
        <w:rPr>
          <w:rFonts w:ascii="Arial" w:eastAsia="Times New Roman" w:hAnsi="Arial" w:cs="Times New Roman"/>
          <w:sz w:val="24"/>
          <w:szCs w:val="24"/>
          <w:lang w:val="es-ES_tradnl" w:eastAsia="es-ES"/>
        </w:rPr>
      </w:pPr>
      <w:r>
        <w:rPr>
          <w:rFonts w:ascii="Arial" w:eastAsia="Times New Roman" w:hAnsi="Arial" w:cs="Times New Roman"/>
          <w:sz w:val="24"/>
          <w:szCs w:val="24"/>
          <w:lang w:val="es-ES_tradnl" w:eastAsia="es-ES"/>
        </w:rPr>
        <w:br w:type="page"/>
      </w:r>
    </w:p>
    <w:p w14:paraId="7DA3584D" w14:textId="27EEA06B" w:rsidR="004813FD" w:rsidRPr="004813FD" w:rsidRDefault="004813FD" w:rsidP="004813FD">
      <w:pPr>
        <w:tabs>
          <w:tab w:val="left" w:pos="2835"/>
        </w:tabs>
        <w:spacing w:after="0" w:line="240" w:lineRule="auto"/>
        <w:jc w:val="center"/>
        <w:rPr>
          <w:rFonts w:ascii="Arial" w:eastAsia="Times New Roman" w:hAnsi="Arial" w:cs="Times New Roman"/>
          <w:b/>
          <w:sz w:val="24"/>
          <w:szCs w:val="20"/>
          <w:u w:val="single"/>
          <w:lang w:val="es-ES_tradnl" w:eastAsia="es-ES"/>
        </w:rPr>
      </w:pPr>
      <w:r w:rsidRPr="004813FD">
        <w:rPr>
          <w:rFonts w:ascii="Arial" w:eastAsia="Times New Roman" w:hAnsi="Arial" w:cs="Times New Roman"/>
          <w:b/>
          <w:sz w:val="24"/>
          <w:szCs w:val="20"/>
          <w:u w:val="single"/>
          <w:lang w:val="es-ES_tradnl" w:eastAsia="es-ES"/>
        </w:rPr>
        <w:lastRenderedPageBreak/>
        <w:t>RESUMEN EJECUTIVO</w:t>
      </w:r>
    </w:p>
    <w:p w14:paraId="7E7F6E64" w14:textId="77777777" w:rsidR="004813FD" w:rsidRPr="004813FD" w:rsidRDefault="004813FD" w:rsidP="004813FD">
      <w:pPr>
        <w:spacing w:after="0" w:line="240" w:lineRule="auto"/>
        <w:jc w:val="center"/>
        <w:rPr>
          <w:rFonts w:ascii="Arial" w:eastAsia="Times New Roman" w:hAnsi="Arial" w:cs="Times New Roman"/>
          <w:b/>
          <w:sz w:val="24"/>
          <w:szCs w:val="24"/>
          <w:lang w:val="es-ES_tradnl" w:eastAsia="es-ES"/>
        </w:rPr>
      </w:pPr>
    </w:p>
    <w:p w14:paraId="4FCFF24C" w14:textId="731AFD38" w:rsidR="00451042" w:rsidRPr="00451042" w:rsidRDefault="004813FD" w:rsidP="00451042">
      <w:pPr>
        <w:spacing w:after="0" w:line="240" w:lineRule="auto"/>
        <w:jc w:val="both"/>
        <w:rPr>
          <w:rFonts w:ascii="Arial" w:eastAsia="Times New Roman" w:hAnsi="Arial" w:cs="Times New Roman"/>
          <w:b/>
          <w:caps/>
          <w:sz w:val="24"/>
          <w:szCs w:val="24"/>
          <w:lang w:val="es-ES" w:eastAsia="es-ES"/>
        </w:rPr>
      </w:pPr>
      <w:r w:rsidRPr="004813FD">
        <w:rPr>
          <w:rFonts w:ascii="Arial" w:eastAsia="Times New Roman" w:hAnsi="Arial" w:cs="Times New Roman"/>
          <w:b/>
          <w:caps/>
          <w:sz w:val="24"/>
          <w:szCs w:val="24"/>
          <w:lang w:val="es-ES" w:eastAsia="es-ES"/>
        </w:rPr>
        <w:t xml:space="preserve">INFORME DE LA COMISIÓN DE HACIENDA, RECAÍDO EN EL PROYECTO DE LEY, </w:t>
      </w:r>
      <w:r w:rsidR="00451042" w:rsidRPr="00451042">
        <w:rPr>
          <w:rFonts w:ascii="Arial" w:eastAsia="Times New Roman" w:hAnsi="Arial" w:cs="Times New Roman"/>
          <w:b/>
          <w:caps/>
          <w:sz w:val="24"/>
          <w:szCs w:val="24"/>
          <w:lang w:val="es-ES" w:eastAsia="es-ES"/>
        </w:rPr>
        <w:t>en primer trámite constitucional, que fija ley marco de cambio climático.</w:t>
      </w:r>
    </w:p>
    <w:p w14:paraId="1305A805" w14:textId="778F3E13" w:rsidR="004813FD" w:rsidRPr="004813FD" w:rsidRDefault="004813FD" w:rsidP="004813FD">
      <w:pPr>
        <w:spacing w:after="0" w:line="240" w:lineRule="auto"/>
        <w:jc w:val="both"/>
        <w:rPr>
          <w:rFonts w:ascii="Arial" w:eastAsia="Times New Roman" w:hAnsi="Arial" w:cs="Arial"/>
          <w:color w:val="333333"/>
          <w:sz w:val="24"/>
          <w:szCs w:val="24"/>
          <w:shd w:val="clear" w:color="auto" w:fill="FFFFFF"/>
          <w:lang w:val="es-ES" w:eastAsia="es-ES"/>
        </w:rPr>
      </w:pPr>
    </w:p>
    <w:p w14:paraId="5B0B82C9" w14:textId="3B6F8037" w:rsidR="004813FD" w:rsidRPr="004813FD" w:rsidRDefault="004813FD" w:rsidP="004813FD">
      <w:pPr>
        <w:widowControl w:val="0"/>
        <w:tabs>
          <w:tab w:val="left" w:pos="2835"/>
        </w:tabs>
        <w:spacing w:after="0" w:line="240" w:lineRule="auto"/>
        <w:jc w:val="center"/>
        <w:rPr>
          <w:rFonts w:ascii="Arial" w:eastAsia="Times New Roman" w:hAnsi="Arial" w:cs="Times New Roman"/>
          <w:b/>
          <w:color w:val="000000"/>
          <w:sz w:val="24"/>
          <w:szCs w:val="24"/>
          <w:lang w:val="es-ES" w:eastAsia="es-ES"/>
        </w:rPr>
      </w:pPr>
      <w:r w:rsidRPr="004813FD">
        <w:rPr>
          <w:rFonts w:ascii="Arial" w:eastAsia="Times New Roman" w:hAnsi="Arial" w:cs="Arial"/>
          <w:b/>
          <w:color w:val="000000"/>
          <w:sz w:val="24"/>
          <w:szCs w:val="24"/>
          <w:shd w:val="clear" w:color="auto" w:fill="FFFFFF"/>
          <w:lang w:val="es-ES" w:eastAsia="es-ES"/>
        </w:rPr>
        <w:t>(BOLETÍN N° 1</w:t>
      </w:r>
      <w:r w:rsidR="00451042">
        <w:rPr>
          <w:rFonts w:ascii="Arial" w:eastAsia="Times New Roman" w:hAnsi="Arial" w:cs="Arial"/>
          <w:b/>
          <w:color w:val="000000"/>
          <w:sz w:val="24"/>
          <w:szCs w:val="24"/>
          <w:shd w:val="clear" w:color="auto" w:fill="FFFFFF"/>
          <w:lang w:val="es-ES" w:eastAsia="es-ES"/>
        </w:rPr>
        <w:t>3</w:t>
      </w:r>
      <w:r w:rsidRPr="004813FD">
        <w:rPr>
          <w:rFonts w:ascii="Arial" w:eastAsia="Times New Roman" w:hAnsi="Arial" w:cs="Arial"/>
          <w:b/>
          <w:color w:val="000000"/>
          <w:sz w:val="24"/>
          <w:szCs w:val="24"/>
          <w:shd w:val="clear" w:color="auto" w:fill="FFFFFF"/>
          <w:lang w:val="es-ES" w:eastAsia="es-ES"/>
        </w:rPr>
        <w:t>.</w:t>
      </w:r>
      <w:r w:rsidR="00451042">
        <w:rPr>
          <w:rFonts w:ascii="Arial" w:eastAsia="Times New Roman" w:hAnsi="Arial" w:cs="Arial"/>
          <w:b/>
          <w:color w:val="000000"/>
          <w:sz w:val="24"/>
          <w:szCs w:val="24"/>
          <w:shd w:val="clear" w:color="auto" w:fill="FFFFFF"/>
          <w:lang w:val="es-ES" w:eastAsia="es-ES"/>
        </w:rPr>
        <w:t>191</w:t>
      </w:r>
      <w:r w:rsidRPr="004813FD">
        <w:rPr>
          <w:rFonts w:ascii="Arial" w:eastAsia="Times New Roman" w:hAnsi="Arial" w:cs="Arial"/>
          <w:b/>
          <w:color w:val="000000"/>
          <w:sz w:val="24"/>
          <w:szCs w:val="24"/>
          <w:shd w:val="clear" w:color="auto" w:fill="FFFFFF"/>
          <w:lang w:val="es-ES" w:eastAsia="es-ES"/>
        </w:rPr>
        <w:t>-</w:t>
      </w:r>
      <w:r w:rsidR="00451042">
        <w:rPr>
          <w:rFonts w:ascii="Arial" w:eastAsia="Times New Roman" w:hAnsi="Arial" w:cs="Arial"/>
          <w:b/>
          <w:color w:val="000000"/>
          <w:sz w:val="24"/>
          <w:szCs w:val="24"/>
          <w:shd w:val="clear" w:color="auto" w:fill="FFFFFF"/>
          <w:lang w:val="es-ES" w:eastAsia="es-ES"/>
        </w:rPr>
        <w:t>12</w:t>
      </w:r>
      <w:r w:rsidRPr="004813FD">
        <w:rPr>
          <w:rFonts w:ascii="Arial" w:eastAsia="Times New Roman" w:hAnsi="Arial" w:cs="Arial"/>
          <w:b/>
          <w:color w:val="000000"/>
          <w:sz w:val="24"/>
          <w:szCs w:val="24"/>
          <w:shd w:val="clear" w:color="auto" w:fill="FFFFFF"/>
          <w:lang w:val="es-ES" w:eastAsia="es-ES"/>
        </w:rPr>
        <w:t>)</w:t>
      </w:r>
    </w:p>
    <w:p w14:paraId="63A530FC" w14:textId="77777777" w:rsidR="004813FD" w:rsidRPr="004813FD" w:rsidRDefault="004813FD" w:rsidP="004813FD">
      <w:pPr>
        <w:spacing w:after="0" w:line="240" w:lineRule="auto"/>
        <w:jc w:val="both"/>
        <w:rPr>
          <w:rFonts w:ascii="Arial" w:eastAsia="Times New Roman" w:hAnsi="Arial" w:cs="Arial"/>
          <w:color w:val="333333"/>
          <w:sz w:val="24"/>
          <w:szCs w:val="24"/>
          <w:shd w:val="clear" w:color="auto" w:fill="FFFFFF"/>
          <w:lang w:val="es-ES" w:eastAsia="es-ES"/>
        </w:rPr>
      </w:pPr>
    </w:p>
    <w:p w14:paraId="4DCCBA6A" w14:textId="77777777" w:rsidR="00451042" w:rsidRPr="00A7518C" w:rsidRDefault="004813FD" w:rsidP="00D514A3">
      <w:pPr>
        <w:pStyle w:val="Estilo1"/>
        <w:tabs>
          <w:tab w:val="left" w:pos="0"/>
        </w:tabs>
      </w:pPr>
      <w:r w:rsidRPr="004813FD">
        <w:rPr>
          <w:b/>
          <w:szCs w:val="24"/>
          <w:lang w:val="es-ES_tradnl"/>
        </w:rPr>
        <w:t>I. OBJETIVO DEL PROYECTO PROPUESTO POR LA COMISIÓN:</w:t>
      </w:r>
      <w:r w:rsidRPr="004813FD">
        <w:rPr>
          <w:szCs w:val="24"/>
          <w:lang w:val="es-ES_tradnl"/>
        </w:rPr>
        <w:t xml:space="preserve"> </w:t>
      </w:r>
      <w:r w:rsidR="00451042" w:rsidRPr="003F4463">
        <w:rPr>
          <w:rFonts w:cs="Arial"/>
          <w:spacing w:val="-3"/>
          <w:szCs w:val="24"/>
          <w:lang w:val="es-ES_tradnl"/>
        </w:rPr>
        <w:t>crear un marco jurídico que permita hacer frente a los desafíos que presenta el cambio climático, transitar hacia un desarrollo bajo en emisiones de gases de efecto invernadero, hasta alcanzar y mantener la neutralidad de emisiones de los mismos, reducir la vulnerabilidad y aumentar la resiliencia a los efectos adversos del cambio climático y dar cumplimiento a los compromisos internacionales asumidos por el Estado de Chile en la materia.</w:t>
      </w:r>
    </w:p>
    <w:p w14:paraId="535516D3" w14:textId="42184C53" w:rsidR="004813FD" w:rsidRPr="004813FD" w:rsidRDefault="004813FD" w:rsidP="00D514A3">
      <w:pPr>
        <w:tabs>
          <w:tab w:val="left" w:pos="2835"/>
        </w:tabs>
        <w:spacing w:after="0" w:line="240" w:lineRule="auto"/>
        <w:jc w:val="both"/>
        <w:rPr>
          <w:rFonts w:ascii="Arial" w:eastAsia="Calibri" w:hAnsi="Arial" w:cs="Times New Roman"/>
          <w:sz w:val="24"/>
          <w:lang w:val="es-ES"/>
        </w:rPr>
      </w:pPr>
    </w:p>
    <w:p w14:paraId="0ACE968E" w14:textId="5E5FF84F" w:rsidR="00451042" w:rsidRDefault="004813FD" w:rsidP="00D514A3">
      <w:pPr>
        <w:tabs>
          <w:tab w:val="left" w:pos="700"/>
        </w:tabs>
        <w:spacing w:after="0" w:line="240" w:lineRule="auto"/>
        <w:jc w:val="both"/>
        <w:rPr>
          <w:rStyle w:val="InitialStyle"/>
          <w:rFonts w:ascii="Arial" w:hAnsi="Arial" w:cs="Arial"/>
          <w:bCs/>
        </w:rPr>
      </w:pPr>
      <w:r w:rsidRPr="004813FD">
        <w:rPr>
          <w:rFonts w:ascii="Arial" w:eastAsia="Times New Roman" w:hAnsi="Arial" w:cs="Times New Roman"/>
          <w:b/>
          <w:sz w:val="24"/>
          <w:szCs w:val="24"/>
          <w:lang w:val="es-ES_tradnl" w:eastAsia="es-ES"/>
        </w:rPr>
        <w:t>II. ACUERDOS:</w:t>
      </w:r>
      <w:r w:rsidRPr="004813FD">
        <w:rPr>
          <w:rFonts w:ascii="Arial" w:eastAsia="Times New Roman" w:hAnsi="Arial" w:cs="Times New Roman"/>
          <w:sz w:val="24"/>
          <w:szCs w:val="24"/>
          <w:lang w:val="es-ES_tradnl" w:eastAsia="es-ES"/>
        </w:rPr>
        <w:t xml:space="preserve"> </w:t>
      </w:r>
      <w:r w:rsidR="00D514A3" w:rsidRPr="00D514A3">
        <w:rPr>
          <w:rStyle w:val="InitialStyle"/>
          <w:rFonts w:ascii="Arial" w:hAnsi="Arial" w:cs="Arial"/>
          <w:bCs/>
        </w:rPr>
        <w:t xml:space="preserve">los artículos 5°, 7°, </w:t>
      </w:r>
      <w:r w:rsidR="00D514A3" w:rsidRPr="00B619EF">
        <w:rPr>
          <w:rStyle w:val="InitialStyle"/>
          <w:rFonts w:ascii="Arial" w:hAnsi="Arial" w:cs="Arial"/>
          <w:bCs/>
        </w:rPr>
        <w:t>8°, 9°, 10, 11, 12, 13, 14, 15, 16, 17, 18, 24, 26, 27, 28, 29, 30, 31, 33, 34, 35, 36, 37 y 45 número 8, permanentes, y los artículos primero, segundo y q</w:t>
      </w:r>
      <w:r w:rsidR="00D514A3" w:rsidRPr="00D514A3">
        <w:rPr>
          <w:rStyle w:val="InitialStyle"/>
          <w:rFonts w:ascii="Arial" w:hAnsi="Arial" w:cs="Arial"/>
          <w:bCs/>
        </w:rPr>
        <w:t>uinto transitorios, fueron aprobados por unanimidad</w:t>
      </w:r>
      <w:r w:rsidR="00D514A3">
        <w:rPr>
          <w:rStyle w:val="InitialStyle"/>
          <w:rFonts w:ascii="Arial" w:hAnsi="Arial" w:cs="Arial"/>
          <w:bCs/>
        </w:rPr>
        <w:t xml:space="preserve"> (3x0)</w:t>
      </w:r>
      <w:r w:rsidR="00B619EF">
        <w:rPr>
          <w:rStyle w:val="InitialStyle"/>
          <w:rFonts w:ascii="Arial" w:hAnsi="Arial" w:cs="Arial"/>
          <w:bCs/>
        </w:rPr>
        <w:t>, salvo las indicaciones recaídas en los artículos 8°, 36 y 37</w:t>
      </w:r>
      <w:r w:rsidR="00D514A3">
        <w:rPr>
          <w:rStyle w:val="InitialStyle"/>
          <w:rFonts w:ascii="Arial" w:hAnsi="Arial" w:cs="Arial"/>
          <w:bCs/>
        </w:rPr>
        <w:t>.</w:t>
      </w:r>
    </w:p>
    <w:p w14:paraId="3C73654B" w14:textId="75E582EC" w:rsidR="00D514A3" w:rsidRDefault="00D514A3" w:rsidP="00D514A3">
      <w:pPr>
        <w:tabs>
          <w:tab w:val="left" w:pos="700"/>
        </w:tabs>
        <w:spacing w:after="0" w:line="240" w:lineRule="auto"/>
        <w:jc w:val="both"/>
        <w:rPr>
          <w:rStyle w:val="InitialStyle"/>
          <w:rFonts w:ascii="Arial" w:hAnsi="Arial" w:cs="Arial"/>
          <w:bCs/>
        </w:rPr>
      </w:pPr>
    </w:p>
    <w:p w14:paraId="00DC9D09" w14:textId="754ACA6B" w:rsidR="00D514A3" w:rsidRDefault="00D514A3" w:rsidP="00D514A3">
      <w:pPr>
        <w:tabs>
          <w:tab w:val="left" w:pos="700"/>
        </w:tabs>
        <w:spacing w:after="0" w:line="240" w:lineRule="auto"/>
        <w:jc w:val="both"/>
        <w:rPr>
          <w:rStyle w:val="InitialStyle"/>
          <w:rFonts w:ascii="Arial" w:hAnsi="Arial" w:cs="Arial"/>
          <w:bCs/>
        </w:rPr>
      </w:pPr>
      <w:r>
        <w:rPr>
          <w:rStyle w:val="InitialStyle"/>
          <w:rFonts w:ascii="Arial" w:hAnsi="Arial" w:cs="Arial"/>
          <w:bCs/>
        </w:rPr>
        <w:t>Indicación 1A: aprobada por mayoría de votos, tres a favor y una abstención (3x1).</w:t>
      </w:r>
    </w:p>
    <w:p w14:paraId="514459FD" w14:textId="126D1FCA" w:rsidR="00D514A3" w:rsidRDefault="00D514A3" w:rsidP="00D514A3">
      <w:pPr>
        <w:tabs>
          <w:tab w:val="left" w:pos="700"/>
        </w:tabs>
        <w:spacing w:after="0" w:line="240" w:lineRule="auto"/>
        <w:jc w:val="both"/>
        <w:rPr>
          <w:rStyle w:val="InitialStyle"/>
          <w:rFonts w:ascii="Arial" w:hAnsi="Arial" w:cs="Arial"/>
          <w:bCs/>
        </w:rPr>
      </w:pPr>
      <w:r>
        <w:rPr>
          <w:rStyle w:val="InitialStyle"/>
          <w:rFonts w:ascii="Arial" w:hAnsi="Arial" w:cs="Arial"/>
          <w:bCs/>
        </w:rPr>
        <w:t>Indicación 2B: inadmisible.</w:t>
      </w:r>
    </w:p>
    <w:p w14:paraId="21DB1FE4" w14:textId="77777777" w:rsidR="00D514A3" w:rsidRDefault="00D514A3" w:rsidP="00D514A3">
      <w:pPr>
        <w:tabs>
          <w:tab w:val="left" w:pos="700"/>
        </w:tabs>
        <w:spacing w:after="0" w:line="240" w:lineRule="auto"/>
        <w:jc w:val="both"/>
        <w:rPr>
          <w:rStyle w:val="InitialStyle"/>
          <w:rFonts w:ascii="Arial" w:hAnsi="Arial" w:cs="Arial"/>
          <w:bCs/>
        </w:rPr>
      </w:pPr>
      <w:r>
        <w:rPr>
          <w:rStyle w:val="InitialStyle"/>
          <w:rFonts w:ascii="Arial" w:hAnsi="Arial" w:cs="Arial"/>
          <w:bCs/>
        </w:rPr>
        <w:t>Indicación 3C: aprobada por mayoría de votos, tres a favor y una abstención (3x1).</w:t>
      </w:r>
    </w:p>
    <w:p w14:paraId="7F69394F" w14:textId="28C26E6F" w:rsidR="00D514A3" w:rsidRDefault="00D514A3" w:rsidP="00D514A3">
      <w:pPr>
        <w:tabs>
          <w:tab w:val="left" w:pos="700"/>
        </w:tabs>
        <w:spacing w:after="0" w:line="240" w:lineRule="auto"/>
        <w:jc w:val="both"/>
        <w:rPr>
          <w:rStyle w:val="InitialStyle"/>
          <w:rFonts w:ascii="Arial" w:hAnsi="Arial" w:cs="Arial"/>
          <w:bCs/>
        </w:rPr>
      </w:pPr>
      <w:r>
        <w:rPr>
          <w:rStyle w:val="InitialStyle"/>
          <w:rFonts w:ascii="Arial" w:hAnsi="Arial" w:cs="Arial"/>
          <w:bCs/>
        </w:rPr>
        <w:t>Indicación 4D: aprobada con enmiendas por unanimidad (4x0).</w:t>
      </w:r>
    </w:p>
    <w:p w14:paraId="1A003FBA" w14:textId="402A1C36" w:rsidR="00D514A3" w:rsidRDefault="00D514A3" w:rsidP="00D514A3">
      <w:pPr>
        <w:tabs>
          <w:tab w:val="left" w:pos="700"/>
        </w:tabs>
        <w:spacing w:after="0" w:line="240" w:lineRule="auto"/>
        <w:jc w:val="both"/>
        <w:rPr>
          <w:rStyle w:val="InitialStyle"/>
          <w:rFonts w:ascii="Arial" w:hAnsi="Arial" w:cs="Arial"/>
          <w:bCs/>
        </w:rPr>
      </w:pPr>
      <w:r>
        <w:rPr>
          <w:rStyle w:val="InitialStyle"/>
          <w:rFonts w:ascii="Arial" w:hAnsi="Arial" w:cs="Arial"/>
          <w:bCs/>
        </w:rPr>
        <w:t>Indicación 5E: aprobada por unanimidad (4x0).</w:t>
      </w:r>
    </w:p>
    <w:p w14:paraId="1F4DFC87" w14:textId="77777777" w:rsidR="00D514A3" w:rsidRPr="00B619EF" w:rsidRDefault="00D514A3" w:rsidP="00D514A3">
      <w:pPr>
        <w:tabs>
          <w:tab w:val="left" w:pos="700"/>
        </w:tabs>
        <w:spacing w:after="0" w:line="240" w:lineRule="auto"/>
        <w:jc w:val="both"/>
        <w:rPr>
          <w:rFonts w:ascii="Arial" w:eastAsia="Times New Roman" w:hAnsi="Arial" w:cs="Times New Roman"/>
          <w:sz w:val="24"/>
          <w:szCs w:val="24"/>
          <w:lang w:eastAsia="es-ES"/>
        </w:rPr>
      </w:pPr>
    </w:p>
    <w:p w14:paraId="4BFA35A6" w14:textId="45205DF4" w:rsidR="00E703CA" w:rsidRPr="00E703CA" w:rsidRDefault="004813FD" w:rsidP="00D514A3">
      <w:pPr>
        <w:tabs>
          <w:tab w:val="left" w:pos="1418"/>
        </w:tabs>
        <w:spacing w:after="0" w:line="240" w:lineRule="auto"/>
        <w:jc w:val="both"/>
        <w:rPr>
          <w:rFonts w:ascii="Arial" w:eastAsia="Times New Roman" w:hAnsi="Arial" w:cs="Arial"/>
          <w:sz w:val="24"/>
          <w:szCs w:val="24"/>
          <w:lang w:val="es-ES" w:eastAsia="es-ES"/>
        </w:rPr>
      </w:pPr>
      <w:r w:rsidRPr="004813FD">
        <w:rPr>
          <w:rFonts w:ascii="Arial" w:eastAsia="Times New Roman" w:hAnsi="Arial" w:cs="Times New Roman"/>
          <w:b/>
          <w:sz w:val="24"/>
          <w:szCs w:val="24"/>
          <w:lang w:val="es-ES_tradnl" w:eastAsia="es-ES"/>
        </w:rPr>
        <w:t>III. ESTRUCTURA DEL PROYECTO APROBADO POR LA COMISIÓN:</w:t>
      </w:r>
      <w:r w:rsidRPr="004813FD">
        <w:rPr>
          <w:rFonts w:ascii="Arial" w:eastAsia="Times New Roman" w:hAnsi="Arial" w:cs="Times New Roman"/>
          <w:sz w:val="24"/>
          <w:szCs w:val="24"/>
          <w:lang w:val="es-ES_tradnl" w:eastAsia="es-ES"/>
        </w:rPr>
        <w:t xml:space="preserve"> </w:t>
      </w:r>
      <w:r w:rsidR="00E703CA" w:rsidRPr="00E703CA">
        <w:rPr>
          <w:rFonts w:ascii="Arial" w:eastAsia="Times New Roman" w:hAnsi="Arial" w:cs="Arial"/>
          <w:sz w:val="24"/>
          <w:szCs w:val="24"/>
          <w:lang w:val="es-ES" w:eastAsia="es-ES"/>
        </w:rPr>
        <w:t xml:space="preserve">consta de 51 artículos permanentes y </w:t>
      </w:r>
      <w:r w:rsidR="00D514A3" w:rsidRPr="00D514A3">
        <w:rPr>
          <w:rFonts w:ascii="Arial" w:eastAsia="Times New Roman" w:hAnsi="Arial" w:cs="Arial"/>
          <w:sz w:val="24"/>
          <w:szCs w:val="24"/>
          <w:lang w:val="es-ES" w:eastAsia="es-ES"/>
        </w:rPr>
        <w:t>seis</w:t>
      </w:r>
      <w:r w:rsidR="00E703CA" w:rsidRPr="00E703CA">
        <w:rPr>
          <w:rFonts w:ascii="Arial" w:eastAsia="Times New Roman" w:hAnsi="Arial" w:cs="Arial"/>
          <w:sz w:val="24"/>
          <w:szCs w:val="24"/>
          <w:lang w:val="es-ES" w:eastAsia="es-ES"/>
        </w:rPr>
        <w:t xml:space="preserve"> disposiciones transitorias.</w:t>
      </w:r>
    </w:p>
    <w:p w14:paraId="588F6F4B" w14:textId="58E8FA2B" w:rsidR="004813FD" w:rsidRPr="004813FD" w:rsidRDefault="004813FD" w:rsidP="00D514A3">
      <w:pPr>
        <w:tabs>
          <w:tab w:val="left" w:pos="1418"/>
        </w:tabs>
        <w:spacing w:after="0" w:line="240" w:lineRule="auto"/>
        <w:jc w:val="both"/>
        <w:rPr>
          <w:rFonts w:ascii="Arial" w:eastAsia="Times New Roman" w:hAnsi="Arial" w:cs="Times New Roman"/>
          <w:b/>
          <w:sz w:val="24"/>
          <w:szCs w:val="24"/>
          <w:lang w:val="es-ES" w:eastAsia="es-ES"/>
        </w:rPr>
      </w:pPr>
    </w:p>
    <w:p w14:paraId="506DAF3B" w14:textId="69B2150D" w:rsidR="00516199" w:rsidRPr="00516199" w:rsidRDefault="004813FD" w:rsidP="00D514A3">
      <w:pPr>
        <w:tabs>
          <w:tab w:val="left" w:pos="2835"/>
        </w:tabs>
        <w:spacing w:after="0" w:line="240" w:lineRule="auto"/>
        <w:jc w:val="both"/>
        <w:rPr>
          <w:rFonts w:ascii="Arial" w:eastAsia="Times New Roman" w:hAnsi="Arial" w:cs="Times New Roman"/>
          <w:sz w:val="24"/>
          <w:szCs w:val="24"/>
          <w:lang w:eastAsia="es-ES"/>
        </w:rPr>
      </w:pPr>
      <w:r w:rsidRPr="004813FD">
        <w:rPr>
          <w:rFonts w:ascii="Arial" w:eastAsia="Times New Roman" w:hAnsi="Arial" w:cs="Times New Roman"/>
          <w:b/>
          <w:sz w:val="24"/>
          <w:szCs w:val="24"/>
          <w:lang w:val="es-ES_tradnl" w:eastAsia="es-ES"/>
        </w:rPr>
        <w:t xml:space="preserve">IV. </w:t>
      </w:r>
      <w:bookmarkStart w:id="15" w:name="_Hlk13133249"/>
      <w:r w:rsidRPr="004813FD">
        <w:rPr>
          <w:rFonts w:ascii="Arial" w:eastAsia="Calibri" w:hAnsi="Arial" w:cs="Arial"/>
          <w:b/>
          <w:sz w:val="24"/>
        </w:rPr>
        <w:t>NORMAS DE QUÓRUM ESPECIAL</w:t>
      </w:r>
      <w:bookmarkEnd w:id="15"/>
      <w:r w:rsidRPr="004813FD">
        <w:rPr>
          <w:rFonts w:ascii="Arial" w:eastAsia="Calibri" w:hAnsi="Arial" w:cs="Arial"/>
          <w:b/>
          <w:sz w:val="24"/>
        </w:rPr>
        <w:t>:</w:t>
      </w:r>
      <w:r w:rsidR="00516199" w:rsidRPr="00516199">
        <w:rPr>
          <w:rFonts w:ascii="Arial" w:eastAsia="Times New Roman" w:hAnsi="Arial" w:cs="Times New Roman"/>
          <w:sz w:val="24"/>
          <w:szCs w:val="24"/>
          <w:lang w:val="es-ES" w:eastAsia="es-ES"/>
        </w:rPr>
        <w:t xml:space="preserve"> </w:t>
      </w:r>
      <w:r w:rsidR="00D524B7">
        <w:rPr>
          <w:rFonts w:ascii="Arial" w:eastAsia="Times New Roman" w:hAnsi="Arial" w:cs="Times New Roman"/>
          <w:sz w:val="24"/>
          <w:szCs w:val="24"/>
          <w:lang w:val="es-ES" w:eastAsia="es-ES"/>
        </w:rPr>
        <w:t xml:space="preserve">la Comisión de Medio Ambiente y Bienes Nacionales consigna que </w:t>
      </w:r>
      <w:r w:rsidR="00516199" w:rsidRPr="00516199">
        <w:rPr>
          <w:rFonts w:ascii="Arial" w:eastAsia="Times New Roman" w:hAnsi="Arial" w:cs="Times New Roman"/>
          <w:sz w:val="24"/>
          <w:szCs w:val="24"/>
          <w:lang w:val="es-ES" w:eastAsia="es-ES"/>
        </w:rPr>
        <w:t xml:space="preserve">los </w:t>
      </w:r>
      <w:r w:rsidR="00516199" w:rsidRPr="00516199">
        <w:rPr>
          <w:rFonts w:ascii="Arial" w:eastAsia="Times New Roman" w:hAnsi="Arial" w:cs="Times New Roman"/>
          <w:sz w:val="24"/>
          <w:szCs w:val="24"/>
          <w:lang w:eastAsia="es-ES"/>
        </w:rPr>
        <w:t>artículos 14, inciso quinto, 15, inciso tercero, oración final, y 47 tienen el rango de ley orgánica constitucional, en virtud de lo dispuesto en el artículo 77 de la Constitución Política de la República. Asimismo, los artículos 17, incisos quinto y sexto, y 22, inciso final, tienen igual rango, en virtud de lo establecido en el artículo</w:t>
      </w:r>
      <w:r w:rsidR="00D514A3">
        <w:rPr>
          <w:rFonts w:ascii="Arial" w:eastAsia="Times New Roman" w:hAnsi="Arial" w:cs="Times New Roman"/>
          <w:sz w:val="24"/>
          <w:szCs w:val="24"/>
          <w:lang w:eastAsia="es-ES"/>
        </w:rPr>
        <w:t xml:space="preserve"> </w:t>
      </w:r>
      <w:r w:rsidR="00516199" w:rsidRPr="00516199">
        <w:rPr>
          <w:rFonts w:ascii="Arial" w:eastAsia="Times New Roman" w:hAnsi="Arial" w:cs="Times New Roman"/>
          <w:sz w:val="24"/>
          <w:szCs w:val="24"/>
          <w:lang w:eastAsia="es-ES"/>
        </w:rPr>
        <w:t xml:space="preserve">99, inciso final, de la Carta Fundamental. Adicionalmente, los artículos 11, inciso final, primera oración, 24 inciso segundo, y 39, inciso segundo, oración final, también tienen dicho rango, en virtud de lo dispuesto en el artículo 111, inciso tercero, de la Constitución Política de la República. Igual rango tiene el artículo 24, inciso tercero, del proyecto, en virtud de lo dispuesto en el artículo 113, inciso primero, de la Carta Fundamental. Finalmente, poseen también el rango de ley orgánica constitucional los artículos 12, inciso primero, 25, inciso primero, 24, inciso segundo, y 39, inciso segundo, oración final, en atención a lo señalado en el artículo 118, inciso quinto, de la Constitución Política de la República. En </w:t>
      </w:r>
      <w:r w:rsidR="00516199" w:rsidRPr="00516199">
        <w:rPr>
          <w:rFonts w:ascii="Arial" w:eastAsia="Times New Roman" w:hAnsi="Arial" w:cs="Times New Roman"/>
          <w:sz w:val="24"/>
          <w:szCs w:val="24"/>
          <w:lang w:eastAsia="es-ES"/>
        </w:rPr>
        <w:lastRenderedPageBreak/>
        <w:t>consecuencias, todas estas disposiciones requieren para su aprobación de las cuatro séptimas partes de los senadores en ejercicio.</w:t>
      </w:r>
    </w:p>
    <w:p w14:paraId="2C5C2D4C" w14:textId="77777777" w:rsidR="00107C57" w:rsidRPr="00516199" w:rsidRDefault="00107C57" w:rsidP="00D514A3">
      <w:pPr>
        <w:tabs>
          <w:tab w:val="left" w:pos="2835"/>
        </w:tabs>
        <w:spacing w:after="0" w:line="240" w:lineRule="auto"/>
        <w:ind w:firstLine="2835"/>
        <w:jc w:val="both"/>
        <w:rPr>
          <w:rFonts w:ascii="Arial" w:eastAsia="Times New Roman" w:hAnsi="Arial" w:cs="Times New Roman"/>
          <w:sz w:val="24"/>
          <w:szCs w:val="24"/>
          <w:lang w:eastAsia="es-ES"/>
        </w:rPr>
      </w:pPr>
    </w:p>
    <w:p w14:paraId="5E86E0F5" w14:textId="4584BF6E" w:rsidR="00516199" w:rsidRPr="00516199" w:rsidRDefault="00107C57" w:rsidP="00D514A3">
      <w:pPr>
        <w:tabs>
          <w:tab w:val="left" w:pos="2835"/>
        </w:tabs>
        <w:spacing w:after="0" w:line="240" w:lineRule="auto"/>
        <w:jc w:val="both"/>
        <w:rPr>
          <w:rFonts w:ascii="Arial" w:eastAsia="Times New Roman" w:hAnsi="Arial" w:cs="Times New Roman"/>
          <w:sz w:val="24"/>
          <w:szCs w:val="24"/>
          <w:lang w:eastAsia="es-ES"/>
        </w:rPr>
      </w:pPr>
      <w:r>
        <w:rPr>
          <w:rFonts w:ascii="Arial" w:eastAsia="Times New Roman" w:hAnsi="Arial" w:cs="Times New Roman"/>
          <w:sz w:val="24"/>
          <w:szCs w:val="24"/>
          <w:lang w:eastAsia="es-ES"/>
        </w:rPr>
        <w:tab/>
      </w:r>
      <w:r w:rsidR="00516199" w:rsidRPr="00516199">
        <w:rPr>
          <w:rFonts w:ascii="Arial" w:eastAsia="Times New Roman" w:hAnsi="Arial" w:cs="Times New Roman"/>
          <w:sz w:val="24"/>
          <w:szCs w:val="24"/>
          <w:lang w:eastAsia="es-ES"/>
        </w:rPr>
        <w:t>Por su parte, el artículo 51 tiene rango de ley de quórum calificado, en virtud de lo prescrito en el artículo 19 N° 18 de la Carta Fundamental, por lo cual requiere para su aprobación de la mayoría absoluta de los senadores en ejercicio.</w:t>
      </w:r>
    </w:p>
    <w:p w14:paraId="431CA636" w14:textId="62E398E7" w:rsidR="004813FD" w:rsidRPr="00107C57" w:rsidRDefault="004813FD" w:rsidP="00D514A3">
      <w:pPr>
        <w:widowControl w:val="0"/>
        <w:tabs>
          <w:tab w:val="left" w:pos="2835"/>
        </w:tabs>
        <w:autoSpaceDE w:val="0"/>
        <w:autoSpaceDN w:val="0"/>
        <w:adjustRightInd w:val="0"/>
        <w:spacing w:after="0" w:line="240" w:lineRule="auto"/>
        <w:ind w:hanging="11"/>
        <w:jc w:val="both"/>
        <w:rPr>
          <w:rFonts w:ascii="Arial" w:eastAsia="Times New Roman" w:hAnsi="Arial" w:cs="Times New Roman"/>
          <w:b/>
          <w:sz w:val="24"/>
          <w:szCs w:val="24"/>
          <w:lang w:eastAsia="es-ES"/>
        </w:rPr>
      </w:pPr>
    </w:p>
    <w:p w14:paraId="3D21497F" w14:textId="5C2AF548" w:rsidR="004813FD" w:rsidRPr="004813FD" w:rsidRDefault="004813FD" w:rsidP="00D514A3">
      <w:pPr>
        <w:spacing w:after="0" w:line="240" w:lineRule="auto"/>
        <w:jc w:val="both"/>
        <w:rPr>
          <w:rFonts w:ascii="Arial" w:eastAsia="Times New Roman" w:hAnsi="Arial" w:cs="Times New Roman"/>
          <w:sz w:val="24"/>
          <w:szCs w:val="24"/>
          <w:lang w:val="es-ES_tradnl" w:eastAsia="es-ES"/>
        </w:rPr>
      </w:pPr>
      <w:r w:rsidRPr="004813FD">
        <w:rPr>
          <w:rFonts w:ascii="Arial" w:eastAsia="Times New Roman" w:hAnsi="Arial" w:cs="Times New Roman"/>
          <w:b/>
          <w:sz w:val="24"/>
          <w:szCs w:val="24"/>
          <w:lang w:val="es-ES_tradnl" w:eastAsia="es-ES"/>
        </w:rPr>
        <w:t xml:space="preserve">V. URGENCIA: </w:t>
      </w:r>
      <w:r w:rsidR="00107C57" w:rsidRPr="00D514A3">
        <w:rPr>
          <w:rFonts w:ascii="Arial" w:eastAsia="Times New Roman" w:hAnsi="Arial" w:cs="Times New Roman"/>
          <w:bCs/>
          <w:sz w:val="24"/>
          <w:szCs w:val="24"/>
          <w:lang w:val="es-ES_tradnl" w:eastAsia="es-ES"/>
        </w:rPr>
        <w:t>“</w:t>
      </w:r>
      <w:r w:rsidR="00D514A3" w:rsidRPr="00D514A3">
        <w:rPr>
          <w:rFonts w:ascii="Arial" w:eastAsia="Times New Roman" w:hAnsi="Arial" w:cs="Times New Roman"/>
          <w:sz w:val="24"/>
          <w:szCs w:val="24"/>
          <w:lang w:val="es-ES_tradnl" w:eastAsia="es-ES"/>
        </w:rPr>
        <w:t>discusión inmediat</w:t>
      </w:r>
      <w:r w:rsidR="00D514A3">
        <w:rPr>
          <w:rFonts w:ascii="Arial" w:eastAsia="Times New Roman" w:hAnsi="Arial" w:cs="Times New Roman"/>
          <w:sz w:val="24"/>
          <w:szCs w:val="24"/>
          <w:lang w:val="es-ES_tradnl" w:eastAsia="es-ES"/>
        </w:rPr>
        <w:t>a</w:t>
      </w:r>
      <w:r w:rsidR="00107C57" w:rsidRPr="00D514A3">
        <w:rPr>
          <w:rFonts w:ascii="Arial" w:eastAsia="Times New Roman" w:hAnsi="Arial" w:cs="Times New Roman"/>
          <w:sz w:val="24"/>
          <w:szCs w:val="24"/>
          <w:lang w:val="es-ES_tradnl" w:eastAsia="es-ES"/>
        </w:rPr>
        <w:t>”</w:t>
      </w:r>
      <w:r w:rsidRPr="00516199">
        <w:rPr>
          <w:rFonts w:ascii="Arial" w:eastAsia="Times New Roman" w:hAnsi="Arial" w:cs="Times New Roman"/>
          <w:color w:val="FF0000"/>
          <w:sz w:val="24"/>
          <w:szCs w:val="24"/>
          <w:lang w:val="es-ES_tradnl" w:eastAsia="es-ES"/>
        </w:rPr>
        <w:t>.</w:t>
      </w:r>
    </w:p>
    <w:p w14:paraId="410D6BD9" w14:textId="77777777" w:rsidR="004813FD" w:rsidRPr="004813FD" w:rsidRDefault="004813FD" w:rsidP="00D514A3">
      <w:pPr>
        <w:spacing w:after="0" w:line="240" w:lineRule="auto"/>
        <w:jc w:val="both"/>
        <w:rPr>
          <w:rFonts w:ascii="Arial" w:eastAsia="Times New Roman" w:hAnsi="Arial" w:cs="Times New Roman"/>
          <w:b/>
          <w:sz w:val="24"/>
          <w:szCs w:val="24"/>
          <w:lang w:val="es-ES_tradnl" w:eastAsia="es-ES"/>
        </w:rPr>
      </w:pPr>
    </w:p>
    <w:p w14:paraId="0891B9EC" w14:textId="77777777" w:rsidR="00516199" w:rsidRPr="00516199" w:rsidRDefault="004813FD" w:rsidP="00D514A3">
      <w:pPr>
        <w:spacing w:after="0" w:line="240" w:lineRule="auto"/>
        <w:jc w:val="both"/>
        <w:rPr>
          <w:rFonts w:ascii="Arial" w:eastAsia="Calibri" w:hAnsi="Arial" w:cs="Arial"/>
          <w:sz w:val="24"/>
          <w:lang w:val="es-ES"/>
        </w:rPr>
      </w:pPr>
      <w:r w:rsidRPr="004813FD">
        <w:rPr>
          <w:rFonts w:ascii="Arial" w:eastAsia="Times New Roman" w:hAnsi="Arial" w:cs="Times New Roman"/>
          <w:b/>
          <w:sz w:val="24"/>
          <w:szCs w:val="24"/>
          <w:lang w:val="es-ES_tradnl" w:eastAsia="es-ES"/>
        </w:rPr>
        <w:t xml:space="preserve">VI. ORIGEN INICIATIVA: </w:t>
      </w:r>
      <w:r w:rsidR="00516199" w:rsidRPr="00516199">
        <w:rPr>
          <w:rFonts w:ascii="Arial" w:eastAsia="Calibri" w:hAnsi="Arial" w:cs="Arial"/>
          <w:sz w:val="24"/>
          <w:lang w:val="es-ES"/>
        </w:rPr>
        <w:t>Senado. Mensaje de Su Excelencia el señor Presidente de la República.</w:t>
      </w:r>
    </w:p>
    <w:p w14:paraId="04C7DC0F" w14:textId="776F6C11" w:rsidR="004813FD" w:rsidRPr="004813FD" w:rsidRDefault="004813FD" w:rsidP="00D514A3">
      <w:pPr>
        <w:spacing w:after="0" w:line="240" w:lineRule="auto"/>
        <w:jc w:val="both"/>
        <w:rPr>
          <w:rFonts w:ascii="Arial" w:eastAsia="Times New Roman" w:hAnsi="Arial" w:cs="Times New Roman"/>
          <w:b/>
          <w:sz w:val="24"/>
          <w:szCs w:val="24"/>
          <w:lang w:val="es-ES" w:eastAsia="es-ES"/>
        </w:rPr>
      </w:pPr>
    </w:p>
    <w:p w14:paraId="0251EBAB" w14:textId="34350C08" w:rsidR="004813FD" w:rsidRPr="004813FD" w:rsidRDefault="004813FD" w:rsidP="00D514A3">
      <w:pPr>
        <w:spacing w:after="0" w:line="240" w:lineRule="auto"/>
        <w:jc w:val="both"/>
        <w:rPr>
          <w:rFonts w:ascii="Arial" w:eastAsia="Times New Roman" w:hAnsi="Arial" w:cs="Times New Roman"/>
          <w:sz w:val="24"/>
          <w:szCs w:val="24"/>
          <w:lang w:val="es-ES" w:eastAsia="es-ES"/>
        </w:rPr>
      </w:pPr>
      <w:r w:rsidRPr="004813FD">
        <w:rPr>
          <w:rFonts w:ascii="Arial" w:eastAsia="Times New Roman" w:hAnsi="Arial" w:cs="Times New Roman"/>
          <w:b/>
          <w:sz w:val="24"/>
          <w:szCs w:val="24"/>
          <w:lang w:val="es-ES" w:eastAsia="es-ES"/>
        </w:rPr>
        <w:t xml:space="preserve">VII. TRÁMITE CONSTITUCIONAL: </w:t>
      </w:r>
      <w:r w:rsidR="00516199">
        <w:rPr>
          <w:rFonts w:ascii="Arial" w:eastAsia="Times New Roman" w:hAnsi="Arial" w:cs="Times New Roman"/>
          <w:sz w:val="24"/>
          <w:szCs w:val="24"/>
          <w:lang w:val="es-ES" w:eastAsia="es-ES"/>
        </w:rPr>
        <w:t>primero</w:t>
      </w:r>
      <w:r w:rsidRPr="004813FD">
        <w:rPr>
          <w:rFonts w:ascii="Arial" w:eastAsia="Times New Roman" w:hAnsi="Arial" w:cs="Times New Roman"/>
          <w:sz w:val="24"/>
          <w:szCs w:val="24"/>
          <w:lang w:val="es-ES" w:eastAsia="es-ES"/>
        </w:rPr>
        <w:t>.</w:t>
      </w:r>
    </w:p>
    <w:p w14:paraId="1BCAA5C9" w14:textId="77777777" w:rsidR="004813FD" w:rsidRPr="004813FD" w:rsidRDefault="004813FD" w:rsidP="00D514A3">
      <w:pPr>
        <w:spacing w:after="0" w:line="240" w:lineRule="auto"/>
        <w:jc w:val="both"/>
        <w:rPr>
          <w:rFonts w:ascii="Arial" w:eastAsia="Times New Roman" w:hAnsi="Arial" w:cs="Times New Roman"/>
          <w:b/>
          <w:sz w:val="24"/>
          <w:szCs w:val="24"/>
          <w:lang w:val="es-ES_tradnl" w:eastAsia="es-ES"/>
        </w:rPr>
      </w:pPr>
    </w:p>
    <w:p w14:paraId="4846DF5F" w14:textId="3B20981C" w:rsidR="004813FD" w:rsidRPr="004813FD" w:rsidRDefault="004813FD" w:rsidP="00D514A3">
      <w:pPr>
        <w:spacing w:after="0" w:line="240" w:lineRule="auto"/>
        <w:jc w:val="both"/>
        <w:rPr>
          <w:rFonts w:ascii="Arial" w:eastAsia="Times New Roman" w:hAnsi="Arial" w:cs="Arial"/>
          <w:sz w:val="24"/>
          <w:szCs w:val="24"/>
          <w:lang w:val="es-ES_tradnl"/>
        </w:rPr>
      </w:pPr>
      <w:r w:rsidRPr="004813FD">
        <w:rPr>
          <w:rFonts w:ascii="Arial" w:eastAsia="Times New Roman" w:hAnsi="Arial" w:cs="Times New Roman"/>
          <w:b/>
          <w:sz w:val="24"/>
          <w:szCs w:val="24"/>
          <w:lang w:val="es-ES_tradnl" w:eastAsia="es-ES"/>
        </w:rPr>
        <w:t>VIII. INICIO TRAMITACIÓN EN EL SENADO:</w:t>
      </w:r>
      <w:r w:rsidRPr="004813FD">
        <w:rPr>
          <w:rFonts w:ascii="Arial" w:eastAsia="Times New Roman" w:hAnsi="Arial" w:cs="Times New Roman"/>
          <w:sz w:val="24"/>
          <w:szCs w:val="24"/>
          <w:lang w:val="es-ES_tradnl" w:eastAsia="es-ES"/>
        </w:rPr>
        <w:t xml:space="preserve"> </w:t>
      </w:r>
      <w:r w:rsidR="00516199" w:rsidRPr="00516199">
        <w:rPr>
          <w:rFonts w:ascii="Arial" w:eastAsia="Calibri" w:hAnsi="Arial" w:cs="Arial"/>
          <w:sz w:val="24"/>
          <w:lang w:val="es-ES"/>
        </w:rPr>
        <w:t>13 de enero de 2020</w:t>
      </w:r>
      <w:r w:rsidRPr="004813FD">
        <w:rPr>
          <w:rFonts w:ascii="Arial" w:eastAsia="Times New Roman" w:hAnsi="Arial" w:cs="Times New Roman"/>
          <w:sz w:val="24"/>
          <w:szCs w:val="24"/>
          <w:lang w:val="es-ES_tradnl" w:eastAsia="es-ES"/>
        </w:rPr>
        <w:t>.</w:t>
      </w:r>
    </w:p>
    <w:p w14:paraId="61F417B3" w14:textId="77777777" w:rsidR="004813FD" w:rsidRPr="004813FD" w:rsidRDefault="004813FD" w:rsidP="00D514A3">
      <w:pPr>
        <w:spacing w:after="0" w:line="240" w:lineRule="auto"/>
        <w:jc w:val="both"/>
        <w:rPr>
          <w:rFonts w:ascii="Arial" w:eastAsia="Times New Roman" w:hAnsi="Arial" w:cs="Times New Roman"/>
          <w:b/>
          <w:sz w:val="24"/>
          <w:szCs w:val="24"/>
          <w:lang w:val="es-ES_tradnl" w:eastAsia="es-ES"/>
        </w:rPr>
      </w:pPr>
    </w:p>
    <w:p w14:paraId="6C3E2636" w14:textId="658CF4D7" w:rsidR="004813FD" w:rsidRPr="004813FD" w:rsidRDefault="004813FD" w:rsidP="00D514A3">
      <w:pPr>
        <w:spacing w:after="0" w:line="240" w:lineRule="auto"/>
        <w:jc w:val="both"/>
        <w:rPr>
          <w:rFonts w:ascii="Arial" w:eastAsia="Times New Roman" w:hAnsi="Arial" w:cs="Times New Roman"/>
          <w:sz w:val="24"/>
          <w:szCs w:val="24"/>
          <w:lang w:val="es-ES_tradnl" w:eastAsia="es-ES"/>
        </w:rPr>
      </w:pPr>
      <w:r w:rsidRPr="004813FD">
        <w:rPr>
          <w:rFonts w:ascii="Arial" w:eastAsia="Times New Roman" w:hAnsi="Arial" w:cs="Times New Roman"/>
          <w:b/>
          <w:sz w:val="24"/>
          <w:szCs w:val="24"/>
          <w:lang w:val="es-ES_tradnl" w:eastAsia="es-ES"/>
        </w:rPr>
        <w:t>IX. TRÁMITE REGLAMENTARIO:</w:t>
      </w:r>
      <w:r w:rsidRPr="004813FD">
        <w:rPr>
          <w:rFonts w:ascii="Arial" w:eastAsia="Times New Roman" w:hAnsi="Arial" w:cs="Times New Roman"/>
          <w:sz w:val="24"/>
          <w:szCs w:val="24"/>
          <w:lang w:val="es-ES_tradnl" w:eastAsia="es-ES"/>
        </w:rPr>
        <w:t xml:space="preserve"> informe de la Comisión de Hacienda.</w:t>
      </w:r>
    </w:p>
    <w:p w14:paraId="274CCCF2" w14:textId="77777777" w:rsidR="004813FD" w:rsidRPr="004813FD" w:rsidRDefault="004813FD" w:rsidP="00D514A3">
      <w:pPr>
        <w:spacing w:after="0" w:line="240" w:lineRule="auto"/>
        <w:jc w:val="both"/>
        <w:rPr>
          <w:rFonts w:ascii="Arial" w:eastAsia="Times New Roman" w:hAnsi="Arial" w:cs="Times New Roman"/>
          <w:b/>
          <w:sz w:val="24"/>
          <w:szCs w:val="24"/>
          <w:lang w:val="es-ES_tradnl" w:eastAsia="es-ES"/>
        </w:rPr>
      </w:pPr>
    </w:p>
    <w:p w14:paraId="485F25F9" w14:textId="77777777" w:rsidR="004813FD" w:rsidRPr="004813FD" w:rsidRDefault="004813FD" w:rsidP="00D514A3">
      <w:pPr>
        <w:spacing w:after="0" w:line="240" w:lineRule="auto"/>
        <w:jc w:val="both"/>
        <w:rPr>
          <w:rFonts w:ascii="Arial" w:eastAsia="Times New Roman" w:hAnsi="Arial" w:cs="Times New Roman"/>
          <w:sz w:val="24"/>
          <w:szCs w:val="24"/>
          <w:lang w:val="es-ES_tradnl" w:eastAsia="es-ES"/>
        </w:rPr>
      </w:pPr>
      <w:r w:rsidRPr="004813FD">
        <w:rPr>
          <w:rFonts w:ascii="Arial" w:eastAsia="Times New Roman" w:hAnsi="Arial" w:cs="Times New Roman"/>
          <w:b/>
          <w:sz w:val="24"/>
          <w:szCs w:val="24"/>
          <w:lang w:val="es-ES_tradnl" w:eastAsia="es-ES"/>
        </w:rPr>
        <w:t>X. LEYES QUE SE MODIFICAN O QUE SE RELACIONAN CON LA MATERIA:</w:t>
      </w:r>
      <w:r w:rsidRPr="004813FD">
        <w:rPr>
          <w:rFonts w:ascii="Arial" w:eastAsia="Times New Roman" w:hAnsi="Arial" w:cs="Times New Roman"/>
          <w:sz w:val="24"/>
          <w:szCs w:val="24"/>
          <w:lang w:val="es-ES_tradnl" w:eastAsia="es-ES"/>
        </w:rPr>
        <w:t xml:space="preserve"> </w:t>
      </w:r>
    </w:p>
    <w:p w14:paraId="054094EE" w14:textId="77777777" w:rsidR="004813FD" w:rsidRPr="004813FD" w:rsidRDefault="004813FD" w:rsidP="00D514A3">
      <w:pPr>
        <w:spacing w:after="0" w:line="240" w:lineRule="auto"/>
        <w:jc w:val="both"/>
        <w:rPr>
          <w:rFonts w:ascii="Arial" w:eastAsia="Times New Roman" w:hAnsi="Arial" w:cs="Times New Roman"/>
          <w:sz w:val="24"/>
          <w:szCs w:val="24"/>
          <w:lang w:val="es-ES_tradnl" w:eastAsia="es-ES"/>
        </w:rPr>
      </w:pPr>
    </w:p>
    <w:p w14:paraId="0597BC6E"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1) Artículos 5° y 19 N° 8 de la Constitución Política de la República.</w:t>
      </w:r>
    </w:p>
    <w:p w14:paraId="292485C7"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792CF782"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2) Convención Marco de las Naciones Unidas sobre Cambio Climático.</w:t>
      </w:r>
    </w:p>
    <w:p w14:paraId="4D203CB9"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68C660D8"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3) Acuerdo de París, adoptado en la vigésimo primera reunión de la Conferencia de las Partes de la Convención Marco de las Naciones Unidas sobre el Cambio Climático.</w:t>
      </w:r>
    </w:p>
    <w:p w14:paraId="1D7E1DEE"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0A4EF6AD"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4) Protocolo de Montreal, de 1987, relativo a las sustancias que agotan la capa de ozono.</w:t>
      </w:r>
    </w:p>
    <w:p w14:paraId="1259FBB4"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2119EC5A"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5) Convenio de Viena para la protección de la capa de ozono.</w:t>
      </w:r>
    </w:p>
    <w:p w14:paraId="7A8D08DE"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0F9A1421"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6) Ley N° 19.300, sobre Bases Generales del Medio Ambiente.</w:t>
      </w:r>
    </w:p>
    <w:p w14:paraId="2502E39F"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7AE315FD"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7) Ley N° 20.417, que crea el Ministerio, el Servicio de Evaluación Ambiental y la Superintendencia del Medio Ambiente.</w:t>
      </w:r>
    </w:p>
    <w:p w14:paraId="74CF72D5"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5575532F"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8) Ley N° 20.600, que crea los Tribunales Ambientales.</w:t>
      </w:r>
    </w:p>
    <w:p w14:paraId="11050B04"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0984633C"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eastAsia="es-ES"/>
        </w:rPr>
      </w:pPr>
      <w:r w:rsidRPr="00516199">
        <w:rPr>
          <w:rFonts w:ascii="Arial" w:eastAsia="Times New Roman" w:hAnsi="Arial" w:cs="Arial"/>
          <w:sz w:val="24"/>
          <w:szCs w:val="24"/>
          <w:lang w:val="es-ES_tradnl" w:eastAsia="es-ES"/>
        </w:rPr>
        <w:t xml:space="preserve">9) Decreto con fuerza de ley N° 1, del Ministerio Secretaría General de la Presidencia, promulgado el año 2000 y publicado el año 2001, que </w:t>
      </w:r>
      <w:r w:rsidRPr="00516199">
        <w:rPr>
          <w:rFonts w:ascii="Arial" w:eastAsia="Times New Roman" w:hAnsi="Arial" w:cs="Arial"/>
          <w:sz w:val="24"/>
          <w:szCs w:val="24"/>
          <w:lang w:eastAsia="es-ES"/>
        </w:rPr>
        <w:t xml:space="preserve">fija el texto refundido, coordinado y sistematizado de la ley Nº 18.575, orgánica constitucional de bases generales de la </w:t>
      </w:r>
      <w:proofErr w:type="spellStart"/>
      <w:r w:rsidRPr="00516199">
        <w:rPr>
          <w:rFonts w:ascii="Arial" w:eastAsia="Times New Roman" w:hAnsi="Arial" w:cs="Arial"/>
          <w:sz w:val="24"/>
          <w:szCs w:val="24"/>
          <w:lang w:eastAsia="es-ES"/>
        </w:rPr>
        <w:t>Administracion</w:t>
      </w:r>
      <w:proofErr w:type="spellEnd"/>
      <w:r w:rsidRPr="00516199">
        <w:rPr>
          <w:rFonts w:ascii="Arial" w:eastAsia="Times New Roman" w:hAnsi="Arial" w:cs="Arial"/>
          <w:sz w:val="24"/>
          <w:szCs w:val="24"/>
          <w:lang w:eastAsia="es-ES"/>
        </w:rPr>
        <w:t xml:space="preserve"> del Estado.</w:t>
      </w:r>
    </w:p>
    <w:p w14:paraId="36DFB2EA"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3EDF84BD"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lastRenderedPageBreak/>
        <w:t>10) Ley N° 19.880, establece Bases de los Procedimientos Administrativos que rigen los Actos de los Órganos de la Administración del Estado.</w:t>
      </w:r>
    </w:p>
    <w:p w14:paraId="1FF41650"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7208B1C2"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11) Ley N° 20.096, que establece mecanismos de control aplicables a las sustancias agotadoras de la capa de ozono.</w:t>
      </w:r>
    </w:p>
    <w:p w14:paraId="5298503E"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384B429A"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12) Ley N° 20.500, sobre asociaciones y participación ciudadana en la gestión pública.</w:t>
      </w:r>
    </w:p>
    <w:p w14:paraId="3A46CCE3"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492EEA1E"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13) Decreto ley N° 1939, fija normas sobre adquisición, administración y disposición de bienes del Estado.</w:t>
      </w:r>
    </w:p>
    <w:p w14:paraId="27D86FF2"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354B51BC"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14) Decreto N° 1, del Ministerio del Medio Ambiente, de 2013, que aprueba reglamento del registro de emisiones y transferencias de contaminantes.</w:t>
      </w:r>
    </w:p>
    <w:p w14:paraId="258B6354" w14:textId="77777777" w:rsidR="00516199" w:rsidRPr="00516199" w:rsidRDefault="00516199" w:rsidP="00D514A3">
      <w:pPr>
        <w:spacing w:after="0" w:line="240" w:lineRule="auto"/>
        <w:ind w:left="709" w:hanging="709"/>
        <w:jc w:val="both"/>
        <w:rPr>
          <w:rFonts w:ascii="Arial" w:eastAsia="Times New Roman" w:hAnsi="Arial" w:cs="Times New Roman"/>
          <w:sz w:val="24"/>
          <w:szCs w:val="20"/>
          <w:lang w:val="es-ES_tradnl" w:eastAsia="es-ES"/>
        </w:rPr>
      </w:pPr>
    </w:p>
    <w:p w14:paraId="6F6E52AC"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 xml:space="preserve">15) Decreto con fuerza de ley N° 1, del Ministerio del Interior, de 2005, que fija el texto refundido, coordinado, sistematizado y actualizado de la ley N° 19.175, orgánica constitucional sobre Gobierno y </w:t>
      </w:r>
      <w:proofErr w:type="spellStart"/>
      <w:r w:rsidRPr="00516199">
        <w:rPr>
          <w:rFonts w:ascii="Arial" w:eastAsia="Times New Roman" w:hAnsi="Arial" w:cs="Arial"/>
          <w:sz w:val="24"/>
          <w:szCs w:val="24"/>
          <w:lang w:val="es-ES_tradnl" w:eastAsia="es-ES"/>
        </w:rPr>
        <w:t>Administracion</w:t>
      </w:r>
      <w:proofErr w:type="spellEnd"/>
      <w:r w:rsidRPr="00516199">
        <w:rPr>
          <w:rFonts w:ascii="Arial" w:eastAsia="Times New Roman" w:hAnsi="Arial" w:cs="Arial"/>
          <w:sz w:val="24"/>
          <w:szCs w:val="24"/>
          <w:lang w:val="es-ES_tradnl" w:eastAsia="es-ES"/>
        </w:rPr>
        <w:t xml:space="preserve"> Regional.</w:t>
      </w:r>
    </w:p>
    <w:p w14:paraId="7666836C" w14:textId="77777777" w:rsidR="00516199" w:rsidRPr="00516199" w:rsidRDefault="00516199" w:rsidP="00D514A3">
      <w:pPr>
        <w:spacing w:after="0" w:line="240" w:lineRule="auto"/>
        <w:ind w:left="709" w:hanging="709"/>
        <w:jc w:val="both"/>
        <w:rPr>
          <w:rFonts w:ascii="Arial" w:eastAsia="Times New Roman" w:hAnsi="Arial" w:cs="Times New Roman"/>
          <w:sz w:val="24"/>
          <w:szCs w:val="20"/>
          <w:lang w:eastAsia="es-ES"/>
        </w:rPr>
      </w:pPr>
    </w:p>
    <w:p w14:paraId="55CCB8A6"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r w:rsidRPr="00516199">
        <w:rPr>
          <w:rFonts w:ascii="Arial" w:eastAsia="Times New Roman" w:hAnsi="Arial" w:cs="Arial"/>
          <w:sz w:val="24"/>
          <w:szCs w:val="24"/>
          <w:lang w:val="es-ES_tradnl" w:eastAsia="es-ES"/>
        </w:rPr>
        <w:t>16) Decreto ley N° 3.500, que establece un nuevo sistema de pensiones.</w:t>
      </w:r>
    </w:p>
    <w:p w14:paraId="29D4A03B"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val="es-ES_tradnl" w:eastAsia="es-ES"/>
        </w:rPr>
      </w:pPr>
    </w:p>
    <w:p w14:paraId="5D13CECC" w14:textId="77777777" w:rsidR="00516199" w:rsidRPr="00516199" w:rsidRDefault="00516199" w:rsidP="00D514A3">
      <w:pPr>
        <w:tabs>
          <w:tab w:val="left" w:pos="2835"/>
        </w:tabs>
        <w:spacing w:after="0" w:line="240" w:lineRule="auto"/>
        <w:jc w:val="both"/>
        <w:rPr>
          <w:rFonts w:ascii="Arial" w:eastAsia="Times New Roman" w:hAnsi="Arial" w:cs="Arial"/>
          <w:bCs/>
          <w:sz w:val="24"/>
          <w:szCs w:val="24"/>
          <w:lang w:eastAsia="es-ES"/>
        </w:rPr>
      </w:pPr>
      <w:r w:rsidRPr="00516199">
        <w:rPr>
          <w:rFonts w:ascii="Arial" w:eastAsia="Times New Roman" w:hAnsi="Arial" w:cs="Arial"/>
          <w:sz w:val="24"/>
          <w:szCs w:val="24"/>
          <w:lang w:val="es-ES_tradnl" w:eastAsia="es-ES"/>
        </w:rPr>
        <w:t xml:space="preserve">17) </w:t>
      </w:r>
      <w:r w:rsidRPr="00516199">
        <w:rPr>
          <w:rFonts w:ascii="Arial" w:eastAsia="Times New Roman" w:hAnsi="Arial" w:cs="Arial"/>
          <w:bCs/>
          <w:sz w:val="24"/>
          <w:szCs w:val="24"/>
          <w:lang w:eastAsia="es-ES"/>
        </w:rPr>
        <w:t>Ley N° 20.712, sobre administración de fondos de terceros y carteras individuales.</w:t>
      </w:r>
    </w:p>
    <w:p w14:paraId="5BF1605E" w14:textId="77777777" w:rsidR="00516199" w:rsidRPr="00516199" w:rsidRDefault="00516199" w:rsidP="00D514A3">
      <w:pPr>
        <w:tabs>
          <w:tab w:val="left" w:pos="2835"/>
        </w:tabs>
        <w:spacing w:after="0" w:line="240" w:lineRule="auto"/>
        <w:jc w:val="both"/>
        <w:rPr>
          <w:rFonts w:ascii="Arial" w:eastAsia="Times New Roman" w:hAnsi="Arial" w:cs="Arial"/>
          <w:sz w:val="24"/>
          <w:szCs w:val="24"/>
          <w:lang w:eastAsia="es-ES"/>
        </w:rPr>
      </w:pPr>
    </w:p>
    <w:p w14:paraId="104469A1" w14:textId="5234CF7C" w:rsidR="00516199" w:rsidRDefault="00516199" w:rsidP="00D514A3">
      <w:pPr>
        <w:tabs>
          <w:tab w:val="left" w:pos="2835"/>
        </w:tabs>
        <w:spacing w:after="0" w:line="240" w:lineRule="auto"/>
        <w:jc w:val="both"/>
        <w:rPr>
          <w:rFonts w:ascii="Arial" w:eastAsia="Calibri" w:hAnsi="Arial" w:cs="Arial"/>
          <w:sz w:val="24"/>
        </w:rPr>
      </w:pPr>
      <w:r w:rsidRPr="00516199">
        <w:rPr>
          <w:rFonts w:ascii="Arial" w:eastAsia="Times New Roman" w:hAnsi="Arial" w:cs="Arial"/>
          <w:sz w:val="24"/>
          <w:szCs w:val="24"/>
          <w:lang w:val="es-ES_tradnl" w:eastAsia="es-ES"/>
        </w:rPr>
        <w:t>18) Ley N° 18.045, de mercado de valores.</w:t>
      </w:r>
    </w:p>
    <w:p w14:paraId="1077CB65" w14:textId="77777777" w:rsidR="00516199" w:rsidRDefault="00516199" w:rsidP="00D514A3">
      <w:pPr>
        <w:tabs>
          <w:tab w:val="left" w:pos="2835"/>
        </w:tabs>
        <w:spacing w:after="0" w:line="240" w:lineRule="auto"/>
        <w:ind w:firstLine="2880"/>
        <w:jc w:val="right"/>
        <w:rPr>
          <w:rFonts w:ascii="Arial" w:eastAsia="Calibri" w:hAnsi="Arial" w:cs="Arial"/>
          <w:sz w:val="24"/>
        </w:rPr>
      </w:pPr>
    </w:p>
    <w:p w14:paraId="23B4567D" w14:textId="77777777" w:rsidR="00516199" w:rsidRDefault="00516199" w:rsidP="00D514A3">
      <w:pPr>
        <w:tabs>
          <w:tab w:val="left" w:pos="2835"/>
        </w:tabs>
        <w:spacing w:after="0" w:line="240" w:lineRule="auto"/>
        <w:ind w:firstLine="2880"/>
        <w:jc w:val="right"/>
        <w:rPr>
          <w:rFonts w:ascii="Arial" w:eastAsia="Calibri" w:hAnsi="Arial" w:cs="Arial"/>
          <w:sz w:val="24"/>
        </w:rPr>
      </w:pPr>
    </w:p>
    <w:p w14:paraId="70E9E95D" w14:textId="64ADBEB9" w:rsidR="004813FD" w:rsidRPr="004813FD" w:rsidRDefault="004813FD" w:rsidP="00D514A3">
      <w:pPr>
        <w:tabs>
          <w:tab w:val="left" w:pos="2835"/>
        </w:tabs>
        <w:spacing w:after="0" w:line="240" w:lineRule="auto"/>
        <w:ind w:firstLine="2880"/>
        <w:jc w:val="right"/>
        <w:rPr>
          <w:rFonts w:ascii="Arial" w:eastAsia="Calibri" w:hAnsi="Arial" w:cs="Arial"/>
          <w:sz w:val="24"/>
          <w:lang w:val="es-ES"/>
        </w:rPr>
      </w:pPr>
      <w:r w:rsidRPr="004813FD">
        <w:rPr>
          <w:rFonts w:ascii="Arial" w:eastAsia="Calibri" w:hAnsi="Arial" w:cs="Arial"/>
          <w:sz w:val="24"/>
          <w:lang w:val="es-ES"/>
        </w:rPr>
        <w:t xml:space="preserve">Valparaíso, a </w:t>
      </w:r>
      <w:r w:rsidR="00D514A3" w:rsidRPr="00D514A3">
        <w:rPr>
          <w:rFonts w:ascii="Arial" w:eastAsia="Calibri" w:hAnsi="Arial" w:cs="Arial"/>
          <w:sz w:val="24"/>
          <w:szCs w:val="24"/>
        </w:rPr>
        <w:t>28</w:t>
      </w:r>
      <w:r w:rsidRPr="00D514A3">
        <w:rPr>
          <w:rFonts w:ascii="Arial" w:eastAsia="Calibri" w:hAnsi="Arial" w:cs="Arial"/>
          <w:sz w:val="24"/>
          <w:szCs w:val="24"/>
        </w:rPr>
        <w:t xml:space="preserve"> de </w:t>
      </w:r>
      <w:r w:rsidR="00516199" w:rsidRPr="00D514A3">
        <w:rPr>
          <w:rFonts w:ascii="Arial" w:eastAsia="Calibri" w:hAnsi="Arial" w:cs="Arial"/>
          <w:sz w:val="24"/>
          <w:szCs w:val="24"/>
        </w:rPr>
        <w:t xml:space="preserve">septiembre </w:t>
      </w:r>
      <w:r w:rsidRPr="004813FD">
        <w:rPr>
          <w:rFonts w:ascii="Arial" w:eastAsia="Calibri" w:hAnsi="Arial" w:cs="Arial"/>
          <w:sz w:val="24"/>
          <w:szCs w:val="24"/>
        </w:rPr>
        <w:t>de 20</w:t>
      </w:r>
      <w:r w:rsidR="00516199">
        <w:rPr>
          <w:rFonts w:ascii="Arial" w:eastAsia="Calibri" w:hAnsi="Arial" w:cs="Arial"/>
          <w:sz w:val="24"/>
          <w:szCs w:val="24"/>
        </w:rPr>
        <w:t>21</w:t>
      </w:r>
      <w:r w:rsidRPr="004813FD">
        <w:rPr>
          <w:rFonts w:ascii="Arial" w:eastAsia="Calibri" w:hAnsi="Arial" w:cs="Arial"/>
          <w:sz w:val="24"/>
          <w:lang w:val="es-ES"/>
        </w:rPr>
        <w:t>.</w:t>
      </w:r>
    </w:p>
    <w:p w14:paraId="58AA9583" w14:textId="77777777" w:rsidR="004813FD" w:rsidRPr="004813FD" w:rsidRDefault="004813FD" w:rsidP="00D514A3">
      <w:pPr>
        <w:tabs>
          <w:tab w:val="left" w:pos="2835"/>
        </w:tabs>
        <w:spacing w:after="0" w:line="240" w:lineRule="auto"/>
        <w:jc w:val="center"/>
        <w:rPr>
          <w:rFonts w:ascii="Arial" w:eastAsia="Times New Roman" w:hAnsi="Arial" w:cs="Times New Roman"/>
          <w:sz w:val="24"/>
          <w:szCs w:val="20"/>
          <w:lang w:val="es-ES" w:eastAsia="es-ES"/>
        </w:rPr>
      </w:pPr>
    </w:p>
    <w:p w14:paraId="23369ED4" w14:textId="77777777" w:rsidR="004813FD" w:rsidRPr="004813FD" w:rsidRDefault="004813FD" w:rsidP="004813FD">
      <w:pPr>
        <w:tabs>
          <w:tab w:val="left" w:pos="2835"/>
        </w:tabs>
        <w:spacing w:after="0" w:line="240" w:lineRule="auto"/>
        <w:jc w:val="center"/>
        <w:rPr>
          <w:rFonts w:ascii="Arial" w:eastAsia="Times New Roman" w:hAnsi="Arial" w:cs="Times New Roman"/>
          <w:sz w:val="24"/>
          <w:szCs w:val="20"/>
          <w:lang w:val="es-ES" w:eastAsia="es-ES"/>
        </w:rPr>
      </w:pPr>
    </w:p>
    <w:p w14:paraId="0177F580" w14:textId="22B51CEE" w:rsidR="004813FD" w:rsidRPr="004813FD" w:rsidRDefault="00516199" w:rsidP="004813FD">
      <w:pPr>
        <w:tabs>
          <w:tab w:val="left" w:pos="2835"/>
        </w:tabs>
        <w:spacing w:after="0" w:line="240" w:lineRule="auto"/>
        <w:jc w:val="center"/>
        <w:rPr>
          <w:rFonts w:ascii="Arial" w:eastAsia="Times New Roman" w:hAnsi="Arial" w:cs="Times New Roman"/>
          <w:sz w:val="24"/>
          <w:szCs w:val="20"/>
          <w:lang w:val="es-ES" w:eastAsia="es-ES"/>
        </w:rPr>
      </w:pPr>
      <w:r w:rsidRPr="00953847">
        <w:rPr>
          <w:noProof/>
          <w:lang w:eastAsia="es-CL"/>
        </w:rPr>
        <w:drawing>
          <wp:inline distT="0" distB="0" distL="0" distR="0" wp14:anchorId="335095D0" wp14:editId="5C903103">
            <wp:extent cx="3179445" cy="1350645"/>
            <wp:effectExtent l="0" t="0" r="1905"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79445" cy="1350645"/>
                    </a:xfrm>
                    <a:prstGeom prst="rect">
                      <a:avLst/>
                    </a:prstGeom>
                    <a:noFill/>
                    <a:ln>
                      <a:noFill/>
                    </a:ln>
                  </pic:spPr>
                </pic:pic>
              </a:graphicData>
            </a:graphic>
          </wp:inline>
        </w:drawing>
      </w:r>
    </w:p>
    <w:sectPr w:rsidR="004813FD" w:rsidRPr="004813FD" w:rsidSect="0094563F">
      <w:headerReference w:type="even" r:id="rId84"/>
      <w:headerReference w:type="default" r:id="rId85"/>
      <w:pgSz w:w="12240" w:h="18720" w:code="14"/>
      <w:pgMar w:top="2835" w:right="1701" w:bottom="2835" w:left="2268" w:header="720" w:footer="720" w:gutter="0"/>
      <w:paperSrc w:first="2" w:other="2"/>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C2B98F" w14:textId="77777777" w:rsidR="00C242D6" w:rsidRDefault="00C242D6">
      <w:pPr>
        <w:spacing w:after="0" w:line="240" w:lineRule="auto"/>
      </w:pPr>
      <w:r>
        <w:separator/>
      </w:r>
    </w:p>
  </w:endnote>
  <w:endnote w:type="continuationSeparator" w:id="0">
    <w:p w14:paraId="316B5F10" w14:textId="77777777" w:rsidR="00C242D6" w:rsidRDefault="00C242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Franklin Gothic Book">
    <w:panose1 w:val="020B0503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77BE0C" w14:textId="77777777" w:rsidR="00C242D6" w:rsidRDefault="00C242D6">
      <w:pPr>
        <w:spacing w:after="0" w:line="240" w:lineRule="auto"/>
      </w:pPr>
      <w:r>
        <w:separator/>
      </w:r>
    </w:p>
  </w:footnote>
  <w:footnote w:type="continuationSeparator" w:id="0">
    <w:p w14:paraId="64999813" w14:textId="77777777" w:rsidR="00C242D6" w:rsidRDefault="00C242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D06D3" w14:textId="77777777" w:rsidR="00D323A6" w:rsidRDefault="00D323A6">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38</w:t>
    </w:r>
    <w:r>
      <w:rPr>
        <w:rStyle w:val="Nmerodepgina"/>
      </w:rPr>
      <w:fldChar w:fldCharType="end"/>
    </w:r>
  </w:p>
  <w:p w14:paraId="00ABA6B8" w14:textId="77777777" w:rsidR="00D323A6" w:rsidRDefault="00D323A6">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A897B" w14:textId="49C3D7C3" w:rsidR="00D323A6" w:rsidRDefault="00D323A6">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56561F">
      <w:rPr>
        <w:rStyle w:val="Nmerodepgina"/>
        <w:noProof/>
      </w:rPr>
      <w:t>20</w:t>
    </w:r>
    <w:r>
      <w:rPr>
        <w:rStyle w:val="Nmerodepgina"/>
      </w:rPr>
      <w:fldChar w:fldCharType="end"/>
    </w:r>
  </w:p>
  <w:p w14:paraId="1F58E823" w14:textId="77777777" w:rsidR="00D323A6" w:rsidRDefault="00D323A6">
    <w:pPr>
      <w:pStyle w:val="Encabezado"/>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411D0F"/>
    <w:multiLevelType w:val="hybridMultilevel"/>
    <w:tmpl w:val="317A5B12"/>
    <w:lvl w:ilvl="0" w:tplc="DFA2DB4A">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 w15:restartNumberingAfterBreak="0">
    <w:nsid w:val="2111437F"/>
    <w:multiLevelType w:val="hybridMultilevel"/>
    <w:tmpl w:val="95C40EBE"/>
    <w:lvl w:ilvl="0" w:tplc="7CBCC4BA">
      <w:start w:val="2"/>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2" w15:restartNumberingAfterBreak="0">
    <w:nsid w:val="2A9959EF"/>
    <w:multiLevelType w:val="hybridMultilevel"/>
    <w:tmpl w:val="00CC1302"/>
    <w:lvl w:ilvl="0" w:tplc="20129DA2">
      <w:start w:val="3"/>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3" w15:restartNumberingAfterBreak="0">
    <w:nsid w:val="32BE5FFD"/>
    <w:multiLevelType w:val="hybridMultilevel"/>
    <w:tmpl w:val="F0EA075E"/>
    <w:lvl w:ilvl="0" w:tplc="6A525C3C">
      <w:numFmt w:val="bullet"/>
      <w:lvlText w:val="-"/>
      <w:lvlJc w:val="left"/>
      <w:pPr>
        <w:ind w:left="3195" w:hanging="360"/>
      </w:pPr>
      <w:rPr>
        <w:rFonts w:ascii="Arial" w:eastAsia="Calibri" w:hAnsi="Arial" w:cs="Aria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4" w15:restartNumberingAfterBreak="0">
    <w:nsid w:val="335925CD"/>
    <w:multiLevelType w:val="hybridMultilevel"/>
    <w:tmpl w:val="756666D4"/>
    <w:lvl w:ilvl="0" w:tplc="6FF6C356">
      <w:start w:val="1"/>
      <w:numFmt w:val="decimal"/>
      <w:lvlText w:val="%1)"/>
      <w:lvlJc w:val="left"/>
      <w:pPr>
        <w:ind w:left="3195" w:hanging="360"/>
      </w:pPr>
      <w:rPr>
        <w:rFonts w:hint="default"/>
      </w:rPr>
    </w:lvl>
    <w:lvl w:ilvl="1" w:tplc="04090019" w:tentative="1">
      <w:start w:val="1"/>
      <w:numFmt w:val="lowerLetter"/>
      <w:lvlText w:val="%2."/>
      <w:lvlJc w:val="left"/>
      <w:pPr>
        <w:ind w:left="3915" w:hanging="360"/>
      </w:pPr>
    </w:lvl>
    <w:lvl w:ilvl="2" w:tplc="0409001B" w:tentative="1">
      <w:start w:val="1"/>
      <w:numFmt w:val="lowerRoman"/>
      <w:lvlText w:val="%3."/>
      <w:lvlJc w:val="right"/>
      <w:pPr>
        <w:ind w:left="4635" w:hanging="180"/>
      </w:pPr>
    </w:lvl>
    <w:lvl w:ilvl="3" w:tplc="0409000F" w:tentative="1">
      <w:start w:val="1"/>
      <w:numFmt w:val="decimal"/>
      <w:lvlText w:val="%4."/>
      <w:lvlJc w:val="left"/>
      <w:pPr>
        <w:ind w:left="5355" w:hanging="360"/>
      </w:pPr>
    </w:lvl>
    <w:lvl w:ilvl="4" w:tplc="04090019" w:tentative="1">
      <w:start w:val="1"/>
      <w:numFmt w:val="lowerLetter"/>
      <w:lvlText w:val="%5."/>
      <w:lvlJc w:val="left"/>
      <w:pPr>
        <w:ind w:left="6075" w:hanging="360"/>
      </w:pPr>
    </w:lvl>
    <w:lvl w:ilvl="5" w:tplc="0409001B" w:tentative="1">
      <w:start w:val="1"/>
      <w:numFmt w:val="lowerRoman"/>
      <w:lvlText w:val="%6."/>
      <w:lvlJc w:val="right"/>
      <w:pPr>
        <w:ind w:left="6795" w:hanging="180"/>
      </w:pPr>
    </w:lvl>
    <w:lvl w:ilvl="6" w:tplc="0409000F" w:tentative="1">
      <w:start w:val="1"/>
      <w:numFmt w:val="decimal"/>
      <w:lvlText w:val="%7."/>
      <w:lvlJc w:val="left"/>
      <w:pPr>
        <w:ind w:left="7515" w:hanging="360"/>
      </w:pPr>
    </w:lvl>
    <w:lvl w:ilvl="7" w:tplc="04090019" w:tentative="1">
      <w:start w:val="1"/>
      <w:numFmt w:val="lowerLetter"/>
      <w:lvlText w:val="%8."/>
      <w:lvlJc w:val="left"/>
      <w:pPr>
        <w:ind w:left="8235" w:hanging="360"/>
      </w:pPr>
    </w:lvl>
    <w:lvl w:ilvl="8" w:tplc="0409001B" w:tentative="1">
      <w:start w:val="1"/>
      <w:numFmt w:val="lowerRoman"/>
      <w:lvlText w:val="%9."/>
      <w:lvlJc w:val="right"/>
      <w:pPr>
        <w:ind w:left="8955" w:hanging="180"/>
      </w:pPr>
    </w:lvl>
  </w:abstractNum>
  <w:abstractNum w:abstractNumId="5" w15:restartNumberingAfterBreak="0">
    <w:nsid w:val="3620155E"/>
    <w:multiLevelType w:val="hybridMultilevel"/>
    <w:tmpl w:val="D07A9050"/>
    <w:lvl w:ilvl="0" w:tplc="0C0A0013">
      <w:start w:val="1"/>
      <w:numFmt w:val="upperRoman"/>
      <w:lvlText w:val="%1."/>
      <w:lvlJc w:val="right"/>
      <w:pPr>
        <w:tabs>
          <w:tab w:val="num" w:pos="720"/>
        </w:tabs>
        <w:ind w:left="720" w:hanging="18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3DF93682"/>
    <w:multiLevelType w:val="hybridMultilevel"/>
    <w:tmpl w:val="FB64F72E"/>
    <w:lvl w:ilvl="0" w:tplc="8EEA1F8E">
      <w:start w:val="1"/>
      <w:numFmt w:val="decimal"/>
      <w:lvlText w:val="%1"/>
      <w:lvlJc w:val="left"/>
      <w:pPr>
        <w:tabs>
          <w:tab w:val="num" w:pos="2130"/>
        </w:tabs>
        <w:ind w:left="2130" w:hanging="1425"/>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 w15:restartNumberingAfterBreak="0">
    <w:nsid w:val="3E895721"/>
    <w:multiLevelType w:val="hybridMultilevel"/>
    <w:tmpl w:val="CDC0F5AE"/>
    <w:lvl w:ilvl="0" w:tplc="EDFA49C8">
      <w:start w:val="6"/>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8" w15:restartNumberingAfterBreak="0">
    <w:nsid w:val="456B52BD"/>
    <w:multiLevelType w:val="hybridMultilevel"/>
    <w:tmpl w:val="F4BA3EAC"/>
    <w:lvl w:ilvl="0" w:tplc="3C1A3BC2">
      <w:start w:val="6"/>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9" w15:restartNumberingAfterBreak="0">
    <w:nsid w:val="460E4B4F"/>
    <w:multiLevelType w:val="hybridMultilevel"/>
    <w:tmpl w:val="86E47A14"/>
    <w:lvl w:ilvl="0" w:tplc="BA502CD6">
      <w:numFmt w:val="bullet"/>
      <w:lvlText w:val="-"/>
      <w:lvlJc w:val="left"/>
      <w:pPr>
        <w:ind w:left="3195" w:hanging="360"/>
      </w:pPr>
      <w:rPr>
        <w:rFonts w:ascii="Arial" w:eastAsia="Calibri" w:hAnsi="Arial" w:cs="Aria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0" w15:restartNumberingAfterBreak="0">
    <w:nsid w:val="489826B2"/>
    <w:multiLevelType w:val="hybridMultilevel"/>
    <w:tmpl w:val="FDC28D08"/>
    <w:lvl w:ilvl="0" w:tplc="B9BAABB0">
      <w:start w:val="1"/>
      <w:numFmt w:val="decimal"/>
      <w:lvlText w:val="%1)"/>
      <w:lvlJc w:val="left"/>
      <w:pPr>
        <w:ind w:left="3195" w:hanging="360"/>
      </w:pPr>
    </w:lvl>
    <w:lvl w:ilvl="1" w:tplc="340A0019">
      <w:start w:val="1"/>
      <w:numFmt w:val="lowerLetter"/>
      <w:lvlText w:val="%2."/>
      <w:lvlJc w:val="left"/>
      <w:pPr>
        <w:ind w:left="3915" w:hanging="360"/>
      </w:pPr>
    </w:lvl>
    <w:lvl w:ilvl="2" w:tplc="340A001B">
      <w:start w:val="1"/>
      <w:numFmt w:val="lowerRoman"/>
      <w:lvlText w:val="%3."/>
      <w:lvlJc w:val="right"/>
      <w:pPr>
        <w:ind w:left="4635" w:hanging="180"/>
      </w:pPr>
    </w:lvl>
    <w:lvl w:ilvl="3" w:tplc="340A000F">
      <w:start w:val="1"/>
      <w:numFmt w:val="decimal"/>
      <w:lvlText w:val="%4."/>
      <w:lvlJc w:val="left"/>
      <w:pPr>
        <w:ind w:left="5355" w:hanging="360"/>
      </w:pPr>
    </w:lvl>
    <w:lvl w:ilvl="4" w:tplc="340A0019">
      <w:start w:val="1"/>
      <w:numFmt w:val="lowerLetter"/>
      <w:lvlText w:val="%5."/>
      <w:lvlJc w:val="left"/>
      <w:pPr>
        <w:ind w:left="6075" w:hanging="360"/>
      </w:pPr>
    </w:lvl>
    <w:lvl w:ilvl="5" w:tplc="340A001B">
      <w:start w:val="1"/>
      <w:numFmt w:val="lowerRoman"/>
      <w:lvlText w:val="%6."/>
      <w:lvlJc w:val="right"/>
      <w:pPr>
        <w:ind w:left="6795" w:hanging="180"/>
      </w:pPr>
    </w:lvl>
    <w:lvl w:ilvl="6" w:tplc="340A000F">
      <w:start w:val="1"/>
      <w:numFmt w:val="decimal"/>
      <w:lvlText w:val="%7."/>
      <w:lvlJc w:val="left"/>
      <w:pPr>
        <w:ind w:left="7515" w:hanging="360"/>
      </w:pPr>
    </w:lvl>
    <w:lvl w:ilvl="7" w:tplc="340A0019">
      <w:start w:val="1"/>
      <w:numFmt w:val="lowerLetter"/>
      <w:lvlText w:val="%8."/>
      <w:lvlJc w:val="left"/>
      <w:pPr>
        <w:ind w:left="8235" w:hanging="360"/>
      </w:pPr>
    </w:lvl>
    <w:lvl w:ilvl="8" w:tplc="340A001B">
      <w:start w:val="1"/>
      <w:numFmt w:val="lowerRoman"/>
      <w:lvlText w:val="%9."/>
      <w:lvlJc w:val="right"/>
      <w:pPr>
        <w:ind w:left="8955" w:hanging="180"/>
      </w:pPr>
    </w:lvl>
  </w:abstractNum>
  <w:abstractNum w:abstractNumId="11" w15:restartNumberingAfterBreak="0">
    <w:nsid w:val="4B8C00DB"/>
    <w:multiLevelType w:val="hybridMultilevel"/>
    <w:tmpl w:val="66C2ADBA"/>
    <w:lvl w:ilvl="0" w:tplc="970C4A3C">
      <w:start w:val="5"/>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2" w15:restartNumberingAfterBreak="0">
    <w:nsid w:val="4CCF7768"/>
    <w:multiLevelType w:val="hybridMultilevel"/>
    <w:tmpl w:val="F648B736"/>
    <w:lvl w:ilvl="0" w:tplc="6CFC897C">
      <w:start w:val="3"/>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3" w15:restartNumberingAfterBreak="0">
    <w:nsid w:val="4DD94379"/>
    <w:multiLevelType w:val="hybridMultilevel"/>
    <w:tmpl w:val="1B70D7E4"/>
    <w:lvl w:ilvl="0" w:tplc="07E0879E">
      <w:start w:val="2"/>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4" w15:restartNumberingAfterBreak="0">
    <w:nsid w:val="4F97077B"/>
    <w:multiLevelType w:val="hybridMultilevel"/>
    <w:tmpl w:val="C87E1AF6"/>
    <w:lvl w:ilvl="0" w:tplc="58927562">
      <w:start w:val="1"/>
      <w:numFmt w:val="lowerLetter"/>
      <w:lvlText w:val="%1)"/>
      <w:lvlJc w:val="left"/>
      <w:pPr>
        <w:ind w:left="3195" w:hanging="360"/>
      </w:pPr>
      <w:rPr>
        <w:rFonts w:hint="default"/>
      </w:rPr>
    </w:lvl>
    <w:lvl w:ilvl="1" w:tplc="340A0019" w:tentative="1">
      <w:start w:val="1"/>
      <w:numFmt w:val="lowerLetter"/>
      <w:lvlText w:val="%2."/>
      <w:lvlJc w:val="left"/>
      <w:pPr>
        <w:ind w:left="3915" w:hanging="360"/>
      </w:pPr>
    </w:lvl>
    <w:lvl w:ilvl="2" w:tplc="340A001B" w:tentative="1">
      <w:start w:val="1"/>
      <w:numFmt w:val="lowerRoman"/>
      <w:lvlText w:val="%3."/>
      <w:lvlJc w:val="right"/>
      <w:pPr>
        <w:ind w:left="4635" w:hanging="180"/>
      </w:pPr>
    </w:lvl>
    <w:lvl w:ilvl="3" w:tplc="340A000F" w:tentative="1">
      <w:start w:val="1"/>
      <w:numFmt w:val="decimal"/>
      <w:lvlText w:val="%4."/>
      <w:lvlJc w:val="left"/>
      <w:pPr>
        <w:ind w:left="5355" w:hanging="360"/>
      </w:pPr>
    </w:lvl>
    <w:lvl w:ilvl="4" w:tplc="340A0019" w:tentative="1">
      <w:start w:val="1"/>
      <w:numFmt w:val="lowerLetter"/>
      <w:lvlText w:val="%5."/>
      <w:lvlJc w:val="left"/>
      <w:pPr>
        <w:ind w:left="6075" w:hanging="360"/>
      </w:pPr>
    </w:lvl>
    <w:lvl w:ilvl="5" w:tplc="340A001B" w:tentative="1">
      <w:start w:val="1"/>
      <w:numFmt w:val="lowerRoman"/>
      <w:lvlText w:val="%6."/>
      <w:lvlJc w:val="right"/>
      <w:pPr>
        <w:ind w:left="6795" w:hanging="180"/>
      </w:pPr>
    </w:lvl>
    <w:lvl w:ilvl="6" w:tplc="340A000F" w:tentative="1">
      <w:start w:val="1"/>
      <w:numFmt w:val="decimal"/>
      <w:lvlText w:val="%7."/>
      <w:lvlJc w:val="left"/>
      <w:pPr>
        <w:ind w:left="7515" w:hanging="360"/>
      </w:pPr>
    </w:lvl>
    <w:lvl w:ilvl="7" w:tplc="340A0019" w:tentative="1">
      <w:start w:val="1"/>
      <w:numFmt w:val="lowerLetter"/>
      <w:lvlText w:val="%8."/>
      <w:lvlJc w:val="left"/>
      <w:pPr>
        <w:ind w:left="8235" w:hanging="360"/>
      </w:pPr>
    </w:lvl>
    <w:lvl w:ilvl="8" w:tplc="340A001B" w:tentative="1">
      <w:start w:val="1"/>
      <w:numFmt w:val="lowerRoman"/>
      <w:lvlText w:val="%9."/>
      <w:lvlJc w:val="right"/>
      <w:pPr>
        <w:ind w:left="8955" w:hanging="180"/>
      </w:pPr>
    </w:lvl>
  </w:abstractNum>
  <w:abstractNum w:abstractNumId="15" w15:restartNumberingAfterBreak="0">
    <w:nsid w:val="506F6901"/>
    <w:multiLevelType w:val="hybridMultilevel"/>
    <w:tmpl w:val="B6F42A86"/>
    <w:lvl w:ilvl="0" w:tplc="850A6E60">
      <w:start w:val="6"/>
      <w:numFmt w:val="bullet"/>
      <w:lvlText w:val="-"/>
      <w:lvlJc w:val="left"/>
      <w:pPr>
        <w:ind w:left="3195" w:hanging="360"/>
      </w:pPr>
      <w:rPr>
        <w:rFonts w:ascii="Arial" w:eastAsia="Calibri"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6" w15:restartNumberingAfterBreak="0">
    <w:nsid w:val="5A7D4357"/>
    <w:multiLevelType w:val="hybridMultilevel"/>
    <w:tmpl w:val="2040BDD4"/>
    <w:lvl w:ilvl="0" w:tplc="0AA80B8A">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17" w15:restartNumberingAfterBreak="0">
    <w:nsid w:val="5E9C498F"/>
    <w:multiLevelType w:val="hybridMultilevel"/>
    <w:tmpl w:val="4364DA10"/>
    <w:lvl w:ilvl="0" w:tplc="3DDECDA8">
      <w:numFmt w:val="bullet"/>
      <w:lvlText w:val="-"/>
      <w:lvlJc w:val="left"/>
      <w:pPr>
        <w:ind w:left="720" w:hanging="360"/>
      </w:pPr>
      <w:rPr>
        <w:rFonts w:ascii="Arial" w:eastAsia="Times New Roman"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67CD5E86"/>
    <w:multiLevelType w:val="hybridMultilevel"/>
    <w:tmpl w:val="A6D85F38"/>
    <w:lvl w:ilvl="0" w:tplc="E0665B30">
      <w:start w:val="1"/>
      <w:numFmt w:val="decimal"/>
      <w:lvlText w:val="%1)"/>
      <w:lvlJc w:val="left"/>
      <w:pPr>
        <w:ind w:left="3195" w:hanging="360"/>
      </w:pPr>
      <w:rPr>
        <w:rFonts w:hint="default"/>
      </w:rPr>
    </w:lvl>
    <w:lvl w:ilvl="1" w:tplc="340A0019" w:tentative="1">
      <w:start w:val="1"/>
      <w:numFmt w:val="lowerLetter"/>
      <w:lvlText w:val="%2."/>
      <w:lvlJc w:val="left"/>
      <w:pPr>
        <w:ind w:left="3915" w:hanging="360"/>
      </w:pPr>
    </w:lvl>
    <w:lvl w:ilvl="2" w:tplc="340A001B" w:tentative="1">
      <w:start w:val="1"/>
      <w:numFmt w:val="lowerRoman"/>
      <w:lvlText w:val="%3."/>
      <w:lvlJc w:val="right"/>
      <w:pPr>
        <w:ind w:left="4635" w:hanging="180"/>
      </w:pPr>
    </w:lvl>
    <w:lvl w:ilvl="3" w:tplc="340A000F" w:tentative="1">
      <w:start w:val="1"/>
      <w:numFmt w:val="decimal"/>
      <w:lvlText w:val="%4."/>
      <w:lvlJc w:val="left"/>
      <w:pPr>
        <w:ind w:left="5355" w:hanging="360"/>
      </w:pPr>
    </w:lvl>
    <w:lvl w:ilvl="4" w:tplc="340A0019" w:tentative="1">
      <w:start w:val="1"/>
      <w:numFmt w:val="lowerLetter"/>
      <w:lvlText w:val="%5."/>
      <w:lvlJc w:val="left"/>
      <w:pPr>
        <w:ind w:left="6075" w:hanging="360"/>
      </w:pPr>
    </w:lvl>
    <w:lvl w:ilvl="5" w:tplc="340A001B" w:tentative="1">
      <w:start w:val="1"/>
      <w:numFmt w:val="lowerRoman"/>
      <w:lvlText w:val="%6."/>
      <w:lvlJc w:val="right"/>
      <w:pPr>
        <w:ind w:left="6795" w:hanging="180"/>
      </w:pPr>
    </w:lvl>
    <w:lvl w:ilvl="6" w:tplc="340A000F" w:tentative="1">
      <w:start w:val="1"/>
      <w:numFmt w:val="decimal"/>
      <w:lvlText w:val="%7."/>
      <w:lvlJc w:val="left"/>
      <w:pPr>
        <w:ind w:left="7515" w:hanging="360"/>
      </w:pPr>
    </w:lvl>
    <w:lvl w:ilvl="7" w:tplc="340A0019" w:tentative="1">
      <w:start w:val="1"/>
      <w:numFmt w:val="lowerLetter"/>
      <w:lvlText w:val="%8."/>
      <w:lvlJc w:val="left"/>
      <w:pPr>
        <w:ind w:left="8235" w:hanging="360"/>
      </w:pPr>
    </w:lvl>
    <w:lvl w:ilvl="8" w:tplc="340A001B" w:tentative="1">
      <w:start w:val="1"/>
      <w:numFmt w:val="lowerRoman"/>
      <w:lvlText w:val="%9."/>
      <w:lvlJc w:val="right"/>
      <w:pPr>
        <w:ind w:left="8955" w:hanging="180"/>
      </w:pPr>
    </w:lvl>
  </w:abstractNum>
  <w:abstractNum w:abstractNumId="19" w15:restartNumberingAfterBreak="0">
    <w:nsid w:val="70471C2F"/>
    <w:multiLevelType w:val="hybridMultilevel"/>
    <w:tmpl w:val="AE8A62AC"/>
    <w:lvl w:ilvl="0" w:tplc="68C0E8CE">
      <w:numFmt w:val="bullet"/>
      <w:lvlText w:val="-"/>
      <w:lvlJc w:val="left"/>
      <w:pPr>
        <w:ind w:left="3195" w:hanging="360"/>
      </w:pPr>
      <w:rPr>
        <w:rFonts w:ascii="Arial" w:eastAsia="Times New Roman" w:hAnsi="Arial" w:cs="Aria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20" w15:restartNumberingAfterBreak="0">
    <w:nsid w:val="71853CE0"/>
    <w:multiLevelType w:val="hybridMultilevel"/>
    <w:tmpl w:val="DED64E34"/>
    <w:lvl w:ilvl="0" w:tplc="260C0122">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21" w15:restartNumberingAfterBreak="0">
    <w:nsid w:val="736B16BF"/>
    <w:multiLevelType w:val="hybridMultilevel"/>
    <w:tmpl w:val="E23CD402"/>
    <w:lvl w:ilvl="0" w:tplc="5C720CD0">
      <w:start w:val="6"/>
      <w:numFmt w:val="bullet"/>
      <w:lvlText w:val="-"/>
      <w:lvlJc w:val="left"/>
      <w:pPr>
        <w:ind w:left="3195" w:hanging="360"/>
      </w:pPr>
      <w:rPr>
        <w:rFonts w:ascii="Arial" w:eastAsia="Calibri"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22" w15:restartNumberingAfterBreak="0">
    <w:nsid w:val="74B23077"/>
    <w:multiLevelType w:val="hybridMultilevel"/>
    <w:tmpl w:val="3B9AEF56"/>
    <w:lvl w:ilvl="0" w:tplc="4C9C555C">
      <w:start w:val="1"/>
      <w:numFmt w:val="lowerLetter"/>
      <w:lvlText w:val="%1)"/>
      <w:lvlJc w:val="left"/>
      <w:pPr>
        <w:ind w:left="720" w:hanging="360"/>
      </w:pPr>
      <w:rPr>
        <w:rFonts w:hint="default"/>
        <w:color w:val="5B9BD5"/>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75D827EF"/>
    <w:multiLevelType w:val="hybridMultilevel"/>
    <w:tmpl w:val="5A1681BA"/>
    <w:lvl w:ilvl="0" w:tplc="D0922CE2">
      <w:start w:val="3"/>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24" w15:restartNumberingAfterBreak="0">
    <w:nsid w:val="75DA03CB"/>
    <w:multiLevelType w:val="hybridMultilevel"/>
    <w:tmpl w:val="CF58FC60"/>
    <w:lvl w:ilvl="0" w:tplc="47785798">
      <w:start w:val="5"/>
      <w:numFmt w:val="bullet"/>
      <w:lvlText w:val="-"/>
      <w:lvlJc w:val="left"/>
      <w:pPr>
        <w:ind w:left="3195" w:hanging="360"/>
      </w:pPr>
      <w:rPr>
        <w:rFonts w:ascii="Arial" w:eastAsia="Calibri"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abstractNum w:abstractNumId="25" w15:restartNumberingAfterBreak="0">
    <w:nsid w:val="77C10B51"/>
    <w:multiLevelType w:val="hybridMultilevel"/>
    <w:tmpl w:val="AC304E74"/>
    <w:lvl w:ilvl="0" w:tplc="7F7C5D2A">
      <w:start w:val="3"/>
      <w:numFmt w:val="bullet"/>
      <w:lvlText w:val="-"/>
      <w:lvlJc w:val="left"/>
      <w:pPr>
        <w:ind w:left="3195" w:hanging="360"/>
      </w:pPr>
      <w:rPr>
        <w:rFonts w:ascii="Arial" w:eastAsia="Times New Roman" w:hAnsi="Arial" w:cs="Arial" w:hint="default"/>
      </w:rPr>
    </w:lvl>
    <w:lvl w:ilvl="1" w:tplc="340A0003" w:tentative="1">
      <w:start w:val="1"/>
      <w:numFmt w:val="bullet"/>
      <w:lvlText w:val="o"/>
      <w:lvlJc w:val="left"/>
      <w:pPr>
        <w:ind w:left="3915" w:hanging="360"/>
      </w:pPr>
      <w:rPr>
        <w:rFonts w:ascii="Courier New" w:hAnsi="Courier New" w:cs="Courier New" w:hint="default"/>
      </w:rPr>
    </w:lvl>
    <w:lvl w:ilvl="2" w:tplc="340A0005" w:tentative="1">
      <w:start w:val="1"/>
      <w:numFmt w:val="bullet"/>
      <w:lvlText w:val=""/>
      <w:lvlJc w:val="left"/>
      <w:pPr>
        <w:ind w:left="4635" w:hanging="360"/>
      </w:pPr>
      <w:rPr>
        <w:rFonts w:ascii="Wingdings" w:hAnsi="Wingdings" w:hint="default"/>
      </w:rPr>
    </w:lvl>
    <w:lvl w:ilvl="3" w:tplc="340A0001" w:tentative="1">
      <w:start w:val="1"/>
      <w:numFmt w:val="bullet"/>
      <w:lvlText w:val=""/>
      <w:lvlJc w:val="left"/>
      <w:pPr>
        <w:ind w:left="5355" w:hanging="360"/>
      </w:pPr>
      <w:rPr>
        <w:rFonts w:ascii="Symbol" w:hAnsi="Symbol" w:hint="default"/>
      </w:rPr>
    </w:lvl>
    <w:lvl w:ilvl="4" w:tplc="340A0003" w:tentative="1">
      <w:start w:val="1"/>
      <w:numFmt w:val="bullet"/>
      <w:lvlText w:val="o"/>
      <w:lvlJc w:val="left"/>
      <w:pPr>
        <w:ind w:left="6075" w:hanging="360"/>
      </w:pPr>
      <w:rPr>
        <w:rFonts w:ascii="Courier New" w:hAnsi="Courier New" w:cs="Courier New" w:hint="default"/>
      </w:rPr>
    </w:lvl>
    <w:lvl w:ilvl="5" w:tplc="340A0005" w:tentative="1">
      <w:start w:val="1"/>
      <w:numFmt w:val="bullet"/>
      <w:lvlText w:val=""/>
      <w:lvlJc w:val="left"/>
      <w:pPr>
        <w:ind w:left="6795" w:hanging="360"/>
      </w:pPr>
      <w:rPr>
        <w:rFonts w:ascii="Wingdings" w:hAnsi="Wingdings" w:hint="default"/>
      </w:rPr>
    </w:lvl>
    <w:lvl w:ilvl="6" w:tplc="340A0001" w:tentative="1">
      <w:start w:val="1"/>
      <w:numFmt w:val="bullet"/>
      <w:lvlText w:val=""/>
      <w:lvlJc w:val="left"/>
      <w:pPr>
        <w:ind w:left="7515" w:hanging="360"/>
      </w:pPr>
      <w:rPr>
        <w:rFonts w:ascii="Symbol" w:hAnsi="Symbol" w:hint="default"/>
      </w:rPr>
    </w:lvl>
    <w:lvl w:ilvl="7" w:tplc="340A0003" w:tentative="1">
      <w:start w:val="1"/>
      <w:numFmt w:val="bullet"/>
      <w:lvlText w:val="o"/>
      <w:lvlJc w:val="left"/>
      <w:pPr>
        <w:ind w:left="8235" w:hanging="360"/>
      </w:pPr>
      <w:rPr>
        <w:rFonts w:ascii="Courier New" w:hAnsi="Courier New" w:cs="Courier New" w:hint="default"/>
      </w:rPr>
    </w:lvl>
    <w:lvl w:ilvl="8" w:tplc="340A0005" w:tentative="1">
      <w:start w:val="1"/>
      <w:numFmt w:val="bullet"/>
      <w:lvlText w:val=""/>
      <w:lvlJc w:val="left"/>
      <w:pPr>
        <w:ind w:left="8955" w:hanging="360"/>
      </w:pPr>
      <w:rPr>
        <w:rFonts w:ascii="Wingdings" w:hAnsi="Wingdings" w:hint="default"/>
      </w:rPr>
    </w:lvl>
  </w:abstractNum>
  <w:num w:numId="1">
    <w:abstractNumId w:val="17"/>
  </w:num>
  <w:num w:numId="2">
    <w:abstractNumId w:val="25"/>
  </w:num>
  <w:num w:numId="3">
    <w:abstractNumId w:val="16"/>
  </w:num>
  <w:num w:numId="4">
    <w:abstractNumId w:val="0"/>
  </w:num>
  <w:num w:numId="5">
    <w:abstractNumId w:val="20"/>
  </w:num>
  <w:num w:numId="6">
    <w:abstractNumId w:val="14"/>
  </w:num>
  <w:num w:numId="7">
    <w:abstractNumId w:val="2"/>
  </w:num>
  <w:num w:numId="8">
    <w:abstractNumId w:val="23"/>
  </w:num>
  <w:num w:numId="9">
    <w:abstractNumId w:val="7"/>
  </w:num>
  <w:num w:numId="10">
    <w:abstractNumId w:val="21"/>
  </w:num>
  <w:num w:numId="11">
    <w:abstractNumId w:val="8"/>
  </w:num>
  <w:num w:numId="12">
    <w:abstractNumId w:val="15"/>
  </w:num>
  <w:num w:numId="13">
    <w:abstractNumId w:val="11"/>
  </w:num>
  <w:num w:numId="14">
    <w:abstractNumId w:val="24"/>
  </w:num>
  <w:num w:numId="15">
    <w:abstractNumId w:val="12"/>
  </w:num>
  <w:num w:numId="16">
    <w:abstractNumId w:val="1"/>
  </w:num>
  <w:num w:numId="17">
    <w:abstractNumId w:val="13"/>
  </w:num>
  <w:num w:numId="18">
    <w:abstractNumId w:val="6"/>
  </w:num>
  <w:num w:numId="19">
    <w:abstractNumId w:val="5"/>
  </w:num>
  <w:num w:numId="20">
    <w:abstractNumId w:val="19"/>
  </w:num>
  <w:num w:numId="21">
    <w:abstractNumId w:val="9"/>
  </w:num>
  <w:num w:numId="22">
    <w:abstractNumId w:val="18"/>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num>
  <w:num w:numId="25">
    <w:abstractNumId w:val="22"/>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ES_tradnl" w:vendorID="64" w:dllVersion="6" w:nlCheck="1" w:checkStyle="0"/>
  <w:activeWritingStyle w:appName="MSWord" w:lang="es-CL" w:vendorID="64" w:dllVersion="6" w:nlCheck="1" w:checkStyle="0"/>
  <w:activeWritingStyle w:appName="MSWord" w:lang="es-ES" w:vendorID="64" w:dllVersion="6" w:nlCheck="1" w:checkStyle="0"/>
  <w:activeWritingStyle w:appName="MSWord" w:lang="es-ES" w:vendorID="64" w:dllVersion="4096" w:nlCheck="1" w:checkStyle="0"/>
  <w:activeWritingStyle w:appName="MSWord" w:lang="es-ES_tradnl" w:vendorID="64" w:dllVersion="4096" w:nlCheck="1" w:checkStyle="0"/>
  <w:activeWritingStyle w:appName="MSWord" w:lang="es-CL" w:vendorID="64" w:dllVersion="4096" w:nlCheck="1" w:checkStyle="0"/>
  <w:activeWritingStyle w:appName="MSWord" w:lang="es-ES" w:vendorID="64" w:dllVersion="0" w:nlCheck="1" w:checkStyle="0"/>
  <w:activeWritingStyle w:appName="MSWord" w:lang="es-ES_tradnl" w:vendorID="64" w:dllVersion="0" w:nlCheck="1" w:checkStyle="0"/>
  <w:activeWritingStyle w:appName="MSWord" w:lang="es-CL" w:vendorID="64" w:dllVersion="0"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13FD"/>
    <w:rsid w:val="0000538D"/>
    <w:rsid w:val="000313A7"/>
    <w:rsid w:val="00043356"/>
    <w:rsid w:val="0005325C"/>
    <w:rsid w:val="00057C9E"/>
    <w:rsid w:val="00067E4A"/>
    <w:rsid w:val="00074FBA"/>
    <w:rsid w:val="000A3957"/>
    <w:rsid w:val="000C278A"/>
    <w:rsid w:val="000C35D6"/>
    <w:rsid w:val="000C3E44"/>
    <w:rsid w:val="000C7734"/>
    <w:rsid w:val="000D16A7"/>
    <w:rsid w:val="0010036B"/>
    <w:rsid w:val="00107C57"/>
    <w:rsid w:val="00112BB6"/>
    <w:rsid w:val="00120238"/>
    <w:rsid w:val="00140B54"/>
    <w:rsid w:val="001459BB"/>
    <w:rsid w:val="00151C71"/>
    <w:rsid w:val="0017345E"/>
    <w:rsid w:val="00184AE5"/>
    <w:rsid w:val="001A1987"/>
    <w:rsid w:val="001D6D06"/>
    <w:rsid w:val="001E15EB"/>
    <w:rsid w:val="001F4A26"/>
    <w:rsid w:val="0022206D"/>
    <w:rsid w:val="00234253"/>
    <w:rsid w:val="002401AB"/>
    <w:rsid w:val="00255ACC"/>
    <w:rsid w:val="002B1553"/>
    <w:rsid w:val="002C4F6D"/>
    <w:rsid w:val="002C772B"/>
    <w:rsid w:val="002F188E"/>
    <w:rsid w:val="002F46FC"/>
    <w:rsid w:val="003220F7"/>
    <w:rsid w:val="00354508"/>
    <w:rsid w:val="003568E5"/>
    <w:rsid w:val="00376F3D"/>
    <w:rsid w:val="00395241"/>
    <w:rsid w:val="003A7D61"/>
    <w:rsid w:val="003B572B"/>
    <w:rsid w:val="003B68C1"/>
    <w:rsid w:val="003B6DCE"/>
    <w:rsid w:val="003C0F03"/>
    <w:rsid w:val="003C5373"/>
    <w:rsid w:val="003D485F"/>
    <w:rsid w:val="003E37FA"/>
    <w:rsid w:val="00416FFE"/>
    <w:rsid w:val="004172B5"/>
    <w:rsid w:val="00422719"/>
    <w:rsid w:val="004236ED"/>
    <w:rsid w:val="00425F1E"/>
    <w:rsid w:val="0043338C"/>
    <w:rsid w:val="00451042"/>
    <w:rsid w:val="00474552"/>
    <w:rsid w:val="004813FD"/>
    <w:rsid w:val="004B0D7A"/>
    <w:rsid w:val="004C6EA3"/>
    <w:rsid w:val="004E0512"/>
    <w:rsid w:val="004F2C72"/>
    <w:rsid w:val="004F743C"/>
    <w:rsid w:val="005003E0"/>
    <w:rsid w:val="00516199"/>
    <w:rsid w:val="00522B2B"/>
    <w:rsid w:val="0056410E"/>
    <w:rsid w:val="0056561F"/>
    <w:rsid w:val="005A3338"/>
    <w:rsid w:val="005C2925"/>
    <w:rsid w:val="005D30FF"/>
    <w:rsid w:val="0060440B"/>
    <w:rsid w:val="006056CE"/>
    <w:rsid w:val="00624E21"/>
    <w:rsid w:val="00650185"/>
    <w:rsid w:val="00652AAB"/>
    <w:rsid w:val="00661B3E"/>
    <w:rsid w:val="00670F7B"/>
    <w:rsid w:val="00680AE2"/>
    <w:rsid w:val="006A67BA"/>
    <w:rsid w:val="006B13A0"/>
    <w:rsid w:val="006B4C62"/>
    <w:rsid w:val="006C0F0A"/>
    <w:rsid w:val="006C593B"/>
    <w:rsid w:val="006E5686"/>
    <w:rsid w:val="006F569D"/>
    <w:rsid w:val="00735341"/>
    <w:rsid w:val="00756C26"/>
    <w:rsid w:val="0076169E"/>
    <w:rsid w:val="00764B3F"/>
    <w:rsid w:val="00791C90"/>
    <w:rsid w:val="007940EA"/>
    <w:rsid w:val="007B33EB"/>
    <w:rsid w:val="007C02BA"/>
    <w:rsid w:val="007D19D4"/>
    <w:rsid w:val="007D2BF9"/>
    <w:rsid w:val="007E16AC"/>
    <w:rsid w:val="007F6C91"/>
    <w:rsid w:val="00817A31"/>
    <w:rsid w:val="008229D6"/>
    <w:rsid w:val="00822B17"/>
    <w:rsid w:val="00832400"/>
    <w:rsid w:val="00833253"/>
    <w:rsid w:val="0083608F"/>
    <w:rsid w:val="00864062"/>
    <w:rsid w:val="00871F3D"/>
    <w:rsid w:val="00876198"/>
    <w:rsid w:val="00886BE2"/>
    <w:rsid w:val="00896329"/>
    <w:rsid w:val="008A0D89"/>
    <w:rsid w:val="008C0DD6"/>
    <w:rsid w:val="008D5954"/>
    <w:rsid w:val="008D68BC"/>
    <w:rsid w:val="008E0AAA"/>
    <w:rsid w:val="008E49A5"/>
    <w:rsid w:val="00911E51"/>
    <w:rsid w:val="0093020D"/>
    <w:rsid w:val="009330BB"/>
    <w:rsid w:val="00943B03"/>
    <w:rsid w:val="0094563F"/>
    <w:rsid w:val="009651DC"/>
    <w:rsid w:val="00973A53"/>
    <w:rsid w:val="0098373C"/>
    <w:rsid w:val="009A499F"/>
    <w:rsid w:val="009B0F0D"/>
    <w:rsid w:val="009B1A13"/>
    <w:rsid w:val="009B5DB2"/>
    <w:rsid w:val="009B66E8"/>
    <w:rsid w:val="009B7FED"/>
    <w:rsid w:val="009D4C39"/>
    <w:rsid w:val="009E7B14"/>
    <w:rsid w:val="009F4CDE"/>
    <w:rsid w:val="00A11868"/>
    <w:rsid w:val="00A23540"/>
    <w:rsid w:val="00A32C63"/>
    <w:rsid w:val="00A344FF"/>
    <w:rsid w:val="00A3494C"/>
    <w:rsid w:val="00A43D44"/>
    <w:rsid w:val="00A5454C"/>
    <w:rsid w:val="00A65829"/>
    <w:rsid w:val="00A71A17"/>
    <w:rsid w:val="00A7236B"/>
    <w:rsid w:val="00A739D0"/>
    <w:rsid w:val="00A84B9D"/>
    <w:rsid w:val="00A8508E"/>
    <w:rsid w:val="00A87540"/>
    <w:rsid w:val="00A87F95"/>
    <w:rsid w:val="00A95BA5"/>
    <w:rsid w:val="00AA7AE5"/>
    <w:rsid w:val="00AC16B6"/>
    <w:rsid w:val="00AC5241"/>
    <w:rsid w:val="00AC7D5D"/>
    <w:rsid w:val="00AD52C0"/>
    <w:rsid w:val="00AE148D"/>
    <w:rsid w:val="00AE43C0"/>
    <w:rsid w:val="00AE6DC2"/>
    <w:rsid w:val="00AF2FDE"/>
    <w:rsid w:val="00AF540C"/>
    <w:rsid w:val="00B207BC"/>
    <w:rsid w:val="00B30DF7"/>
    <w:rsid w:val="00B31EB1"/>
    <w:rsid w:val="00B324A9"/>
    <w:rsid w:val="00B36D8B"/>
    <w:rsid w:val="00B458AE"/>
    <w:rsid w:val="00B527E4"/>
    <w:rsid w:val="00B5507D"/>
    <w:rsid w:val="00B60652"/>
    <w:rsid w:val="00B619EF"/>
    <w:rsid w:val="00B660B4"/>
    <w:rsid w:val="00B75546"/>
    <w:rsid w:val="00BA42DB"/>
    <w:rsid w:val="00BA6279"/>
    <w:rsid w:val="00BB66F2"/>
    <w:rsid w:val="00BC53C7"/>
    <w:rsid w:val="00C242D6"/>
    <w:rsid w:val="00C31BD5"/>
    <w:rsid w:val="00C40EF9"/>
    <w:rsid w:val="00C466BC"/>
    <w:rsid w:val="00C47757"/>
    <w:rsid w:val="00C80EFF"/>
    <w:rsid w:val="00C850EA"/>
    <w:rsid w:val="00C86180"/>
    <w:rsid w:val="00C90AEB"/>
    <w:rsid w:val="00C9602D"/>
    <w:rsid w:val="00CB1A16"/>
    <w:rsid w:val="00CF06D9"/>
    <w:rsid w:val="00CF0B78"/>
    <w:rsid w:val="00D02419"/>
    <w:rsid w:val="00D108A7"/>
    <w:rsid w:val="00D12B21"/>
    <w:rsid w:val="00D137D3"/>
    <w:rsid w:val="00D20CAB"/>
    <w:rsid w:val="00D323A6"/>
    <w:rsid w:val="00D46282"/>
    <w:rsid w:val="00D514A3"/>
    <w:rsid w:val="00D524B7"/>
    <w:rsid w:val="00D57333"/>
    <w:rsid w:val="00D6124F"/>
    <w:rsid w:val="00D65FC4"/>
    <w:rsid w:val="00D70772"/>
    <w:rsid w:val="00D72799"/>
    <w:rsid w:val="00D87B85"/>
    <w:rsid w:val="00DA094E"/>
    <w:rsid w:val="00DB01A9"/>
    <w:rsid w:val="00DC4D29"/>
    <w:rsid w:val="00DC73D6"/>
    <w:rsid w:val="00DF4E9A"/>
    <w:rsid w:val="00E04C01"/>
    <w:rsid w:val="00E32CE4"/>
    <w:rsid w:val="00E56435"/>
    <w:rsid w:val="00E60EAE"/>
    <w:rsid w:val="00E6277C"/>
    <w:rsid w:val="00E703CA"/>
    <w:rsid w:val="00E7629A"/>
    <w:rsid w:val="00E776E8"/>
    <w:rsid w:val="00E80417"/>
    <w:rsid w:val="00E96D36"/>
    <w:rsid w:val="00EA39D0"/>
    <w:rsid w:val="00EA56FA"/>
    <w:rsid w:val="00ED10C1"/>
    <w:rsid w:val="00ED1919"/>
    <w:rsid w:val="00EE2D06"/>
    <w:rsid w:val="00EF1C27"/>
    <w:rsid w:val="00F007CE"/>
    <w:rsid w:val="00F057D1"/>
    <w:rsid w:val="00F30337"/>
    <w:rsid w:val="00F336C0"/>
    <w:rsid w:val="00F63DE2"/>
    <w:rsid w:val="00F87166"/>
    <w:rsid w:val="00FB7074"/>
    <w:rsid w:val="00FC256F"/>
    <w:rsid w:val="00FD6057"/>
    <w:rsid w:val="00FF7ED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127474"/>
  <w15:chartTrackingRefBased/>
  <w15:docId w15:val="{386D3D75-B1E0-464B-8564-37D3462F9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14A3"/>
  </w:style>
  <w:style w:type="paragraph" w:styleId="Ttulo1">
    <w:name w:val="heading 1"/>
    <w:basedOn w:val="Normal"/>
    <w:next w:val="Normal"/>
    <w:link w:val="Ttulo1Car"/>
    <w:qFormat/>
    <w:rsid w:val="00516199"/>
    <w:pPr>
      <w:keepNext/>
      <w:spacing w:after="0" w:line="360" w:lineRule="auto"/>
      <w:jc w:val="center"/>
      <w:outlineLvl w:val="0"/>
    </w:pPr>
    <w:rPr>
      <w:rFonts w:ascii="Courier" w:eastAsia="Times New Roman" w:hAnsi="Courier" w:cs="Times New Roman"/>
      <w:b/>
      <w:sz w:val="24"/>
      <w:szCs w:val="20"/>
      <w:lang w:val="es-ES" w:eastAsia="es-ES"/>
    </w:rPr>
  </w:style>
  <w:style w:type="paragraph" w:styleId="Ttulo3">
    <w:name w:val="heading 3"/>
    <w:basedOn w:val="Normal"/>
    <w:next w:val="Normal"/>
    <w:link w:val="Ttulo3Car"/>
    <w:qFormat/>
    <w:rsid w:val="004813FD"/>
    <w:pPr>
      <w:keepNext/>
      <w:tabs>
        <w:tab w:val="left" w:pos="-720"/>
      </w:tabs>
      <w:spacing w:after="0" w:line="240" w:lineRule="auto"/>
      <w:jc w:val="center"/>
      <w:outlineLvl w:val="2"/>
    </w:pPr>
    <w:rPr>
      <w:rFonts w:ascii="Arial" w:eastAsia="Times New Roman" w:hAnsi="Arial" w:cs="Times New Roman"/>
      <w:b/>
      <w:spacing w:val="-3"/>
      <w:sz w:val="24"/>
      <w:szCs w:val="20"/>
      <w:lang w:val="es-ES_tradnl" w:eastAsia="es-ES"/>
    </w:rPr>
  </w:style>
  <w:style w:type="paragraph" w:styleId="Ttulo4">
    <w:name w:val="heading 4"/>
    <w:basedOn w:val="Normal"/>
    <w:next w:val="Normal"/>
    <w:link w:val="Ttulo4Car"/>
    <w:uiPriority w:val="9"/>
    <w:semiHidden/>
    <w:unhideWhenUsed/>
    <w:qFormat/>
    <w:rsid w:val="004813FD"/>
    <w:pPr>
      <w:keepNext/>
      <w:keepLines/>
      <w:spacing w:before="40" w:after="0"/>
      <w:outlineLvl w:val="3"/>
    </w:pPr>
    <w:rPr>
      <w:rFonts w:ascii="Calibri Light" w:eastAsia="Times New Roman" w:hAnsi="Calibri Light" w:cs="Times New Roman"/>
      <w:i/>
      <w:iCs/>
      <w:color w:val="2F549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rsid w:val="004813FD"/>
    <w:rPr>
      <w:rFonts w:ascii="Arial" w:eastAsia="Times New Roman" w:hAnsi="Arial" w:cs="Times New Roman"/>
      <w:b/>
      <w:spacing w:val="-3"/>
      <w:sz w:val="24"/>
      <w:szCs w:val="20"/>
      <w:lang w:val="es-ES_tradnl" w:eastAsia="es-ES"/>
    </w:rPr>
  </w:style>
  <w:style w:type="paragraph" w:customStyle="1" w:styleId="Ttulo41">
    <w:name w:val="Título 41"/>
    <w:basedOn w:val="Normal"/>
    <w:next w:val="Normal"/>
    <w:uiPriority w:val="9"/>
    <w:semiHidden/>
    <w:unhideWhenUsed/>
    <w:qFormat/>
    <w:rsid w:val="004813FD"/>
    <w:pPr>
      <w:keepNext/>
      <w:keepLines/>
      <w:spacing w:before="40" w:after="0" w:line="240" w:lineRule="auto"/>
      <w:outlineLvl w:val="3"/>
    </w:pPr>
    <w:rPr>
      <w:rFonts w:ascii="Calibri Light" w:eastAsia="Times New Roman" w:hAnsi="Calibri Light" w:cs="Times New Roman"/>
      <w:i/>
      <w:iCs/>
      <w:color w:val="2F5496"/>
      <w:sz w:val="24"/>
    </w:rPr>
  </w:style>
  <w:style w:type="numbering" w:customStyle="1" w:styleId="Sinlista1">
    <w:name w:val="Sin lista1"/>
    <w:next w:val="Sinlista"/>
    <w:uiPriority w:val="99"/>
    <w:semiHidden/>
    <w:unhideWhenUsed/>
    <w:rsid w:val="004813FD"/>
  </w:style>
  <w:style w:type="numbering" w:customStyle="1" w:styleId="Sinlista11">
    <w:name w:val="Sin lista11"/>
    <w:next w:val="Sinlista"/>
    <w:uiPriority w:val="99"/>
    <w:semiHidden/>
    <w:unhideWhenUsed/>
    <w:rsid w:val="004813FD"/>
  </w:style>
  <w:style w:type="numbering" w:customStyle="1" w:styleId="Sinlista111">
    <w:name w:val="Sin lista111"/>
    <w:next w:val="Sinlista"/>
    <w:uiPriority w:val="99"/>
    <w:semiHidden/>
    <w:unhideWhenUsed/>
    <w:rsid w:val="004813FD"/>
  </w:style>
  <w:style w:type="paragraph" w:customStyle="1" w:styleId="Textoindependiente31">
    <w:name w:val="Texto independiente 31"/>
    <w:basedOn w:val="Normal"/>
    <w:rsid w:val="004813FD"/>
    <w:pPr>
      <w:tabs>
        <w:tab w:val="left" w:pos="170"/>
      </w:tabs>
      <w:spacing w:before="120" w:after="0" w:line="240" w:lineRule="auto"/>
      <w:jc w:val="both"/>
    </w:pPr>
    <w:rPr>
      <w:rFonts w:ascii="Arial" w:eastAsia="Times New Roman" w:hAnsi="Arial" w:cs="Times New Roman"/>
      <w:spacing w:val="-24"/>
      <w:sz w:val="24"/>
      <w:szCs w:val="24"/>
      <w:lang w:eastAsia="es-ES"/>
    </w:rPr>
  </w:style>
  <w:style w:type="paragraph" w:styleId="Textoindependiente3">
    <w:name w:val="Body Text 3"/>
    <w:basedOn w:val="Normal"/>
    <w:link w:val="Textoindependiente3Car"/>
    <w:rsid w:val="004813FD"/>
    <w:pPr>
      <w:spacing w:after="0" w:line="360" w:lineRule="auto"/>
      <w:jc w:val="both"/>
    </w:pPr>
    <w:rPr>
      <w:rFonts w:ascii="Arial" w:eastAsia="Times New Roman" w:hAnsi="Arial" w:cs="Times New Roman"/>
      <w:b/>
      <w:spacing w:val="-3"/>
      <w:sz w:val="24"/>
      <w:szCs w:val="24"/>
      <w:lang w:val="es-ES_tradnl" w:eastAsia="es-ES"/>
    </w:rPr>
  </w:style>
  <w:style w:type="character" w:customStyle="1" w:styleId="Textoindependiente3Car">
    <w:name w:val="Texto independiente 3 Car"/>
    <w:basedOn w:val="Fuentedeprrafopredeter"/>
    <w:link w:val="Textoindependiente3"/>
    <w:rsid w:val="004813FD"/>
    <w:rPr>
      <w:rFonts w:ascii="Arial" w:eastAsia="Times New Roman" w:hAnsi="Arial" w:cs="Times New Roman"/>
      <w:b/>
      <w:spacing w:val="-3"/>
      <w:sz w:val="24"/>
      <w:szCs w:val="24"/>
      <w:lang w:val="es-ES_tradnl" w:eastAsia="es-ES"/>
    </w:rPr>
  </w:style>
  <w:style w:type="paragraph" w:customStyle="1" w:styleId="personal">
    <w:name w:val="personal"/>
    <w:basedOn w:val="Normal"/>
    <w:rsid w:val="004813FD"/>
    <w:pPr>
      <w:spacing w:after="0" w:line="240" w:lineRule="auto"/>
      <w:jc w:val="both"/>
    </w:pPr>
    <w:rPr>
      <w:rFonts w:ascii="Arial" w:eastAsia="Times New Roman" w:hAnsi="Arial" w:cs="Times New Roman"/>
      <w:spacing w:val="6"/>
      <w:sz w:val="24"/>
      <w:szCs w:val="20"/>
      <w:lang w:val="es-ES_tradnl" w:eastAsia="es-ES"/>
    </w:rPr>
  </w:style>
  <w:style w:type="paragraph" w:styleId="Textoindependiente">
    <w:name w:val="Body Text"/>
    <w:basedOn w:val="Normal"/>
    <w:link w:val="TextoindependienteCar"/>
    <w:rsid w:val="004813FD"/>
    <w:pPr>
      <w:spacing w:after="120" w:line="240" w:lineRule="auto"/>
    </w:pPr>
    <w:rPr>
      <w:rFonts w:ascii="Arial" w:eastAsia="Times New Roman" w:hAnsi="Arial" w:cs="Times New Roman"/>
      <w:spacing w:val="-3"/>
      <w:sz w:val="24"/>
      <w:szCs w:val="24"/>
      <w:lang w:val="es-ES_tradnl" w:eastAsia="es-ES"/>
    </w:rPr>
  </w:style>
  <w:style w:type="character" w:customStyle="1" w:styleId="TextoindependienteCar">
    <w:name w:val="Texto independiente Car"/>
    <w:basedOn w:val="Fuentedeprrafopredeter"/>
    <w:link w:val="Textoindependiente"/>
    <w:rsid w:val="004813FD"/>
    <w:rPr>
      <w:rFonts w:ascii="Arial" w:eastAsia="Times New Roman" w:hAnsi="Arial" w:cs="Times New Roman"/>
      <w:spacing w:val="-3"/>
      <w:sz w:val="24"/>
      <w:szCs w:val="24"/>
      <w:lang w:val="es-ES_tradnl" w:eastAsia="es-ES"/>
    </w:rPr>
  </w:style>
  <w:style w:type="paragraph" w:styleId="Encabezado">
    <w:name w:val="header"/>
    <w:basedOn w:val="Normal"/>
    <w:link w:val="EncabezadoCar"/>
    <w:rsid w:val="004813FD"/>
    <w:pPr>
      <w:tabs>
        <w:tab w:val="center" w:pos="4252"/>
        <w:tab w:val="right" w:pos="8504"/>
      </w:tabs>
      <w:spacing w:after="0" w:line="240" w:lineRule="auto"/>
    </w:pPr>
    <w:rPr>
      <w:rFonts w:ascii="Arial" w:eastAsia="Times New Roman" w:hAnsi="Arial" w:cs="Times New Roman"/>
      <w:spacing w:val="-3"/>
      <w:sz w:val="24"/>
      <w:szCs w:val="24"/>
      <w:lang w:val="es-ES_tradnl" w:eastAsia="es-ES"/>
    </w:rPr>
  </w:style>
  <w:style w:type="character" w:customStyle="1" w:styleId="EncabezadoCar">
    <w:name w:val="Encabezado Car"/>
    <w:basedOn w:val="Fuentedeprrafopredeter"/>
    <w:link w:val="Encabezado"/>
    <w:rsid w:val="004813FD"/>
    <w:rPr>
      <w:rFonts w:ascii="Arial" w:eastAsia="Times New Roman" w:hAnsi="Arial" w:cs="Times New Roman"/>
      <w:spacing w:val="-3"/>
      <w:sz w:val="24"/>
      <w:szCs w:val="24"/>
      <w:lang w:val="es-ES_tradnl" w:eastAsia="es-ES"/>
    </w:rPr>
  </w:style>
  <w:style w:type="character" w:styleId="Nmerodepgina">
    <w:name w:val="page number"/>
    <w:basedOn w:val="Fuentedeprrafopredeter"/>
    <w:rsid w:val="004813FD"/>
  </w:style>
  <w:style w:type="paragraph" w:customStyle="1" w:styleId="Prrafodelista1">
    <w:name w:val="Párrafo de lista1"/>
    <w:basedOn w:val="Normal"/>
    <w:next w:val="Prrafodelista"/>
    <w:uiPriority w:val="34"/>
    <w:qFormat/>
    <w:rsid w:val="004813FD"/>
    <w:pPr>
      <w:spacing w:after="200" w:line="276" w:lineRule="auto"/>
      <w:ind w:left="720"/>
      <w:contextualSpacing/>
    </w:pPr>
    <w:rPr>
      <w:rFonts w:ascii="Arial" w:hAnsi="Arial"/>
      <w:sz w:val="24"/>
    </w:rPr>
  </w:style>
  <w:style w:type="paragraph" w:customStyle="1" w:styleId="Textodeglobo1">
    <w:name w:val="Texto de globo1"/>
    <w:basedOn w:val="Normal"/>
    <w:next w:val="Textodeglobo"/>
    <w:link w:val="TextodegloboCar"/>
    <w:uiPriority w:val="99"/>
    <w:semiHidden/>
    <w:unhideWhenUsed/>
    <w:rsid w:val="004813F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1"/>
    <w:uiPriority w:val="99"/>
    <w:semiHidden/>
    <w:rsid w:val="004813FD"/>
    <w:rPr>
      <w:rFonts w:ascii="Tahoma" w:hAnsi="Tahoma" w:cs="Tahoma"/>
      <w:sz w:val="16"/>
      <w:szCs w:val="16"/>
    </w:rPr>
  </w:style>
  <w:style w:type="paragraph" w:customStyle="1" w:styleId="Piedepgina1">
    <w:name w:val="Pie de página1"/>
    <w:basedOn w:val="Normal"/>
    <w:next w:val="Piedepgina"/>
    <w:link w:val="PiedepginaCar"/>
    <w:uiPriority w:val="99"/>
    <w:unhideWhenUsed/>
    <w:rsid w:val="004813FD"/>
    <w:pPr>
      <w:tabs>
        <w:tab w:val="center" w:pos="4419"/>
        <w:tab w:val="right" w:pos="8838"/>
      </w:tabs>
      <w:spacing w:after="0" w:line="240" w:lineRule="auto"/>
    </w:pPr>
    <w:rPr>
      <w:rFonts w:ascii="Arial" w:hAnsi="Arial"/>
      <w:sz w:val="24"/>
    </w:rPr>
  </w:style>
  <w:style w:type="character" w:customStyle="1" w:styleId="PiedepginaCar">
    <w:name w:val="Pie de página Car"/>
    <w:basedOn w:val="Fuentedeprrafopredeter"/>
    <w:link w:val="Piedepgina1"/>
    <w:uiPriority w:val="99"/>
    <w:rsid w:val="004813FD"/>
    <w:rPr>
      <w:rFonts w:ascii="Arial" w:hAnsi="Arial"/>
      <w:sz w:val="24"/>
    </w:rPr>
  </w:style>
  <w:style w:type="paragraph" w:styleId="Prrafodelista">
    <w:name w:val="List Paragraph"/>
    <w:basedOn w:val="Normal"/>
    <w:uiPriority w:val="34"/>
    <w:qFormat/>
    <w:rsid w:val="004813FD"/>
    <w:pPr>
      <w:spacing w:after="0" w:line="240" w:lineRule="auto"/>
      <w:ind w:left="720"/>
      <w:contextualSpacing/>
    </w:pPr>
    <w:rPr>
      <w:rFonts w:ascii="Arial" w:hAnsi="Arial"/>
      <w:sz w:val="24"/>
    </w:rPr>
  </w:style>
  <w:style w:type="paragraph" w:styleId="Textodeglobo">
    <w:name w:val="Balloon Text"/>
    <w:basedOn w:val="Normal"/>
    <w:link w:val="TextodegloboCar1"/>
    <w:uiPriority w:val="99"/>
    <w:semiHidden/>
    <w:unhideWhenUsed/>
    <w:rsid w:val="004813FD"/>
    <w:pPr>
      <w:spacing w:after="0" w:line="240" w:lineRule="auto"/>
    </w:pPr>
    <w:rPr>
      <w:rFonts w:ascii="Segoe UI" w:hAnsi="Segoe UI" w:cs="Segoe UI"/>
      <w:sz w:val="18"/>
      <w:szCs w:val="18"/>
    </w:rPr>
  </w:style>
  <w:style w:type="character" w:customStyle="1" w:styleId="TextodegloboCar1">
    <w:name w:val="Texto de globo Car1"/>
    <w:basedOn w:val="Fuentedeprrafopredeter"/>
    <w:link w:val="Textodeglobo"/>
    <w:uiPriority w:val="99"/>
    <w:semiHidden/>
    <w:rsid w:val="004813FD"/>
    <w:rPr>
      <w:rFonts w:ascii="Segoe UI" w:hAnsi="Segoe UI" w:cs="Segoe UI"/>
      <w:sz w:val="18"/>
      <w:szCs w:val="18"/>
    </w:rPr>
  </w:style>
  <w:style w:type="paragraph" w:styleId="Piedepgina">
    <w:name w:val="footer"/>
    <w:basedOn w:val="Normal"/>
    <w:link w:val="PiedepginaCar1"/>
    <w:uiPriority w:val="99"/>
    <w:semiHidden/>
    <w:unhideWhenUsed/>
    <w:rsid w:val="004813FD"/>
    <w:pPr>
      <w:tabs>
        <w:tab w:val="center" w:pos="4419"/>
        <w:tab w:val="right" w:pos="8838"/>
      </w:tabs>
      <w:spacing w:after="0" w:line="240" w:lineRule="auto"/>
    </w:pPr>
    <w:rPr>
      <w:rFonts w:ascii="Arial" w:hAnsi="Arial"/>
      <w:sz w:val="24"/>
    </w:rPr>
  </w:style>
  <w:style w:type="character" w:customStyle="1" w:styleId="PiedepginaCar1">
    <w:name w:val="Pie de página Car1"/>
    <w:basedOn w:val="Fuentedeprrafopredeter"/>
    <w:link w:val="Piedepgina"/>
    <w:uiPriority w:val="99"/>
    <w:semiHidden/>
    <w:rsid w:val="004813FD"/>
    <w:rPr>
      <w:rFonts w:ascii="Arial" w:hAnsi="Arial"/>
      <w:sz w:val="24"/>
    </w:rPr>
  </w:style>
  <w:style w:type="paragraph" w:customStyle="1" w:styleId="CharChar">
    <w:name w:val="Char Char"/>
    <w:basedOn w:val="Normal"/>
    <w:rsid w:val="004813FD"/>
    <w:pPr>
      <w:spacing w:line="240" w:lineRule="exact"/>
      <w:ind w:left="500"/>
      <w:jc w:val="center"/>
    </w:pPr>
    <w:rPr>
      <w:rFonts w:ascii="Verdana" w:eastAsia="Times New Roman" w:hAnsi="Verdana" w:cs="Arial"/>
      <w:b/>
      <w:sz w:val="20"/>
      <w:szCs w:val="20"/>
      <w:lang w:val="es-VE"/>
    </w:rPr>
  </w:style>
  <w:style w:type="character" w:customStyle="1" w:styleId="Ttulo4Car">
    <w:name w:val="Título 4 Car"/>
    <w:basedOn w:val="Fuentedeprrafopredeter"/>
    <w:link w:val="Ttulo4"/>
    <w:uiPriority w:val="9"/>
    <w:semiHidden/>
    <w:rsid w:val="004813FD"/>
    <w:rPr>
      <w:rFonts w:ascii="Calibri Light" w:eastAsia="Times New Roman" w:hAnsi="Calibri Light" w:cs="Times New Roman"/>
      <w:i/>
      <w:iCs/>
      <w:color w:val="2F5496"/>
    </w:rPr>
  </w:style>
  <w:style w:type="character" w:customStyle="1" w:styleId="Ttulo4Car1">
    <w:name w:val="Título 4 Car1"/>
    <w:basedOn w:val="Fuentedeprrafopredeter"/>
    <w:uiPriority w:val="9"/>
    <w:semiHidden/>
    <w:rsid w:val="004813FD"/>
    <w:rPr>
      <w:rFonts w:asciiTheme="majorHAnsi" w:eastAsiaTheme="majorEastAsia" w:hAnsiTheme="majorHAnsi" w:cstheme="majorBidi"/>
      <w:i/>
      <w:iCs/>
      <w:color w:val="2F5496" w:themeColor="accent1" w:themeShade="BF"/>
    </w:rPr>
  </w:style>
  <w:style w:type="paragraph" w:customStyle="1" w:styleId="Estilo1">
    <w:name w:val="Estilo1"/>
    <w:basedOn w:val="Normal"/>
    <w:rsid w:val="00451042"/>
    <w:pPr>
      <w:tabs>
        <w:tab w:val="left" w:pos="2835"/>
      </w:tabs>
      <w:spacing w:after="0" w:line="240" w:lineRule="auto"/>
      <w:jc w:val="both"/>
    </w:pPr>
    <w:rPr>
      <w:rFonts w:ascii="Arial" w:eastAsia="Times New Roman" w:hAnsi="Arial" w:cs="Times New Roman"/>
      <w:sz w:val="24"/>
      <w:szCs w:val="20"/>
      <w:lang w:val="es-ES" w:eastAsia="es-ES"/>
    </w:rPr>
  </w:style>
  <w:style w:type="character" w:customStyle="1" w:styleId="InitialStyle">
    <w:name w:val="InitialStyle"/>
    <w:rsid w:val="000C7734"/>
    <w:rPr>
      <w:rFonts w:ascii="Courier New" w:hAnsi="Courier New"/>
      <w:color w:val="auto"/>
      <w:spacing w:val="0"/>
      <w:sz w:val="24"/>
    </w:rPr>
  </w:style>
  <w:style w:type="paragraph" w:customStyle="1" w:styleId="Textopredeterminado2">
    <w:name w:val="Texto predeterminado:2"/>
    <w:basedOn w:val="Normal"/>
    <w:rsid w:val="000C7734"/>
    <w:pPr>
      <w:autoSpaceDE w:val="0"/>
      <w:autoSpaceDN w:val="0"/>
      <w:adjustRightInd w:val="0"/>
      <w:spacing w:after="0" w:line="240" w:lineRule="auto"/>
    </w:pPr>
    <w:rPr>
      <w:rFonts w:ascii="Times New Roman" w:eastAsia="Times New Roman" w:hAnsi="Times New Roman" w:cs="Times New Roman"/>
      <w:sz w:val="24"/>
      <w:szCs w:val="24"/>
      <w:lang w:val="en-US" w:eastAsia="es-ES"/>
    </w:rPr>
  </w:style>
  <w:style w:type="character" w:customStyle="1" w:styleId="Ttulo2">
    <w:name w:val="Título #2_"/>
    <w:basedOn w:val="Fuentedeprrafopredeter"/>
    <w:link w:val="Ttulo20"/>
    <w:rsid w:val="0093020D"/>
    <w:rPr>
      <w:rFonts w:ascii="Verdana" w:eastAsia="Verdana" w:hAnsi="Verdana" w:cs="Verdana"/>
      <w:b/>
      <w:bCs/>
      <w:sz w:val="21"/>
      <w:szCs w:val="21"/>
      <w:shd w:val="clear" w:color="auto" w:fill="FFFFFF"/>
    </w:rPr>
  </w:style>
  <w:style w:type="paragraph" w:customStyle="1" w:styleId="Ttulo20">
    <w:name w:val="Título #2"/>
    <w:basedOn w:val="Normal"/>
    <w:link w:val="Ttulo2"/>
    <w:rsid w:val="0093020D"/>
    <w:pPr>
      <w:widowControl w:val="0"/>
      <w:shd w:val="clear" w:color="auto" w:fill="FFFFFF"/>
      <w:spacing w:before="860" w:after="0" w:line="307" w:lineRule="exact"/>
      <w:jc w:val="center"/>
      <w:outlineLvl w:val="1"/>
    </w:pPr>
    <w:rPr>
      <w:rFonts w:ascii="Verdana" w:eastAsia="Verdana" w:hAnsi="Verdana" w:cs="Verdana"/>
      <w:b/>
      <w:bCs/>
      <w:sz w:val="21"/>
      <w:szCs w:val="21"/>
    </w:rPr>
  </w:style>
  <w:style w:type="character" w:customStyle="1" w:styleId="Ttulo1Car">
    <w:name w:val="Título 1 Car"/>
    <w:basedOn w:val="Fuentedeprrafopredeter"/>
    <w:link w:val="Ttulo1"/>
    <w:rsid w:val="00516199"/>
    <w:rPr>
      <w:rFonts w:ascii="Courier" w:eastAsia="Times New Roman" w:hAnsi="Courier" w:cs="Times New Roman"/>
      <w:b/>
      <w:sz w:val="24"/>
      <w:szCs w:val="20"/>
      <w:lang w:val="es-ES" w:eastAsia="es-ES"/>
    </w:rPr>
  </w:style>
  <w:style w:type="numbering" w:customStyle="1" w:styleId="Sinlista2">
    <w:name w:val="Sin lista2"/>
    <w:next w:val="Sinlista"/>
    <w:uiPriority w:val="99"/>
    <w:semiHidden/>
    <w:rsid w:val="00516199"/>
  </w:style>
  <w:style w:type="paragraph" w:styleId="Sangra2detindependiente">
    <w:name w:val="Body Text Indent 2"/>
    <w:basedOn w:val="Normal"/>
    <w:link w:val="Sangra2detindependienteCar"/>
    <w:rsid w:val="00516199"/>
    <w:pPr>
      <w:spacing w:after="0" w:line="240" w:lineRule="auto"/>
      <w:ind w:left="851" w:hanging="851"/>
      <w:jc w:val="both"/>
    </w:pPr>
    <w:rPr>
      <w:rFonts w:ascii="Arial" w:eastAsia="Times New Roman" w:hAnsi="Arial" w:cs="Times New Roman"/>
      <w:b/>
      <w:sz w:val="24"/>
      <w:szCs w:val="20"/>
      <w:lang w:val="es-ES" w:eastAsia="es-ES"/>
    </w:rPr>
  </w:style>
  <w:style w:type="character" w:customStyle="1" w:styleId="Sangra2detindependienteCar">
    <w:name w:val="Sangría 2 de t. independiente Car"/>
    <w:basedOn w:val="Fuentedeprrafopredeter"/>
    <w:link w:val="Sangra2detindependiente"/>
    <w:rsid w:val="00516199"/>
    <w:rPr>
      <w:rFonts w:ascii="Arial" w:eastAsia="Times New Roman" w:hAnsi="Arial" w:cs="Times New Roman"/>
      <w:b/>
      <w:sz w:val="24"/>
      <w:szCs w:val="20"/>
      <w:lang w:val="es-ES" w:eastAsia="es-ES"/>
    </w:rPr>
  </w:style>
  <w:style w:type="paragraph" w:styleId="Ttulo">
    <w:name w:val="Title"/>
    <w:basedOn w:val="Normal"/>
    <w:link w:val="TtuloCar"/>
    <w:qFormat/>
    <w:rsid w:val="00516199"/>
    <w:pPr>
      <w:tabs>
        <w:tab w:val="left" w:pos="2835"/>
      </w:tabs>
      <w:spacing w:after="0" w:line="240" w:lineRule="auto"/>
      <w:jc w:val="center"/>
    </w:pPr>
    <w:rPr>
      <w:rFonts w:ascii="Arial" w:eastAsia="Times New Roman" w:hAnsi="Arial" w:cs="Times New Roman"/>
      <w:b/>
      <w:sz w:val="24"/>
      <w:szCs w:val="20"/>
      <w:lang w:val="es-ES" w:eastAsia="es-ES"/>
    </w:rPr>
  </w:style>
  <w:style w:type="character" w:customStyle="1" w:styleId="TtuloCar">
    <w:name w:val="Título Car"/>
    <w:basedOn w:val="Fuentedeprrafopredeter"/>
    <w:link w:val="Ttulo"/>
    <w:rsid w:val="00516199"/>
    <w:rPr>
      <w:rFonts w:ascii="Arial" w:eastAsia="Times New Roman" w:hAnsi="Arial" w:cs="Times New Roman"/>
      <w:b/>
      <w:sz w:val="24"/>
      <w:szCs w:val="20"/>
      <w:lang w:val="es-ES" w:eastAsia="es-ES"/>
    </w:rPr>
  </w:style>
  <w:style w:type="character" w:customStyle="1" w:styleId="textarticulo1">
    <w:name w:val="textarticulo1"/>
    <w:rsid w:val="00516199"/>
    <w:rPr>
      <w:rFonts w:ascii="Arial" w:hAnsi="Arial" w:cs="Arial" w:hint="default"/>
      <w:b w:val="0"/>
      <w:bCs w:val="0"/>
      <w:i w:val="0"/>
      <w:iCs w:val="0"/>
      <w:color w:val="666666"/>
      <w:sz w:val="13"/>
      <w:szCs w:val="13"/>
    </w:rPr>
  </w:style>
  <w:style w:type="paragraph" w:styleId="Textosinformato">
    <w:name w:val="Plain Text"/>
    <w:basedOn w:val="Normal"/>
    <w:link w:val="TextosinformatoCar"/>
    <w:rsid w:val="00516199"/>
    <w:pPr>
      <w:spacing w:after="0" w:line="240" w:lineRule="auto"/>
    </w:pPr>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516199"/>
    <w:rPr>
      <w:rFonts w:ascii="Courier New" w:eastAsia="Times New Roman" w:hAnsi="Courier New" w:cs="Courier New"/>
      <w:sz w:val="20"/>
      <w:szCs w:val="20"/>
      <w:lang w:val="es-ES" w:eastAsia="es-ES"/>
    </w:rPr>
  </w:style>
  <w:style w:type="paragraph" w:customStyle="1" w:styleId="xmsonormal">
    <w:name w:val="x_msonormal"/>
    <w:basedOn w:val="Normal"/>
    <w:qFormat/>
    <w:rsid w:val="00516199"/>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Textonotapie">
    <w:name w:val="footnote text"/>
    <w:basedOn w:val="Normal"/>
    <w:link w:val="TextonotapieCar"/>
    <w:rsid w:val="00516199"/>
    <w:pPr>
      <w:spacing w:after="0" w:line="240" w:lineRule="auto"/>
    </w:pPr>
    <w:rPr>
      <w:rFonts w:ascii="Arial" w:eastAsia="Times New Roman" w:hAnsi="Arial" w:cs="Times New Roman"/>
      <w:sz w:val="20"/>
      <w:szCs w:val="20"/>
      <w:lang w:val="es-ES" w:eastAsia="es-ES"/>
    </w:rPr>
  </w:style>
  <w:style w:type="character" w:customStyle="1" w:styleId="TextonotapieCar">
    <w:name w:val="Texto nota pie Car"/>
    <w:basedOn w:val="Fuentedeprrafopredeter"/>
    <w:link w:val="Textonotapie"/>
    <w:rsid w:val="00516199"/>
    <w:rPr>
      <w:rFonts w:ascii="Arial" w:eastAsia="Times New Roman" w:hAnsi="Arial" w:cs="Times New Roman"/>
      <w:sz w:val="20"/>
      <w:szCs w:val="20"/>
      <w:lang w:val="es-ES" w:eastAsia="es-ES"/>
    </w:rPr>
  </w:style>
  <w:style w:type="character" w:styleId="Refdenotaalpie">
    <w:name w:val="footnote reference"/>
    <w:rsid w:val="00516199"/>
    <w:rPr>
      <w:vertAlign w:val="superscript"/>
    </w:rPr>
  </w:style>
  <w:style w:type="character" w:styleId="Hipervnculo">
    <w:name w:val="Hyperlink"/>
    <w:rsid w:val="00516199"/>
    <w:rPr>
      <w:color w:val="0563C1"/>
      <w:u w:val="single"/>
    </w:rPr>
  </w:style>
  <w:style w:type="character" w:customStyle="1" w:styleId="Mencinsinresolver1">
    <w:name w:val="Mención sin resolver1"/>
    <w:uiPriority w:val="99"/>
    <w:semiHidden/>
    <w:unhideWhenUsed/>
    <w:rsid w:val="00516199"/>
    <w:rPr>
      <w:color w:val="605E5C"/>
      <w:shd w:val="clear" w:color="auto" w:fill="E1DFDD"/>
    </w:rPr>
  </w:style>
  <w:style w:type="paragraph" w:styleId="Textocomentario">
    <w:name w:val="annotation text"/>
    <w:basedOn w:val="Normal"/>
    <w:link w:val="TextocomentarioCar"/>
    <w:uiPriority w:val="99"/>
    <w:unhideWhenUsed/>
    <w:rsid w:val="00516199"/>
    <w:pPr>
      <w:spacing w:after="120"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rsid w:val="00516199"/>
    <w:rPr>
      <w:rFonts w:ascii="Calibri" w:eastAsia="Calibri" w:hAnsi="Calibri" w:cs="Times New Roman"/>
      <w:sz w:val="20"/>
      <w:szCs w:val="20"/>
    </w:rPr>
  </w:style>
  <w:style w:type="paragraph" w:styleId="NormalWeb">
    <w:name w:val="Normal (Web)"/>
    <w:basedOn w:val="Normal"/>
    <w:uiPriority w:val="99"/>
    <w:unhideWhenUsed/>
    <w:rsid w:val="00516199"/>
    <w:pPr>
      <w:spacing w:before="100" w:beforeAutospacing="1" w:after="100" w:afterAutospacing="1" w:line="240" w:lineRule="auto"/>
    </w:pPr>
    <w:rPr>
      <w:rFonts w:ascii="Times New Roman" w:eastAsia="Times New Roman" w:hAnsi="Times New Roman" w:cs="Times New Roman"/>
      <w:sz w:val="24"/>
      <w:szCs w:val="24"/>
      <w:lang w:val="en-US"/>
    </w:rPr>
  </w:style>
  <w:style w:type="numbering" w:customStyle="1" w:styleId="Sinlista12">
    <w:name w:val="Sin lista12"/>
    <w:next w:val="Sinlista"/>
    <w:uiPriority w:val="99"/>
    <w:semiHidden/>
    <w:unhideWhenUsed/>
    <w:rsid w:val="00516199"/>
  </w:style>
  <w:style w:type="paragraph" w:customStyle="1" w:styleId="CharChar0">
    <w:name w:val="Char Char"/>
    <w:basedOn w:val="Normal"/>
    <w:rsid w:val="008D5954"/>
    <w:pPr>
      <w:spacing w:line="240" w:lineRule="exact"/>
      <w:ind w:left="500"/>
      <w:jc w:val="center"/>
    </w:pPr>
    <w:rPr>
      <w:rFonts w:ascii="Verdana" w:eastAsia="Times New Roman" w:hAnsi="Verdana" w:cs="Arial"/>
      <w:b/>
      <w:sz w:val="20"/>
      <w:szCs w:val="20"/>
      <w:lang w:val="es-VE"/>
    </w:rPr>
  </w:style>
  <w:style w:type="paragraph" w:customStyle="1" w:styleId="Default">
    <w:name w:val="Default"/>
    <w:rsid w:val="00ED10C1"/>
    <w:pPr>
      <w:autoSpaceDE w:val="0"/>
      <w:autoSpaceDN w:val="0"/>
      <w:adjustRightInd w:val="0"/>
      <w:spacing w:after="0" w:line="240" w:lineRule="auto"/>
    </w:pPr>
    <w:rPr>
      <w:rFonts w:ascii="Franklin Gothic Book" w:hAnsi="Franklin Gothic Book" w:cs="Franklin Gothic Book"/>
      <w:color w:val="000000"/>
      <w:sz w:val="24"/>
      <w:szCs w:val="24"/>
    </w:rPr>
  </w:style>
  <w:style w:type="numbering" w:customStyle="1" w:styleId="Sinlista3">
    <w:name w:val="Sin lista3"/>
    <w:next w:val="Sinlista"/>
    <w:uiPriority w:val="99"/>
    <w:semiHidden/>
    <w:unhideWhenUsed/>
    <w:rsid w:val="00D323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306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07218F-79FE-4A62-A09F-6546A91E10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154</Pages>
  <Words>38004</Words>
  <Characters>209026</Characters>
  <Application>Microsoft Office Word</Application>
  <DocSecurity>0</DocSecurity>
  <Lines>1741</Lines>
  <Paragraphs>493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246537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a.pachecodelacruz@gmail.com</dc:creator>
  <cp:keywords/>
  <dc:description/>
  <cp:lastModifiedBy>EMARZI</cp:lastModifiedBy>
  <cp:revision>3</cp:revision>
  <cp:lastPrinted>2021-09-22T21:36:00Z</cp:lastPrinted>
  <dcterms:created xsi:type="dcterms:W3CDTF">2021-09-28T20:07:00Z</dcterms:created>
  <dcterms:modified xsi:type="dcterms:W3CDTF">2021-09-29T12:21:00Z</dcterms:modified>
</cp:coreProperties>
</file>