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F4C" w:rsidRPr="00ED7EF9" w:rsidRDefault="00ED2296" w:rsidP="0062544C">
      <w:pPr>
        <w:pStyle w:val="Default"/>
        <w:jc w:val="both"/>
        <w:rPr>
          <w:rFonts w:ascii="Arial" w:hAnsi="Arial" w:cs="Arial"/>
          <w:b/>
        </w:rPr>
      </w:pPr>
      <w:r w:rsidRPr="00ED7EF9">
        <w:rPr>
          <w:rFonts w:ascii="Arial" w:hAnsi="Arial" w:cs="Arial"/>
          <w:b/>
        </w:rPr>
        <w:t xml:space="preserve">Proyecto de Ley que </w:t>
      </w:r>
      <w:r w:rsidR="005C2F5D" w:rsidRPr="00ED7EF9">
        <w:rPr>
          <w:rFonts w:ascii="Arial" w:hAnsi="Arial" w:cs="Arial"/>
          <w:b/>
        </w:rPr>
        <w:t>establece la Ley Nacional del Cáncer.</w:t>
      </w:r>
    </w:p>
    <w:p w:rsidR="00242B1F" w:rsidRPr="00ED7EF9" w:rsidRDefault="00242B1F" w:rsidP="0062544C">
      <w:pPr>
        <w:pStyle w:val="Default"/>
        <w:jc w:val="both"/>
        <w:rPr>
          <w:rFonts w:ascii="Arial" w:hAnsi="Arial" w:cs="Arial"/>
          <w:b/>
          <w:bCs/>
        </w:rPr>
      </w:pPr>
      <w:r w:rsidRPr="00ED7EF9">
        <w:rPr>
          <w:rFonts w:ascii="Arial" w:hAnsi="Arial" w:cs="Arial"/>
          <w:b/>
          <w:bCs/>
        </w:rPr>
        <w:t>BOLETÍN N12</w:t>
      </w:r>
      <w:r w:rsidR="005C2F5D" w:rsidRPr="00ED7EF9">
        <w:rPr>
          <w:rFonts w:ascii="Arial" w:hAnsi="Arial" w:cs="Arial"/>
          <w:b/>
          <w:bCs/>
        </w:rPr>
        <w:t>292-11</w:t>
      </w:r>
    </w:p>
    <w:p w:rsidR="00A76C07" w:rsidRPr="00ED7EF9" w:rsidRDefault="00A76C07" w:rsidP="003A1D07">
      <w:pPr>
        <w:pStyle w:val="Default"/>
        <w:jc w:val="both"/>
        <w:rPr>
          <w:rFonts w:ascii="Arial" w:hAnsi="Arial" w:cs="Arial"/>
          <w:b/>
          <w:bCs/>
        </w:rPr>
      </w:pPr>
    </w:p>
    <w:p w:rsidR="00432F4C" w:rsidRPr="00ED7EF9" w:rsidRDefault="00432F4C" w:rsidP="003A1D07">
      <w:pPr>
        <w:pStyle w:val="Default"/>
        <w:jc w:val="both"/>
        <w:rPr>
          <w:rFonts w:ascii="Arial" w:hAnsi="Arial" w:cs="Arial"/>
        </w:rPr>
      </w:pPr>
      <w:r w:rsidRPr="00ED7EF9">
        <w:rPr>
          <w:rFonts w:ascii="Arial" w:hAnsi="Arial" w:cs="Arial"/>
          <w:b/>
          <w:bCs/>
        </w:rPr>
        <w:t xml:space="preserve">Legislatura: </w:t>
      </w:r>
      <w:r w:rsidR="00453F02" w:rsidRPr="00ED7EF9">
        <w:rPr>
          <w:rFonts w:ascii="Arial" w:hAnsi="Arial" w:cs="Arial"/>
        </w:rPr>
        <w:t>366</w:t>
      </w:r>
    </w:p>
    <w:p w:rsidR="00432F4C" w:rsidRPr="00ED7EF9" w:rsidRDefault="00432F4C" w:rsidP="0062544C">
      <w:pPr>
        <w:pStyle w:val="Default"/>
        <w:jc w:val="both"/>
        <w:rPr>
          <w:rFonts w:ascii="Arial" w:hAnsi="Arial" w:cs="Arial"/>
        </w:rPr>
      </w:pPr>
    </w:p>
    <w:p w:rsidR="00A76C07" w:rsidRPr="00ED7EF9" w:rsidRDefault="004A0E50" w:rsidP="003A1D07">
      <w:pPr>
        <w:pStyle w:val="Default"/>
        <w:jc w:val="both"/>
        <w:rPr>
          <w:rFonts w:ascii="Arial" w:hAnsi="Arial" w:cs="Arial"/>
          <w:b/>
          <w:bCs/>
        </w:rPr>
      </w:pPr>
      <w:r w:rsidRPr="00ED7EF9">
        <w:rPr>
          <w:rFonts w:ascii="Arial" w:hAnsi="Arial" w:cs="Arial"/>
          <w:b/>
          <w:bCs/>
        </w:rPr>
        <w:t>F</w:t>
      </w:r>
      <w:r w:rsidR="00432F4C" w:rsidRPr="00ED7EF9">
        <w:rPr>
          <w:rFonts w:ascii="Arial" w:hAnsi="Arial" w:cs="Arial"/>
          <w:b/>
          <w:bCs/>
        </w:rPr>
        <w:t>echa de ingreso</w:t>
      </w:r>
      <w:r w:rsidR="003A1D07" w:rsidRPr="00ED7EF9">
        <w:rPr>
          <w:rFonts w:ascii="Arial" w:hAnsi="Arial" w:cs="Arial"/>
          <w:b/>
          <w:bCs/>
        </w:rPr>
        <w:t>:</w:t>
      </w:r>
      <w:r w:rsidR="00E112A1" w:rsidRPr="00ED7EF9">
        <w:rPr>
          <w:rFonts w:ascii="Arial" w:hAnsi="Arial" w:cs="Arial"/>
          <w:b/>
          <w:bCs/>
        </w:rPr>
        <w:t xml:space="preserve"> 1</w:t>
      </w:r>
      <w:r w:rsidR="00A76C07" w:rsidRPr="00ED7EF9">
        <w:rPr>
          <w:rFonts w:ascii="Arial" w:hAnsi="Arial" w:cs="Arial"/>
          <w:b/>
          <w:bCs/>
        </w:rPr>
        <w:t xml:space="preserve">0 </w:t>
      </w:r>
      <w:r w:rsidR="00ED2296" w:rsidRPr="00ED7EF9">
        <w:rPr>
          <w:rFonts w:ascii="Arial" w:hAnsi="Arial" w:cs="Arial"/>
          <w:b/>
          <w:bCs/>
        </w:rPr>
        <w:t xml:space="preserve">de </w:t>
      </w:r>
      <w:r w:rsidR="005C2F5D" w:rsidRPr="00ED7EF9">
        <w:rPr>
          <w:rFonts w:ascii="Arial" w:hAnsi="Arial" w:cs="Arial"/>
          <w:b/>
          <w:bCs/>
        </w:rPr>
        <w:t>diciembre de 2018</w:t>
      </w:r>
      <w:r w:rsidR="00983A6D" w:rsidRPr="00ED7EF9">
        <w:rPr>
          <w:rFonts w:ascii="Arial" w:hAnsi="Arial" w:cs="Arial"/>
          <w:b/>
          <w:bCs/>
        </w:rPr>
        <w:t>.</w:t>
      </w:r>
    </w:p>
    <w:p w:rsidR="00907E0A" w:rsidRPr="00ED7EF9" w:rsidRDefault="00907E0A" w:rsidP="003A1D07">
      <w:pPr>
        <w:pStyle w:val="Default"/>
        <w:jc w:val="both"/>
        <w:rPr>
          <w:rFonts w:ascii="Arial" w:hAnsi="Arial" w:cs="Arial"/>
          <w:b/>
          <w:bCs/>
        </w:rPr>
      </w:pPr>
    </w:p>
    <w:p w:rsidR="00432F4C" w:rsidRPr="00ED7EF9" w:rsidRDefault="00A76C07" w:rsidP="003A1D07">
      <w:pPr>
        <w:pStyle w:val="Default"/>
        <w:jc w:val="both"/>
        <w:rPr>
          <w:rFonts w:ascii="Arial" w:hAnsi="Arial" w:cs="Arial"/>
        </w:rPr>
      </w:pPr>
      <w:r w:rsidRPr="00ED7EF9">
        <w:rPr>
          <w:rFonts w:ascii="Arial" w:hAnsi="Arial" w:cs="Arial"/>
          <w:b/>
          <w:bCs/>
        </w:rPr>
        <w:t>Primer trámite</w:t>
      </w:r>
      <w:r w:rsidR="00432F4C" w:rsidRPr="00ED7EF9">
        <w:rPr>
          <w:rFonts w:ascii="Arial" w:hAnsi="Arial" w:cs="Arial"/>
        </w:rPr>
        <w:t xml:space="preserve"> constitucional</w:t>
      </w:r>
    </w:p>
    <w:p w:rsidR="006A0525" w:rsidRPr="00ED7EF9" w:rsidRDefault="006A0525" w:rsidP="0062544C">
      <w:pPr>
        <w:pStyle w:val="Default"/>
        <w:jc w:val="both"/>
        <w:rPr>
          <w:rFonts w:ascii="Arial" w:hAnsi="Arial" w:cs="Arial"/>
        </w:rPr>
      </w:pPr>
    </w:p>
    <w:p w:rsidR="00432F4C" w:rsidRPr="00ED7EF9" w:rsidRDefault="00432F4C" w:rsidP="003A1D07">
      <w:pPr>
        <w:pStyle w:val="Default"/>
        <w:jc w:val="both"/>
        <w:rPr>
          <w:rFonts w:ascii="Arial" w:hAnsi="Arial" w:cs="Arial"/>
        </w:rPr>
      </w:pPr>
      <w:r w:rsidRPr="00ED7EF9">
        <w:rPr>
          <w:rFonts w:ascii="Arial" w:hAnsi="Arial" w:cs="Arial"/>
          <w:b/>
          <w:bCs/>
        </w:rPr>
        <w:t xml:space="preserve">Iniciativa: </w:t>
      </w:r>
      <w:r w:rsidRPr="00ED7EF9">
        <w:rPr>
          <w:rFonts w:ascii="Arial" w:hAnsi="Arial" w:cs="Arial"/>
        </w:rPr>
        <w:t xml:space="preserve">Moción </w:t>
      </w:r>
      <w:r w:rsidR="005C2F5D" w:rsidRPr="00ED7EF9">
        <w:rPr>
          <w:rFonts w:ascii="Arial" w:hAnsi="Arial" w:cs="Arial"/>
        </w:rPr>
        <w:t>presidencial</w:t>
      </w:r>
      <w:r w:rsidR="00983A6D" w:rsidRPr="00ED7EF9">
        <w:rPr>
          <w:rFonts w:ascii="Arial" w:hAnsi="Arial" w:cs="Arial"/>
        </w:rPr>
        <w:t>.</w:t>
      </w:r>
      <w:r w:rsidR="005C2F5D" w:rsidRPr="00ED7EF9">
        <w:rPr>
          <w:rFonts w:ascii="Arial" w:hAnsi="Arial" w:cs="Arial"/>
        </w:rPr>
        <w:t xml:space="preserve"> </w:t>
      </w:r>
    </w:p>
    <w:p w:rsidR="00432F4C" w:rsidRPr="00ED7EF9" w:rsidRDefault="00432F4C" w:rsidP="0062544C">
      <w:pPr>
        <w:pStyle w:val="Default"/>
        <w:jc w:val="both"/>
        <w:rPr>
          <w:rFonts w:ascii="Arial" w:hAnsi="Arial" w:cs="Arial"/>
        </w:rPr>
      </w:pPr>
    </w:p>
    <w:p w:rsidR="00BF3BB4" w:rsidRPr="00ED7EF9" w:rsidRDefault="00432F4C" w:rsidP="00BF3BB4">
      <w:pPr>
        <w:tabs>
          <w:tab w:val="left" w:pos="1418"/>
        </w:tabs>
        <w:rPr>
          <w:rFonts w:ascii="Arial" w:hAnsi="Arial" w:cs="Arial"/>
          <w:b/>
          <w:bCs/>
          <w:szCs w:val="24"/>
        </w:rPr>
      </w:pPr>
      <w:r w:rsidRPr="00ED7EF9">
        <w:rPr>
          <w:rFonts w:ascii="Arial" w:hAnsi="Arial" w:cs="Arial"/>
          <w:b/>
          <w:bCs/>
          <w:szCs w:val="24"/>
        </w:rPr>
        <w:t xml:space="preserve">Cámara de origen: </w:t>
      </w:r>
      <w:r w:rsidR="00A76C07" w:rsidRPr="00ED7EF9">
        <w:rPr>
          <w:rFonts w:ascii="Arial" w:hAnsi="Arial" w:cs="Arial"/>
          <w:b/>
          <w:bCs/>
          <w:szCs w:val="24"/>
        </w:rPr>
        <w:t>Senado</w:t>
      </w:r>
      <w:r w:rsidR="00983A6D" w:rsidRPr="00ED7EF9">
        <w:rPr>
          <w:rFonts w:ascii="Arial" w:hAnsi="Arial" w:cs="Arial"/>
          <w:b/>
          <w:bCs/>
          <w:szCs w:val="24"/>
        </w:rPr>
        <w:t>.</w:t>
      </w:r>
      <w:r w:rsidR="00A76C07" w:rsidRPr="00ED7EF9">
        <w:rPr>
          <w:rFonts w:ascii="Arial" w:hAnsi="Arial" w:cs="Arial"/>
          <w:b/>
          <w:bCs/>
          <w:szCs w:val="24"/>
        </w:rPr>
        <w:t xml:space="preserve"> </w:t>
      </w:r>
    </w:p>
    <w:p w:rsidR="00A858BE" w:rsidRPr="00ED7EF9" w:rsidRDefault="00A858BE" w:rsidP="00BF3BB4">
      <w:pPr>
        <w:tabs>
          <w:tab w:val="left" w:pos="1418"/>
        </w:tabs>
        <w:rPr>
          <w:rFonts w:ascii="Arial" w:eastAsia="Times New Roman" w:hAnsi="Arial" w:cs="Arial"/>
          <w:spacing w:val="0"/>
          <w:szCs w:val="24"/>
          <w:lang w:val="es-ES" w:eastAsia="es-ES"/>
        </w:rPr>
      </w:pPr>
      <w:r w:rsidRPr="00ED7EF9">
        <w:rPr>
          <w:rFonts w:ascii="Arial" w:eastAsia="Times New Roman" w:hAnsi="Arial" w:cs="Arial"/>
          <w:b/>
          <w:spacing w:val="0"/>
          <w:szCs w:val="24"/>
          <w:lang w:val="es-ES" w:eastAsia="es-ES"/>
        </w:rPr>
        <w:t>11 de diciembre:</w:t>
      </w:r>
      <w:r w:rsidRPr="00ED7EF9">
        <w:rPr>
          <w:rFonts w:ascii="Arial" w:eastAsia="Times New Roman" w:hAnsi="Arial" w:cs="Arial"/>
          <w:spacing w:val="0"/>
          <w:szCs w:val="24"/>
          <w:lang w:val="es-ES" w:eastAsia="es-ES"/>
        </w:rPr>
        <w:t xml:space="preserve"> Pasa a la Comisión de Hacienda y de</w:t>
      </w:r>
      <w:r w:rsidR="00946C24">
        <w:rPr>
          <w:rFonts w:ascii="Arial" w:eastAsia="Times New Roman" w:hAnsi="Arial" w:cs="Arial"/>
          <w:spacing w:val="0"/>
          <w:szCs w:val="24"/>
          <w:lang w:val="es-ES" w:eastAsia="es-ES"/>
        </w:rPr>
        <w:t xml:space="preserve"> Sal</w:t>
      </w:r>
      <w:r w:rsidRPr="00ED7EF9">
        <w:rPr>
          <w:rFonts w:ascii="Arial" w:eastAsia="Times New Roman" w:hAnsi="Arial" w:cs="Arial"/>
          <w:spacing w:val="0"/>
          <w:szCs w:val="24"/>
          <w:lang w:val="es-ES" w:eastAsia="es-ES"/>
        </w:rPr>
        <w:t>ud del Senado.</w:t>
      </w:r>
    </w:p>
    <w:p w:rsidR="00A858BE" w:rsidRPr="00ED7EF9" w:rsidRDefault="00A858BE" w:rsidP="00BF3BB4">
      <w:pPr>
        <w:tabs>
          <w:tab w:val="left" w:pos="1418"/>
        </w:tabs>
        <w:rPr>
          <w:rFonts w:ascii="Arial" w:eastAsia="Times New Roman" w:hAnsi="Arial" w:cs="Arial"/>
          <w:spacing w:val="0"/>
          <w:szCs w:val="24"/>
          <w:lang w:val="es-ES" w:eastAsia="es-ES"/>
        </w:rPr>
      </w:pPr>
      <w:r w:rsidRPr="00ED7EF9">
        <w:rPr>
          <w:rFonts w:ascii="Arial" w:eastAsia="Times New Roman" w:hAnsi="Arial" w:cs="Arial"/>
          <w:b/>
          <w:spacing w:val="0"/>
          <w:szCs w:val="24"/>
          <w:lang w:val="es-ES" w:eastAsia="es-ES"/>
        </w:rPr>
        <w:t xml:space="preserve">02 de enero de </w:t>
      </w:r>
      <w:proofErr w:type="gramStart"/>
      <w:r w:rsidRPr="00ED7EF9">
        <w:rPr>
          <w:rFonts w:ascii="Arial" w:eastAsia="Times New Roman" w:hAnsi="Arial" w:cs="Arial"/>
          <w:b/>
          <w:spacing w:val="0"/>
          <w:szCs w:val="24"/>
          <w:lang w:val="es-ES" w:eastAsia="es-ES"/>
        </w:rPr>
        <w:t>20119 :</w:t>
      </w:r>
      <w:proofErr w:type="gramEnd"/>
      <w:r w:rsidRPr="00ED7EF9">
        <w:rPr>
          <w:rFonts w:ascii="Arial" w:eastAsia="Times New Roman" w:hAnsi="Arial" w:cs="Arial"/>
          <w:spacing w:val="0"/>
          <w:szCs w:val="24"/>
          <w:lang w:val="es-ES" w:eastAsia="es-ES"/>
        </w:rPr>
        <w:t xml:space="preserve"> Cuenta del mensaje y se hace presente la urgencia suma.</w:t>
      </w:r>
    </w:p>
    <w:p w:rsidR="00A858BE" w:rsidRPr="00ED7EF9" w:rsidRDefault="00A858BE" w:rsidP="00BF3BB4">
      <w:pPr>
        <w:tabs>
          <w:tab w:val="left" w:pos="1418"/>
        </w:tabs>
        <w:rPr>
          <w:rFonts w:ascii="Arial" w:eastAsia="Times New Roman" w:hAnsi="Arial" w:cs="Arial"/>
          <w:spacing w:val="0"/>
          <w:szCs w:val="24"/>
          <w:lang w:val="es-ES" w:eastAsia="es-ES"/>
        </w:rPr>
      </w:pPr>
      <w:r w:rsidRPr="00ED7EF9">
        <w:rPr>
          <w:rFonts w:ascii="Arial" w:eastAsia="Times New Roman" w:hAnsi="Arial" w:cs="Arial"/>
          <w:b/>
          <w:spacing w:val="0"/>
          <w:szCs w:val="24"/>
          <w:lang w:val="es-ES" w:eastAsia="es-ES"/>
        </w:rPr>
        <w:t xml:space="preserve">16 de enero de </w:t>
      </w:r>
      <w:proofErr w:type="gramStart"/>
      <w:r w:rsidRPr="00ED7EF9">
        <w:rPr>
          <w:rFonts w:ascii="Arial" w:eastAsia="Times New Roman" w:hAnsi="Arial" w:cs="Arial"/>
          <w:b/>
          <w:spacing w:val="0"/>
          <w:szCs w:val="24"/>
          <w:lang w:val="es-ES" w:eastAsia="es-ES"/>
        </w:rPr>
        <w:t>2019</w:t>
      </w:r>
      <w:r w:rsidRPr="00ED7EF9">
        <w:rPr>
          <w:rFonts w:ascii="Arial" w:eastAsia="Times New Roman" w:hAnsi="Arial" w:cs="Arial"/>
          <w:spacing w:val="0"/>
          <w:szCs w:val="24"/>
          <w:lang w:val="es-ES" w:eastAsia="es-ES"/>
        </w:rPr>
        <w:t xml:space="preserve"> </w:t>
      </w:r>
      <w:r w:rsidRPr="00ED7EF9">
        <w:rPr>
          <w:rFonts w:ascii="Arial" w:eastAsia="Times New Roman" w:hAnsi="Arial" w:cs="Arial"/>
          <w:b/>
          <w:spacing w:val="0"/>
          <w:szCs w:val="24"/>
          <w:lang w:val="es-ES" w:eastAsia="es-ES"/>
        </w:rPr>
        <w:t>:</w:t>
      </w:r>
      <w:proofErr w:type="gramEnd"/>
      <w:r w:rsidRPr="00ED7EF9">
        <w:rPr>
          <w:rFonts w:ascii="Arial" w:eastAsia="Times New Roman" w:hAnsi="Arial" w:cs="Arial"/>
          <w:spacing w:val="0"/>
          <w:szCs w:val="24"/>
          <w:lang w:val="es-ES" w:eastAsia="es-ES"/>
        </w:rPr>
        <w:t xml:space="preserve">  Primer Informe de Comisión de Salud.</w:t>
      </w:r>
    </w:p>
    <w:p w:rsidR="00A858BE" w:rsidRPr="00ED7EF9" w:rsidRDefault="00A858BE" w:rsidP="00BF3BB4">
      <w:pPr>
        <w:tabs>
          <w:tab w:val="left" w:pos="1418"/>
        </w:tabs>
        <w:rPr>
          <w:rFonts w:ascii="Arial" w:eastAsia="Times New Roman" w:hAnsi="Arial" w:cs="Arial"/>
          <w:spacing w:val="0"/>
          <w:szCs w:val="24"/>
          <w:lang w:val="es-ES" w:eastAsia="es-ES"/>
        </w:rPr>
      </w:pPr>
      <w:r w:rsidRPr="00ED7EF9">
        <w:rPr>
          <w:rFonts w:ascii="Arial" w:eastAsia="Times New Roman" w:hAnsi="Arial" w:cs="Arial"/>
          <w:b/>
          <w:spacing w:val="0"/>
          <w:szCs w:val="24"/>
          <w:lang w:val="es-ES" w:eastAsia="es-ES"/>
        </w:rPr>
        <w:t xml:space="preserve">05 de marzo de </w:t>
      </w:r>
      <w:proofErr w:type="gramStart"/>
      <w:r w:rsidRPr="00ED7EF9">
        <w:rPr>
          <w:rFonts w:ascii="Arial" w:eastAsia="Times New Roman" w:hAnsi="Arial" w:cs="Arial"/>
          <w:b/>
          <w:spacing w:val="0"/>
          <w:szCs w:val="24"/>
          <w:lang w:val="es-ES" w:eastAsia="es-ES"/>
        </w:rPr>
        <w:t>2019 :</w:t>
      </w:r>
      <w:proofErr w:type="gramEnd"/>
      <w:r w:rsidRPr="00ED7EF9">
        <w:rPr>
          <w:rFonts w:ascii="Arial" w:eastAsia="Times New Roman" w:hAnsi="Arial" w:cs="Arial"/>
          <w:b/>
          <w:spacing w:val="0"/>
          <w:szCs w:val="24"/>
          <w:lang w:val="es-ES" w:eastAsia="es-ES"/>
        </w:rPr>
        <w:t xml:space="preserve"> </w:t>
      </w:r>
      <w:r w:rsidRPr="00ED7EF9">
        <w:rPr>
          <w:rFonts w:ascii="Arial" w:eastAsia="Times New Roman" w:hAnsi="Arial" w:cs="Arial"/>
          <w:spacing w:val="0"/>
          <w:szCs w:val="24"/>
          <w:lang w:val="es-ES" w:eastAsia="es-ES"/>
        </w:rPr>
        <w:t xml:space="preserve"> Orden del día . N°13 de la tabla. </w:t>
      </w:r>
    </w:p>
    <w:p w:rsidR="00432F4C" w:rsidRPr="00ED7EF9" w:rsidRDefault="00432F4C" w:rsidP="003A1D07">
      <w:pPr>
        <w:pStyle w:val="Default"/>
        <w:jc w:val="both"/>
        <w:rPr>
          <w:rFonts w:ascii="Arial" w:hAnsi="Arial" w:cs="Arial"/>
          <w:b/>
          <w:bCs/>
        </w:rPr>
      </w:pPr>
      <w:r w:rsidRPr="00ED7EF9">
        <w:rPr>
          <w:rFonts w:ascii="Arial" w:hAnsi="Arial" w:cs="Arial"/>
          <w:b/>
          <w:bCs/>
        </w:rPr>
        <w:t xml:space="preserve">Urgencia: </w:t>
      </w:r>
      <w:r w:rsidR="00ED7EF9">
        <w:rPr>
          <w:rFonts w:ascii="Arial" w:hAnsi="Arial" w:cs="Arial"/>
          <w:b/>
          <w:bCs/>
        </w:rPr>
        <w:t>sin urgencia.</w:t>
      </w:r>
    </w:p>
    <w:p w:rsidR="00B00605" w:rsidRPr="00ED7EF9" w:rsidRDefault="00B00605" w:rsidP="003A1D07">
      <w:pPr>
        <w:pStyle w:val="Default"/>
        <w:jc w:val="both"/>
        <w:rPr>
          <w:rFonts w:ascii="Arial" w:hAnsi="Arial" w:cs="Arial"/>
        </w:rPr>
      </w:pPr>
    </w:p>
    <w:p w:rsidR="00B00605" w:rsidRPr="00ED7EF9" w:rsidRDefault="00B00605" w:rsidP="003A1D07">
      <w:pPr>
        <w:pStyle w:val="Default"/>
        <w:jc w:val="both"/>
        <w:rPr>
          <w:rFonts w:ascii="Arial" w:hAnsi="Arial" w:cs="Arial"/>
          <w:b/>
        </w:rPr>
      </w:pPr>
    </w:p>
    <w:p w:rsidR="00B00605" w:rsidRPr="00ED7EF9" w:rsidRDefault="00B00605" w:rsidP="003A1D07">
      <w:pPr>
        <w:pStyle w:val="Default"/>
        <w:jc w:val="both"/>
        <w:rPr>
          <w:rFonts w:ascii="Arial" w:hAnsi="Arial" w:cs="Arial"/>
          <w:b/>
        </w:rPr>
      </w:pPr>
      <w:r w:rsidRPr="00ED7EF9">
        <w:rPr>
          <w:rFonts w:ascii="Arial" w:hAnsi="Arial" w:cs="Arial"/>
          <w:b/>
        </w:rPr>
        <w:t>Objetivo del proyecto:</w:t>
      </w:r>
    </w:p>
    <w:p w:rsidR="0005660B" w:rsidRPr="00ED7EF9" w:rsidRDefault="0005660B" w:rsidP="0005660B">
      <w:pPr>
        <w:spacing w:after="0" w:line="276" w:lineRule="auto"/>
        <w:rPr>
          <w:rFonts w:ascii="Arial" w:eastAsia="Times New Roman" w:hAnsi="Arial" w:cs="Arial"/>
          <w:spacing w:val="0"/>
          <w:szCs w:val="24"/>
          <w:lang w:eastAsia="es-CL"/>
        </w:rPr>
      </w:pPr>
      <w:r w:rsidRPr="00ED7EF9">
        <w:rPr>
          <w:rFonts w:ascii="Arial" w:eastAsia="Times New Roman" w:hAnsi="Arial" w:cs="Arial"/>
          <w:spacing w:val="0"/>
          <w:szCs w:val="24"/>
          <w:lang w:eastAsia="es-CL"/>
        </w:rPr>
        <w:t xml:space="preserve">1.- </w:t>
      </w:r>
      <w:r w:rsidR="00125491" w:rsidRPr="00ED7EF9">
        <w:rPr>
          <w:rFonts w:ascii="Arial" w:eastAsia="Times New Roman" w:hAnsi="Arial" w:cs="Arial"/>
          <w:spacing w:val="0"/>
          <w:szCs w:val="24"/>
          <w:lang w:eastAsia="es-CL"/>
        </w:rPr>
        <w:t>E</w:t>
      </w:r>
      <w:r w:rsidR="00B00605" w:rsidRPr="00B00605">
        <w:rPr>
          <w:rFonts w:ascii="Arial" w:eastAsia="Times New Roman" w:hAnsi="Arial" w:cs="Arial"/>
          <w:spacing w:val="0"/>
          <w:szCs w:val="24"/>
          <w:lang w:eastAsia="es-CL"/>
        </w:rPr>
        <w:t>stablecer un marco normativo que permita desarrollar políticas, planes y programas relacionados con la enfermedad del cáncer, abordando todas las etapas de manejo de la enferm</w:t>
      </w:r>
      <w:r w:rsidRPr="00ED7EF9">
        <w:rPr>
          <w:rFonts w:ascii="Arial" w:eastAsia="Times New Roman" w:hAnsi="Arial" w:cs="Arial"/>
          <w:spacing w:val="0"/>
          <w:szCs w:val="24"/>
          <w:lang w:eastAsia="es-CL"/>
        </w:rPr>
        <w:t xml:space="preserve">edad previniendo </w:t>
      </w:r>
      <w:r w:rsidR="00B00605" w:rsidRPr="00B00605">
        <w:rPr>
          <w:rFonts w:ascii="Arial" w:eastAsia="Times New Roman" w:hAnsi="Arial" w:cs="Arial"/>
          <w:spacing w:val="0"/>
          <w:szCs w:val="24"/>
          <w:lang w:eastAsia="es-CL"/>
        </w:rPr>
        <w:t>el aumento de la incidencia de cáncer.</w:t>
      </w:r>
    </w:p>
    <w:p w:rsidR="0005660B" w:rsidRPr="00ED7EF9" w:rsidRDefault="0005660B" w:rsidP="0005660B">
      <w:pPr>
        <w:spacing w:after="0" w:line="276" w:lineRule="auto"/>
        <w:rPr>
          <w:rFonts w:ascii="Arial" w:eastAsia="Times New Roman" w:hAnsi="Arial" w:cs="Arial"/>
          <w:spacing w:val="0"/>
          <w:szCs w:val="24"/>
          <w:lang w:eastAsia="es-CL"/>
        </w:rPr>
      </w:pPr>
      <w:r w:rsidRPr="00ED7EF9">
        <w:rPr>
          <w:rFonts w:ascii="Arial" w:eastAsia="Times New Roman" w:hAnsi="Arial" w:cs="Arial"/>
          <w:spacing w:val="0"/>
          <w:szCs w:val="24"/>
          <w:lang w:eastAsia="es-CL"/>
        </w:rPr>
        <w:t>2.-</w:t>
      </w:r>
      <w:r w:rsidR="00B00605" w:rsidRPr="00B00605">
        <w:rPr>
          <w:rFonts w:ascii="Arial" w:eastAsia="Times New Roman" w:hAnsi="Arial" w:cs="Arial"/>
          <w:spacing w:val="0"/>
          <w:szCs w:val="24"/>
          <w:lang w:eastAsia="es-CL"/>
        </w:rPr>
        <w:t xml:space="preserve"> </w:t>
      </w:r>
      <w:r w:rsidRPr="00ED7EF9">
        <w:rPr>
          <w:rFonts w:ascii="Arial" w:eastAsia="Times New Roman" w:hAnsi="Arial" w:cs="Arial"/>
          <w:spacing w:val="0"/>
          <w:szCs w:val="24"/>
          <w:lang w:eastAsia="es-CL"/>
        </w:rPr>
        <w:t>D</w:t>
      </w:r>
      <w:r w:rsidR="00B00605" w:rsidRPr="00B00605">
        <w:rPr>
          <w:rFonts w:ascii="Arial" w:eastAsia="Times New Roman" w:hAnsi="Arial" w:cs="Arial"/>
          <w:spacing w:val="0"/>
          <w:szCs w:val="24"/>
          <w:lang w:eastAsia="es-CL"/>
        </w:rPr>
        <w:t>esarrollar estrategias para el tratamiento efectivo de la enfermedad, considerando los criterios técnico-sanitarios, permit</w:t>
      </w:r>
      <w:r w:rsidR="00A12FFC" w:rsidRPr="00ED7EF9">
        <w:rPr>
          <w:rFonts w:ascii="Arial" w:eastAsia="Times New Roman" w:hAnsi="Arial" w:cs="Arial"/>
          <w:spacing w:val="0"/>
          <w:szCs w:val="24"/>
          <w:lang w:eastAsia="es-CL"/>
        </w:rPr>
        <w:t xml:space="preserve">iendo </w:t>
      </w:r>
      <w:r w:rsidR="00B00605" w:rsidRPr="00B00605">
        <w:rPr>
          <w:rFonts w:ascii="Arial" w:eastAsia="Times New Roman" w:hAnsi="Arial" w:cs="Arial"/>
          <w:spacing w:val="0"/>
          <w:szCs w:val="24"/>
          <w:lang w:eastAsia="es-CL"/>
        </w:rPr>
        <w:t xml:space="preserve">una mayor accesibilidad en dichos tratamientos. </w:t>
      </w:r>
    </w:p>
    <w:p w:rsidR="00B00605" w:rsidRPr="00ED7EF9" w:rsidRDefault="0005660B" w:rsidP="0005660B">
      <w:pPr>
        <w:spacing w:after="0" w:line="276" w:lineRule="auto"/>
        <w:rPr>
          <w:rFonts w:ascii="Arial" w:eastAsia="Times New Roman" w:hAnsi="Arial" w:cs="Arial"/>
          <w:spacing w:val="0"/>
          <w:szCs w:val="24"/>
          <w:lang w:eastAsia="es-CL"/>
        </w:rPr>
      </w:pPr>
      <w:r w:rsidRPr="00ED7EF9">
        <w:rPr>
          <w:rFonts w:ascii="Arial" w:eastAsia="Times New Roman" w:hAnsi="Arial" w:cs="Arial"/>
          <w:spacing w:val="0"/>
          <w:szCs w:val="24"/>
          <w:lang w:eastAsia="es-CL"/>
        </w:rPr>
        <w:t>3.- Establecer</w:t>
      </w:r>
      <w:r w:rsidR="00B00605" w:rsidRPr="00B00605">
        <w:rPr>
          <w:rFonts w:ascii="Arial" w:eastAsia="Times New Roman" w:hAnsi="Arial" w:cs="Arial"/>
          <w:spacing w:val="0"/>
          <w:szCs w:val="24"/>
          <w:lang w:eastAsia="es-CL"/>
        </w:rPr>
        <w:t xml:space="preserve"> planes, políticas y programas al amparo de esta ley aborda</w:t>
      </w:r>
      <w:r w:rsidR="00A12FFC" w:rsidRPr="00ED7EF9">
        <w:rPr>
          <w:rFonts w:ascii="Arial" w:eastAsia="Times New Roman" w:hAnsi="Arial" w:cs="Arial"/>
          <w:spacing w:val="0"/>
          <w:szCs w:val="24"/>
          <w:lang w:eastAsia="es-CL"/>
        </w:rPr>
        <w:t>ndo</w:t>
      </w:r>
      <w:r w:rsidR="00B00605" w:rsidRPr="00B00605">
        <w:rPr>
          <w:rFonts w:ascii="Arial" w:eastAsia="Times New Roman" w:hAnsi="Arial" w:cs="Arial"/>
          <w:spacing w:val="0"/>
          <w:szCs w:val="24"/>
          <w:lang w:eastAsia="es-CL"/>
        </w:rPr>
        <w:t xml:space="preserve"> estrategias firmes para la recuperación y rehabilitación de la enfermedad.</w:t>
      </w:r>
    </w:p>
    <w:p w:rsidR="00125491" w:rsidRPr="00ED7EF9" w:rsidRDefault="00125491" w:rsidP="0005660B">
      <w:pPr>
        <w:spacing w:after="0" w:line="276" w:lineRule="auto"/>
        <w:rPr>
          <w:rFonts w:ascii="Arial" w:eastAsia="Times New Roman" w:hAnsi="Arial" w:cs="Arial"/>
          <w:spacing w:val="0"/>
          <w:szCs w:val="24"/>
          <w:lang w:eastAsia="es-CL"/>
        </w:rPr>
      </w:pPr>
    </w:p>
    <w:p w:rsidR="00125491" w:rsidRPr="00ED7EF9" w:rsidRDefault="00125491" w:rsidP="0005660B">
      <w:pPr>
        <w:spacing w:after="0" w:line="276" w:lineRule="auto"/>
        <w:rPr>
          <w:rFonts w:ascii="Arial" w:eastAsia="Times New Roman" w:hAnsi="Arial" w:cs="Arial"/>
          <w:b/>
          <w:spacing w:val="0"/>
          <w:szCs w:val="24"/>
          <w:lang w:eastAsia="es-CL"/>
        </w:rPr>
      </w:pPr>
      <w:r w:rsidRPr="00ED7EF9">
        <w:rPr>
          <w:rFonts w:ascii="Arial" w:eastAsia="Times New Roman" w:hAnsi="Arial" w:cs="Arial"/>
          <w:b/>
          <w:spacing w:val="0"/>
          <w:szCs w:val="24"/>
          <w:lang w:eastAsia="es-CL"/>
        </w:rPr>
        <w:t>Antecedentes:</w:t>
      </w:r>
    </w:p>
    <w:p w:rsidR="00125491" w:rsidRPr="00ED7EF9" w:rsidRDefault="00125491" w:rsidP="0005660B">
      <w:pPr>
        <w:spacing w:after="0" w:line="276" w:lineRule="auto"/>
        <w:rPr>
          <w:rFonts w:ascii="Arial" w:eastAsia="Times New Roman" w:hAnsi="Arial" w:cs="Arial"/>
          <w:spacing w:val="0"/>
          <w:szCs w:val="24"/>
          <w:lang w:eastAsia="es-CL"/>
        </w:rPr>
      </w:pPr>
    </w:p>
    <w:p w:rsidR="00125491" w:rsidRPr="00ED7EF9" w:rsidRDefault="00125491" w:rsidP="00125491">
      <w:pPr>
        <w:spacing w:after="0"/>
        <w:rPr>
          <w:rFonts w:ascii="Arial" w:eastAsia="Times New Roman" w:hAnsi="Arial" w:cs="Arial"/>
          <w:spacing w:val="0"/>
          <w:szCs w:val="24"/>
          <w:lang w:eastAsia="es-CL"/>
        </w:rPr>
      </w:pPr>
      <w:r w:rsidRPr="00ED7EF9">
        <w:rPr>
          <w:rFonts w:ascii="Arial" w:eastAsia="Times New Roman" w:hAnsi="Arial" w:cs="Arial"/>
          <w:spacing w:val="0"/>
          <w:szCs w:val="24"/>
          <w:lang w:eastAsia="es-CL"/>
        </w:rPr>
        <w:t>El año 2012, se diagnosticaron 14 millones de nuevos casos de cáncer en el mundo En los próximos 20 años se proyecta aumento de un 70 por ciento más transformándose en la segunda causa de mortalidad en el mundo.</w:t>
      </w:r>
    </w:p>
    <w:p w:rsidR="00125491" w:rsidRPr="00ED7EF9" w:rsidRDefault="00125491" w:rsidP="00125491">
      <w:pPr>
        <w:spacing w:after="0"/>
        <w:rPr>
          <w:rFonts w:ascii="Arial" w:eastAsia="Times New Roman" w:hAnsi="Arial" w:cs="Arial"/>
          <w:spacing w:val="0"/>
          <w:szCs w:val="24"/>
          <w:lang w:eastAsia="es-CL"/>
        </w:rPr>
      </w:pPr>
      <w:r w:rsidRPr="00ED7EF9">
        <w:rPr>
          <w:rFonts w:ascii="Arial" w:eastAsia="Times New Roman" w:hAnsi="Arial" w:cs="Arial"/>
          <w:spacing w:val="0"/>
          <w:szCs w:val="24"/>
          <w:lang w:eastAsia="es-CL"/>
        </w:rPr>
        <w:t xml:space="preserve">En Arica y Parinacota es la primera causa de muerte </w:t>
      </w:r>
      <w:r w:rsidR="002662D2" w:rsidRPr="00ED7EF9">
        <w:rPr>
          <w:rFonts w:ascii="Arial" w:eastAsia="Times New Roman" w:hAnsi="Arial" w:cs="Arial"/>
          <w:spacing w:val="0"/>
          <w:szCs w:val="24"/>
          <w:lang w:eastAsia="es-CL"/>
        </w:rPr>
        <w:t>en la actualidad.</w:t>
      </w:r>
    </w:p>
    <w:p w:rsidR="002662D2" w:rsidRPr="00ED7EF9" w:rsidRDefault="002662D2" w:rsidP="00125491">
      <w:pPr>
        <w:spacing w:after="0"/>
        <w:rPr>
          <w:rFonts w:ascii="Arial" w:eastAsia="Times New Roman" w:hAnsi="Arial" w:cs="Arial"/>
          <w:spacing w:val="0"/>
          <w:szCs w:val="24"/>
          <w:lang w:eastAsia="es-CL"/>
        </w:rPr>
      </w:pPr>
      <w:r w:rsidRPr="00ED7EF9">
        <w:rPr>
          <w:rFonts w:ascii="Arial" w:eastAsia="Times New Roman" w:hAnsi="Arial" w:cs="Arial"/>
          <w:spacing w:val="0"/>
          <w:szCs w:val="24"/>
          <w:lang w:eastAsia="es-CL"/>
        </w:rPr>
        <w:t>Se proyecta en las próximas décadas ser la principal causa de muerte en Chile.</w:t>
      </w:r>
    </w:p>
    <w:p w:rsidR="005476FA" w:rsidRPr="006E05BB" w:rsidRDefault="005476FA" w:rsidP="00125491">
      <w:pPr>
        <w:spacing w:after="0"/>
        <w:rPr>
          <w:rFonts w:ascii="Arial" w:eastAsia="Times New Roman" w:hAnsi="Arial" w:cs="Arial"/>
          <w:b/>
          <w:spacing w:val="0"/>
          <w:szCs w:val="24"/>
          <w:lang w:eastAsia="es-CL"/>
        </w:rPr>
      </w:pPr>
      <w:r w:rsidRPr="006E05BB">
        <w:rPr>
          <w:rFonts w:ascii="Arial" w:eastAsia="Times New Roman" w:hAnsi="Arial" w:cs="Arial"/>
          <w:b/>
          <w:spacing w:val="0"/>
          <w:szCs w:val="24"/>
          <w:lang w:eastAsia="es-CL"/>
        </w:rPr>
        <w:lastRenderedPageBreak/>
        <w:t>Estructura del proyecto:</w:t>
      </w:r>
    </w:p>
    <w:p w:rsidR="005476FA" w:rsidRPr="00ED7EF9" w:rsidRDefault="005476FA" w:rsidP="00125491">
      <w:pPr>
        <w:spacing w:after="0"/>
        <w:rPr>
          <w:rFonts w:ascii="Arial" w:eastAsia="Times New Roman" w:hAnsi="Arial" w:cs="Arial"/>
          <w:spacing w:val="0"/>
          <w:szCs w:val="24"/>
          <w:lang w:eastAsia="es-CL"/>
        </w:rPr>
      </w:pPr>
      <w:r w:rsidRPr="00ED7EF9">
        <w:rPr>
          <w:rFonts w:ascii="Arial" w:eastAsia="Times New Roman" w:hAnsi="Arial" w:cs="Arial"/>
          <w:spacing w:val="0"/>
          <w:szCs w:val="24"/>
          <w:lang w:eastAsia="es-CL"/>
        </w:rPr>
        <w:t>Se compone de tres títulos; Disposiciones generales, Comisión Nacional del Cáncer y Fondo Nacional.</w:t>
      </w:r>
    </w:p>
    <w:p w:rsidR="005476FA" w:rsidRPr="00ED7EF9" w:rsidRDefault="005476FA" w:rsidP="00125491">
      <w:pPr>
        <w:spacing w:after="0"/>
        <w:rPr>
          <w:rFonts w:ascii="Arial" w:eastAsia="Times New Roman" w:hAnsi="Arial" w:cs="Arial"/>
          <w:spacing w:val="0"/>
          <w:szCs w:val="24"/>
          <w:lang w:eastAsia="es-CL"/>
        </w:rPr>
      </w:pPr>
      <w:r w:rsidRPr="00ED7EF9">
        <w:rPr>
          <w:rFonts w:ascii="Arial" w:eastAsia="Times New Roman" w:hAnsi="Arial" w:cs="Arial"/>
          <w:spacing w:val="0"/>
          <w:szCs w:val="24"/>
          <w:lang w:eastAsia="es-CL"/>
        </w:rPr>
        <w:t>18 artículos permanentes y tres transitorios.</w:t>
      </w:r>
    </w:p>
    <w:p w:rsidR="005476FA" w:rsidRPr="00B00605" w:rsidRDefault="005476FA" w:rsidP="00125491">
      <w:pPr>
        <w:spacing w:after="0"/>
        <w:rPr>
          <w:rFonts w:ascii="Arial" w:eastAsia="Times New Roman" w:hAnsi="Arial" w:cs="Arial"/>
          <w:b/>
          <w:spacing w:val="0"/>
          <w:szCs w:val="24"/>
          <w:lang w:eastAsia="es-CL"/>
        </w:rPr>
      </w:pPr>
    </w:p>
    <w:p w:rsidR="00882299" w:rsidRPr="00882299" w:rsidRDefault="00882299" w:rsidP="003A1D07">
      <w:pPr>
        <w:pStyle w:val="Default"/>
        <w:jc w:val="both"/>
        <w:rPr>
          <w:rFonts w:ascii="Arial" w:hAnsi="Arial" w:cs="Arial"/>
          <w:b/>
        </w:rPr>
      </w:pPr>
      <w:proofErr w:type="spellStart"/>
      <w:r w:rsidRPr="00882299">
        <w:rPr>
          <w:rFonts w:ascii="Arial" w:hAnsi="Arial" w:cs="Arial"/>
          <w:b/>
        </w:rPr>
        <w:t>Titulo</w:t>
      </w:r>
      <w:proofErr w:type="spellEnd"/>
      <w:r w:rsidRPr="00882299">
        <w:rPr>
          <w:rFonts w:ascii="Arial" w:hAnsi="Arial" w:cs="Arial"/>
          <w:b/>
        </w:rPr>
        <w:t xml:space="preserve"> I</w:t>
      </w:r>
    </w:p>
    <w:p w:rsidR="00B00605" w:rsidRDefault="006E05BB" w:rsidP="003A1D07">
      <w:pPr>
        <w:pStyle w:val="Default"/>
        <w:jc w:val="both"/>
        <w:rPr>
          <w:rFonts w:ascii="Arial" w:hAnsi="Arial" w:cs="Arial"/>
        </w:rPr>
      </w:pPr>
      <w:r w:rsidRPr="00882299">
        <w:rPr>
          <w:rFonts w:ascii="Arial" w:hAnsi="Arial" w:cs="Arial"/>
          <w:b/>
        </w:rPr>
        <w:t xml:space="preserve">Disposiciones </w:t>
      </w:r>
      <w:r w:rsidR="00882299">
        <w:rPr>
          <w:rFonts w:ascii="Arial" w:hAnsi="Arial" w:cs="Arial"/>
          <w:b/>
        </w:rPr>
        <w:t>G</w:t>
      </w:r>
      <w:r w:rsidRPr="00882299">
        <w:rPr>
          <w:rFonts w:ascii="Arial" w:hAnsi="Arial" w:cs="Arial"/>
          <w:b/>
        </w:rPr>
        <w:t>enerales</w:t>
      </w:r>
      <w:r>
        <w:rPr>
          <w:rFonts w:ascii="Arial" w:hAnsi="Arial" w:cs="Arial"/>
        </w:rPr>
        <w:t>:</w:t>
      </w:r>
    </w:p>
    <w:p w:rsidR="00CC5BDF" w:rsidRDefault="00CC5BDF" w:rsidP="003A1D07">
      <w:pPr>
        <w:pStyle w:val="Default"/>
        <w:jc w:val="both"/>
        <w:rPr>
          <w:rFonts w:ascii="Arial" w:hAnsi="Arial" w:cs="Arial"/>
        </w:rPr>
      </w:pPr>
    </w:p>
    <w:p w:rsidR="00A12FFC" w:rsidRPr="00ED7EF9" w:rsidRDefault="006E05BB" w:rsidP="007A0107">
      <w:pPr>
        <w:spacing w:after="0" w:line="276" w:lineRule="auto"/>
        <w:rPr>
          <w:rFonts w:ascii="Arial" w:eastAsia="Times New Roman" w:hAnsi="Arial" w:cs="Arial"/>
          <w:spacing w:val="0"/>
          <w:szCs w:val="24"/>
          <w:lang w:eastAsia="es-CL"/>
        </w:rPr>
      </w:pPr>
      <w:r>
        <w:rPr>
          <w:rFonts w:ascii="Arial" w:hAnsi="Arial" w:cs="Arial"/>
          <w:b/>
          <w:bCs/>
          <w:szCs w:val="24"/>
        </w:rPr>
        <w:t>1.-</w:t>
      </w:r>
      <w:r w:rsidR="007A0107" w:rsidRPr="00ED7EF9">
        <w:rPr>
          <w:rFonts w:ascii="Arial" w:hAnsi="Arial" w:cs="Arial"/>
          <w:b/>
          <w:bCs/>
          <w:szCs w:val="24"/>
        </w:rPr>
        <w:t>Plan Nacional del Cáncer</w:t>
      </w:r>
      <w:r w:rsidR="00A12FFC" w:rsidRPr="00ED7EF9">
        <w:rPr>
          <w:rFonts w:ascii="Arial" w:hAnsi="Arial" w:cs="Arial"/>
          <w:b/>
          <w:bCs/>
          <w:szCs w:val="24"/>
        </w:rPr>
        <w:t>:</w:t>
      </w:r>
    </w:p>
    <w:p w:rsidR="007A0107" w:rsidRDefault="00CC5BDF" w:rsidP="007A0107">
      <w:pPr>
        <w:spacing w:after="0" w:line="276" w:lineRule="auto"/>
        <w:rPr>
          <w:rFonts w:ascii="Arial" w:eastAsia="Times New Roman" w:hAnsi="Arial" w:cs="Arial"/>
          <w:spacing w:val="0"/>
          <w:szCs w:val="24"/>
          <w:lang w:eastAsia="es-CL"/>
        </w:rPr>
      </w:pPr>
      <w:r>
        <w:rPr>
          <w:rFonts w:ascii="Arial" w:eastAsia="Times New Roman" w:hAnsi="Arial" w:cs="Arial"/>
          <w:spacing w:val="0"/>
          <w:szCs w:val="24"/>
          <w:lang w:eastAsia="es-CL"/>
        </w:rPr>
        <w:t>Destinado d</w:t>
      </w:r>
      <w:r w:rsidR="007A0107" w:rsidRPr="007A0107">
        <w:rPr>
          <w:rFonts w:ascii="Arial" w:eastAsia="Times New Roman" w:hAnsi="Arial" w:cs="Arial"/>
          <w:spacing w:val="0"/>
          <w:szCs w:val="24"/>
          <w:lang w:eastAsia="es-CL"/>
        </w:rPr>
        <w:t xml:space="preserve">esarrollar y sistematizar las diversas políticas planes y programas que constituyen el objeto de esta ley. Este Plan será quinquenal </w:t>
      </w:r>
      <w:r w:rsidR="006E05BB">
        <w:rPr>
          <w:rFonts w:ascii="Arial" w:eastAsia="Times New Roman" w:hAnsi="Arial" w:cs="Arial"/>
          <w:spacing w:val="0"/>
          <w:szCs w:val="24"/>
          <w:lang w:eastAsia="es-CL"/>
        </w:rPr>
        <w:t>y d</w:t>
      </w:r>
      <w:r w:rsidR="007A0107" w:rsidRPr="007A0107">
        <w:rPr>
          <w:rFonts w:ascii="Arial" w:eastAsia="Times New Roman" w:hAnsi="Arial" w:cs="Arial"/>
          <w:spacing w:val="0"/>
          <w:szCs w:val="24"/>
          <w:lang w:eastAsia="es-CL"/>
        </w:rPr>
        <w:t>eberá estar en conformidad con lo dispuesto en la Estrategia Nacional de Salud</w:t>
      </w:r>
      <w:r w:rsidR="006E05BB">
        <w:rPr>
          <w:rFonts w:ascii="Arial" w:eastAsia="Times New Roman" w:hAnsi="Arial" w:cs="Arial"/>
          <w:spacing w:val="0"/>
          <w:szCs w:val="24"/>
          <w:lang w:eastAsia="es-CL"/>
        </w:rPr>
        <w:t xml:space="preserve"> en el Plan de salud al que se refiere el DFL </w:t>
      </w:r>
      <w:proofErr w:type="spellStart"/>
      <w:r w:rsidR="006E05BB">
        <w:rPr>
          <w:rFonts w:ascii="Arial" w:eastAsia="Times New Roman" w:hAnsi="Arial" w:cs="Arial"/>
          <w:spacing w:val="0"/>
          <w:szCs w:val="24"/>
          <w:lang w:eastAsia="es-CL"/>
        </w:rPr>
        <w:t>N°</w:t>
      </w:r>
      <w:proofErr w:type="spellEnd"/>
      <w:r w:rsidR="006E05BB">
        <w:rPr>
          <w:rFonts w:ascii="Arial" w:eastAsia="Times New Roman" w:hAnsi="Arial" w:cs="Arial"/>
          <w:spacing w:val="0"/>
          <w:szCs w:val="24"/>
          <w:lang w:eastAsia="es-CL"/>
        </w:rPr>
        <w:t xml:space="preserve"> 1 de 2005 del Ministerio de Salud.</w:t>
      </w:r>
      <w:r w:rsidR="00A12FFC" w:rsidRPr="00ED7EF9">
        <w:rPr>
          <w:rFonts w:ascii="Arial" w:eastAsia="Times New Roman" w:hAnsi="Arial" w:cs="Arial"/>
          <w:spacing w:val="0"/>
          <w:szCs w:val="24"/>
          <w:lang w:eastAsia="es-CL"/>
        </w:rPr>
        <w:t xml:space="preserve"> </w:t>
      </w:r>
      <w:r w:rsidR="007A0107" w:rsidRPr="007A0107">
        <w:rPr>
          <w:rFonts w:ascii="Arial" w:eastAsia="Times New Roman" w:hAnsi="Arial" w:cs="Arial"/>
          <w:spacing w:val="0"/>
          <w:szCs w:val="24"/>
          <w:lang w:eastAsia="es-CL"/>
        </w:rPr>
        <w:t xml:space="preserve">Asimismo, el proyecto </w:t>
      </w:r>
      <w:r w:rsidR="006E05BB">
        <w:rPr>
          <w:rFonts w:ascii="Arial" w:eastAsia="Times New Roman" w:hAnsi="Arial" w:cs="Arial"/>
          <w:spacing w:val="0"/>
          <w:szCs w:val="24"/>
          <w:lang w:eastAsia="es-CL"/>
        </w:rPr>
        <w:t>pone el acento en el fom</w:t>
      </w:r>
      <w:r w:rsidR="007A0107" w:rsidRPr="007A0107">
        <w:rPr>
          <w:rFonts w:ascii="Arial" w:eastAsia="Times New Roman" w:hAnsi="Arial" w:cs="Arial"/>
          <w:spacing w:val="0"/>
          <w:szCs w:val="24"/>
          <w:lang w:eastAsia="es-CL"/>
        </w:rPr>
        <w:t>ento de la formación de recursos humanos especializados en el manejo integral de cáncer. En el mismo orden de cosas, se busca facilitar el ingreso al sistema de salud de especialistas en la materia que hayan obtenido su título profesional o su especialización en el extranjero</w:t>
      </w:r>
      <w:r>
        <w:rPr>
          <w:rFonts w:ascii="Arial" w:eastAsia="Times New Roman" w:hAnsi="Arial" w:cs="Arial"/>
          <w:spacing w:val="0"/>
          <w:szCs w:val="24"/>
          <w:lang w:eastAsia="es-CL"/>
        </w:rPr>
        <w:t>.</w:t>
      </w:r>
      <w:r w:rsidR="006E05BB">
        <w:rPr>
          <w:rFonts w:ascii="Arial" w:eastAsia="Times New Roman" w:hAnsi="Arial" w:cs="Arial"/>
          <w:spacing w:val="0"/>
          <w:szCs w:val="24"/>
          <w:lang w:eastAsia="es-CL"/>
        </w:rPr>
        <w:t xml:space="preserve"> Del mismo modo el plan tendrá objetivos </w:t>
      </w:r>
      <w:r>
        <w:rPr>
          <w:rFonts w:ascii="Arial" w:eastAsia="Times New Roman" w:hAnsi="Arial" w:cs="Arial"/>
          <w:spacing w:val="0"/>
          <w:szCs w:val="24"/>
          <w:lang w:eastAsia="es-CL"/>
        </w:rPr>
        <w:t xml:space="preserve">estratégicos, líneas de acción, metas, indicadores de promoción, prevención, diagnóstico, tratamientos, investigación, rehabilitación, cuidados paliativos considerados integralmente </w:t>
      </w:r>
      <w:r w:rsidR="00246269">
        <w:rPr>
          <w:rFonts w:ascii="Arial" w:eastAsia="Times New Roman" w:hAnsi="Arial" w:cs="Arial"/>
          <w:spacing w:val="0"/>
          <w:szCs w:val="24"/>
          <w:lang w:eastAsia="es-CL"/>
        </w:rPr>
        <w:t xml:space="preserve">abarcando </w:t>
      </w:r>
      <w:r>
        <w:rPr>
          <w:rFonts w:ascii="Arial" w:eastAsia="Times New Roman" w:hAnsi="Arial" w:cs="Arial"/>
          <w:spacing w:val="0"/>
          <w:szCs w:val="24"/>
          <w:lang w:eastAsia="es-CL"/>
        </w:rPr>
        <w:t xml:space="preserve"> a la persona y su familia, además de la formación de recursos humanos profesionales y técnicos coadyuvantes de esta tarea</w:t>
      </w:r>
      <w:r w:rsidR="00CA2976">
        <w:rPr>
          <w:rFonts w:ascii="Arial" w:eastAsia="Times New Roman" w:hAnsi="Arial" w:cs="Arial"/>
          <w:spacing w:val="0"/>
          <w:szCs w:val="24"/>
          <w:lang w:eastAsia="es-CL"/>
        </w:rPr>
        <w:t>, así  como el fomento a la investigación científica, biomédica , clínica y de salud pública</w:t>
      </w:r>
      <w:r>
        <w:rPr>
          <w:rFonts w:ascii="Arial" w:eastAsia="Times New Roman" w:hAnsi="Arial" w:cs="Arial"/>
          <w:spacing w:val="0"/>
          <w:szCs w:val="24"/>
          <w:lang w:eastAsia="es-CL"/>
        </w:rPr>
        <w:t xml:space="preserve"> </w:t>
      </w:r>
      <w:r w:rsidR="00CA2976">
        <w:rPr>
          <w:rFonts w:ascii="Arial" w:eastAsia="Times New Roman" w:hAnsi="Arial" w:cs="Arial"/>
          <w:spacing w:val="0"/>
          <w:szCs w:val="24"/>
          <w:lang w:eastAsia="es-CL"/>
        </w:rPr>
        <w:t xml:space="preserve">potenciando la cooperación técnica y financiera nacional e internacional  para este efecto. </w:t>
      </w:r>
      <w:r>
        <w:rPr>
          <w:rFonts w:ascii="Arial" w:eastAsia="Times New Roman" w:hAnsi="Arial" w:cs="Arial"/>
          <w:spacing w:val="0"/>
          <w:szCs w:val="24"/>
          <w:lang w:eastAsia="es-CL"/>
        </w:rPr>
        <w:t>Art 2</w:t>
      </w:r>
      <w:r w:rsidR="00CA2976">
        <w:rPr>
          <w:rFonts w:ascii="Arial" w:eastAsia="Times New Roman" w:hAnsi="Arial" w:cs="Arial"/>
          <w:spacing w:val="0"/>
          <w:szCs w:val="24"/>
          <w:lang w:eastAsia="es-CL"/>
        </w:rPr>
        <w:t>, 3 y 4.</w:t>
      </w:r>
    </w:p>
    <w:p w:rsidR="007A0107" w:rsidRPr="007A0107" w:rsidRDefault="00882299" w:rsidP="007A0107">
      <w:pPr>
        <w:spacing w:after="0" w:line="276" w:lineRule="auto"/>
        <w:rPr>
          <w:rFonts w:ascii="Arial" w:eastAsia="Times New Roman" w:hAnsi="Arial" w:cs="Arial"/>
          <w:spacing w:val="0"/>
          <w:szCs w:val="24"/>
          <w:lang w:eastAsia="es-CL"/>
        </w:rPr>
      </w:pPr>
      <w:r>
        <w:rPr>
          <w:rFonts w:ascii="Arial" w:eastAsia="Times New Roman" w:hAnsi="Arial" w:cs="Arial"/>
          <w:b/>
          <w:spacing w:val="0"/>
          <w:szCs w:val="24"/>
          <w:lang w:eastAsia="es-CL"/>
        </w:rPr>
        <w:t>2.-</w:t>
      </w:r>
      <w:r w:rsidR="008A6054" w:rsidRPr="00ED7EF9">
        <w:rPr>
          <w:rFonts w:ascii="Arial" w:eastAsia="Times New Roman" w:hAnsi="Arial" w:cs="Arial"/>
          <w:b/>
          <w:spacing w:val="0"/>
          <w:szCs w:val="24"/>
          <w:lang w:eastAsia="es-CL"/>
        </w:rPr>
        <w:t>C</w:t>
      </w:r>
      <w:r w:rsidR="008A6054" w:rsidRPr="007A0107">
        <w:rPr>
          <w:rFonts w:ascii="Arial" w:eastAsia="Times New Roman" w:hAnsi="Arial" w:cs="Arial"/>
          <w:b/>
          <w:spacing w:val="0"/>
          <w:szCs w:val="24"/>
          <w:lang w:eastAsia="es-CL"/>
        </w:rPr>
        <w:t xml:space="preserve">entros referenciales en materia de cáncer </w:t>
      </w:r>
      <w:r w:rsidR="007A0107" w:rsidRPr="007A0107">
        <w:rPr>
          <w:rFonts w:ascii="Arial" w:eastAsia="Times New Roman" w:hAnsi="Arial" w:cs="Arial"/>
          <w:spacing w:val="0"/>
          <w:szCs w:val="24"/>
          <w:lang w:eastAsia="es-CL"/>
        </w:rPr>
        <w:t>de</w:t>
      </w:r>
      <w:r w:rsidR="007A0107" w:rsidRPr="007A0107">
        <w:rPr>
          <w:rFonts w:ascii="Arial" w:eastAsia="Times New Roman" w:hAnsi="Arial" w:cs="Arial"/>
          <w:b/>
          <w:spacing w:val="0"/>
          <w:szCs w:val="24"/>
          <w:lang w:eastAsia="es-CL"/>
        </w:rPr>
        <w:t xml:space="preserve"> </w:t>
      </w:r>
      <w:r w:rsidR="007A0107" w:rsidRPr="007A0107">
        <w:rPr>
          <w:rFonts w:ascii="Arial" w:eastAsia="Times New Roman" w:hAnsi="Arial" w:cs="Arial"/>
          <w:spacing w:val="0"/>
          <w:szCs w:val="24"/>
          <w:lang w:eastAsia="es-CL"/>
        </w:rPr>
        <w:t xml:space="preserve">es otra de las ideas matrices del proyecto. De esta forma, se propone el establecimiento de una </w:t>
      </w:r>
      <w:r w:rsidR="00947A1A" w:rsidRPr="00947A1A">
        <w:rPr>
          <w:rFonts w:ascii="Arial" w:eastAsia="Times New Roman" w:hAnsi="Arial" w:cs="Arial"/>
          <w:b/>
          <w:spacing w:val="0"/>
          <w:szCs w:val="24"/>
          <w:lang w:eastAsia="es-CL"/>
        </w:rPr>
        <w:t>R</w:t>
      </w:r>
      <w:r w:rsidR="007A0107" w:rsidRPr="007A0107">
        <w:rPr>
          <w:rFonts w:ascii="Arial" w:eastAsia="Times New Roman" w:hAnsi="Arial" w:cs="Arial"/>
          <w:b/>
          <w:spacing w:val="0"/>
          <w:szCs w:val="24"/>
          <w:lang w:eastAsia="es-CL"/>
        </w:rPr>
        <w:t xml:space="preserve">ed </w:t>
      </w:r>
      <w:r w:rsidR="00947A1A" w:rsidRPr="00947A1A">
        <w:rPr>
          <w:rFonts w:ascii="Arial" w:eastAsia="Times New Roman" w:hAnsi="Arial" w:cs="Arial"/>
          <w:b/>
          <w:spacing w:val="0"/>
          <w:szCs w:val="24"/>
          <w:lang w:eastAsia="es-CL"/>
        </w:rPr>
        <w:t>O</w:t>
      </w:r>
      <w:r w:rsidR="007A0107" w:rsidRPr="007A0107">
        <w:rPr>
          <w:rFonts w:ascii="Arial" w:eastAsia="Times New Roman" w:hAnsi="Arial" w:cs="Arial"/>
          <w:b/>
          <w:spacing w:val="0"/>
          <w:szCs w:val="24"/>
          <w:lang w:eastAsia="es-CL"/>
        </w:rPr>
        <w:t>ncológica</w:t>
      </w:r>
      <w:r w:rsidR="007A0107" w:rsidRPr="007A0107">
        <w:rPr>
          <w:rFonts w:ascii="Arial" w:eastAsia="Times New Roman" w:hAnsi="Arial" w:cs="Arial"/>
          <w:spacing w:val="0"/>
          <w:szCs w:val="24"/>
          <w:lang w:eastAsia="es-CL"/>
        </w:rPr>
        <w:t xml:space="preserve"> nacional, con centros distribuidos equitativamente a lo largo de Chile</w:t>
      </w:r>
      <w:r w:rsidR="00947A1A">
        <w:rPr>
          <w:rFonts w:ascii="Arial" w:eastAsia="Times New Roman" w:hAnsi="Arial" w:cs="Arial"/>
          <w:spacing w:val="0"/>
          <w:szCs w:val="24"/>
          <w:lang w:eastAsia="es-CL"/>
        </w:rPr>
        <w:t>, que serán parte de la Red Asistencial de Salud.</w:t>
      </w:r>
      <w:r w:rsidR="007A0107" w:rsidRPr="007A0107">
        <w:rPr>
          <w:rFonts w:ascii="Arial" w:eastAsia="Times New Roman" w:hAnsi="Arial" w:cs="Arial"/>
          <w:spacing w:val="0"/>
          <w:szCs w:val="24"/>
          <w:lang w:eastAsia="es-CL"/>
        </w:rPr>
        <w:t xml:space="preserve"> Asimismo, queda entregada a la potestad reglamentaria </w:t>
      </w:r>
      <w:r w:rsidR="00E50293">
        <w:rPr>
          <w:rFonts w:ascii="Arial" w:eastAsia="Times New Roman" w:hAnsi="Arial" w:cs="Arial"/>
          <w:spacing w:val="0"/>
          <w:szCs w:val="24"/>
          <w:lang w:eastAsia="es-CL"/>
        </w:rPr>
        <w:t xml:space="preserve">(Salud y Hacienda) </w:t>
      </w:r>
      <w:r w:rsidR="007A0107" w:rsidRPr="007A0107">
        <w:rPr>
          <w:rFonts w:ascii="Arial" w:eastAsia="Times New Roman" w:hAnsi="Arial" w:cs="Arial"/>
          <w:spacing w:val="0"/>
          <w:szCs w:val="24"/>
          <w:lang w:eastAsia="es-CL"/>
        </w:rPr>
        <w:t>definir las condiciones mínimas de dichos centros, así como su ubicación y las estrategias de derivación de las mismas</w:t>
      </w:r>
      <w:r w:rsidR="00E50293">
        <w:rPr>
          <w:rFonts w:ascii="Arial" w:eastAsia="Times New Roman" w:hAnsi="Arial" w:cs="Arial"/>
          <w:spacing w:val="0"/>
          <w:szCs w:val="24"/>
          <w:lang w:eastAsia="es-CL"/>
        </w:rPr>
        <w:t xml:space="preserve"> mediante </w:t>
      </w:r>
      <w:r w:rsidR="005A767E">
        <w:rPr>
          <w:rFonts w:ascii="Arial" w:eastAsia="Times New Roman" w:hAnsi="Arial" w:cs="Arial"/>
          <w:spacing w:val="0"/>
          <w:szCs w:val="24"/>
          <w:lang w:eastAsia="es-CL"/>
        </w:rPr>
        <w:t xml:space="preserve">el cumplimiento de </w:t>
      </w:r>
      <w:r w:rsidR="00E50293">
        <w:rPr>
          <w:rFonts w:ascii="Arial" w:eastAsia="Times New Roman" w:hAnsi="Arial" w:cs="Arial"/>
          <w:spacing w:val="0"/>
          <w:szCs w:val="24"/>
          <w:lang w:eastAsia="es-CL"/>
        </w:rPr>
        <w:t>una norma técnica</w:t>
      </w:r>
      <w:r w:rsidR="005A767E">
        <w:rPr>
          <w:rFonts w:ascii="Arial" w:eastAsia="Times New Roman" w:hAnsi="Arial" w:cs="Arial"/>
          <w:spacing w:val="0"/>
          <w:szCs w:val="24"/>
          <w:lang w:eastAsia="es-CL"/>
        </w:rPr>
        <w:t xml:space="preserve"> que a lo menos contemple los niveles de complejidad de los casos y capacidad resolutiva de los tipos de centros y la gravedad de la patología del paciente,</w:t>
      </w:r>
      <w:r w:rsidR="00E50293">
        <w:rPr>
          <w:rFonts w:ascii="Arial" w:eastAsia="Times New Roman" w:hAnsi="Arial" w:cs="Arial"/>
          <w:spacing w:val="0"/>
          <w:szCs w:val="24"/>
          <w:lang w:eastAsia="es-CL"/>
        </w:rPr>
        <w:t xml:space="preserve"> </w:t>
      </w:r>
      <w:r w:rsidR="00947A1A">
        <w:rPr>
          <w:rFonts w:ascii="Arial" w:eastAsia="Times New Roman" w:hAnsi="Arial" w:cs="Arial"/>
          <w:spacing w:val="0"/>
          <w:szCs w:val="24"/>
          <w:lang w:eastAsia="es-CL"/>
        </w:rPr>
        <w:t>e incorporar a esta lógica los centros ya existentes de larga data en el país.</w:t>
      </w:r>
      <w:r w:rsidR="00E50293">
        <w:rPr>
          <w:rFonts w:ascii="Arial" w:eastAsia="Times New Roman" w:hAnsi="Arial" w:cs="Arial"/>
          <w:spacing w:val="0"/>
          <w:szCs w:val="24"/>
          <w:lang w:eastAsia="es-CL"/>
        </w:rPr>
        <w:t xml:space="preserve"> L</w:t>
      </w:r>
      <w:r w:rsidR="00947A1A">
        <w:rPr>
          <w:rFonts w:ascii="Arial" w:eastAsia="Times New Roman" w:hAnsi="Arial" w:cs="Arial"/>
          <w:spacing w:val="0"/>
          <w:szCs w:val="24"/>
          <w:lang w:eastAsia="es-CL"/>
        </w:rPr>
        <w:t xml:space="preserve">a ley permite una clasificación de los centros en Alta, Mediana y Baja </w:t>
      </w:r>
      <w:r w:rsidR="00E50293">
        <w:rPr>
          <w:rFonts w:ascii="Arial" w:eastAsia="Times New Roman" w:hAnsi="Arial" w:cs="Arial"/>
          <w:spacing w:val="0"/>
          <w:szCs w:val="24"/>
          <w:lang w:eastAsia="es-CL"/>
        </w:rPr>
        <w:t>C</w:t>
      </w:r>
      <w:r w:rsidR="00947A1A">
        <w:rPr>
          <w:rFonts w:ascii="Arial" w:eastAsia="Times New Roman" w:hAnsi="Arial" w:cs="Arial"/>
          <w:spacing w:val="0"/>
          <w:szCs w:val="24"/>
          <w:lang w:eastAsia="es-CL"/>
        </w:rPr>
        <w:t>omplejidad.</w:t>
      </w:r>
      <w:r w:rsidR="005F3AD1">
        <w:rPr>
          <w:rFonts w:ascii="Arial" w:eastAsia="Times New Roman" w:hAnsi="Arial" w:cs="Arial"/>
          <w:spacing w:val="0"/>
          <w:szCs w:val="24"/>
          <w:lang w:eastAsia="es-CL"/>
        </w:rPr>
        <w:t xml:space="preserve"> A</w:t>
      </w:r>
      <w:r w:rsidR="005A767E">
        <w:rPr>
          <w:rFonts w:ascii="Arial" w:eastAsia="Times New Roman" w:hAnsi="Arial" w:cs="Arial"/>
          <w:spacing w:val="0"/>
          <w:szCs w:val="24"/>
          <w:lang w:eastAsia="es-CL"/>
        </w:rPr>
        <w:t>rt.5</w:t>
      </w:r>
    </w:p>
    <w:p w:rsidR="007A0107" w:rsidRPr="007A0107" w:rsidRDefault="007A0107" w:rsidP="007A0107">
      <w:pPr>
        <w:spacing w:after="0" w:line="276" w:lineRule="auto"/>
        <w:ind w:left="2835" w:firstLine="709"/>
        <w:rPr>
          <w:rFonts w:ascii="Arial" w:eastAsia="Times New Roman" w:hAnsi="Arial" w:cs="Arial"/>
          <w:spacing w:val="0"/>
          <w:szCs w:val="24"/>
          <w:lang w:eastAsia="es-CL"/>
        </w:rPr>
      </w:pPr>
    </w:p>
    <w:p w:rsidR="00CA2976" w:rsidRPr="007A0107" w:rsidRDefault="00882299" w:rsidP="00CA2976">
      <w:pPr>
        <w:spacing w:after="0" w:line="276" w:lineRule="auto"/>
        <w:rPr>
          <w:rFonts w:ascii="Arial" w:eastAsia="Times New Roman" w:hAnsi="Arial" w:cs="Arial"/>
          <w:spacing w:val="0"/>
          <w:szCs w:val="24"/>
          <w:lang w:eastAsia="es-CL"/>
        </w:rPr>
      </w:pPr>
      <w:r>
        <w:rPr>
          <w:rFonts w:ascii="Arial" w:eastAsia="Times New Roman" w:hAnsi="Arial" w:cs="Arial"/>
          <w:b/>
          <w:spacing w:val="0"/>
          <w:szCs w:val="24"/>
          <w:lang w:eastAsia="es-CL"/>
        </w:rPr>
        <w:t>3.-</w:t>
      </w:r>
      <w:r w:rsidR="008A6054" w:rsidRPr="00ED7EF9">
        <w:rPr>
          <w:rFonts w:ascii="Arial" w:eastAsia="Times New Roman" w:hAnsi="Arial" w:cs="Arial"/>
          <w:b/>
          <w:spacing w:val="0"/>
          <w:szCs w:val="24"/>
          <w:lang w:eastAsia="es-CL"/>
        </w:rPr>
        <w:t>G</w:t>
      </w:r>
      <w:r w:rsidR="007A0107" w:rsidRPr="007A0107">
        <w:rPr>
          <w:rFonts w:ascii="Arial" w:eastAsia="Times New Roman" w:hAnsi="Arial" w:cs="Arial"/>
          <w:b/>
          <w:spacing w:val="0"/>
          <w:szCs w:val="24"/>
          <w:lang w:eastAsia="es-CL"/>
        </w:rPr>
        <w:t>uías clínicas en materia de cáncer</w:t>
      </w:r>
      <w:r w:rsidR="007A0107" w:rsidRPr="007A0107">
        <w:rPr>
          <w:rFonts w:ascii="Arial" w:eastAsia="Times New Roman" w:hAnsi="Arial" w:cs="Arial"/>
          <w:spacing w:val="0"/>
          <w:szCs w:val="24"/>
          <w:lang w:eastAsia="es-CL"/>
        </w:rPr>
        <w:t>, las que deberán ser concordantes con el Plan Nacional de Cáncer y serán obligatorias para el sector público y referenciales para el sector privado</w:t>
      </w:r>
      <w:r w:rsidR="005A767E">
        <w:rPr>
          <w:rFonts w:ascii="Arial" w:eastAsia="Times New Roman" w:hAnsi="Arial" w:cs="Arial"/>
          <w:spacing w:val="0"/>
          <w:szCs w:val="24"/>
          <w:lang w:eastAsia="es-CL"/>
        </w:rPr>
        <w:t xml:space="preserve"> (</w:t>
      </w:r>
      <w:proofErr w:type="spellStart"/>
      <w:r w:rsidR="005A767E">
        <w:rPr>
          <w:rFonts w:ascii="Arial" w:eastAsia="Times New Roman" w:hAnsi="Arial" w:cs="Arial"/>
          <w:spacing w:val="0"/>
          <w:szCs w:val="24"/>
          <w:lang w:eastAsia="es-CL"/>
        </w:rPr>
        <w:t>asi</w:t>
      </w:r>
      <w:proofErr w:type="spellEnd"/>
      <w:r w:rsidR="005A767E">
        <w:rPr>
          <w:rFonts w:ascii="Arial" w:eastAsia="Times New Roman" w:hAnsi="Arial" w:cs="Arial"/>
          <w:spacing w:val="0"/>
          <w:szCs w:val="24"/>
          <w:lang w:eastAsia="es-CL"/>
        </w:rPr>
        <w:t xml:space="preserve"> estaba planteado en </w:t>
      </w:r>
      <w:proofErr w:type="spellStart"/>
      <w:r w:rsidR="005A767E">
        <w:rPr>
          <w:rFonts w:ascii="Arial" w:eastAsia="Times New Roman" w:hAnsi="Arial" w:cs="Arial"/>
          <w:spacing w:val="0"/>
          <w:szCs w:val="24"/>
          <w:lang w:eastAsia="es-CL"/>
        </w:rPr>
        <w:t>el</w:t>
      </w:r>
      <w:proofErr w:type="spellEnd"/>
      <w:r w:rsidR="005A767E">
        <w:rPr>
          <w:rFonts w:ascii="Arial" w:eastAsia="Times New Roman" w:hAnsi="Arial" w:cs="Arial"/>
          <w:spacing w:val="0"/>
          <w:szCs w:val="24"/>
          <w:lang w:eastAsia="es-CL"/>
        </w:rPr>
        <w:t xml:space="preserve"> mensaje sin embargo </w:t>
      </w:r>
      <w:proofErr w:type="spellStart"/>
      <w:r w:rsidR="005A767E">
        <w:rPr>
          <w:rFonts w:ascii="Arial" w:eastAsia="Times New Roman" w:hAnsi="Arial" w:cs="Arial"/>
          <w:spacing w:val="0"/>
          <w:szCs w:val="24"/>
          <w:lang w:eastAsia="es-CL"/>
        </w:rPr>
        <w:t>el</w:t>
      </w:r>
      <w:proofErr w:type="spellEnd"/>
      <w:r w:rsidR="005A767E">
        <w:rPr>
          <w:rFonts w:ascii="Arial" w:eastAsia="Times New Roman" w:hAnsi="Arial" w:cs="Arial"/>
          <w:spacing w:val="0"/>
          <w:szCs w:val="24"/>
          <w:lang w:eastAsia="es-CL"/>
        </w:rPr>
        <w:t xml:space="preserve"> texto </w:t>
      </w:r>
      <w:r w:rsidR="005A767E">
        <w:rPr>
          <w:rFonts w:ascii="Arial" w:eastAsia="Times New Roman" w:hAnsi="Arial" w:cs="Arial"/>
          <w:spacing w:val="0"/>
          <w:szCs w:val="24"/>
          <w:lang w:eastAsia="es-CL"/>
        </w:rPr>
        <w:lastRenderedPageBreak/>
        <w:t>aprobado por la comisión  no consigna esta distinción ).</w:t>
      </w:r>
      <w:r w:rsidR="00CA2976" w:rsidRPr="00CA2976">
        <w:rPr>
          <w:rFonts w:ascii="Arial" w:eastAsia="Times New Roman" w:hAnsi="Arial" w:cs="Arial"/>
          <w:spacing w:val="0"/>
          <w:szCs w:val="24"/>
          <w:lang w:eastAsia="es-CL"/>
        </w:rPr>
        <w:t>Le encarga al Ministerio de Salud la elaboración de guías clínicas, protocolos y orientaciones técnicas para ser aprobadas en el marco de dicho plan</w:t>
      </w:r>
      <w:r w:rsidR="005F32D7">
        <w:rPr>
          <w:rFonts w:ascii="Arial" w:eastAsia="Times New Roman" w:hAnsi="Arial" w:cs="Arial"/>
          <w:spacing w:val="0"/>
          <w:szCs w:val="24"/>
          <w:lang w:eastAsia="es-CL"/>
        </w:rPr>
        <w:t xml:space="preserve"> sin perjuicio de las ya aprobadas por la ley que establece un régimen de garantías en salud, </w:t>
      </w:r>
      <w:r w:rsidR="00CA2976" w:rsidRPr="00CA2976">
        <w:rPr>
          <w:rFonts w:ascii="Arial" w:eastAsia="Times New Roman" w:hAnsi="Arial" w:cs="Arial"/>
          <w:spacing w:val="0"/>
          <w:szCs w:val="24"/>
          <w:lang w:eastAsia="es-CL"/>
        </w:rPr>
        <w:t xml:space="preserve"> e impone la obligación de publicidad a través de la página web del M</w:t>
      </w:r>
      <w:r w:rsidR="00E50293">
        <w:rPr>
          <w:rFonts w:ascii="Arial" w:eastAsia="Times New Roman" w:hAnsi="Arial" w:cs="Arial"/>
          <w:spacing w:val="0"/>
          <w:szCs w:val="24"/>
          <w:lang w:eastAsia="es-CL"/>
        </w:rPr>
        <w:t>i</w:t>
      </w:r>
      <w:r w:rsidR="00CA2976" w:rsidRPr="00CA2976">
        <w:rPr>
          <w:rFonts w:ascii="Arial" w:eastAsia="Times New Roman" w:hAnsi="Arial" w:cs="Arial"/>
          <w:spacing w:val="0"/>
          <w:szCs w:val="24"/>
          <w:lang w:eastAsia="es-CL"/>
        </w:rPr>
        <w:t>nisterio</w:t>
      </w:r>
      <w:r w:rsidR="005F32D7">
        <w:rPr>
          <w:rFonts w:ascii="Arial" w:eastAsia="Times New Roman" w:hAnsi="Arial" w:cs="Arial"/>
          <w:spacing w:val="0"/>
          <w:szCs w:val="24"/>
          <w:lang w:eastAsia="es-CL"/>
        </w:rPr>
        <w:t>.  Art.6.</w:t>
      </w:r>
    </w:p>
    <w:p w:rsidR="008A6054" w:rsidRPr="00ED7EF9" w:rsidRDefault="008A6054" w:rsidP="006D7F6D">
      <w:pPr>
        <w:spacing w:after="0" w:line="276" w:lineRule="auto"/>
        <w:rPr>
          <w:rFonts w:ascii="Arial" w:eastAsia="Times New Roman" w:hAnsi="Arial" w:cs="Arial"/>
          <w:b/>
          <w:spacing w:val="0"/>
          <w:szCs w:val="24"/>
          <w:lang w:eastAsia="es-CL"/>
        </w:rPr>
      </w:pPr>
    </w:p>
    <w:p w:rsidR="007A0107" w:rsidRPr="007A0107" w:rsidRDefault="00882299" w:rsidP="006D7F6D">
      <w:pPr>
        <w:spacing w:after="0" w:line="276" w:lineRule="auto"/>
        <w:rPr>
          <w:rFonts w:ascii="Arial" w:eastAsia="Times New Roman" w:hAnsi="Arial" w:cs="Arial"/>
          <w:spacing w:val="0"/>
          <w:szCs w:val="24"/>
          <w:lang w:eastAsia="es-CL"/>
        </w:rPr>
      </w:pPr>
      <w:r>
        <w:rPr>
          <w:rFonts w:ascii="Arial" w:eastAsia="Times New Roman" w:hAnsi="Arial" w:cs="Arial"/>
          <w:b/>
          <w:spacing w:val="0"/>
          <w:szCs w:val="24"/>
          <w:lang w:eastAsia="es-CL"/>
        </w:rPr>
        <w:t xml:space="preserve">4.- </w:t>
      </w:r>
      <w:r w:rsidR="007A0107" w:rsidRPr="007A0107">
        <w:rPr>
          <w:rFonts w:ascii="Arial" w:eastAsia="Times New Roman" w:hAnsi="Arial" w:cs="Arial"/>
          <w:b/>
          <w:spacing w:val="0"/>
          <w:szCs w:val="24"/>
          <w:lang w:eastAsia="es-CL"/>
        </w:rPr>
        <w:t>Registro Nacional de Cáncer</w:t>
      </w:r>
      <w:r w:rsidR="007A0107" w:rsidRPr="007A0107">
        <w:rPr>
          <w:rFonts w:ascii="Arial" w:eastAsia="Times New Roman" w:hAnsi="Arial" w:cs="Arial"/>
          <w:spacing w:val="0"/>
          <w:szCs w:val="24"/>
          <w:lang w:eastAsia="es-CL"/>
        </w:rPr>
        <w:t>. A partir de la calificación del cáncer como enfermedad de notificación obligatoria</w:t>
      </w:r>
      <w:r>
        <w:rPr>
          <w:rFonts w:ascii="Arial" w:eastAsia="Times New Roman" w:hAnsi="Arial" w:cs="Arial"/>
          <w:spacing w:val="0"/>
          <w:szCs w:val="24"/>
          <w:lang w:eastAsia="es-CL"/>
        </w:rPr>
        <w:t xml:space="preserve"> (modifica </w:t>
      </w:r>
      <w:r w:rsidR="005F32D7">
        <w:rPr>
          <w:rFonts w:ascii="Arial" w:eastAsia="Times New Roman" w:hAnsi="Arial" w:cs="Arial"/>
          <w:spacing w:val="0"/>
          <w:szCs w:val="24"/>
          <w:lang w:eastAsia="es-CL"/>
        </w:rPr>
        <w:t>e</w:t>
      </w:r>
      <w:r>
        <w:rPr>
          <w:rFonts w:ascii="Arial" w:eastAsia="Times New Roman" w:hAnsi="Arial" w:cs="Arial"/>
          <w:spacing w:val="0"/>
          <w:szCs w:val="24"/>
          <w:lang w:eastAsia="es-CL"/>
        </w:rPr>
        <w:t>l Código Sanitario</w:t>
      </w:r>
      <w:r w:rsidR="005F32D7">
        <w:rPr>
          <w:rFonts w:ascii="Arial" w:eastAsia="Times New Roman" w:hAnsi="Arial" w:cs="Arial"/>
          <w:spacing w:val="0"/>
          <w:szCs w:val="24"/>
          <w:lang w:eastAsia="es-CL"/>
        </w:rPr>
        <w:t xml:space="preserve"> incorporándose a las enfermedades descritas en </w:t>
      </w:r>
      <w:proofErr w:type="gramStart"/>
      <w:r w:rsidR="005F32D7">
        <w:rPr>
          <w:rFonts w:ascii="Arial" w:eastAsia="Times New Roman" w:hAnsi="Arial" w:cs="Arial"/>
          <w:spacing w:val="0"/>
          <w:szCs w:val="24"/>
          <w:lang w:eastAsia="es-CL"/>
        </w:rPr>
        <w:t>el  art</w:t>
      </w:r>
      <w:proofErr w:type="gramEnd"/>
      <w:r w:rsidR="005F32D7">
        <w:rPr>
          <w:rFonts w:ascii="Arial" w:eastAsia="Times New Roman" w:hAnsi="Arial" w:cs="Arial"/>
          <w:spacing w:val="0"/>
          <w:szCs w:val="24"/>
          <w:lang w:eastAsia="es-CL"/>
        </w:rPr>
        <w:t xml:space="preserve"> 49 de dicho código  </w:t>
      </w:r>
      <w:r>
        <w:rPr>
          <w:rFonts w:ascii="Arial" w:eastAsia="Times New Roman" w:hAnsi="Arial" w:cs="Arial"/>
          <w:spacing w:val="0"/>
          <w:szCs w:val="24"/>
          <w:lang w:eastAsia="es-CL"/>
        </w:rPr>
        <w:t>).</w:t>
      </w:r>
      <w:r w:rsidR="007A0107" w:rsidRPr="007A0107">
        <w:rPr>
          <w:rFonts w:ascii="Arial" w:eastAsia="Times New Roman" w:hAnsi="Arial" w:cs="Arial"/>
          <w:spacing w:val="0"/>
          <w:szCs w:val="24"/>
          <w:lang w:eastAsia="es-CL"/>
        </w:rPr>
        <w:t xml:space="preserve"> </w:t>
      </w:r>
      <w:r>
        <w:rPr>
          <w:rFonts w:ascii="Arial" w:eastAsia="Times New Roman" w:hAnsi="Arial" w:cs="Arial"/>
          <w:spacing w:val="0"/>
          <w:szCs w:val="24"/>
          <w:lang w:eastAsia="es-CL"/>
        </w:rPr>
        <w:t>S</w:t>
      </w:r>
      <w:r w:rsidR="007A0107" w:rsidRPr="007A0107">
        <w:rPr>
          <w:rFonts w:ascii="Arial" w:eastAsia="Times New Roman" w:hAnsi="Arial" w:cs="Arial"/>
          <w:spacing w:val="0"/>
          <w:szCs w:val="24"/>
          <w:lang w:eastAsia="es-CL"/>
        </w:rPr>
        <w:t xml:space="preserve">e creará un registro que permitirá georreferenciar los distintos cánceres, así como determinar las características generales de quienes padecen esta enfermedad, permitiendo en consecuencia la generación de políticas públicas basadas en evidencia epidemiológica. Por supuesto, este registro se desarrollará en pleno cumplimiento de las disposiciones relativas en materia de protección de la vida </w:t>
      </w:r>
      <w:proofErr w:type="gramStart"/>
      <w:r w:rsidR="007A0107" w:rsidRPr="007A0107">
        <w:rPr>
          <w:rFonts w:ascii="Arial" w:eastAsia="Times New Roman" w:hAnsi="Arial" w:cs="Arial"/>
          <w:spacing w:val="0"/>
          <w:szCs w:val="24"/>
          <w:lang w:eastAsia="es-CL"/>
        </w:rPr>
        <w:t>privada</w:t>
      </w:r>
      <w:r w:rsidR="005F32D7">
        <w:rPr>
          <w:rFonts w:ascii="Arial" w:eastAsia="Times New Roman" w:hAnsi="Arial" w:cs="Arial"/>
          <w:spacing w:val="0"/>
          <w:szCs w:val="24"/>
          <w:lang w:eastAsia="es-CL"/>
        </w:rPr>
        <w:t>( ley</w:t>
      </w:r>
      <w:proofErr w:type="gramEnd"/>
      <w:r w:rsidR="005F32D7">
        <w:rPr>
          <w:rFonts w:ascii="Arial" w:eastAsia="Times New Roman" w:hAnsi="Arial" w:cs="Arial"/>
          <w:spacing w:val="0"/>
          <w:szCs w:val="24"/>
          <w:lang w:eastAsia="es-CL"/>
        </w:rPr>
        <w:t xml:space="preserve"> 19.628)</w:t>
      </w:r>
      <w:r w:rsidR="007A0107" w:rsidRPr="007A0107">
        <w:rPr>
          <w:rFonts w:ascii="Arial" w:eastAsia="Times New Roman" w:hAnsi="Arial" w:cs="Arial"/>
          <w:spacing w:val="0"/>
          <w:szCs w:val="24"/>
          <w:lang w:eastAsia="es-CL"/>
        </w:rPr>
        <w:t xml:space="preserve"> y con plena protección a los derechos y deberes que tienen las personas en relación con acciones vinculadas a su atención en salud</w:t>
      </w:r>
      <w:r w:rsidR="005F32D7">
        <w:rPr>
          <w:rFonts w:ascii="Arial" w:eastAsia="Times New Roman" w:hAnsi="Arial" w:cs="Arial"/>
          <w:spacing w:val="0"/>
          <w:szCs w:val="24"/>
          <w:lang w:eastAsia="es-CL"/>
        </w:rPr>
        <w:t>(ley 20.584).</w:t>
      </w:r>
      <w:r w:rsidR="00B223BA">
        <w:rPr>
          <w:rFonts w:ascii="Arial" w:eastAsia="Times New Roman" w:hAnsi="Arial" w:cs="Arial"/>
          <w:spacing w:val="0"/>
          <w:szCs w:val="24"/>
          <w:lang w:eastAsia="es-CL"/>
        </w:rPr>
        <w:t>Art.7.</w:t>
      </w:r>
    </w:p>
    <w:p w:rsidR="00882299" w:rsidRDefault="00882299" w:rsidP="008A6054">
      <w:pPr>
        <w:spacing w:after="0" w:line="276" w:lineRule="auto"/>
        <w:rPr>
          <w:rFonts w:ascii="Arial" w:eastAsia="Times New Roman" w:hAnsi="Arial" w:cs="Arial"/>
          <w:b/>
          <w:spacing w:val="0"/>
          <w:szCs w:val="24"/>
          <w:lang w:eastAsia="es-CL"/>
        </w:rPr>
      </w:pPr>
    </w:p>
    <w:p w:rsidR="00882299" w:rsidRDefault="00882299" w:rsidP="008A6054">
      <w:pPr>
        <w:spacing w:after="0" w:line="276" w:lineRule="auto"/>
        <w:rPr>
          <w:rFonts w:ascii="Arial" w:eastAsia="Times New Roman" w:hAnsi="Arial" w:cs="Arial"/>
          <w:b/>
          <w:spacing w:val="0"/>
          <w:szCs w:val="24"/>
          <w:lang w:eastAsia="es-CL"/>
        </w:rPr>
      </w:pPr>
      <w:r>
        <w:rPr>
          <w:rFonts w:ascii="Arial" w:eastAsia="Times New Roman" w:hAnsi="Arial" w:cs="Arial"/>
          <w:b/>
          <w:spacing w:val="0"/>
          <w:szCs w:val="24"/>
          <w:lang w:eastAsia="es-CL"/>
        </w:rPr>
        <w:t>Titulo II</w:t>
      </w:r>
    </w:p>
    <w:p w:rsidR="007A0107" w:rsidRDefault="007A0107" w:rsidP="008A6054">
      <w:pPr>
        <w:spacing w:after="0" w:line="276" w:lineRule="auto"/>
        <w:rPr>
          <w:rFonts w:ascii="Arial" w:eastAsia="Times New Roman" w:hAnsi="Arial" w:cs="Arial"/>
          <w:spacing w:val="0"/>
          <w:szCs w:val="24"/>
          <w:lang w:eastAsia="es-CL"/>
        </w:rPr>
      </w:pPr>
      <w:r w:rsidRPr="007A0107">
        <w:rPr>
          <w:rFonts w:ascii="Arial" w:eastAsia="Times New Roman" w:hAnsi="Arial" w:cs="Arial"/>
          <w:b/>
          <w:spacing w:val="0"/>
          <w:szCs w:val="24"/>
          <w:lang w:eastAsia="es-CL"/>
        </w:rPr>
        <w:t>Comisión Nacional del Cáncer</w:t>
      </w:r>
      <w:r w:rsidRPr="007A0107">
        <w:rPr>
          <w:rFonts w:ascii="Arial" w:eastAsia="Times New Roman" w:hAnsi="Arial" w:cs="Arial"/>
          <w:spacing w:val="0"/>
          <w:szCs w:val="24"/>
          <w:lang w:eastAsia="es-CL"/>
        </w:rPr>
        <w:t xml:space="preserve">, cuya misión será asesorar al Ministerio de Salud en el cumplimiento de los objetivos de esta ley. Tendrá diversas funciones en materia de desarrollo de políticas, planes y programas. Los integrantes durarán tres años y serán elegidos entre representantes de las sociedades científicas y fundaciones, de las universidades y de la sociedad civil. </w:t>
      </w:r>
    </w:p>
    <w:p w:rsidR="008C4486" w:rsidRPr="008C4486" w:rsidRDefault="00B223BA" w:rsidP="008C4486">
      <w:pPr>
        <w:tabs>
          <w:tab w:val="left" w:pos="2835"/>
        </w:tabs>
        <w:spacing w:line="240" w:lineRule="auto"/>
        <w:rPr>
          <w:rFonts w:ascii="Arial" w:eastAsia="Times New Roman" w:hAnsi="Arial" w:cs="Arial"/>
          <w:szCs w:val="20"/>
          <w:lang w:eastAsia="es-ES"/>
        </w:rPr>
      </w:pPr>
      <w:r>
        <w:rPr>
          <w:rFonts w:ascii="Arial" w:eastAsia="Times New Roman" w:hAnsi="Arial" w:cs="Arial"/>
          <w:spacing w:val="0"/>
          <w:szCs w:val="24"/>
          <w:lang w:eastAsia="es-CL"/>
        </w:rPr>
        <w:t>Sus funciones</w:t>
      </w:r>
      <w:r w:rsidR="006451D9">
        <w:rPr>
          <w:rFonts w:ascii="Arial" w:eastAsia="Times New Roman" w:hAnsi="Arial" w:cs="Arial"/>
          <w:spacing w:val="0"/>
          <w:szCs w:val="24"/>
          <w:lang w:eastAsia="es-CL"/>
        </w:rPr>
        <w:t xml:space="preserve"> están descritas en el art 9</w:t>
      </w:r>
      <w:r w:rsidR="008C4486" w:rsidRPr="008C4486">
        <w:rPr>
          <w:rFonts w:ascii="Arial" w:eastAsia="Times New Roman" w:hAnsi="Arial" w:cs="Arial"/>
          <w:szCs w:val="20"/>
          <w:lang w:eastAsia="es-ES"/>
        </w:rPr>
        <w:t>:</w:t>
      </w:r>
    </w:p>
    <w:p w:rsidR="008C4486" w:rsidRPr="008C4486" w:rsidRDefault="008C4486" w:rsidP="008C4486">
      <w:pPr>
        <w:tabs>
          <w:tab w:val="left" w:pos="2835"/>
        </w:tabs>
        <w:spacing w:after="0" w:line="240" w:lineRule="auto"/>
        <w:rPr>
          <w:rFonts w:ascii="Arial" w:eastAsia="Times New Roman" w:hAnsi="Arial" w:cs="Arial"/>
          <w:szCs w:val="20"/>
          <w:lang w:eastAsia="es-ES"/>
        </w:rPr>
      </w:pPr>
    </w:p>
    <w:p w:rsidR="008C4486" w:rsidRPr="008C4486" w:rsidRDefault="008C4486" w:rsidP="00B268D9">
      <w:pPr>
        <w:tabs>
          <w:tab w:val="left" w:pos="2835"/>
        </w:tabs>
        <w:spacing w:after="0" w:line="240" w:lineRule="auto"/>
        <w:jc w:val="left"/>
        <w:rPr>
          <w:rFonts w:ascii="Arial" w:eastAsia="Times New Roman" w:hAnsi="Arial" w:cs="Arial"/>
          <w:szCs w:val="20"/>
          <w:lang w:eastAsia="es-ES"/>
        </w:rPr>
      </w:pPr>
      <w:r w:rsidRPr="008C4486">
        <w:rPr>
          <w:rFonts w:ascii="Arial" w:eastAsia="Times New Roman" w:hAnsi="Arial" w:cs="Arial"/>
          <w:szCs w:val="20"/>
          <w:lang w:val="es-ES_tradnl" w:eastAsia="es-ES"/>
        </w:rPr>
        <w:t>Asesorar al Ministerio de Salud en la definición de políticas relacionadas con materias referentes al cáncer</w:t>
      </w:r>
      <w:r w:rsidR="00B268D9">
        <w:rPr>
          <w:rFonts w:ascii="Arial" w:eastAsia="Times New Roman" w:hAnsi="Arial" w:cs="Arial"/>
          <w:szCs w:val="20"/>
          <w:lang w:val="es-ES_tradnl" w:eastAsia="es-ES"/>
        </w:rPr>
        <w:t>,</w:t>
      </w:r>
      <w:r w:rsidR="005A2275">
        <w:rPr>
          <w:rFonts w:ascii="Arial" w:eastAsia="Times New Roman" w:hAnsi="Arial" w:cs="Arial"/>
          <w:szCs w:val="20"/>
          <w:lang w:val="es-ES_tradnl" w:eastAsia="es-ES"/>
        </w:rPr>
        <w:t xml:space="preserve"> </w:t>
      </w:r>
      <w:r w:rsidRPr="008C4486">
        <w:rPr>
          <w:rFonts w:ascii="Arial" w:eastAsia="Times New Roman" w:hAnsi="Arial" w:cs="Arial"/>
          <w:szCs w:val="20"/>
          <w:lang w:eastAsia="es-ES"/>
        </w:rPr>
        <w:t xml:space="preserve">en la elaboración de normas, planes y programas para una mejor prevención, vigilancia, pesquisa y control del </w:t>
      </w:r>
      <w:r w:rsidRPr="008C4486">
        <w:rPr>
          <w:rFonts w:ascii="Arial" w:eastAsia="Times New Roman" w:hAnsi="Arial" w:cs="Arial"/>
          <w:szCs w:val="20"/>
          <w:lang w:val="es-ES_tradnl" w:eastAsia="es-ES"/>
        </w:rPr>
        <w:t>cáncer</w:t>
      </w:r>
      <w:r w:rsidRPr="008C4486">
        <w:rPr>
          <w:rFonts w:ascii="Arial" w:eastAsia="Times New Roman" w:hAnsi="Arial" w:cs="Arial"/>
          <w:szCs w:val="20"/>
          <w:lang w:eastAsia="es-ES"/>
        </w:rPr>
        <w:t xml:space="preserve">. </w:t>
      </w:r>
      <w:r w:rsidRPr="008C4486">
        <w:rPr>
          <w:rFonts w:ascii="Arial" w:eastAsia="Times New Roman" w:hAnsi="Arial" w:cs="Arial"/>
          <w:szCs w:val="20"/>
          <w:lang w:val="es-ES_tradnl" w:eastAsia="es-ES"/>
        </w:rPr>
        <w:t>Apoyar el desarrollo e implementación del Plan Nacional de Cáncer.</w:t>
      </w:r>
    </w:p>
    <w:p w:rsidR="008C4486" w:rsidRPr="008C4486" w:rsidRDefault="008C4486" w:rsidP="00B268D9">
      <w:pPr>
        <w:tabs>
          <w:tab w:val="left" w:pos="2835"/>
        </w:tabs>
        <w:spacing w:after="0" w:line="240" w:lineRule="auto"/>
        <w:jc w:val="left"/>
        <w:rPr>
          <w:rFonts w:ascii="Arial" w:eastAsia="Times New Roman" w:hAnsi="Arial" w:cs="Arial"/>
          <w:szCs w:val="20"/>
          <w:lang w:val="es-ES_tradnl" w:eastAsia="es-ES"/>
        </w:rPr>
      </w:pPr>
      <w:r w:rsidRPr="008C4486">
        <w:rPr>
          <w:rFonts w:ascii="Arial" w:eastAsia="Times New Roman" w:hAnsi="Arial" w:cs="Arial"/>
          <w:szCs w:val="20"/>
          <w:lang w:val="es-ES_tradnl" w:eastAsia="es-ES"/>
        </w:rPr>
        <w:t>Contribuir a la coordinación de todas las acciones relacionadas con el cáncer en forma integral, intersectorial y cooperativa, así como proponer acciones que contribuyan al diagnóstico oportuno de las enfermedades oncológicas.</w:t>
      </w:r>
    </w:p>
    <w:p w:rsidR="008C4486" w:rsidRPr="008C4486" w:rsidRDefault="008C4486" w:rsidP="00B268D9">
      <w:pPr>
        <w:tabs>
          <w:tab w:val="left" w:pos="2835"/>
        </w:tabs>
        <w:spacing w:after="0" w:line="240" w:lineRule="auto"/>
        <w:jc w:val="left"/>
        <w:rPr>
          <w:rFonts w:ascii="Arial" w:eastAsia="Times New Roman" w:hAnsi="Arial" w:cs="Arial"/>
          <w:szCs w:val="20"/>
          <w:lang w:val="es-ES_tradnl" w:eastAsia="es-ES"/>
        </w:rPr>
      </w:pPr>
      <w:r w:rsidRPr="008C4486">
        <w:rPr>
          <w:rFonts w:ascii="Arial" w:eastAsia="Times New Roman" w:hAnsi="Arial" w:cs="Arial"/>
          <w:szCs w:val="20"/>
          <w:lang w:val="es-ES_tradnl" w:eastAsia="es-ES"/>
        </w:rPr>
        <w:t>Evaluar la necesidad de modificaciones normativas que faciliten la implementación y evaluación de políticas y acciones en materias referentes al cáncer.</w:t>
      </w:r>
      <w:r w:rsidR="005A2275">
        <w:rPr>
          <w:rFonts w:ascii="Arial" w:eastAsia="Times New Roman" w:hAnsi="Arial" w:cs="Arial"/>
          <w:szCs w:val="20"/>
          <w:lang w:val="es-ES_tradnl" w:eastAsia="es-ES"/>
        </w:rPr>
        <w:t xml:space="preserve"> </w:t>
      </w:r>
      <w:r w:rsidRPr="008C4486">
        <w:rPr>
          <w:rFonts w:ascii="Arial" w:eastAsia="Times New Roman" w:hAnsi="Arial" w:cs="Arial"/>
          <w:szCs w:val="20"/>
          <w:lang w:val="es-ES_tradnl" w:eastAsia="es-ES"/>
        </w:rPr>
        <w:t>Realizar</w:t>
      </w:r>
      <w:r w:rsidR="005A2275">
        <w:rPr>
          <w:rFonts w:ascii="Arial" w:eastAsia="Times New Roman" w:hAnsi="Arial" w:cs="Arial"/>
          <w:szCs w:val="20"/>
          <w:lang w:val="es-ES_tradnl" w:eastAsia="es-ES"/>
        </w:rPr>
        <w:t xml:space="preserve"> </w:t>
      </w:r>
      <w:r w:rsidRPr="008C4486">
        <w:rPr>
          <w:rFonts w:ascii="Arial" w:eastAsia="Times New Roman" w:hAnsi="Arial" w:cs="Arial"/>
          <w:szCs w:val="20"/>
          <w:lang w:val="es-ES_tradnl" w:eastAsia="es-ES"/>
        </w:rPr>
        <w:t>recomendaciones en la revisión de guías de práctica clínica, normas y protocolos en materias referentes al cáncer.</w:t>
      </w:r>
    </w:p>
    <w:p w:rsidR="008C4486" w:rsidRPr="008C4486" w:rsidRDefault="008C4486" w:rsidP="00B268D9">
      <w:pPr>
        <w:tabs>
          <w:tab w:val="left" w:pos="2835"/>
        </w:tabs>
        <w:spacing w:after="0" w:line="240" w:lineRule="auto"/>
        <w:jc w:val="left"/>
        <w:rPr>
          <w:rFonts w:ascii="Arial" w:eastAsia="Times New Roman" w:hAnsi="Arial" w:cs="Arial"/>
          <w:szCs w:val="20"/>
          <w:lang w:val="es-ES_tradnl" w:eastAsia="es-ES"/>
        </w:rPr>
      </w:pPr>
      <w:r w:rsidRPr="008C4486">
        <w:rPr>
          <w:rFonts w:ascii="Arial" w:eastAsia="Times New Roman" w:hAnsi="Arial" w:cs="Arial"/>
          <w:szCs w:val="20"/>
          <w:lang w:val="es-ES_tradnl" w:eastAsia="es-ES"/>
        </w:rPr>
        <w:t>Contribuir a posicionar la temática de cáncer entre los desafíos de distintos sectores gubernamentales.</w:t>
      </w:r>
      <w:r w:rsidR="00385DFE">
        <w:rPr>
          <w:rFonts w:ascii="Arial" w:eastAsia="Times New Roman" w:hAnsi="Arial" w:cs="Arial"/>
          <w:szCs w:val="20"/>
          <w:lang w:val="es-ES_tradnl" w:eastAsia="es-ES"/>
        </w:rPr>
        <w:t xml:space="preserve"> </w:t>
      </w:r>
      <w:r w:rsidRPr="008C4486">
        <w:rPr>
          <w:rFonts w:ascii="Arial" w:eastAsia="Times New Roman" w:hAnsi="Arial" w:cs="Arial"/>
          <w:szCs w:val="20"/>
          <w:lang w:val="es-ES_tradnl" w:eastAsia="es-ES"/>
        </w:rPr>
        <w:t xml:space="preserve">Realizar recomendaciones, en el ámbito del cáncer, para las inversiones y provisión de equipos, con el objeto de </w:t>
      </w:r>
      <w:proofErr w:type="spellStart"/>
      <w:r w:rsidRPr="008C4486">
        <w:rPr>
          <w:rFonts w:ascii="Arial" w:eastAsia="Times New Roman" w:hAnsi="Arial" w:cs="Arial"/>
          <w:szCs w:val="20"/>
          <w:lang w:val="es-ES_tradnl" w:eastAsia="es-ES"/>
        </w:rPr>
        <w:t>obtene</w:t>
      </w:r>
      <w:proofErr w:type="spellEnd"/>
      <w:r w:rsidR="005A2275">
        <w:rPr>
          <w:rFonts w:ascii="Arial" w:eastAsia="Times New Roman" w:hAnsi="Arial" w:cs="Arial"/>
          <w:szCs w:val="20"/>
          <w:lang w:val="es-ES_tradnl" w:eastAsia="es-ES"/>
        </w:rPr>
        <w:t xml:space="preserve"> </w:t>
      </w:r>
      <w:r w:rsidRPr="008C4486">
        <w:rPr>
          <w:rFonts w:ascii="Arial" w:eastAsia="Times New Roman" w:hAnsi="Arial" w:cs="Arial"/>
          <w:szCs w:val="20"/>
          <w:lang w:val="es-ES_tradnl" w:eastAsia="es-ES"/>
        </w:rPr>
        <w:t>una adecuada gestión de los recursos.</w:t>
      </w:r>
      <w:r w:rsidR="00385DFE">
        <w:rPr>
          <w:rFonts w:ascii="Arial" w:eastAsia="Times New Roman" w:hAnsi="Arial" w:cs="Arial"/>
          <w:szCs w:val="20"/>
          <w:lang w:val="es-ES_tradnl" w:eastAsia="es-ES"/>
        </w:rPr>
        <w:t xml:space="preserve"> </w:t>
      </w:r>
      <w:r w:rsidRPr="008C4486">
        <w:rPr>
          <w:rFonts w:ascii="Arial" w:eastAsia="Times New Roman" w:hAnsi="Arial" w:cs="Arial"/>
          <w:szCs w:val="20"/>
          <w:lang w:val="es-ES_tradnl" w:eastAsia="es-ES"/>
        </w:rPr>
        <w:t>Proponer líneas de investigación científica y recomendaciones en materia de cáncer.</w:t>
      </w:r>
    </w:p>
    <w:p w:rsidR="00B268D9" w:rsidRDefault="00B268D9" w:rsidP="008C4486">
      <w:pPr>
        <w:tabs>
          <w:tab w:val="left" w:pos="2835"/>
        </w:tabs>
        <w:spacing w:after="0" w:line="240" w:lineRule="auto"/>
        <w:rPr>
          <w:rFonts w:ascii="Arial" w:eastAsia="Times New Roman" w:hAnsi="Arial" w:cs="Arial"/>
          <w:szCs w:val="20"/>
          <w:lang w:eastAsia="es-ES"/>
        </w:rPr>
      </w:pPr>
    </w:p>
    <w:p w:rsidR="008C4486" w:rsidRPr="008C4486" w:rsidRDefault="008C4486" w:rsidP="008C4486">
      <w:pPr>
        <w:tabs>
          <w:tab w:val="left" w:pos="2835"/>
        </w:tabs>
        <w:spacing w:after="0" w:line="240" w:lineRule="auto"/>
        <w:rPr>
          <w:rFonts w:ascii="Arial" w:eastAsia="Times New Roman" w:hAnsi="Arial" w:cs="Arial"/>
          <w:szCs w:val="20"/>
          <w:lang w:eastAsia="es-ES"/>
        </w:rPr>
      </w:pPr>
      <w:r w:rsidRPr="008C4486">
        <w:rPr>
          <w:rFonts w:ascii="Arial" w:eastAsia="Times New Roman" w:hAnsi="Arial" w:cs="Arial"/>
          <w:szCs w:val="20"/>
          <w:lang w:eastAsia="es-ES"/>
        </w:rPr>
        <w:lastRenderedPageBreak/>
        <w:t xml:space="preserve"> La Comisión estará integrada por </w:t>
      </w:r>
      <w:proofErr w:type="gramStart"/>
      <w:r w:rsidR="00B268D9" w:rsidRPr="005A2275">
        <w:rPr>
          <w:rFonts w:ascii="Arial" w:eastAsia="Times New Roman" w:hAnsi="Arial" w:cs="Arial"/>
          <w:b/>
          <w:szCs w:val="20"/>
          <w:lang w:eastAsia="es-ES"/>
        </w:rPr>
        <w:t xml:space="preserve">11 </w:t>
      </w:r>
      <w:r w:rsidRPr="008C4486">
        <w:rPr>
          <w:rFonts w:ascii="Arial" w:eastAsia="Times New Roman" w:hAnsi="Arial" w:cs="Arial"/>
          <w:b/>
          <w:szCs w:val="20"/>
          <w:lang w:eastAsia="es-ES"/>
        </w:rPr>
        <w:t xml:space="preserve"> miembros</w:t>
      </w:r>
      <w:proofErr w:type="gramEnd"/>
      <w:r w:rsidRPr="008C4486">
        <w:rPr>
          <w:rFonts w:ascii="Arial" w:eastAsia="Times New Roman" w:hAnsi="Arial" w:cs="Arial"/>
          <w:b/>
          <w:szCs w:val="20"/>
          <w:lang w:eastAsia="es-ES"/>
        </w:rPr>
        <w:t>:</w:t>
      </w:r>
      <w:r w:rsidRPr="008C4486">
        <w:rPr>
          <w:rFonts w:ascii="Arial" w:eastAsia="Times New Roman" w:hAnsi="Arial" w:cs="Arial"/>
          <w:szCs w:val="20"/>
          <w:lang w:eastAsia="es-ES"/>
        </w:rPr>
        <w:t xml:space="preserve"> </w:t>
      </w:r>
    </w:p>
    <w:p w:rsidR="008C4486" w:rsidRPr="008C4486" w:rsidRDefault="008C4486" w:rsidP="008C4486">
      <w:pPr>
        <w:tabs>
          <w:tab w:val="left" w:pos="2835"/>
        </w:tabs>
        <w:spacing w:after="0" w:line="240" w:lineRule="auto"/>
        <w:rPr>
          <w:rFonts w:ascii="Arial" w:eastAsia="Times New Roman" w:hAnsi="Arial" w:cs="Arial"/>
          <w:szCs w:val="20"/>
          <w:lang w:eastAsia="es-ES"/>
        </w:rPr>
      </w:pPr>
    </w:p>
    <w:p w:rsidR="008C4486" w:rsidRPr="008C4486" w:rsidRDefault="008C4486" w:rsidP="005A2275">
      <w:pPr>
        <w:tabs>
          <w:tab w:val="left" w:pos="2835"/>
        </w:tabs>
        <w:spacing w:after="0" w:line="240" w:lineRule="auto"/>
        <w:jc w:val="left"/>
        <w:rPr>
          <w:rFonts w:ascii="Arial" w:eastAsia="Times New Roman" w:hAnsi="Arial" w:cs="Arial"/>
          <w:b/>
          <w:szCs w:val="20"/>
          <w:lang w:val="es-ES_tradnl" w:eastAsia="es-ES"/>
        </w:rPr>
      </w:pPr>
      <w:r w:rsidRPr="008C4486">
        <w:rPr>
          <w:rFonts w:ascii="Arial" w:eastAsia="Times New Roman" w:hAnsi="Arial" w:cs="Arial"/>
          <w:b/>
          <w:szCs w:val="20"/>
          <w:lang w:val="es-ES_tradnl" w:eastAsia="es-ES"/>
        </w:rPr>
        <w:t>Cinco</w:t>
      </w:r>
      <w:r w:rsidRPr="008C4486">
        <w:rPr>
          <w:rFonts w:ascii="Arial" w:eastAsia="Times New Roman" w:hAnsi="Arial" w:cs="Arial"/>
          <w:szCs w:val="20"/>
          <w:lang w:val="es-ES_tradnl" w:eastAsia="es-ES"/>
        </w:rPr>
        <w:t xml:space="preserve"> representantes de </w:t>
      </w:r>
      <w:r w:rsidRPr="008C4486">
        <w:rPr>
          <w:rFonts w:ascii="Arial" w:eastAsia="Times New Roman" w:hAnsi="Arial" w:cs="Arial"/>
          <w:b/>
          <w:szCs w:val="20"/>
          <w:lang w:val="es-ES_tradnl" w:eastAsia="es-ES"/>
        </w:rPr>
        <w:t>sociedades científicas y fundaciones vinculadas</w:t>
      </w:r>
      <w:r w:rsidRPr="008C4486">
        <w:rPr>
          <w:rFonts w:ascii="Arial" w:eastAsia="Times New Roman" w:hAnsi="Arial" w:cs="Arial"/>
          <w:szCs w:val="20"/>
          <w:lang w:val="es-ES_tradnl" w:eastAsia="es-ES"/>
        </w:rPr>
        <w:t xml:space="preserve"> con el cáncer, invitadas por el Ministro de Salud. Dicho representante será designado por cada entidad, de acuerdo al procedimiento interno que ésta haya fijado para dicho efecto</w:t>
      </w:r>
      <w:r w:rsidRPr="008C4486">
        <w:rPr>
          <w:rFonts w:ascii="Arial" w:eastAsia="Times New Roman" w:hAnsi="Arial" w:cs="Arial"/>
          <w:b/>
          <w:szCs w:val="20"/>
          <w:lang w:val="es-ES_tradnl" w:eastAsia="es-ES"/>
        </w:rPr>
        <w:t>.</w:t>
      </w:r>
    </w:p>
    <w:p w:rsidR="008C4486" w:rsidRPr="008C4486" w:rsidRDefault="008C4486" w:rsidP="005A2275">
      <w:pPr>
        <w:tabs>
          <w:tab w:val="left" w:pos="2835"/>
        </w:tabs>
        <w:spacing w:after="0" w:line="240" w:lineRule="auto"/>
        <w:jc w:val="left"/>
        <w:rPr>
          <w:rFonts w:ascii="Arial" w:eastAsia="Times New Roman" w:hAnsi="Arial" w:cs="Arial"/>
          <w:szCs w:val="20"/>
          <w:lang w:val="es-ES_tradnl" w:eastAsia="es-ES"/>
        </w:rPr>
      </w:pPr>
      <w:r w:rsidRPr="008C4486">
        <w:rPr>
          <w:rFonts w:ascii="Arial" w:eastAsia="Times New Roman" w:hAnsi="Arial" w:cs="Arial"/>
          <w:b/>
          <w:szCs w:val="20"/>
          <w:lang w:val="es-ES_tradnl" w:eastAsia="es-ES"/>
        </w:rPr>
        <w:t>Tres</w:t>
      </w:r>
      <w:r w:rsidRPr="008C4486">
        <w:rPr>
          <w:rFonts w:ascii="Arial" w:eastAsia="Times New Roman" w:hAnsi="Arial" w:cs="Arial"/>
          <w:szCs w:val="20"/>
          <w:lang w:val="es-ES_tradnl" w:eastAsia="es-ES"/>
        </w:rPr>
        <w:t xml:space="preserve"> representantes de las </w:t>
      </w:r>
      <w:r w:rsidRPr="008C4486">
        <w:rPr>
          <w:rFonts w:ascii="Arial" w:eastAsia="Times New Roman" w:hAnsi="Arial" w:cs="Arial"/>
          <w:b/>
          <w:szCs w:val="20"/>
          <w:lang w:val="es-ES_tradnl" w:eastAsia="es-ES"/>
        </w:rPr>
        <w:t>facultades de medicina</w:t>
      </w:r>
      <w:r w:rsidRPr="008C4486">
        <w:rPr>
          <w:rFonts w:ascii="Arial" w:eastAsia="Times New Roman" w:hAnsi="Arial" w:cs="Arial"/>
          <w:szCs w:val="20"/>
          <w:lang w:val="es-ES_tradnl" w:eastAsia="es-ES"/>
        </w:rPr>
        <w:t xml:space="preserve"> de alguna institución de educación superior acreditada institucionalmente, de conformidad con la ley N°20.129, que establece el Sistema Nacional de Aseguramiento de la Calidad de la Educación Superior, que serán designados por el Ministro de Salud. </w:t>
      </w:r>
    </w:p>
    <w:p w:rsidR="008C4486" w:rsidRDefault="008C4486" w:rsidP="005A2275">
      <w:pPr>
        <w:tabs>
          <w:tab w:val="left" w:pos="2835"/>
        </w:tabs>
        <w:spacing w:after="0" w:line="240" w:lineRule="auto"/>
        <w:jc w:val="left"/>
        <w:rPr>
          <w:rFonts w:ascii="Arial" w:eastAsia="Times New Roman" w:hAnsi="Arial" w:cs="Arial"/>
          <w:szCs w:val="20"/>
          <w:lang w:val="es-ES_tradnl" w:eastAsia="es-ES"/>
        </w:rPr>
      </w:pPr>
      <w:r w:rsidRPr="008C4486">
        <w:rPr>
          <w:rFonts w:ascii="Arial" w:eastAsia="Times New Roman" w:hAnsi="Arial" w:cs="Arial"/>
          <w:b/>
          <w:szCs w:val="20"/>
          <w:lang w:val="es-ES_tradnl" w:eastAsia="es-ES"/>
        </w:rPr>
        <w:t xml:space="preserve">Tres </w:t>
      </w:r>
      <w:r w:rsidRPr="008C4486">
        <w:rPr>
          <w:rFonts w:ascii="Arial" w:eastAsia="Times New Roman" w:hAnsi="Arial" w:cs="Arial"/>
          <w:szCs w:val="20"/>
          <w:lang w:val="es-ES_tradnl" w:eastAsia="es-ES"/>
        </w:rPr>
        <w:t xml:space="preserve">representantes de la </w:t>
      </w:r>
      <w:r w:rsidRPr="008C4486">
        <w:rPr>
          <w:rFonts w:ascii="Arial" w:eastAsia="Times New Roman" w:hAnsi="Arial" w:cs="Arial"/>
          <w:b/>
          <w:szCs w:val="20"/>
          <w:lang w:val="es-ES_tradnl" w:eastAsia="es-ES"/>
        </w:rPr>
        <w:t>sociedad civil</w:t>
      </w:r>
      <w:r w:rsidRPr="008C4486">
        <w:rPr>
          <w:rFonts w:ascii="Arial" w:eastAsia="Times New Roman" w:hAnsi="Arial" w:cs="Arial"/>
          <w:szCs w:val="20"/>
          <w:lang w:val="es-ES_tradnl" w:eastAsia="es-ES"/>
        </w:rPr>
        <w:t xml:space="preserve">, designados por el </w:t>
      </w:r>
      <w:proofErr w:type="gramStart"/>
      <w:r w:rsidRPr="008C4486">
        <w:rPr>
          <w:rFonts w:ascii="Arial" w:eastAsia="Times New Roman" w:hAnsi="Arial" w:cs="Arial"/>
          <w:szCs w:val="20"/>
          <w:lang w:val="es-ES_tradnl" w:eastAsia="es-ES"/>
        </w:rPr>
        <w:t>Presidente</w:t>
      </w:r>
      <w:proofErr w:type="gramEnd"/>
      <w:r w:rsidRPr="008C4486">
        <w:rPr>
          <w:rFonts w:ascii="Arial" w:eastAsia="Times New Roman" w:hAnsi="Arial" w:cs="Arial"/>
          <w:szCs w:val="20"/>
          <w:lang w:val="es-ES_tradnl" w:eastAsia="es-ES"/>
        </w:rPr>
        <w:t xml:space="preserve"> de la República.</w:t>
      </w:r>
    </w:p>
    <w:p w:rsidR="008C6173" w:rsidRPr="008C4486" w:rsidRDefault="008C6173" w:rsidP="005A2275">
      <w:pPr>
        <w:tabs>
          <w:tab w:val="left" w:pos="2835"/>
        </w:tabs>
        <w:spacing w:after="0" w:line="240" w:lineRule="auto"/>
        <w:jc w:val="left"/>
        <w:rPr>
          <w:rFonts w:ascii="Arial" w:eastAsia="Times New Roman" w:hAnsi="Arial" w:cs="Arial"/>
          <w:szCs w:val="20"/>
          <w:lang w:val="es-ES_tradnl" w:eastAsia="es-ES"/>
        </w:rPr>
      </w:pPr>
      <w:r>
        <w:rPr>
          <w:rFonts w:ascii="Arial" w:eastAsia="Times New Roman" w:hAnsi="Arial" w:cs="Arial"/>
          <w:szCs w:val="20"/>
          <w:lang w:val="es-ES_tradnl" w:eastAsia="es-ES"/>
        </w:rPr>
        <w:t xml:space="preserve">Todos cargos </w:t>
      </w:r>
      <w:r w:rsidRPr="005A2275">
        <w:rPr>
          <w:rFonts w:ascii="Arial" w:eastAsia="Times New Roman" w:hAnsi="Arial" w:cs="Arial"/>
          <w:b/>
          <w:szCs w:val="20"/>
          <w:lang w:val="es-ES_tradnl" w:eastAsia="es-ES"/>
        </w:rPr>
        <w:t>ad honorem.</w:t>
      </w:r>
    </w:p>
    <w:p w:rsidR="008C4486" w:rsidRPr="008C4486" w:rsidRDefault="008C4486" w:rsidP="008C4486">
      <w:pPr>
        <w:tabs>
          <w:tab w:val="left" w:pos="2835"/>
        </w:tabs>
        <w:spacing w:after="0" w:line="240" w:lineRule="auto"/>
        <w:rPr>
          <w:rFonts w:ascii="Arial" w:eastAsia="Times New Roman" w:hAnsi="Arial" w:cs="Arial"/>
          <w:szCs w:val="20"/>
          <w:lang w:eastAsia="es-ES"/>
        </w:rPr>
      </w:pPr>
    </w:p>
    <w:p w:rsidR="008C4486" w:rsidRPr="008C4486" w:rsidRDefault="008C4486" w:rsidP="008C4486">
      <w:pPr>
        <w:tabs>
          <w:tab w:val="left" w:pos="2835"/>
        </w:tabs>
        <w:spacing w:after="0" w:line="240" w:lineRule="auto"/>
        <w:rPr>
          <w:rFonts w:ascii="Arial" w:eastAsia="Times New Roman" w:hAnsi="Arial" w:cs="Arial"/>
          <w:szCs w:val="20"/>
          <w:lang w:eastAsia="es-ES"/>
        </w:rPr>
      </w:pPr>
      <w:r w:rsidRPr="008C4486">
        <w:rPr>
          <w:rFonts w:ascii="Arial" w:eastAsia="Times New Roman" w:hAnsi="Arial" w:cs="Arial"/>
          <w:szCs w:val="20"/>
          <w:lang w:eastAsia="es-ES"/>
        </w:rPr>
        <w:t>Un decreto</w:t>
      </w:r>
      <w:r w:rsidR="00B268D9">
        <w:rPr>
          <w:rFonts w:ascii="Arial" w:eastAsia="Times New Roman" w:hAnsi="Arial" w:cs="Arial"/>
          <w:szCs w:val="20"/>
          <w:lang w:eastAsia="es-ES"/>
        </w:rPr>
        <w:t xml:space="preserve"> supremo</w:t>
      </w:r>
      <w:r w:rsidR="00946C24">
        <w:rPr>
          <w:rFonts w:ascii="Arial" w:eastAsia="Times New Roman" w:hAnsi="Arial" w:cs="Arial"/>
          <w:szCs w:val="20"/>
          <w:lang w:eastAsia="es-ES"/>
        </w:rPr>
        <w:t>, s</w:t>
      </w:r>
      <w:r w:rsidRPr="008C4486">
        <w:rPr>
          <w:rFonts w:ascii="Arial" w:eastAsia="Times New Roman" w:hAnsi="Arial" w:cs="Arial"/>
          <w:szCs w:val="20"/>
          <w:lang w:eastAsia="es-ES"/>
        </w:rPr>
        <w:t xml:space="preserve">uscrito por el Ministro de Salud por orden del </w:t>
      </w:r>
      <w:proofErr w:type="gramStart"/>
      <w:r w:rsidRPr="008C4486">
        <w:rPr>
          <w:rFonts w:ascii="Arial" w:eastAsia="Times New Roman" w:hAnsi="Arial" w:cs="Arial"/>
          <w:szCs w:val="20"/>
          <w:lang w:eastAsia="es-ES"/>
        </w:rPr>
        <w:t>Presidente</w:t>
      </w:r>
      <w:proofErr w:type="gramEnd"/>
      <w:r w:rsidRPr="008C4486">
        <w:rPr>
          <w:rFonts w:ascii="Arial" w:eastAsia="Times New Roman" w:hAnsi="Arial" w:cs="Arial"/>
          <w:szCs w:val="20"/>
          <w:lang w:eastAsia="es-ES"/>
        </w:rPr>
        <w:t xml:space="preserve"> de la República, determinará la forma en que se hará la elección</w:t>
      </w:r>
      <w:r w:rsidR="00B268D9">
        <w:rPr>
          <w:rFonts w:ascii="Arial" w:eastAsia="Times New Roman" w:hAnsi="Arial" w:cs="Arial"/>
          <w:szCs w:val="20"/>
          <w:lang w:eastAsia="es-ES"/>
        </w:rPr>
        <w:t xml:space="preserve">. durarán tres años </w:t>
      </w:r>
      <w:r w:rsidRPr="008C4486">
        <w:rPr>
          <w:rFonts w:ascii="Arial" w:eastAsia="Times New Roman" w:hAnsi="Arial" w:cs="Arial"/>
          <w:szCs w:val="20"/>
          <w:lang w:eastAsia="es-ES"/>
        </w:rPr>
        <w:t xml:space="preserve">en dicha función y no podrán ser prorrogados para el periodo inmediatamente posterior. </w:t>
      </w:r>
    </w:p>
    <w:p w:rsidR="008C4486" w:rsidRPr="008C4486" w:rsidRDefault="008C4486" w:rsidP="008C4486">
      <w:pPr>
        <w:tabs>
          <w:tab w:val="left" w:pos="2835"/>
        </w:tabs>
        <w:spacing w:after="0" w:line="240" w:lineRule="auto"/>
        <w:rPr>
          <w:rFonts w:ascii="Arial" w:eastAsia="Times New Roman" w:hAnsi="Arial" w:cs="Arial"/>
          <w:szCs w:val="20"/>
          <w:lang w:eastAsia="es-ES"/>
        </w:rPr>
      </w:pPr>
    </w:p>
    <w:p w:rsidR="008C4486" w:rsidRPr="008C4486" w:rsidRDefault="008C4486" w:rsidP="008C4486">
      <w:pPr>
        <w:tabs>
          <w:tab w:val="left" w:pos="2835"/>
        </w:tabs>
        <w:spacing w:after="0" w:line="240" w:lineRule="auto"/>
        <w:rPr>
          <w:rFonts w:ascii="Arial" w:eastAsia="Times New Roman" w:hAnsi="Arial" w:cs="Arial"/>
          <w:szCs w:val="20"/>
          <w:lang w:eastAsia="es-ES"/>
        </w:rPr>
      </w:pPr>
      <w:r w:rsidRPr="008C4486">
        <w:rPr>
          <w:rFonts w:ascii="Arial" w:eastAsia="Times New Roman" w:hAnsi="Arial" w:cs="Arial"/>
          <w:szCs w:val="20"/>
          <w:lang w:eastAsia="es-ES"/>
        </w:rPr>
        <w:t xml:space="preserve">Los miembros de la Comisión </w:t>
      </w:r>
      <w:r w:rsidR="00385DFE">
        <w:rPr>
          <w:rFonts w:ascii="Arial" w:eastAsia="Times New Roman" w:hAnsi="Arial" w:cs="Arial"/>
          <w:szCs w:val="20"/>
          <w:lang w:eastAsia="es-ES"/>
        </w:rPr>
        <w:t xml:space="preserve">dejan de serlo por </w:t>
      </w:r>
      <w:r w:rsidRPr="008C4486">
        <w:rPr>
          <w:rFonts w:ascii="Arial" w:eastAsia="Times New Roman" w:hAnsi="Arial" w:cs="Arial"/>
          <w:szCs w:val="20"/>
          <w:lang w:eastAsia="es-ES"/>
        </w:rPr>
        <w:t>muerte, renuncia presentada ante quien los nombró, expiración del plazo por el que fueron nombrados o por la existencia de un conflicto de intereses que haga imposible su continuidad como integrante de la Comisión</w:t>
      </w:r>
      <w:r w:rsidR="00385DFE">
        <w:rPr>
          <w:rFonts w:ascii="Arial" w:eastAsia="Times New Roman" w:hAnsi="Arial" w:cs="Arial"/>
          <w:szCs w:val="20"/>
          <w:lang w:eastAsia="es-ES"/>
        </w:rPr>
        <w:t xml:space="preserve"> </w:t>
      </w:r>
      <w:r w:rsidRPr="008C4486">
        <w:rPr>
          <w:rFonts w:ascii="Arial" w:eastAsia="Times New Roman" w:hAnsi="Arial" w:cs="Arial"/>
          <w:szCs w:val="20"/>
          <w:lang w:eastAsia="es-ES"/>
        </w:rPr>
        <w:t xml:space="preserve">que le resten imparcialidad en las funciones que se le encomienden como miembro de la Comisión. Para </w:t>
      </w:r>
      <w:r w:rsidR="00385DFE">
        <w:rPr>
          <w:rFonts w:ascii="Arial" w:eastAsia="Times New Roman" w:hAnsi="Arial" w:cs="Arial"/>
          <w:szCs w:val="20"/>
          <w:lang w:eastAsia="es-ES"/>
        </w:rPr>
        <w:t>lo cual</w:t>
      </w:r>
      <w:r w:rsidRPr="008C4486">
        <w:rPr>
          <w:rFonts w:ascii="Arial" w:eastAsia="Times New Roman" w:hAnsi="Arial" w:cs="Arial"/>
          <w:szCs w:val="20"/>
          <w:lang w:eastAsia="es-ES"/>
        </w:rPr>
        <w:t xml:space="preserve">, una vez efectuado el nombramiento, los integrantes deberán realizar una declaración de sus actividades profesionales, laborales o económicas que realicen o en que participen a la fecha de la declaración y que hayan realizado o en que hayan participado dentro de los doce meses anteriores a la fecha de su nombramiento.  </w:t>
      </w:r>
    </w:p>
    <w:p w:rsidR="008C4486" w:rsidRPr="008C4486" w:rsidRDefault="008C4486" w:rsidP="008C4486">
      <w:pPr>
        <w:tabs>
          <w:tab w:val="left" w:pos="2835"/>
        </w:tabs>
        <w:spacing w:after="0" w:line="240" w:lineRule="auto"/>
        <w:rPr>
          <w:rFonts w:ascii="Arial" w:eastAsia="Times New Roman" w:hAnsi="Arial" w:cs="Arial"/>
          <w:szCs w:val="20"/>
          <w:lang w:eastAsia="es-ES"/>
        </w:rPr>
      </w:pPr>
    </w:p>
    <w:p w:rsidR="008C4486" w:rsidRPr="008C4486" w:rsidRDefault="008C4486" w:rsidP="008C4486">
      <w:pPr>
        <w:tabs>
          <w:tab w:val="left" w:pos="2835"/>
        </w:tabs>
        <w:spacing w:after="0" w:line="240" w:lineRule="auto"/>
        <w:rPr>
          <w:rFonts w:ascii="Arial" w:eastAsia="Times New Roman" w:hAnsi="Arial" w:cs="Arial"/>
          <w:szCs w:val="20"/>
          <w:lang w:eastAsia="es-ES"/>
        </w:rPr>
      </w:pPr>
      <w:r w:rsidRPr="008C4486">
        <w:rPr>
          <w:rFonts w:ascii="Arial" w:eastAsia="Times New Roman" w:hAnsi="Arial" w:cs="Arial"/>
          <w:b/>
          <w:szCs w:val="20"/>
          <w:lang w:eastAsia="es-ES"/>
        </w:rPr>
        <w:t xml:space="preserve"> Funcionamiento de la Comisión.</w:t>
      </w:r>
      <w:r w:rsidRPr="008C4486">
        <w:rPr>
          <w:rFonts w:ascii="Arial" w:eastAsia="Times New Roman" w:hAnsi="Arial" w:cs="Arial"/>
          <w:szCs w:val="20"/>
          <w:lang w:eastAsia="es-ES"/>
        </w:rPr>
        <w:t xml:space="preserve"> La Comisión será presidida por uno de sus miembros elegido por mayoría simple entre sus integrantes. El quorum mínimo para sesionar será de dos tercios de sus integrantes y los acuerdos se tomarán por mayoría simple de los asistentes. </w:t>
      </w:r>
      <w:r w:rsidR="00385DFE">
        <w:rPr>
          <w:rFonts w:ascii="Arial" w:eastAsia="Times New Roman" w:hAnsi="Arial" w:cs="Arial"/>
          <w:szCs w:val="20"/>
          <w:lang w:eastAsia="es-ES"/>
        </w:rPr>
        <w:t>Se reunirá cada dos meses</w:t>
      </w:r>
      <w:r w:rsidR="008C6173">
        <w:rPr>
          <w:rFonts w:ascii="Arial" w:eastAsia="Times New Roman" w:hAnsi="Arial" w:cs="Arial"/>
          <w:szCs w:val="20"/>
          <w:lang w:eastAsia="es-ES"/>
        </w:rPr>
        <w:t xml:space="preserve"> ordinariamente y extraordinariamente el ministro de salud podrá convocar incluso fuera de Santiago, domicilio legal de la Comisión.</w:t>
      </w:r>
    </w:p>
    <w:p w:rsidR="008C4486" w:rsidRPr="008C4486" w:rsidRDefault="008C4486" w:rsidP="008C4486">
      <w:pPr>
        <w:tabs>
          <w:tab w:val="left" w:pos="2835"/>
        </w:tabs>
        <w:spacing w:after="0" w:line="240" w:lineRule="auto"/>
        <w:rPr>
          <w:rFonts w:ascii="Arial" w:eastAsia="Times New Roman" w:hAnsi="Arial" w:cs="Arial"/>
          <w:szCs w:val="20"/>
          <w:lang w:eastAsia="es-ES"/>
        </w:rPr>
      </w:pPr>
    </w:p>
    <w:p w:rsidR="008C4486" w:rsidRPr="008C4486" w:rsidRDefault="008C4486" w:rsidP="008C4486">
      <w:pPr>
        <w:tabs>
          <w:tab w:val="left" w:pos="2835"/>
        </w:tabs>
        <w:spacing w:after="0" w:line="240" w:lineRule="auto"/>
        <w:rPr>
          <w:rFonts w:ascii="Arial" w:eastAsia="Times New Roman" w:hAnsi="Arial" w:cs="Arial"/>
          <w:szCs w:val="20"/>
          <w:lang w:eastAsia="es-ES"/>
        </w:rPr>
      </w:pPr>
      <w:r w:rsidRPr="008C4486">
        <w:rPr>
          <w:rFonts w:ascii="Arial" w:eastAsia="Times New Roman" w:hAnsi="Arial" w:cs="Arial"/>
          <w:szCs w:val="20"/>
          <w:lang w:eastAsia="es-ES"/>
        </w:rPr>
        <w:t>La Secretaría Ejecutiva</w:t>
      </w:r>
      <w:r w:rsidR="00385DFE">
        <w:rPr>
          <w:rFonts w:ascii="Arial" w:eastAsia="Times New Roman" w:hAnsi="Arial" w:cs="Arial"/>
          <w:szCs w:val="20"/>
          <w:lang w:eastAsia="es-ES"/>
        </w:rPr>
        <w:t xml:space="preserve"> de la Comisión esta </w:t>
      </w:r>
      <w:r w:rsidRPr="008C4486">
        <w:rPr>
          <w:rFonts w:ascii="Arial" w:eastAsia="Times New Roman" w:hAnsi="Arial" w:cs="Arial"/>
          <w:szCs w:val="20"/>
          <w:lang w:eastAsia="es-ES"/>
        </w:rPr>
        <w:t xml:space="preserve">a cargo de la Subsecretaría de Salud Pública del Ministerio de Salud, que será la encargada de coordinar el funcionamiento de la Comisión. En cada sesión podrán participar con derecho a voz el Ministro de Salud y los Subsecretarios de Salud Pública y Redes Asistenciales. Asimismo, la Comisión podrá invitar a expertos en la materia, quienes no tendrán derecho a voto. </w:t>
      </w:r>
    </w:p>
    <w:p w:rsidR="005A2275" w:rsidRDefault="005A2275" w:rsidP="008A6054">
      <w:pPr>
        <w:spacing w:after="0" w:line="276" w:lineRule="auto"/>
        <w:rPr>
          <w:rFonts w:ascii="Arial" w:eastAsia="Times New Roman" w:hAnsi="Arial" w:cs="Arial"/>
          <w:spacing w:val="0"/>
          <w:szCs w:val="24"/>
          <w:lang w:eastAsia="es-CL"/>
        </w:rPr>
      </w:pPr>
    </w:p>
    <w:p w:rsidR="00882299" w:rsidRDefault="00882299" w:rsidP="008A6054">
      <w:pPr>
        <w:spacing w:after="0" w:line="276" w:lineRule="auto"/>
        <w:rPr>
          <w:rFonts w:ascii="Arial" w:eastAsia="Times New Roman" w:hAnsi="Arial" w:cs="Arial"/>
          <w:b/>
          <w:spacing w:val="0"/>
          <w:szCs w:val="24"/>
          <w:lang w:eastAsia="es-CL"/>
        </w:rPr>
      </w:pPr>
      <w:r>
        <w:rPr>
          <w:rFonts w:ascii="Arial" w:eastAsia="Times New Roman" w:hAnsi="Arial" w:cs="Arial"/>
          <w:b/>
          <w:spacing w:val="0"/>
          <w:szCs w:val="24"/>
          <w:lang w:eastAsia="es-CL"/>
        </w:rPr>
        <w:t>TITULO III</w:t>
      </w:r>
    </w:p>
    <w:p w:rsidR="007A0107" w:rsidRDefault="007A0107" w:rsidP="008A6054">
      <w:pPr>
        <w:spacing w:after="0" w:line="276" w:lineRule="auto"/>
        <w:rPr>
          <w:rFonts w:ascii="Arial" w:eastAsia="Times New Roman" w:hAnsi="Arial" w:cs="Arial"/>
          <w:spacing w:val="0"/>
          <w:szCs w:val="24"/>
          <w:lang w:eastAsia="es-CL"/>
        </w:rPr>
      </w:pPr>
      <w:r w:rsidRPr="007A0107">
        <w:rPr>
          <w:rFonts w:ascii="Arial" w:eastAsia="Times New Roman" w:hAnsi="Arial" w:cs="Arial"/>
          <w:b/>
          <w:spacing w:val="0"/>
          <w:szCs w:val="24"/>
          <w:lang w:eastAsia="es-CL"/>
        </w:rPr>
        <w:t>Fondo Nacional del Cáncer</w:t>
      </w:r>
      <w:r w:rsidR="001022B1">
        <w:rPr>
          <w:rFonts w:ascii="Arial" w:eastAsia="Times New Roman" w:hAnsi="Arial" w:cs="Arial"/>
          <w:spacing w:val="0"/>
          <w:szCs w:val="24"/>
          <w:lang w:eastAsia="es-CL"/>
        </w:rPr>
        <w:t>. La ley crea este fondo</w:t>
      </w:r>
      <w:r w:rsidR="00362340">
        <w:rPr>
          <w:rFonts w:ascii="Arial" w:eastAsia="Times New Roman" w:hAnsi="Arial" w:cs="Arial"/>
          <w:spacing w:val="0"/>
          <w:szCs w:val="24"/>
          <w:lang w:eastAsia="es-CL"/>
        </w:rPr>
        <w:t xml:space="preserve"> </w:t>
      </w:r>
      <w:r w:rsidRPr="007A0107">
        <w:rPr>
          <w:rFonts w:ascii="Arial" w:eastAsia="Times New Roman" w:hAnsi="Arial" w:cs="Arial"/>
          <w:spacing w:val="0"/>
          <w:szCs w:val="24"/>
          <w:lang w:eastAsia="es-CL"/>
        </w:rPr>
        <w:t>el que representa un esfuerzo en la colaboración público-privada, toda vez que sus</w:t>
      </w:r>
      <w:r w:rsidR="00362340">
        <w:rPr>
          <w:rFonts w:ascii="Arial" w:eastAsia="Times New Roman" w:hAnsi="Arial" w:cs="Arial"/>
          <w:spacing w:val="0"/>
          <w:szCs w:val="24"/>
          <w:lang w:eastAsia="es-CL"/>
        </w:rPr>
        <w:t xml:space="preserve"> recursos </w:t>
      </w:r>
      <w:r w:rsidRPr="007A0107">
        <w:rPr>
          <w:rFonts w:ascii="Arial" w:eastAsia="Times New Roman" w:hAnsi="Arial" w:cs="Arial"/>
          <w:spacing w:val="0"/>
          <w:szCs w:val="24"/>
          <w:lang w:eastAsia="es-CL"/>
        </w:rPr>
        <w:t xml:space="preserve">se utilizarán para </w:t>
      </w:r>
      <w:r w:rsidRPr="007A0107">
        <w:rPr>
          <w:rFonts w:ascii="Arial" w:eastAsia="Times New Roman" w:hAnsi="Arial" w:cs="Arial"/>
          <w:spacing w:val="0"/>
          <w:szCs w:val="24"/>
          <w:lang w:eastAsia="es-CL"/>
        </w:rPr>
        <w:lastRenderedPageBreak/>
        <w:t>financiar proyectos y programas que se relacionen con la investigación, estudio, evaluación, promoción, desarrollo de iniciativas para la prevención, vigilancia, pesquisa y tratamiento del cáncer</w:t>
      </w:r>
      <w:r w:rsidR="00362340">
        <w:rPr>
          <w:rFonts w:ascii="Arial" w:eastAsia="Times New Roman" w:hAnsi="Arial" w:cs="Arial"/>
          <w:spacing w:val="0"/>
          <w:szCs w:val="24"/>
          <w:lang w:eastAsia="es-CL"/>
        </w:rPr>
        <w:t>, los que se concursarán</w:t>
      </w:r>
      <w:r w:rsidR="007210EE">
        <w:rPr>
          <w:rFonts w:ascii="Arial" w:eastAsia="Times New Roman" w:hAnsi="Arial" w:cs="Arial"/>
          <w:spacing w:val="0"/>
          <w:szCs w:val="24"/>
          <w:lang w:eastAsia="es-CL"/>
        </w:rPr>
        <w:t xml:space="preserve"> públicamente </w:t>
      </w:r>
      <w:r w:rsidR="00362340">
        <w:rPr>
          <w:rFonts w:ascii="Arial" w:eastAsia="Times New Roman" w:hAnsi="Arial" w:cs="Arial"/>
          <w:spacing w:val="0"/>
          <w:szCs w:val="24"/>
          <w:lang w:eastAsia="es-CL"/>
        </w:rPr>
        <w:t xml:space="preserve"> </w:t>
      </w:r>
      <w:r w:rsidRPr="007A0107">
        <w:rPr>
          <w:rFonts w:ascii="Arial" w:eastAsia="Times New Roman" w:hAnsi="Arial" w:cs="Arial"/>
          <w:spacing w:val="0"/>
          <w:szCs w:val="24"/>
          <w:lang w:eastAsia="es-CL"/>
        </w:rPr>
        <w:t xml:space="preserve"> </w:t>
      </w:r>
      <w:r w:rsidR="008C6173">
        <w:rPr>
          <w:rFonts w:ascii="Arial" w:eastAsia="Times New Roman" w:hAnsi="Arial" w:cs="Arial"/>
          <w:spacing w:val="0"/>
          <w:szCs w:val="24"/>
          <w:lang w:eastAsia="es-CL"/>
        </w:rPr>
        <w:t>La Comisión conoció experiencia</w:t>
      </w:r>
      <w:r w:rsidR="00362340">
        <w:rPr>
          <w:rFonts w:ascii="Arial" w:eastAsia="Times New Roman" w:hAnsi="Arial" w:cs="Arial"/>
          <w:spacing w:val="0"/>
          <w:szCs w:val="24"/>
          <w:lang w:eastAsia="es-CL"/>
        </w:rPr>
        <w:t xml:space="preserve">s </w:t>
      </w:r>
      <w:r w:rsidR="008C6173">
        <w:rPr>
          <w:rFonts w:ascii="Arial" w:eastAsia="Times New Roman" w:hAnsi="Arial" w:cs="Arial"/>
          <w:spacing w:val="0"/>
          <w:szCs w:val="24"/>
          <w:lang w:eastAsia="es-CL"/>
        </w:rPr>
        <w:t xml:space="preserve">relatadas por sus invitados donde </w:t>
      </w:r>
      <w:r w:rsidR="00362340">
        <w:rPr>
          <w:rFonts w:ascii="Arial" w:eastAsia="Times New Roman" w:hAnsi="Arial" w:cs="Arial"/>
          <w:spacing w:val="0"/>
          <w:szCs w:val="24"/>
          <w:lang w:eastAsia="es-CL"/>
        </w:rPr>
        <w:t xml:space="preserve">el aporte </w:t>
      </w:r>
      <w:r w:rsidR="008C6173">
        <w:rPr>
          <w:rFonts w:ascii="Arial" w:eastAsia="Times New Roman" w:hAnsi="Arial" w:cs="Arial"/>
          <w:spacing w:val="0"/>
          <w:szCs w:val="24"/>
          <w:lang w:eastAsia="es-CL"/>
        </w:rPr>
        <w:t>de apoyo privado nacional extranjero o internacional es la regla</w:t>
      </w:r>
      <w:r w:rsidR="00362340">
        <w:rPr>
          <w:rFonts w:ascii="Arial" w:eastAsia="Times New Roman" w:hAnsi="Arial" w:cs="Arial"/>
          <w:spacing w:val="0"/>
          <w:szCs w:val="24"/>
          <w:lang w:eastAsia="es-CL"/>
        </w:rPr>
        <w:t xml:space="preserve"> general </w:t>
      </w:r>
      <w:r w:rsidR="008C6173">
        <w:rPr>
          <w:rFonts w:ascii="Arial" w:eastAsia="Times New Roman" w:hAnsi="Arial" w:cs="Arial"/>
          <w:spacing w:val="0"/>
          <w:szCs w:val="24"/>
          <w:lang w:eastAsia="es-CL"/>
        </w:rPr>
        <w:t>pero también resalto e</w:t>
      </w:r>
      <w:r w:rsidR="00C93D59">
        <w:rPr>
          <w:rFonts w:ascii="Arial" w:eastAsia="Times New Roman" w:hAnsi="Arial" w:cs="Arial"/>
          <w:spacing w:val="0"/>
          <w:szCs w:val="24"/>
          <w:lang w:eastAsia="es-CL"/>
        </w:rPr>
        <w:t xml:space="preserve">l </w:t>
      </w:r>
      <w:r w:rsidR="008C6173">
        <w:rPr>
          <w:rFonts w:ascii="Arial" w:eastAsia="Times New Roman" w:hAnsi="Arial" w:cs="Arial"/>
          <w:spacing w:val="0"/>
          <w:szCs w:val="24"/>
          <w:lang w:eastAsia="es-CL"/>
        </w:rPr>
        <w:t>compromiso que el Estado debe tener al respecto.</w:t>
      </w:r>
      <w:r w:rsidR="00E250EF">
        <w:rPr>
          <w:rFonts w:ascii="Arial" w:eastAsia="Times New Roman" w:hAnsi="Arial" w:cs="Arial"/>
          <w:spacing w:val="0"/>
          <w:szCs w:val="24"/>
          <w:lang w:eastAsia="es-CL"/>
        </w:rPr>
        <w:t xml:space="preserve"> La propuesta contempla Cooperación internacional y aportes de herencias, legados y donaciones sin necesidad de tr</w:t>
      </w:r>
      <w:r w:rsidR="00C93D59">
        <w:rPr>
          <w:rFonts w:ascii="Arial" w:eastAsia="Times New Roman" w:hAnsi="Arial" w:cs="Arial"/>
          <w:spacing w:val="0"/>
          <w:szCs w:val="24"/>
          <w:lang w:eastAsia="es-CL"/>
        </w:rPr>
        <w:t>á</w:t>
      </w:r>
      <w:r w:rsidR="00E250EF">
        <w:rPr>
          <w:rFonts w:ascii="Arial" w:eastAsia="Times New Roman" w:hAnsi="Arial" w:cs="Arial"/>
          <w:spacing w:val="0"/>
          <w:szCs w:val="24"/>
          <w:lang w:eastAsia="es-CL"/>
        </w:rPr>
        <w:t>mite de insinuación</w:t>
      </w:r>
      <w:r w:rsidR="00C93D59">
        <w:rPr>
          <w:rFonts w:ascii="Arial" w:eastAsia="Times New Roman" w:hAnsi="Arial" w:cs="Arial"/>
          <w:spacing w:val="0"/>
          <w:szCs w:val="24"/>
          <w:lang w:eastAsia="es-CL"/>
        </w:rPr>
        <w:t xml:space="preserve"> se estima necesario por la Comisión el pronunciamiento de la Comisión de Hacienda al respecto.</w:t>
      </w:r>
      <w:r w:rsidR="007210EE">
        <w:rPr>
          <w:rFonts w:ascii="Arial" w:eastAsia="Times New Roman" w:hAnsi="Arial" w:cs="Arial"/>
          <w:spacing w:val="0"/>
          <w:szCs w:val="24"/>
          <w:lang w:eastAsia="es-CL"/>
        </w:rPr>
        <w:t xml:space="preserve"> Habrá un reglamento que regule los concursos públicos y otro que regule el Fondo. Existe un incentivo a los contribuyentes de primera categoría que declaren renta efectiva determinadas por contabilidad completa o simplificada </w:t>
      </w:r>
      <w:r w:rsidR="00E81CB3">
        <w:rPr>
          <w:rFonts w:ascii="Arial" w:eastAsia="Times New Roman" w:hAnsi="Arial" w:cs="Arial"/>
          <w:spacing w:val="0"/>
          <w:szCs w:val="24"/>
          <w:lang w:eastAsia="es-CL"/>
        </w:rPr>
        <w:t xml:space="preserve">y que efectúen donaciones al fondo </w:t>
      </w:r>
      <w:proofErr w:type="gramStart"/>
      <w:r w:rsidR="00E81CB3">
        <w:rPr>
          <w:rFonts w:ascii="Arial" w:eastAsia="Times New Roman" w:hAnsi="Arial" w:cs="Arial"/>
          <w:spacing w:val="0"/>
          <w:szCs w:val="24"/>
          <w:lang w:eastAsia="es-CL"/>
        </w:rPr>
        <w:t>para  rebajar</w:t>
      </w:r>
      <w:proofErr w:type="gramEnd"/>
      <w:r w:rsidR="00E81CB3">
        <w:rPr>
          <w:rFonts w:ascii="Arial" w:eastAsia="Times New Roman" w:hAnsi="Arial" w:cs="Arial"/>
          <w:spacing w:val="0"/>
          <w:szCs w:val="24"/>
          <w:lang w:eastAsia="es-CL"/>
        </w:rPr>
        <w:t xml:space="preserve"> dicha donación como gasto.</w:t>
      </w:r>
    </w:p>
    <w:p w:rsidR="00E81CB3" w:rsidRDefault="00E81CB3" w:rsidP="008A6054">
      <w:pPr>
        <w:spacing w:after="0" w:line="276" w:lineRule="auto"/>
        <w:rPr>
          <w:rFonts w:ascii="Arial" w:eastAsia="Times New Roman" w:hAnsi="Arial" w:cs="Arial"/>
          <w:spacing w:val="0"/>
          <w:szCs w:val="24"/>
          <w:lang w:eastAsia="es-CL"/>
        </w:rPr>
      </w:pPr>
    </w:p>
    <w:p w:rsidR="00E81CB3" w:rsidRDefault="00E81CB3" w:rsidP="008A6054">
      <w:pPr>
        <w:spacing w:after="0" w:line="276" w:lineRule="auto"/>
        <w:rPr>
          <w:rFonts w:ascii="Arial" w:eastAsia="Times New Roman" w:hAnsi="Arial" w:cs="Arial"/>
          <w:spacing w:val="0"/>
          <w:szCs w:val="24"/>
          <w:lang w:eastAsia="es-CL"/>
        </w:rPr>
      </w:pPr>
      <w:r>
        <w:rPr>
          <w:rFonts w:ascii="Arial" w:eastAsia="Times New Roman" w:hAnsi="Arial" w:cs="Arial"/>
          <w:spacing w:val="0"/>
          <w:szCs w:val="24"/>
          <w:lang w:eastAsia="es-CL"/>
        </w:rPr>
        <w:t>Las normas transitorias establecen plazo de vacancia de seis meses de publicada la ley. A contar de la publicación corre plazo para elaborar los reglamentos que contempla la ley y el mayor gasto fiscal se imputara a la partida presupuestaria del Ministerio de S</w:t>
      </w:r>
      <w:bookmarkStart w:id="0" w:name="_GoBack"/>
      <w:bookmarkEnd w:id="0"/>
      <w:r>
        <w:rPr>
          <w:rFonts w:ascii="Arial" w:eastAsia="Times New Roman" w:hAnsi="Arial" w:cs="Arial"/>
          <w:spacing w:val="0"/>
          <w:szCs w:val="24"/>
          <w:lang w:eastAsia="es-CL"/>
        </w:rPr>
        <w:t>alud.</w:t>
      </w:r>
    </w:p>
    <w:p w:rsidR="00E81CB3" w:rsidRPr="007A0107" w:rsidRDefault="00E81CB3" w:rsidP="008A6054">
      <w:pPr>
        <w:spacing w:after="0" w:line="276" w:lineRule="auto"/>
        <w:rPr>
          <w:rFonts w:ascii="Arial" w:eastAsia="Times New Roman" w:hAnsi="Arial" w:cs="Arial"/>
          <w:spacing w:val="0"/>
          <w:szCs w:val="24"/>
          <w:lang w:eastAsia="es-CL"/>
        </w:rPr>
      </w:pPr>
    </w:p>
    <w:p w:rsidR="007A0107" w:rsidRPr="007A0107" w:rsidRDefault="007A0107" w:rsidP="007A0107">
      <w:pPr>
        <w:tabs>
          <w:tab w:val="left" w:pos="3119"/>
        </w:tabs>
        <w:spacing w:after="0" w:line="276" w:lineRule="auto"/>
        <w:ind w:left="2832"/>
        <w:rPr>
          <w:rFonts w:ascii="Arial" w:eastAsia="Times New Roman" w:hAnsi="Arial" w:cs="Arial"/>
          <w:spacing w:val="0"/>
          <w:szCs w:val="24"/>
          <w:lang w:eastAsia="es-CL"/>
        </w:rPr>
      </w:pPr>
    </w:p>
    <w:p w:rsidR="00541FC7" w:rsidRPr="00541FC7" w:rsidRDefault="00541FC7" w:rsidP="00541FC7">
      <w:pPr>
        <w:suppressAutoHyphens/>
        <w:spacing w:after="0" w:line="240" w:lineRule="auto"/>
        <w:rPr>
          <w:rFonts w:ascii="Arial" w:eastAsia="Times New Roman" w:hAnsi="Arial" w:cs="Arial"/>
          <w:szCs w:val="24"/>
          <w:lang w:eastAsia="es-ES"/>
        </w:rPr>
      </w:pPr>
      <w:r w:rsidRPr="00541FC7">
        <w:rPr>
          <w:rFonts w:ascii="Arial" w:eastAsia="Times New Roman" w:hAnsi="Arial" w:cs="Arial"/>
          <w:b/>
          <w:szCs w:val="24"/>
          <w:lang w:eastAsia="es-ES"/>
        </w:rPr>
        <w:t>NORMAS QUE SE MODIFICAN O QUE SE RELACIONAN CON LA MATERIA:</w:t>
      </w:r>
      <w:r w:rsidRPr="00541FC7">
        <w:rPr>
          <w:rFonts w:ascii="Arial" w:eastAsia="Times New Roman" w:hAnsi="Arial" w:cs="Arial"/>
          <w:szCs w:val="24"/>
          <w:lang w:eastAsia="es-ES"/>
        </w:rPr>
        <w:t xml:space="preserve"> </w:t>
      </w:r>
    </w:p>
    <w:p w:rsidR="00541FC7" w:rsidRPr="00541FC7" w:rsidRDefault="00541FC7" w:rsidP="00541FC7">
      <w:pPr>
        <w:suppressAutoHyphens/>
        <w:spacing w:after="0" w:line="240" w:lineRule="auto"/>
        <w:rPr>
          <w:rFonts w:ascii="Arial" w:eastAsia="Times New Roman" w:hAnsi="Arial" w:cs="Arial"/>
          <w:szCs w:val="24"/>
          <w:lang w:eastAsia="es-ES"/>
        </w:rPr>
      </w:pP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r w:rsidRPr="00541FC7">
        <w:rPr>
          <w:rFonts w:ascii="Arial" w:eastAsia="Times New Roman" w:hAnsi="Arial" w:cs="Arial"/>
          <w:spacing w:val="0"/>
          <w:szCs w:val="24"/>
          <w:lang w:val="es-ES" w:eastAsia="es-ES_tradnl"/>
        </w:rPr>
        <w:t>- De la Constitución Política de la República, los ordinales 1°y 9° del artículo 19.</w:t>
      </w: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r w:rsidRPr="00541FC7">
        <w:rPr>
          <w:rFonts w:ascii="Arial" w:eastAsia="Times New Roman" w:hAnsi="Arial" w:cs="Arial"/>
          <w:spacing w:val="0"/>
          <w:szCs w:val="24"/>
          <w:lang w:val="es-ES" w:eastAsia="es-ES_tradnl"/>
        </w:rPr>
        <w:t xml:space="preserve">- Decreto con fuerza de ley </w:t>
      </w:r>
      <w:proofErr w:type="spellStart"/>
      <w:r w:rsidRPr="00541FC7">
        <w:rPr>
          <w:rFonts w:ascii="Arial" w:eastAsia="Times New Roman" w:hAnsi="Arial" w:cs="Arial"/>
          <w:spacing w:val="0"/>
          <w:szCs w:val="24"/>
          <w:lang w:val="es-ES" w:eastAsia="es-ES_tradnl"/>
        </w:rPr>
        <w:t>N°</w:t>
      </w:r>
      <w:proofErr w:type="spellEnd"/>
      <w:r w:rsidRPr="00541FC7">
        <w:rPr>
          <w:rFonts w:ascii="Arial" w:eastAsia="Times New Roman" w:hAnsi="Arial" w:cs="Arial"/>
          <w:spacing w:val="0"/>
          <w:szCs w:val="24"/>
          <w:lang w:val="es-ES" w:eastAsia="es-ES_tradnl"/>
        </w:rPr>
        <w:t xml:space="preserve"> 1, del Ministerio de Salud, de 2006, que fija el texto refundido, coordinado y sistematizado del decreto ley </w:t>
      </w:r>
      <w:r w:rsidRPr="00541FC7">
        <w:rPr>
          <w:rFonts w:ascii="Arial" w:eastAsia="Times New Roman" w:hAnsi="Arial" w:cs="Arial"/>
          <w:spacing w:val="0"/>
          <w:szCs w:val="24"/>
          <w:lang w:val="es-ES" w:eastAsia="es-ES_tradnl"/>
        </w:rPr>
        <w:br/>
      </w:r>
      <w:proofErr w:type="spellStart"/>
      <w:r w:rsidRPr="00541FC7">
        <w:rPr>
          <w:rFonts w:ascii="Arial" w:eastAsia="Times New Roman" w:hAnsi="Arial" w:cs="Arial"/>
          <w:spacing w:val="0"/>
          <w:szCs w:val="24"/>
          <w:lang w:val="es-ES" w:eastAsia="es-ES_tradnl"/>
        </w:rPr>
        <w:t>N°</w:t>
      </w:r>
      <w:proofErr w:type="spellEnd"/>
      <w:r w:rsidRPr="00541FC7">
        <w:rPr>
          <w:rFonts w:ascii="Arial" w:eastAsia="Times New Roman" w:hAnsi="Arial" w:cs="Arial"/>
          <w:spacing w:val="0"/>
          <w:szCs w:val="24"/>
          <w:lang w:val="es-ES" w:eastAsia="es-ES_tradnl"/>
        </w:rPr>
        <w:t xml:space="preserve"> 2.763, de 1979 y de las leyes </w:t>
      </w:r>
      <w:proofErr w:type="spellStart"/>
      <w:r w:rsidRPr="00541FC7">
        <w:rPr>
          <w:rFonts w:ascii="Arial" w:eastAsia="Times New Roman" w:hAnsi="Arial" w:cs="Arial"/>
          <w:spacing w:val="0"/>
          <w:szCs w:val="24"/>
          <w:lang w:val="es-ES" w:eastAsia="es-ES_tradnl"/>
        </w:rPr>
        <w:t>N°</w:t>
      </w:r>
      <w:proofErr w:type="spellEnd"/>
      <w:r w:rsidRPr="00541FC7">
        <w:rPr>
          <w:rFonts w:ascii="Arial" w:eastAsia="Times New Roman" w:hAnsi="Arial" w:cs="Arial"/>
          <w:spacing w:val="0"/>
          <w:szCs w:val="24"/>
          <w:lang w:val="es-ES" w:eastAsia="es-ES_tradnl"/>
        </w:rPr>
        <w:t xml:space="preserve"> 18.933 y </w:t>
      </w:r>
      <w:proofErr w:type="spellStart"/>
      <w:r w:rsidRPr="00541FC7">
        <w:rPr>
          <w:rFonts w:ascii="Arial" w:eastAsia="Times New Roman" w:hAnsi="Arial" w:cs="Arial"/>
          <w:spacing w:val="0"/>
          <w:szCs w:val="24"/>
          <w:lang w:val="es-ES" w:eastAsia="es-ES_tradnl"/>
        </w:rPr>
        <w:t>N°</w:t>
      </w:r>
      <w:proofErr w:type="spellEnd"/>
      <w:r w:rsidRPr="00541FC7">
        <w:rPr>
          <w:rFonts w:ascii="Arial" w:eastAsia="Times New Roman" w:hAnsi="Arial" w:cs="Arial"/>
          <w:spacing w:val="0"/>
          <w:szCs w:val="24"/>
          <w:lang w:val="es-ES" w:eastAsia="es-ES_tradnl"/>
        </w:rPr>
        <w:t xml:space="preserve"> 18.469.</w:t>
      </w: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r w:rsidRPr="00541FC7">
        <w:rPr>
          <w:rFonts w:ascii="Arial" w:eastAsia="Times New Roman" w:hAnsi="Arial" w:cs="Arial"/>
          <w:spacing w:val="0"/>
          <w:szCs w:val="24"/>
          <w:lang w:val="es-ES" w:eastAsia="es-ES_tradnl"/>
        </w:rPr>
        <w:t xml:space="preserve">- Decreto ley </w:t>
      </w:r>
      <w:proofErr w:type="spellStart"/>
      <w:r w:rsidRPr="00541FC7">
        <w:rPr>
          <w:rFonts w:ascii="Arial" w:eastAsia="Times New Roman" w:hAnsi="Arial" w:cs="Arial"/>
          <w:spacing w:val="0"/>
          <w:szCs w:val="24"/>
          <w:lang w:val="es-ES" w:eastAsia="es-ES_tradnl"/>
        </w:rPr>
        <w:t>N°</w:t>
      </w:r>
      <w:proofErr w:type="spellEnd"/>
      <w:r w:rsidRPr="00541FC7">
        <w:rPr>
          <w:rFonts w:ascii="Arial" w:eastAsia="Times New Roman" w:hAnsi="Arial" w:cs="Arial"/>
          <w:spacing w:val="0"/>
          <w:szCs w:val="24"/>
          <w:lang w:val="es-ES" w:eastAsia="es-ES_tradnl"/>
        </w:rPr>
        <w:t xml:space="preserve"> 1.263 de 1975, de Administración Financiera del Estado.</w:t>
      </w: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r w:rsidRPr="00541FC7">
        <w:rPr>
          <w:rFonts w:ascii="Arial" w:eastAsia="Times New Roman" w:hAnsi="Arial" w:cs="Arial"/>
          <w:spacing w:val="0"/>
          <w:szCs w:val="24"/>
          <w:lang w:val="es-ES" w:eastAsia="es-ES_tradnl"/>
        </w:rPr>
        <w:t>- Decreto Ley 824, Impuesto a la Renta.</w:t>
      </w: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r w:rsidRPr="00541FC7">
        <w:rPr>
          <w:rFonts w:ascii="Arial" w:eastAsia="Times New Roman" w:hAnsi="Arial" w:cs="Arial"/>
          <w:spacing w:val="0"/>
          <w:szCs w:val="24"/>
          <w:lang w:val="es-ES" w:eastAsia="es-ES_tradnl"/>
        </w:rPr>
        <w:t>- Código Sanitario, Libro I, Título IV “De las estadísticas sanitarias” y Libro V “Del ejercicio de la medicina y profesiones afines”</w:t>
      </w: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r w:rsidRPr="00541FC7">
        <w:rPr>
          <w:rFonts w:ascii="Arial" w:eastAsia="Times New Roman" w:hAnsi="Arial" w:cs="Arial"/>
          <w:spacing w:val="0"/>
          <w:szCs w:val="24"/>
          <w:lang w:val="es-ES" w:eastAsia="es-ES_tradnl"/>
        </w:rPr>
        <w:t xml:space="preserve">- Ley </w:t>
      </w:r>
      <w:proofErr w:type="spellStart"/>
      <w:r w:rsidRPr="00541FC7">
        <w:rPr>
          <w:rFonts w:ascii="Arial" w:eastAsia="Times New Roman" w:hAnsi="Arial" w:cs="Arial"/>
          <w:spacing w:val="0"/>
          <w:szCs w:val="24"/>
          <w:lang w:val="es-ES" w:eastAsia="es-ES_tradnl"/>
        </w:rPr>
        <w:t>N°</w:t>
      </w:r>
      <w:proofErr w:type="spellEnd"/>
      <w:r w:rsidRPr="00541FC7">
        <w:rPr>
          <w:rFonts w:ascii="Arial" w:eastAsia="Times New Roman" w:hAnsi="Arial" w:cs="Arial"/>
          <w:spacing w:val="0"/>
          <w:szCs w:val="24"/>
          <w:lang w:val="es-ES" w:eastAsia="es-ES_tradnl"/>
        </w:rPr>
        <w:t xml:space="preserve"> 19.966, que establece un régimen de garantías en salud.</w:t>
      </w: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r w:rsidRPr="00541FC7">
        <w:rPr>
          <w:rFonts w:ascii="Arial" w:eastAsia="Times New Roman" w:hAnsi="Arial" w:cs="Arial"/>
          <w:spacing w:val="0"/>
          <w:szCs w:val="24"/>
          <w:lang w:val="es-ES" w:eastAsia="es-ES_tradnl"/>
        </w:rPr>
        <w:t xml:space="preserve">- Ley </w:t>
      </w:r>
      <w:proofErr w:type="spellStart"/>
      <w:r w:rsidRPr="00541FC7">
        <w:rPr>
          <w:rFonts w:ascii="Arial" w:eastAsia="Times New Roman" w:hAnsi="Arial" w:cs="Arial"/>
          <w:spacing w:val="0"/>
          <w:szCs w:val="24"/>
          <w:lang w:val="es-ES" w:eastAsia="es-ES_tradnl"/>
        </w:rPr>
        <w:t>N°</w:t>
      </w:r>
      <w:proofErr w:type="spellEnd"/>
      <w:r w:rsidRPr="00541FC7">
        <w:rPr>
          <w:rFonts w:ascii="Arial" w:eastAsia="Times New Roman" w:hAnsi="Arial" w:cs="Arial"/>
          <w:spacing w:val="0"/>
          <w:szCs w:val="24"/>
          <w:lang w:val="es-ES" w:eastAsia="es-ES_tradnl"/>
        </w:rPr>
        <w:t xml:space="preserve"> 20.584, que regula los derechos y deberes que tienen las personas en relación con acciones vinculadas a su atención en salud.</w:t>
      </w: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r w:rsidRPr="00541FC7">
        <w:rPr>
          <w:rFonts w:ascii="Arial" w:eastAsia="Times New Roman" w:hAnsi="Arial" w:cs="Arial"/>
          <w:spacing w:val="0"/>
          <w:szCs w:val="24"/>
          <w:lang w:val="es-ES" w:eastAsia="es-ES_tradnl"/>
        </w:rPr>
        <w:t xml:space="preserve">- Ley </w:t>
      </w:r>
      <w:proofErr w:type="spellStart"/>
      <w:r w:rsidRPr="00541FC7">
        <w:rPr>
          <w:rFonts w:ascii="Arial" w:eastAsia="Times New Roman" w:hAnsi="Arial" w:cs="Arial"/>
          <w:spacing w:val="0"/>
          <w:szCs w:val="24"/>
          <w:lang w:val="es-ES" w:eastAsia="es-ES_tradnl"/>
        </w:rPr>
        <w:t>N°</w:t>
      </w:r>
      <w:proofErr w:type="spellEnd"/>
      <w:r w:rsidRPr="00541FC7">
        <w:rPr>
          <w:rFonts w:ascii="Arial" w:eastAsia="Times New Roman" w:hAnsi="Arial" w:cs="Arial"/>
          <w:spacing w:val="0"/>
          <w:szCs w:val="24"/>
          <w:lang w:val="es-ES" w:eastAsia="es-ES_tradnl"/>
        </w:rPr>
        <w:t xml:space="preserve"> 19.628, sobre protección de la vida privada.</w:t>
      </w: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r w:rsidRPr="00541FC7">
        <w:rPr>
          <w:rFonts w:ascii="Arial" w:eastAsia="Times New Roman" w:hAnsi="Arial" w:cs="Arial"/>
          <w:spacing w:val="0"/>
          <w:szCs w:val="24"/>
          <w:lang w:val="es-ES" w:eastAsia="es-ES_tradnl"/>
        </w:rPr>
        <w:t xml:space="preserve">- Ley </w:t>
      </w:r>
      <w:proofErr w:type="spellStart"/>
      <w:r w:rsidRPr="00541FC7">
        <w:rPr>
          <w:rFonts w:ascii="Arial" w:eastAsia="Times New Roman" w:hAnsi="Arial" w:cs="Arial"/>
          <w:spacing w:val="0"/>
          <w:szCs w:val="24"/>
          <w:lang w:val="es-ES" w:eastAsia="es-ES_tradnl"/>
        </w:rPr>
        <w:t>N°</w:t>
      </w:r>
      <w:proofErr w:type="spellEnd"/>
      <w:r w:rsidRPr="00541FC7">
        <w:rPr>
          <w:rFonts w:ascii="Arial" w:eastAsia="Times New Roman" w:hAnsi="Arial" w:cs="Arial"/>
          <w:spacing w:val="0"/>
          <w:szCs w:val="24"/>
          <w:lang w:val="es-ES" w:eastAsia="es-ES_tradnl"/>
        </w:rPr>
        <w:t xml:space="preserve"> 20.129, que establece el Sistema Nacional de Aseguramiento de la Calidad de la Educación Superior.</w:t>
      </w: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p>
    <w:p w:rsidR="00541FC7" w:rsidRPr="00541FC7" w:rsidRDefault="00541FC7" w:rsidP="0054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Arial" w:eastAsia="Times New Roman" w:hAnsi="Arial" w:cs="Arial"/>
          <w:spacing w:val="0"/>
          <w:szCs w:val="24"/>
          <w:lang w:val="es-ES" w:eastAsia="es-ES_tradnl"/>
        </w:rPr>
      </w:pPr>
      <w:r w:rsidRPr="00541FC7">
        <w:rPr>
          <w:rFonts w:ascii="Arial" w:eastAsia="Times New Roman" w:hAnsi="Arial" w:cs="Arial"/>
          <w:spacing w:val="0"/>
          <w:szCs w:val="24"/>
          <w:lang w:val="es-ES" w:eastAsia="es-ES_tradnl"/>
        </w:rPr>
        <w:t xml:space="preserve">- Ley </w:t>
      </w:r>
      <w:proofErr w:type="spellStart"/>
      <w:r w:rsidRPr="00541FC7">
        <w:rPr>
          <w:rFonts w:ascii="Arial" w:eastAsia="Times New Roman" w:hAnsi="Arial" w:cs="Arial"/>
          <w:spacing w:val="0"/>
          <w:szCs w:val="24"/>
          <w:lang w:val="es-ES" w:eastAsia="es-ES_tradnl"/>
        </w:rPr>
        <w:t>Nº</w:t>
      </w:r>
      <w:proofErr w:type="spellEnd"/>
      <w:r w:rsidRPr="00541FC7">
        <w:rPr>
          <w:rFonts w:ascii="Arial" w:eastAsia="Times New Roman" w:hAnsi="Arial" w:cs="Arial"/>
          <w:spacing w:val="0"/>
          <w:szCs w:val="24"/>
          <w:lang w:val="es-ES" w:eastAsia="es-ES_tradnl"/>
        </w:rPr>
        <w:t xml:space="preserve"> 16.271, de impuesto a las herencias, asignaciones y donaciones</w:t>
      </w:r>
    </w:p>
    <w:p w:rsidR="00541FC7" w:rsidRPr="00541FC7" w:rsidRDefault="00541FC7" w:rsidP="00541FC7">
      <w:pPr>
        <w:suppressAutoHyphens/>
        <w:spacing w:after="0" w:line="240" w:lineRule="auto"/>
        <w:rPr>
          <w:rFonts w:ascii="Arial" w:eastAsia="Times New Roman" w:hAnsi="Arial" w:cs="Arial"/>
          <w:szCs w:val="24"/>
          <w:lang w:val="es-ES_tradnl" w:eastAsia="es-ES"/>
        </w:rPr>
      </w:pPr>
    </w:p>
    <w:p w:rsidR="00676362" w:rsidRPr="00676362" w:rsidRDefault="00676362" w:rsidP="00676362">
      <w:pPr>
        <w:spacing w:after="0" w:line="240" w:lineRule="auto"/>
        <w:rPr>
          <w:rFonts w:ascii="Arial" w:eastAsia="Times New Roman" w:hAnsi="Arial" w:cs="Arial"/>
          <w:szCs w:val="24"/>
          <w:lang w:val="es-ES" w:eastAsia="es-ES"/>
        </w:rPr>
      </w:pPr>
      <w:r w:rsidRPr="00676362">
        <w:rPr>
          <w:rFonts w:ascii="Arial" w:eastAsia="Times New Roman" w:hAnsi="Arial" w:cs="Arial"/>
          <w:szCs w:val="24"/>
          <w:lang w:val="es-ES" w:eastAsia="es-ES"/>
        </w:rPr>
        <w:t xml:space="preserve">Acordado en sesiones celebradas los días </w:t>
      </w:r>
      <w:r w:rsidRPr="00676362">
        <w:rPr>
          <w:rFonts w:ascii="Arial" w:eastAsia="Times New Roman" w:hAnsi="Arial" w:cs="Arial"/>
          <w:b/>
          <w:szCs w:val="24"/>
          <w:u w:val="single"/>
          <w:lang w:val="es-ES" w:eastAsia="es-ES"/>
        </w:rPr>
        <w:t>20 de diciembre de 2018</w:t>
      </w:r>
      <w:r w:rsidRPr="00676362">
        <w:rPr>
          <w:rFonts w:ascii="Arial" w:eastAsia="Times New Roman" w:hAnsi="Arial" w:cs="Arial"/>
          <w:szCs w:val="24"/>
          <w:lang w:val="es-ES" w:eastAsia="es-ES"/>
        </w:rPr>
        <w:t xml:space="preserve">, con asistencia de los Honorables Senadores señores Guido Girardi Lavín (Presidente), señora Carolina Goic </w:t>
      </w:r>
      <w:proofErr w:type="spellStart"/>
      <w:r w:rsidRPr="00676362">
        <w:rPr>
          <w:rFonts w:ascii="Arial" w:eastAsia="Times New Roman" w:hAnsi="Arial" w:cs="Arial"/>
          <w:szCs w:val="24"/>
          <w:lang w:val="es-ES" w:eastAsia="es-ES"/>
        </w:rPr>
        <w:t>Boroevic</w:t>
      </w:r>
      <w:proofErr w:type="spellEnd"/>
      <w:r w:rsidRPr="00676362">
        <w:rPr>
          <w:rFonts w:ascii="Arial" w:eastAsia="Times New Roman" w:hAnsi="Arial" w:cs="Arial"/>
          <w:szCs w:val="24"/>
          <w:lang w:val="es-ES" w:eastAsia="es-ES"/>
        </w:rPr>
        <w:t xml:space="preserve"> y señor Francisco Chahuán </w:t>
      </w:r>
      <w:proofErr w:type="spellStart"/>
      <w:r w:rsidRPr="00676362">
        <w:rPr>
          <w:rFonts w:ascii="Arial" w:eastAsia="Times New Roman" w:hAnsi="Arial" w:cs="Arial"/>
          <w:szCs w:val="24"/>
          <w:lang w:val="es-ES" w:eastAsia="es-ES"/>
        </w:rPr>
        <w:t>Chahuán</w:t>
      </w:r>
      <w:proofErr w:type="spellEnd"/>
      <w:r w:rsidRPr="00676362">
        <w:rPr>
          <w:rFonts w:ascii="Arial" w:eastAsia="Times New Roman" w:hAnsi="Arial" w:cs="Arial"/>
          <w:szCs w:val="24"/>
          <w:lang w:val="es-ES" w:eastAsia="es-ES"/>
        </w:rPr>
        <w:t xml:space="preserve">; </w:t>
      </w:r>
      <w:r w:rsidRPr="00676362">
        <w:rPr>
          <w:rFonts w:ascii="Arial" w:eastAsia="Times New Roman" w:hAnsi="Arial" w:cs="Arial"/>
          <w:b/>
          <w:szCs w:val="24"/>
          <w:u w:val="single"/>
          <w:lang w:val="es-ES" w:eastAsia="es-ES"/>
        </w:rPr>
        <w:t>8 de enero de 2019</w:t>
      </w:r>
      <w:r w:rsidRPr="00676362">
        <w:rPr>
          <w:rFonts w:ascii="Arial" w:eastAsia="Times New Roman" w:hAnsi="Arial" w:cs="Arial"/>
          <w:b/>
          <w:szCs w:val="24"/>
          <w:lang w:val="es-ES" w:eastAsia="es-ES"/>
        </w:rPr>
        <w:t xml:space="preserve">, </w:t>
      </w:r>
      <w:r w:rsidRPr="00676362">
        <w:rPr>
          <w:rFonts w:ascii="Arial" w:eastAsia="Times New Roman" w:hAnsi="Arial" w:cs="Arial"/>
          <w:szCs w:val="24"/>
          <w:lang w:val="es-ES" w:eastAsia="es-ES"/>
        </w:rPr>
        <w:t xml:space="preserve">con asistencia de los Honorables Senadores señora Carolina Goic </w:t>
      </w:r>
      <w:proofErr w:type="spellStart"/>
      <w:r w:rsidRPr="00676362">
        <w:rPr>
          <w:rFonts w:ascii="Arial" w:eastAsia="Times New Roman" w:hAnsi="Arial" w:cs="Arial"/>
          <w:szCs w:val="24"/>
          <w:lang w:val="es-ES" w:eastAsia="es-ES"/>
        </w:rPr>
        <w:t>Boroevic</w:t>
      </w:r>
      <w:proofErr w:type="spellEnd"/>
      <w:r w:rsidRPr="00676362">
        <w:rPr>
          <w:rFonts w:ascii="Arial" w:eastAsia="Times New Roman" w:hAnsi="Arial" w:cs="Arial"/>
          <w:szCs w:val="24"/>
          <w:lang w:val="es-ES" w:eastAsia="es-ES"/>
        </w:rPr>
        <w:t xml:space="preserve"> (Presidente Accidental) y señores Francisco Chahuán </w:t>
      </w:r>
      <w:proofErr w:type="spellStart"/>
      <w:r w:rsidRPr="00676362">
        <w:rPr>
          <w:rFonts w:ascii="Arial" w:eastAsia="Times New Roman" w:hAnsi="Arial" w:cs="Arial"/>
          <w:szCs w:val="24"/>
          <w:lang w:val="es-ES" w:eastAsia="es-ES"/>
        </w:rPr>
        <w:t>Chahuán</w:t>
      </w:r>
      <w:proofErr w:type="spellEnd"/>
      <w:r w:rsidRPr="00676362">
        <w:rPr>
          <w:rFonts w:ascii="Arial" w:eastAsia="Times New Roman" w:hAnsi="Arial" w:cs="Arial"/>
          <w:szCs w:val="24"/>
          <w:lang w:val="es-ES" w:eastAsia="es-ES"/>
        </w:rPr>
        <w:t xml:space="preserve"> y Rabindranath Quinteros Lara, y </w:t>
      </w:r>
      <w:r w:rsidRPr="00676362">
        <w:rPr>
          <w:rFonts w:ascii="Arial" w:eastAsia="Times New Roman" w:hAnsi="Arial" w:cs="Arial"/>
          <w:b/>
          <w:szCs w:val="24"/>
          <w:u w:val="single"/>
          <w:lang w:val="es-ES" w:eastAsia="es-ES"/>
        </w:rPr>
        <w:t>15 de enero de 2019</w:t>
      </w:r>
      <w:r w:rsidRPr="00676362">
        <w:rPr>
          <w:rFonts w:ascii="Arial" w:eastAsia="Times New Roman" w:hAnsi="Arial" w:cs="Arial"/>
          <w:b/>
          <w:szCs w:val="24"/>
          <w:lang w:val="es-ES" w:eastAsia="es-ES"/>
        </w:rPr>
        <w:t xml:space="preserve">, </w:t>
      </w:r>
      <w:r w:rsidRPr="00676362">
        <w:rPr>
          <w:rFonts w:ascii="Arial" w:eastAsia="Times New Roman" w:hAnsi="Arial" w:cs="Arial"/>
          <w:szCs w:val="24"/>
          <w:lang w:val="es-ES" w:eastAsia="es-ES"/>
        </w:rPr>
        <w:t xml:space="preserve">con asistencia de los Honorables Senadores señoras Carolina Goic </w:t>
      </w:r>
      <w:proofErr w:type="spellStart"/>
      <w:r w:rsidRPr="00676362">
        <w:rPr>
          <w:rFonts w:ascii="Arial" w:eastAsia="Times New Roman" w:hAnsi="Arial" w:cs="Arial"/>
          <w:szCs w:val="24"/>
          <w:lang w:val="es-ES" w:eastAsia="es-ES"/>
        </w:rPr>
        <w:t>Boroevic</w:t>
      </w:r>
      <w:proofErr w:type="spellEnd"/>
      <w:r w:rsidRPr="00676362">
        <w:rPr>
          <w:rFonts w:ascii="Arial" w:eastAsia="Times New Roman" w:hAnsi="Arial" w:cs="Arial"/>
          <w:szCs w:val="24"/>
          <w:lang w:val="es-ES" w:eastAsia="es-ES"/>
        </w:rPr>
        <w:t xml:space="preserve"> (Presidente Accidental) y Jacqueline Van Rysselberghe Herrera y señores Francisco Chahuán </w:t>
      </w:r>
      <w:proofErr w:type="spellStart"/>
      <w:r w:rsidRPr="00676362">
        <w:rPr>
          <w:rFonts w:ascii="Arial" w:eastAsia="Times New Roman" w:hAnsi="Arial" w:cs="Arial"/>
          <w:szCs w:val="24"/>
          <w:lang w:val="es-ES" w:eastAsia="es-ES"/>
        </w:rPr>
        <w:t>Chahuán</w:t>
      </w:r>
      <w:proofErr w:type="spellEnd"/>
      <w:r w:rsidRPr="00676362">
        <w:rPr>
          <w:rFonts w:ascii="Arial" w:eastAsia="Times New Roman" w:hAnsi="Arial" w:cs="Arial"/>
          <w:szCs w:val="24"/>
          <w:lang w:val="es-ES" w:eastAsia="es-ES"/>
        </w:rPr>
        <w:t xml:space="preserve"> y Rabindranath Quinteros Lara.</w:t>
      </w:r>
      <w:r w:rsidR="003F1D69">
        <w:rPr>
          <w:rFonts w:ascii="Arial" w:eastAsia="Times New Roman" w:hAnsi="Arial" w:cs="Arial"/>
          <w:szCs w:val="24"/>
          <w:lang w:val="es-ES" w:eastAsia="es-ES"/>
        </w:rPr>
        <w:t xml:space="preserve"> El 16 de enero se dio cuenta del primer informe de la comisión de Salud y esta en el numero 13 de la tabla del orden del </w:t>
      </w:r>
      <w:proofErr w:type="gramStart"/>
      <w:r w:rsidR="003F1D69">
        <w:rPr>
          <w:rFonts w:ascii="Arial" w:eastAsia="Times New Roman" w:hAnsi="Arial" w:cs="Arial"/>
          <w:szCs w:val="24"/>
          <w:lang w:val="es-ES" w:eastAsia="es-ES"/>
        </w:rPr>
        <w:t>martes  5</w:t>
      </w:r>
      <w:proofErr w:type="gramEnd"/>
      <w:r w:rsidR="003F1D69">
        <w:rPr>
          <w:rFonts w:ascii="Arial" w:eastAsia="Times New Roman" w:hAnsi="Arial" w:cs="Arial"/>
          <w:szCs w:val="24"/>
          <w:lang w:val="es-ES" w:eastAsia="es-ES"/>
        </w:rPr>
        <w:t xml:space="preserve"> de marzo</w:t>
      </w:r>
    </w:p>
    <w:p w:rsidR="007A0107" w:rsidRPr="007A0107" w:rsidRDefault="007A0107" w:rsidP="007A0107">
      <w:pPr>
        <w:spacing w:after="0" w:line="276" w:lineRule="auto"/>
        <w:ind w:left="2835" w:firstLine="705"/>
        <w:rPr>
          <w:rFonts w:ascii="Arial" w:eastAsia="Times New Roman" w:hAnsi="Arial" w:cs="Arial"/>
          <w:spacing w:val="0"/>
          <w:szCs w:val="24"/>
          <w:lang w:val="es-ES_tradnl" w:eastAsia="es-ES"/>
        </w:rPr>
      </w:pPr>
    </w:p>
    <w:p w:rsidR="007A0107" w:rsidRPr="007A0107" w:rsidRDefault="007A0107" w:rsidP="007A0107">
      <w:pPr>
        <w:spacing w:after="0" w:line="276" w:lineRule="auto"/>
        <w:ind w:left="2835" w:firstLine="705"/>
        <w:rPr>
          <w:rFonts w:ascii="Courier New" w:eastAsia="Times New Roman" w:hAnsi="Courier New" w:cs="Courier New"/>
          <w:spacing w:val="0"/>
          <w:szCs w:val="24"/>
          <w:lang w:val="es-ES_tradnl" w:eastAsia="es-ES"/>
        </w:rPr>
      </w:pPr>
    </w:p>
    <w:sectPr w:rsidR="007A0107" w:rsidRPr="007A010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CDA" w:rsidRDefault="001F2CDA" w:rsidP="00A64C1D">
      <w:pPr>
        <w:spacing w:after="0" w:line="240" w:lineRule="auto"/>
      </w:pPr>
      <w:r>
        <w:separator/>
      </w:r>
    </w:p>
  </w:endnote>
  <w:endnote w:type="continuationSeparator" w:id="0">
    <w:p w:rsidR="001F2CDA" w:rsidRDefault="001F2CDA" w:rsidP="00A6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CDA" w:rsidRDefault="001F2CDA" w:rsidP="00A64C1D">
      <w:pPr>
        <w:spacing w:after="0" w:line="240" w:lineRule="auto"/>
      </w:pPr>
      <w:r>
        <w:separator/>
      </w:r>
    </w:p>
  </w:footnote>
  <w:footnote w:type="continuationSeparator" w:id="0">
    <w:p w:rsidR="001F2CDA" w:rsidRDefault="001F2CDA" w:rsidP="00A64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56896"/>
    <w:multiLevelType w:val="hybridMultilevel"/>
    <w:tmpl w:val="0BC834DC"/>
    <w:lvl w:ilvl="0" w:tplc="57B4E688">
      <w:start w:val="1"/>
      <w:numFmt w:val="lowerLetter"/>
      <w:lvlText w:val="%1)"/>
      <w:lvlJc w:val="left"/>
      <w:pPr>
        <w:ind w:left="720" w:hanging="360"/>
      </w:pPr>
      <w:rPr>
        <w:rFonts w:ascii="Arial" w:eastAsia="Times New Roman" w:hAnsi="Arial" w:cs="Arial"/>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5C2E2811"/>
    <w:multiLevelType w:val="hybridMultilevel"/>
    <w:tmpl w:val="80BADC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AFD30D8"/>
    <w:multiLevelType w:val="hybridMultilevel"/>
    <w:tmpl w:val="24F8CA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2C549A6"/>
    <w:multiLevelType w:val="hybridMultilevel"/>
    <w:tmpl w:val="17BCED94"/>
    <w:lvl w:ilvl="0" w:tplc="C538A036">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75E51FA9"/>
    <w:multiLevelType w:val="hybridMultilevel"/>
    <w:tmpl w:val="009E09AE"/>
    <w:lvl w:ilvl="0" w:tplc="0C0A0001">
      <w:start w:val="1"/>
      <w:numFmt w:val="bullet"/>
      <w:lvlText w:val=""/>
      <w:lvlJc w:val="left"/>
      <w:pPr>
        <w:tabs>
          <w:tab w:val="num" w:pos="720"/>
        </w:tabs>
        <w:ind w:left="720" w:hanging="360"/>
      </w:pPr>
      <w:rPr>
        <w:rFonts w:ascii="Symbol" w:hAnsi="Symbol" w:hint="default"/>
      </w:rPr>
    </w:lvl>
    <w:lvl w:ilvl="1" w:tplc="EBA22BDE">
      <w:start w:val="1"/>
      <w:numFmt w:val="bullet"/>
      <w:lvlText w:val="-"/>
      <w:lvlJc w:val="left"/>
      <w:pPr>
        <w:tabs>
          <w:tab w:val="num" w:pos="1440"/>
        </w:tabs>
        <w:ind w:left="1440" w:hanging="360"/>
      </w:pPr>
      <w:rPr>
        <w:rFonts w:ascii="Arial" w:eastAsia="Times New Roman" w:hAnsi="Aria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48"/>
    <w:rsid w:val="0005660B"/>
    <w:rsid w:val="0005722A"/>
    <w:rsid w:val="00067177"/>
    <w:rsid w:val="00077AA2"/>
    <w:rsid w:val="0008701B"/>
    <w:rsid w:val="00091D7E"/>
    <w:rsid w:val="00097085"/>
    <w:rsid w:val="000B4EB1"/>
    <w:rsid w:val="000E1078"/>
    <w:rsid w:val="001022B1"/>
    <w:rsid w:val="00114128"/>
    <w:rsid w:val="00120837"/>
    <w:rsid w:val="00125491"/>
    <w:rsid w:val="001444C6"/>
    <w:rsid w:val="00163D8F"/>
    <w:rsid w:val="00192FE5"/>
    <w:rsid w:val="00197613"/>
    <w:rsid w:val="001A5501"/>
    <w:rsid w:val="001B77D2"/>
    <w:rsid w:val="001E27C8"/>
    <w:rsid w:val="001F2CDA"/>
    <w:rsid w:val="00242B1F"/>
    <w:rsid w:val="00243ADC"/>
    <w:rsid w:val="00246269"/>
    <w:rsid w:val="002662D2"/>
    <w:rsid w:val="00285FD6"/>
    <w:rsid w:val="002862AA"/>
    <w:rsid w:val="002B1113"/>
    <w:rsid w:val="003008EB"/>
    <w:rsid w:val="00306100"/>
    <w:rsid w:val="00320EF3"/>
    <w:rsid w:val="003325D3"/>
    <w:rsid w:val="003407E1"/>
    <w:rsid w:val="003576F8"/>
    <w:rsid w:val="00362340"/>
    <w:rsid w:val="00385DFE"/>
    <w:rsid w:val="00387E25"/>
    <w:rsid w:val="003A1D07"/>
    <w:rsid w:val="003C1116"/>
    <w:rsid w:val="003C6D77"/>
    <w:rsid w:val="003D4128"/>
    <w:rsid w:val="003D4329"/>
    <w:rsid w:val="003D5002"/>
    <w:rsid w:val="003E5F3D"/>
    <w:rsid w:val="003E64D2"/>
    <w:rsid w:val="003F1D69"/>
    <w:rsid w:val="003F1E9B"/>
    <w:rsid w:val="00422243"/>
    <w:rsid w:val="00432F4C"/>
    <w:rsid w:val="00453F02"/>
    <w:rsid w:val="004A0E50"/>
    <w:rsid w:val="004B411B"/>
    <w:rsid w:val="00503F00"/>
    <w:rsid w:val="005068D1"/>
    <w:rsid w:val="00534912"/>
    <w:rsid w:val="00541FC7"/>
    <w:rsid w:val="005476FA"/>
    <w:rsid w:val="005A2275"/>
    <w:rsid w:val="005A2E46"/>
    <w:rsid w:val="005A767E"/>
    <w:rsid w:val="005B434F"/>
    <w:rsid w:val="005C1F5D"/>
    <w:rsid w:val="005C2F5D"/>
    <w:rsid w:val="005C6206"/>
    <w:rsid w:val="005C6C7C"/>
    <w:rsid w:val="005C70A4"/>
    <w:rsid w:val="005C775D"/>
    <w:rsid w:val="005D3373"/>
    <w:rsid w:val="005E554C"/>
    <w:rsid w:val="005E7FAF"/>
    <w:rsid w:val="005F32D7"/>
    <w:rsid w:val="005F3AD1"/>
    <w:rsid w:val="0062544C"/>
    <w:rsid w:val="006451D9"/>
    <w:rsid w:val="006466DA"/>
    <w:rsid w:val="00676362"/>
    <w:rsid w:val="006A0525"/>
    <w:rsid w:val="006C6322"/>
    <w:rsid w:val="006D7F6D"/>
    <w:rsid w:val="006E05BB"/>
    <w:rsid w:val="006F4B90"/>
    <w:rsid w:val="007210EE"/>
    <w:rsid w:val="007914DF"/>
    <w:rsid w:val="007A0107"/>
    <w:rsid w:val="007B42C4"/>
    <w:rsid w:val="007C3266"/>
    <w:rsid w:val="007F61F3"/>
    <w:rsid w:val="00810E2A"/>
    <w:rsid w:val="00832968"/>
    <w:rsid w:val="0084289E"/>
    <w:rsid w:val="00882299"/>
    <w:rsid w:val="008A6054"/>
    <w:rsid w:val="008C4486"/>
    <w:rsid w:val="008C6173"/>
    <w:rsid w:val="008D1E09"/>
    <w:rsid w:val="008F1C98"/>
    <w:rsid w:val="00907E0A"/>
    <w:rsid w:val="00911157"/>
    <w:rsid w:val="00940619"/>
    <w:rsid w:val="0094373D"/>
    <w:rsid w:val="00946C24"/>
    <w:rsid w:val="00947A1A"/>
    <w:rsid w:val="00966C65"/>
    <w:rsid w:val="009703E8"/>
    <w:rsid w:val="00983A6D"/>
    <w:rsid w:val="009874EA"/>
    <w:rsid w:val="009978ED"/>
    <w:rsid w:val="009A2CC5"/>
    <w:rsid w:val="009A3367"/>
    <w:rsid w:val="009B601F"/>
    <w:rsid w:val="009B6D8D"/>
    <w:rsid w:val="009C0243"/>
    <w:rsid w:val="009C0ABE"/>
    <w:rsid w:val="009C516B"/>
    <w:rsid w:val="00A07A77"/>
    <w:rsid w:val="00A12FFC"/>
    <w:rsid w:val="00A16135"/>
    <w:rsid w:val="00A16C54"/>
    <w:rsid w:val="00A17A5B"/>
    <w:rsid w:val="00A33AB7"/>
    <w:rsid w:val="00A372DE"/>
    <w:rsid w:val="00A40C5A"/>
    <w:rsid w:val="00A51004"/>
    <w:rsid w:val="00A52848"/>
    <w:rsid w:val="00A62867"/>
    <w:rsid w:val="00A64C1D"/>
    <w:rsid w:val="00A65370"/>
    <w:rsid w:val="00A766F0"/>
    <w:rsid w:val="00A76C07"/>
    <w:rsid w:val="00A858BE"/>
    <w:rsid w:val="00A87577"/>
    <w:rsid w:val="00A94F3D"/>
    <w:rsid w:val="00B00605"/>
    <w:rsid w:val="00B10516"/>
    <w:rsid w:val="00B223BA"/>
    <w:rsid w:val="00B268D9"/>
    <w:rsid w:val="00B54CA9"/>
    <w:rsid w:val="00B64BE8"/>
    <w:rsid w:val="00B67F31"/>
    <w:rsid w:val="00B67F6A"/>
    <w:rsid w:val="00BA5970"/>
    <w:rsid w:val="00BB48F0"/>
    <w:rsid w:val="00BE0F17"/>
    <w:rsid w:val="00BF3BB4"/>
    <w:rsid w:val="00BF498D"/>
    <w:rsid w:val="00C36C7F"/>
    <w:rsid w:val="00C62438"/>
    <w:rsid w:val="00C65E83"/>
    <w:rsid w:val="00C8123D"/>
    <w:rsid w:val="00C83A41"/>
    <w:rsid w:val="00C93D59"/>
    <w:rsid w:val="00CA2976"/>
    <w:rsid w:val="00CC5BDF"/>
    <w:rsid w:val="00CC7144"/>
    <w:rsid w:val="00CD310D"/>
    <w:rsid w:val="00CD7994"/>
    <w:rsid w:val="00D24851"/>
    <w:rsid w:val="00D77EAE"/>
    <w:rsid w:val="00D81ADD"/>
    <w:rsid w:val="00DD5B1A"/>
    <w:rsid w:val="00DD7721"/>
    <w:rsid w:val="00DE247E"/>
    <w:rsid w:val="00DF4D10"/>
    <w:rsid w:val="00E0575C"/>
    <w:rsid w:val="00E112A1"/>
    <w:rsid w:val="00E250EF"/>
    <w:rsid w:val="00E50293"/>
    <w:rsid w:val="00E55F7C"/>
    <w:rsid w:val="00E81CB3"/>
    <w:rsid w:val="00E97BDF"/>
    <w:rsid w:val="00EB0B0B"/>
    <w:rsid w:val="00EB2B49"/>
    <w:rsid w:val="00ED13FB"/>
    <w:rsid w:val="00ED2296"/>
    <w:rsid w:val="00ED7EF9"/>
    <w:rsid w:val="00F42882"/>
    <w:rsid w:val="00F664B8"/>
    <w:rsid w:val="00F818D7"/>
    <w:rsid w:val="00F83CD4"/>
    <w:rsid w:val="00FB4F1E"/>
    <w:rsid w:val="00FC5760"/>
    <w:rsid w:val="00FD08A5"/>
    <w:rsid w:val="00FE45F0"/>
    <w:rsid w:val="00FE5E01"/>
    <w:rsid w:val="00FE6B56"/>
    <w:rsid w:val="00FF1E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D6B7"/>
  <w15:docId w15:val="{E2FD5C11-79B8-4F29-8130-AF8D1F19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6"/>
        <w:sz w:val="24"/>
        <w:szCs w:val="22"/>
        <w:lang w:val="es-CL"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32F4C"/>
    <w:pPr>
      <w:autoSpaceDE w:val="0"/>
      <w:autoSpaceDN w:val="0"/>
      <w:adjustRightInd w:val="0"/>
      <w:spacing w:after="0" w:line="240" w:lineRule="auto"/>
      <w:jc w:val="left"/>
    </w:pPr>
    <w:rPr>
      <w:rFonts w:ascii="Cambria" w:hAnsi="Cambria" w:cs="Cambria"/>
      <w:color w:val="000000"/>
      <w:szCs w:val="24"/>
    </w:rPr>
  </w:style>
  <w:style w:type="paragraph" w:styleId="Prrafodelista">
    <w:name w:val="List Paragraph"/>
    <w:basedOn w:val="Normal"/>
    <w:uiPriority w:val="34"/>
    <w:qFormat/>
    <w:rsid w:val="00FE45F0"/>
    <w:pPr>
      <w:ind w:left="720"/>
      <w:contextualSpacing/>
    </w:pPr>
  </w:style>
  <w:style w:type="paragraph" w:styleId="Textoindependiente2">
    <w:name w:val="Body Text 2"/>
    <w:basedOn w:val="Normal"/>
    <w:link w:val="Textoindependiente2Car"/>
    <w:uiPriority w:val="99"/>
    <w:semiHidden/>
    <w:unhideWhenUsed/>
    <w:rsid w:val="009A3367"/>
    <w:pPr>
      <w:spacing w:after="120" w:line="480" w:lineRule="auto"/>
    </w:pPr>
  </w:style>
  <w:style w:type="character" w:customStyle="1" w:styleId="Textoindependiente2Car">
    <w:name w:val="Texto independiente 2 Car"/>
    <w:basedOn w:val="Fuentedeprrafopredeter"/>
    <w:link w:val="Textoindependiente2"/>
    <w:uiPriority w:val="99"/>
    <w:semiHidden/>
    <w:rsid w:val="009A3367"/>
  </w:style>
  <w:style w:type="paragraph" w:styleId="Textoindependiente">
    <w:name w:val="Body Text"/>
    <w:basedOn w:val="Normal"/>
    <w:link w:val="TextoindependienteCar"/>
    <w:uiPriority w:val="99"/>
    <w:semiHidden/>
    <w:unhideWhenUsed/>
    <w:rsid w:val="00810E2A"/>
    <w:pPr>
      <w:spacing w:after="120"/>
    </w:pPr>
  </w:style>
  <w:style w:type="character" w:customStyle="1" w:styleId="TextoindependienteCar">
    <w:name w:val="Texto independiente Car"/>
    <w:basedOn w:val="Fuentedeprrafopredeter"/>
    <w:link w:val="Textoindependiente"/>
    <w:uiPriority w:val="99"/>
    <w:semiHidden/>
    <w:rsid w:val="00810E2A"/>
  </w:style>
  <w:style w:type="paragraph" w:styleId="Sangradetextonormal">
    <w:name w:val="Body Text Indent"/>
    <w:basedOn w:val="Normal"/>
    <w:link w:val="SangradetextonormalCar"/>
    <w:uiPriority w:val="99"/>
    <w:semiHidden/>
    <w:unhideWhenUsed/>
    <w:rsid w:val="00DE247E"/>
    <w:pPr>
      <w:spacing w:after="120"/>
      <w:ind w:left="283"/>
    </w:pPr>
  </w:style>
  <w:style w:type="character" w:customStyle="1" w:styleId="SangradetextonormalCar">
    <w:name w:val="Sangría de texto normal Car"/>
    <w:basedOn w:val="Fuentedeprrafopredeter"/>
    <w:link w:val="Sangradetextonormal"/>
    <w:uiPriority w:val="99"/>
    <w:semiHidden/>
    <w:rsid w:val="00DE247E"/>
  </w:style>
  <w:style w:type="paragraph" w:customStyle="1" w:styleId="Style1">
    <w:name w:val="Style 1"/>
    <w:uiPriority w:val="99"/>
    <w:rsid w:val="003D4329"/>
    <w:pPr>
      <w:widowControl w:val="0"/>
      <w:autoSpaceDE w:val="0"/>
      <w:autoSpaceDN w:val="0"/>
      <w:adjustRightInd w:val="0"/>
      <w:spacing w:after="0" w:line="240" w:lineRule="auto"/>
      <w:jc w:val="left"/>
    </w:pPr>
    <w:rPr>
      <w:rFonts w:eastAsia="Times New Roman"/>
      <w:spacing w:val="0"/>
      <w:sz w:val="20"/>
      <w:szCs w:val="20"/>
      <w:lang w:val="en-US" w:eastAsia="es-CL"/>
    </w:rPr>
  </w:style>
  <w:style w:type="paragraph" w:styleId="Textonotapie">
    <w:name w:val="footnote text"/>
    <w:basedOn w:val="Normal"/>
    <w:link w:val="TextonotapieCar"/>
    <w:uiPriority w:val="99"/>
    <w:semiHidden/>
    <w:unhideWhenUsed/>
    <w:rsid w:val="00A64C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4C1D"/>
    <w:rPr>
      <w:sz w:val="20"/>
      <w:szCs w:val="20"/>
    </w:rPr>
  </w:style>
  <w:style w:type="paragraph" w:styleId="Textosinformato">
    <w:name w:val="Plain Text"/>
    <w:basedOn w:val="Normal"/>
    <w:link w:val="TextosinformatoCar"/>
    <w:uiPriority w:val="99"/>
    <w:semiHidden/>
    <w:unhideWhenUsed/>
    <w:rsid w:val="00A64C1D"/>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A64C1D"/>
    <w:rPr>
      <w:rFonts w:ascii="Consolas" w:hAnsi="Consolas"/>
      <w:sz w:val="21"/>
      <w:szCs w:val="21"/>
    </w:rPr>
  </w:style>
  <w:style w:type="character" w:styleId="Refdenotaalpie">
    <w:name w:val="footnote reference"/>
    <w:uiPriority w:val="99"/>
    <w:semiHidden/>
    <w:unhideWhenUsed/>
    <w:rsid w:val="00A64C1D"/>
    <w:rPr>
      <w:vertAlign w:val="superscript"/>
    </w:rPr>
  </w:style>
  <w:style w:type="paragraph" w:styleId="Encabezado">
    <w:name w:val="header"/>
    <w:basedOn w:val="Normal"/>
    <w:link w:val="EncabezadoCar"/>
    <w:uiPriority w:val="99"/>
    <w:unhideWhenUsed/>
    <w:rsid w:val="00907E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7E0A"/>
  </w:style>
  <w:style w:type="paragraph" w:styleId="Piedepgina">
    <w:name w:val="footer"/>
    <w:basedOn w:val="Normal"/>
    <w:link w:val="PiedepginaCar"/>
    <w:uiPriority w:val="99"/>
    <w:unhideWhenUsed/>
    <w:rsid w:val="00907E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7411">
      <w:bodyDiv w:val="1"/>
      <w:marLeft w:val="0"/>
      <w:marRight w:val="0"/>
      <w:marTop w:val="0"/>
      <w:marBottom w:val="0"/>
      <w:divBdr>
        <w:top w:val="none" w:sz="0" w:space="0" w:color="auto"/>
        <w:left w:val="none" w:sz="0" w:space="0" w:color="auto"/>
        <w:bottom w:val="none" w:sz="0" w:space="0" w:color="auto"/>
        <w:right w:val="none" w:sz="0" w:space="0" w:color="auto"/>
      </w:divBdr>
    </w:div>
    <w:div w:id="352076117">
      <w:bodyDiv w:val="1"/>
      <w:marLeft w:val="0"/>
      <w:marRight w:val="0"/>
      <w:marTop w:val="0"/>
      <w:marBottom w:val="0"/>
      <w:divBdr>
        <w:top w:val="none" w:sz="0" w:space="0" w:color="auto"/>
        <w:left w:val="none" w:sz="0" w:space="0" w:color="auto"/>
        <w:bottom w:val="none" w:sz="0" w:space="0" w:color="auto"/>
        <w:right w:val="none" w:sz="0" w:space="0" w:color="auto"/>
      </w:divBdr>
    </w:div>
    <w:div w:id="360478172">
      <w:bodyDiv w:val="1"/>
      <w:marLeft w:val="0"/>
      <w:marRight w:val="0"/>
      <w:marTop w:val="0"/>
      <w:marBottom w:val="0"/>
      <w:divBdr>
        <w:top w:val="none" w:sz="0" w:space="0" w:color="auto"/>
        <w:left w:val="none" w:sz="0" w:space="0" w:color="auto"/>
        <w:bottom w:val="none" w:sz="0" w:space="0" w:color="auto"/>
        <w:right w:val="none" w:sz="0" w:space="0" w:color="auto"/>
      </w:divBdr>
    </w:div>
    <w:div w:id="410465295">
      <w:bodyDiv w:val="1"/>
      <w:marLeft w:val="0"/>
      <w:marRight w:val="0"/>
      <w:marTop w:val="0"/>
      <w:marBottom w:val="0"/>
      <w:divBdr>
        <w:top w:val="none" w:sz="0" w:space="0" w:color="auto"/>
        <w:left w:val="none" w:sz="0" w:space="0" w:color="auto"/>
        <w:bottom w:val="none" w:sz="0" w:space="0" w:color="auto"/>
        <w:right w:val="none" w:sz="0" w:space="0" w:color="auto"/>
      </w:divBdr>
    </w:div>
    <w:div w:id="521630350">
      <w:bodyDiv w:val="1"/>
      <w:marLeft w:val="0"/>
      <w:marRight w:val="0"/>
      <w:marTop w:val="0"/>
      <w:marBottom w:val="0"/>
      <w:divBdr>
        <w:top w:val="none" w:sz="0" w:space="0" w:color="auto"/>
        <w:left w:val="none" w:sz="0" w:space="0" w:color="auto"/>
        <w:bottom w:val="none" w:sz="0" w:space="0" w:color="auto"/>
        <w:right w:val="none" w:sz="0" w:space="0" w:color="auto"/>
      </w:divBdr>
    </w:div>
    <w:div w:id="717902765">
      <w:bodyDiv w:val="1"/>
      <w:marLeft w:val="0"/>
      <w:marRight w:val="0"/>
      <w:marTop w:val="0"/>
      <w:marBottom w:val="0"/>
      <w:divBdr>
        <w:top w:val="none" w:sz="0" w:space="0" w:color="auto"/>
        <w:left w:val="none" w:sz="0" w:space="0" w:color="auto"/>
        <w:bottom w:val="none" w:sz="0" w:space="0" w:color="auto"/>
        <w:right w:val="none" w:sz="0" w:space="0" w:color="auto"/>
      </w:divBdr>
    </w:div>
    <w:div w:id="790977737">
      <w:bodyDiv w:val="1"/>
      <w:marLeft w:val="0"/>
      <w:marRight w:val="0"/>
      <w:marTop w:val="0"/>
      <w:marBottom w:val="0"/>
      <w:divBdr>
        <w:top w:val="none" w:sz="0" w:space="0" w:color="auto"/>
        <w:left w:val="none" w:sz="0" w:space="0" w:color="auto"/>
        <w:bottom w:val="none" w:sz="0" w:space="0" w:color="auto"/>
        <w:right w:val="none" w:sz="0" w:space="0" w:color="auto"/>
      </w:divBdr>
    </w:div>
    <w:div w:id="968360130">
      <w:bodyDiv w:val="1"/>
      <w:marLeft w:val="0"/>
      <w:marRight w:val="0"/>
      <w:marTop w:val="0"/>
      <w:marBottom w:val="0"/>
      <w:divBdr>
        <w:top w:val="none" w:sz="0" w:space="0" w:color="auto"/>
        <w:left w:val="none" w:sz="0" w:space="0" w:color="auto"/>
        <w:bottom w:val="none" w:sz="0" w:space="0" w:color="auto"/>
        <w:right w:val="none" w:sz="0" w:space="0" w:color="auto"/>
      </w:divBdr>
    </w:div>
    <w:div w:id="1001278480">
      <w:bodyDiv w:val="1"/>
      <w:marLeft w:val="0"/>
      <w:marRight w:val="0"/>
      <w:marTop w:val="0"/>
      <w:marBottom w:val="0"/>
      <w:divBdr>
        <w:top w:val="none" w:sz="0" w:space="0" w:color="auto"/>
        <w:left w:val="none" w:sz="0" w:space="0" w:color="auto"/>
        <w:bottom w:val="none" w:sz="0" w:space="0" w:color="auto"/>
        <w:right w:val="none" w:sz="0" w:space="0" w:color="auto"/>
      </w:divBdr>
    </w:div>
    <w:div w:id="1135369800">
      <w:bodyDiv w:val="1"/>
      <w:marLeft w:val="0"/>
      <w:marRight w:val="0"/>
      <w:marTop w:val="0"/>
      <w:marBottom w:val="0"/>
      <w:divBdr>
        <w:top w:val="none" w:sz="0" w:space="0" w:color="auto"/>
        <w:left w:val="none" w:sz="0" w:space="0" w:color="auto"/>
        <w:bottom w:val="none" w:sz="0" w:space="0" w:color="auto"/>
        <w:right w:val="none" w:sz="0" w:space="0" w:color="auto"/>
      </w:divBdr>
    </w:div>
    <w:div w:id="1185362869">
      <w:bodyDiv w:val="1"/>
      <w:marLeft w:val="0"/>
      <w:marRight w:val="0"/>
      <w:marTop w:val="0"/>
      <w:marBottom w:val="0"/>
      <w:divBdr>
        <w:top w:val="none" w:sz="0" w:space="0" w:color="auto"/>
        <w:left w:val="none" w:sz="0" w:space="0" w:color="auto"/>
        <w:bottom w:val="none" w:sz="0" w:space="0" w:color="auto"/>
        <w:right w:val="none" w:sz="0" w:space="0" w:color="auto"/>
      </w:divBdr>
    </w:div>
    <w:div w:id="1250845207">
      <w:bodyDiv w:val="1"/>
      <w:marLeft w:val="0"/>
      <w:marRight w:val="0"/>
      <w:marTop w:val="0"/>
      <w:marBottom w:val="0"/>
      <w:divBdr>
        <w:top w:val="none" w:sz="0" w:space="0" w:color="auto"/>
        <w:left w:val="none" w:sz="0" w:space="0" w:color="auto"/>
        <w:bottom w:val="none" w:sz="0" w:space="0" w:color="auto"/>
        <w:right w:val="none" w:sz="0" w:space="0" w:color="auto"/>
      </w:divBdr>
    </w:div>
    <w:div w:id="1279676988">
      <w:bodyDiv w:val="1"/>
      <w:marLeft w:val="0"/>
      <w:marRight w:val="0"/>
      <w:marTop w:val="0"/>
      <w:marBottom w:val="0"/>
      <w:divBdr>
        <w:top w:val="none" w:sz="0" w:space="0" w:color="auto"/>
        <w:left w:val="none" w:sz="0" w:space="0" w:color="auto"/>
        <w:bottom w:val="none" w:sz="0" w:space="0" w:color="auto"/>
        <w:right w:val="none" w:sz="0" w:space="0" w:color="auto"/>
      </w:divBdr>
    </w:div>
    <w:div w:id="1384676427">
      <w:bodyDiv w:val="1"/>
      <w:marLeft w:val="0"/>
      <w:marRight w:val="0"/>
      <w:marTop w:val="0"/>
      <w:marBottom w:val="0"/>
      <w:divBdr>
        <w:top w:val="none" w:sz="0" w:space="0" w:color="auto"/>
        <w:left w:val="none" w:sz="0" w:space="0" w:color="auto"/>
        <w:bottom w:val="none" w:sz="0" w:space="0" w:color="auto"/>
        <w:right w:val="none" w:sz="0" w:space="0" w:color="auto"/>
      </w:divBdr>
    </w:div>
    <w:div w:id="1516505269">
      <w:bodyDiv w:val="1"/>
      <w:marLeft w:val="0"/>
      <w:marRight w:val="0"/>
      <w:marTop w:val="0"/>
      <w:marBottom w:val="0"/>
      <w:divBdr>
        <w:top w:val="none" w:sz="0" w:space="0" w:color="auto"/>
        <w:left w:val="none" w:sz="0" w:space="0" w:color="auto"/>
        <w:bottom w:val="none" w:sz="0" w:space="0" w:color="auto"/>
        <w:right w:val="none" w:sz="0" w:space="0" w:color="auto"/>
      </w:divBdr>
    </w:div>
    <w:div w:id="1522471280">
      <w:bodyDiv w:val="1"/>
      <w:marLeft w:val="0"/>
      <w:marRight w:val="0"/>
      <w:marTop w:val="0"/>
      <w:marBottom w:val="0"/>
      <w:divBdr>
        <w:top w:val="none" w:sz="0" w:space="0" w:color="auto"/>
        <w:left w:val="none" w:sz="0" w:space="0" w:color="auto"/>
        <w:bottom w:val="none" w:sz="0" w:space="0" w:color="auto"/>
        <w:right w:val="none" w:sz="0" w:space="0" w:color="auto"/>
      </w:divBdr>
    </w:div>
    <w:div w:id="1636327441">
      <w:bodyDiv w:val="1"/>
      <w:marLeft w:val="0"/>
      <w:marRight w:val="0"/>
      <w:marTop w:val="0"/>
      <w:marBottom w:val="0"/>
      <w:divBdr>
        <w:top w:val="none" w:sz="0" w:space="0" w:color="auto"/>
        <w:left w:val="none" w:sz="0" w:space="0" w:color="auto"/>
        <w:bottom w:val="none" w:sz="0" w:space="0" w:color="auto"/>
        <w:right w:val="none" w:sz="0" w:space="0" w:color="auto"/>
      </w:divBdr>
    </w:div>
    <w:div w:id="1660496605">
      <w:bodyDiv w:val="1"/>
      <w:marLeft w:val="0"/>
      <w:marRight w:val="0"/>
      <w:marTop w:val="0"/>
      <w:marBottom w:val="0"/>
      <w:divBdr>
        <w:top w:val="none" w:sz="0" w:space="0" w:color="auto"/>
        <w:left w:val="none" w:sz="0" w:space="0" w:color="auto"/>
        <w:bottom w:val="none" w:sz="0" w:space="0" w:color="auto"/>
        <w:right w:val="none" w:sz="0" w:space="0" w:color="auto"/>
      </w:divBdr>
    </w:div>
    <w:div w:id="1855025632">
      <w:bodyDiv w:val="1"/>
      <w:marLeft w:val="0"/>
      <w:marRight w:val="0"/>
      <w:marTop w:val="0"/>
      <w:marBottom w:val="0"/>
      <w:divBdr>
        <w:top w:val="none" w:sz="0" w:space="0" w:color="auto"/>
        <w:left w:val="none" w:sz="0" w:space="0" w:color="auto"/>
        <w:bottom w:val="none" w:sz="0" w:space="0" w:color="auto"/>
        <w:right w:val="none" w:sz="0" w:space="0" w:color="auto"/>
      </w:divBdr>
    </w:div>
    <w:div w:id="1972207111">
      <w:bodyDiv w:val="1"/>
      <w:marLeft w:val="0"/>
      <w:marRight w:val="0"/>
      <w:marTop w:val="0"/>
      <w:marBottom w:val="0"/>
      <w:divBdr>
        <w:top w:val="none" w:sz="0" w:space="0" w:color="auto"/>
        <w:left w:val="none" w:sz="0" w:space="0" w:color="auto"/>
        <w:bottom w:val="none" w:sz="0" w:space="0" w:color="auto"/>
        <w:right w:val="none" w:sz="0" w:space="0" w:color="auto"/>
      </w:divBdr>
    </w:div>
    <w:div w:id="21082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C79F6-5FF4-48A2-B156-440E1F7B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6</Pages>
  <Words>1922</Words>
  <Characters>10577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Lorena Escalona</cp:lastModifiedBy>
  <cp:revision>19</cp:revision>
  <dcterms:created xsi:type="dcterms:W3CDTF">2019-03-02T22:19:00Z</dcterms:created>
  <dcterms:modified xsi:type="dcterms:W3CDTF">2019-03-03T21:20:00Z</dcterms:modified>
</cp:coreProperties>
</file>