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E6EF5" w:rsidR="003334B1" w:rsidP="6FCB26EA" w:rsidRDefault="003334B1" w14:paraId="42F08B79" w14:textId="2ADD0511">
      <w:pPr>
        <w:pBdr>
          <w:bottom w:val="single" w:color="auto" w:sz="12" w:space="1"/>
        </w:pBdr>
        <w:spacing w:after="0" w:line="276" w:lineRule="auto"/>
        <w:jc w:val="center"/>
        <w:rPr>
          <w:rFonts w:ascii="Times New Roman" w:hAnsi="Times New Roman" w:eastAsia="Times New Roman" w:cs="Times New Roman"/>
          <w:b w:val="1"/>
          <w:bCs w:val="1"/>
          <w:color w:val="000000" w:themeColor="text1" w:themeTint="FF" w:themeShade="FF"/>
          <w:sz w:val="22"/>
          <w:szCs w:val="22"/>
          <w:lang w:val="es-ES" w:eastAsia="en-GB"/>
        </w:rPr>
      </w:pPr>
      <w:r w:rsidRPr="6FCB26EA" w:rsidR="6FCB26EA">
        <w:rPr>
          <w:rFonts w:ascii="Times New Roman" w:hAnsi="Times New Roman" w:cs="Times New Roman"/>
          <w:b w:val="1"/>
          <w:bCs w:val="1"/>
          <w:color w:val="000000" w:themeColor="text1" w:themeTint="FF" w:themeShade="FF"/>
          <w:sz w:val="22"/>
          <w:szCs w:val="22"/>
          <w:lang w:val="es-ES"/>
        </w:rPr>
        <w:t xml:space="preserve">Minuta - </w:t>
      </w:r>
      <w:r w:rsidRPr="6FCB26EA" w:rsidR="6FCB26EA">
        <w:rPr>
          <w:rFonts w:ascii="Times New Roman" w:hAnsi="Times New Roman" w:cs="Times New Roman"/>
          <w:b w:val="1"/>
          <w:bCs w:val="1"/>
          <w:color w:val="000000" w:themeColor="text1" w:themeTint="FF" w:themeShade="FF"/>
          <w:sz w:val="22"/>
          <w:szCs w:val="22"/>
          <w:lang w:val="es-ES"/>
        </w:rPr>
        <w:t xml:space="preserve">Proyecto de ley que perfecciona el Sistema de Admisión Escolar incorporando criterios de mérito y justicia, Boletín </w:t>
      </w:r>
      <w:proofErr w:type="spellStart"/>
      <w:r w:rsidRPr="6FCB26EA" w:rsidR="6FCB26EA">
        <w:rPr>
          <w:rFonts w:ascii="Times New Roman" w:hAnsi="Times New Roman" w:eastAsia="Times New Roman" w:cs="Times New Roman"/>
          <w:b w:val="1"/>
          <w:bCs w:val="1"/>
          <w:color w:val="000000" w:themeColor="text1" w:themeTint="FF" w:themeShade="FF"/>
          <w:sz w:val="22"/>
          <w:szCs w:val="22"/>
          <w:lang w:val="es-ES" w:eastAsia="en-GB"/>
        </w:rPr>
        <w:t>Nº</w:t>
      </w:r>
      <w:proofErr w:type="spellEnd"/>
      <w:r w:rsidRPr="6FCB26EA" w:rsidR="6FCB26EA">
        <w:rPr>
          <w:rFonts w:ascii="Times New Roman" w:hAnsi="Times New Roman" w:eastAsia="Times New Roman" w:cs="Times New Roman"/>
          <w:b w:val="1"/>
          <w:bCs w:val="1"/>
          <w:color w:val="000000" w:themeColor="text1" w:themeTint="FF" w:themeShade="FF"/>
          <w:sz w:val="22"/>
          <w:szCs w:val="22"/>
          <w:lang w:val="es-ES" w:eastAsia="en-GB"/>
        </w:rPr>
        <w:t xml:space="preserve"> 12377-04</w:t>
      </w:r>
    </w:p>
    <w:p w:rsidRPr="004E6EF5" w:rsidR="003334B1" w:rsidP="5C96D71C" w:rsidRDefault="003334B1" w14:paraId="2DC41794" w14:textId="77777777" w14:noSpellErr="1">
      <w:pPr>
        <w:spacing w:after="0" w:line="276" w:lineRule="auto"/>
        <w:jc w:val="center"/>
        <w:rPr>
          <w:rFonts w:ascii="Times New Roman" w:hAnsi="Times New Roman" w:eastAsia="Times New Roman" w:cs="Times New Roman"/>
          <w:b w:val="1"/>
          <w:bCs w:val="1"/>
          <w:color w:val="000000" w:themeColor="text1" w:themeTint="FF" w:themeShade="FF"/>
          <w:sz w:val="22"/>
          <w:szCs w:val="22"/>
          <w:lang w:val="es-ES" w:eastAsia="en-GB"/>
        </w:rPr>
      </w:pPr>
    </w:p>
    <w:p w:rsidRPr="004E6EF5" w:rsidR="00A22305" w:rsidP="5C96D71C" w:rsidRDefault="00A22305" w14:paraId="50653313" w14:textId="6D9331F6" w14:noSpellErr="1">
      <w:pPr>
        <w:spacing w:line="276" w:lineRule="auto"/>
        <w:jc w:val="both"/>
        <w:rPr>
          <w:rFonts w:ascii="Times New Roman" w:hAnsi="Times New Roman" w:cs="Times New Roman"/>
          <w:b w:val="1"/>
          <w:bCs w:val="1"/>
          <w:color w:val="000000" w:themeColor="text1" w:themeTint="FF" w:themeShade="FF"/>
          <w:sz w:val="22"/>
          <w:szCs w:val="22"/>
          <w:lang w:val="es-ES"/>
        </w:rPr>
      </w:pPr>
    </w:p>
    <w:p w:rsidRPr="004E6EF5" w:rsidR="00A22305" w:rsidP="5C96D71C" w:rsidRDefault="007901F9" w14:paraId="42DBA458" w14:noSpellErr="1" w14:textId="67243F04">
      <w:pPr>
        <w:pStyle w:val="Title"/>
        <w:numPr>
          <w:ilvl w:val="0"/>
          <w:numId w:val="28"/>
        </w:numPr>
        <w:rPr>
          <w:b w:val="1"/>
          <w:bCs w:val="1"/>
          <w:color w:val="000000" w:themeColor="text1" w:themeTint="FF" w:themeShade="FF"/>
          <w:sz w:val="22"/>
          <w:szCs w:val="22"/>
        </w:rPr>
      </w:pPr>
      <w:bookmarkStart w:name="_Toc1584997" w:id="0"/>
      <w:r w:rsidRPr="5C96D71C" w:rsidR="5C96D71C">
        <w:rPr>
          <w:sz w:val="22"/>
          <w:szCs w:val="22"/>
        </w:rPr>
        <w:t>Antecedentes</w:t>
      </w:r>
      <w:bookmarkEnd w:id="0"/>
    </w:p>
    <w:p w:rsidRPr="004E6EF5" w:rsidR="00465EAC" w:rsidP="5C96D71C" w:rsidRDefault="004C51F3" w14:paraId="7F3C9A22" w14:textId="7CEF4169" w14:noSpellErr="1">
      <w:pPr>
        <w:spacing w:after="0" w:line="276" w:lineRule="auto"/>
        <w:jc w:val="both"/>
        <w:rPr>
          <w:rFonts w:ascii="Times New Roman" w:hAnsi="Times New Roman" w:eastAsia="Times New Roman" w:cs="Times New Roman"/>
          <w:color w:val="000000" w:themeColor="text1" w:themeTint="FF" w:themeShade="FF"/>
          <w:sz w:val="22"/>
          <w:szCs w:val="22"/>
          <w:lang w:val="es-ES" w:eastAsia="en-GB"/>
        </w:rPr>
      </w:pPr>
      <w:r w:rsidRPr="5C96D71C" w:rsidR="5C96D71C">
        <w:rPr>
          <w:rFonts w:ascii="Times New Roman" w:hAnsi="Times New Roman" w:cs="Times New Roman"/>
          <w:color w:val="000000" w:themeColor="text1" w:themeTint="FF" w:themeShade="FF"/>
          <w:sz w:val="22"/>
          <w:szCs w:val="22"/>
          <w:lang w:val="es-ES"/>
        </w:rPr>
        <w:t>C</w:t>
      </w:r>
      <w:r w:rsidRPr="5C96D71C" w:rsidR="5C96D71C">
        <w:rPr>
          <w:rFonts w:ascii="Times New Roman" w:hAnsi="Times New Roman" w:cs="Times New Roman"/>
          <w:color w:val="000000" w:themeColor="text1" w:themeTint="FF" w:themeShade="FF"/>
          <w:sz w:val="22"/>
          <w:szCs w:val="22"/>
          <w:lang w:val="es-ES"/>
        </w:rPr>
        <w:t xml:space="preserve">on fecha 15 de enero de 2019, </w:t>
      </w:r>
      <w:r w:rsidRPr="5C96D71C" w:rsidR="5C96D71C">
        <w:rPr>
          <w:rFonts w:ascii="Times New Roman" w:hAnsi="Times New Roman" w:cs="Times New Roman"/>
          <w:color w:val="000000" w:themeColor="text1" w:themeTint="FF" w:themeShade="FF"/>
          <w:sz w:val="22"/>
          <w:szCs w:val="22"/>
          <w:lang w:val="es-ES"/>
        </w:rPr>
        <w:t>ante la Cámara de Diputados</w:t>
      </w:r>
      <w:r w:rsidRPr="5C96D71C" w:rsidR="5C96D71C">
        <w:rPr>
          <w:rFonts w:ascii="Times New Roman" w:hAnsi="Times New Roman" w:cs="Times New Roman"/>
          <w:color w:val="000000" w:themeColor="text1" w:themeTint="FF" w:themeShade="FF"/>
          <w:sz w:val="22"/>
          <w:szCs w:val="22"/>
          <w:lang w:val="es-ES"/>
        </w:rPr>
        <w:t>,</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 xml:space="preserve">el </w:t>
      </w:r>
      <w:r w:rsidRPr="5C96D71C" w:rsidR="5C96D71C">
        <w:rPr>
          <w:rFonts w:ascii="Times New Roman" w:hAnsi="Times New Roman" w:cs="Times New Roman"/>
          <w:color w:val="000000" w:themeColor="text1" w:themeTint="FF" w:themeShade="FF"/>
          <w:sz w:val="22"/>
          <w:szCs w:val="22"/>
          <w:lang w:val="es-ES"/>
        </w:rPr>
        <w:t>Presidente de la República</w:t>
      </w:r>
      <w:r w:rsidRPr="5C96D71C" w:rsidR="5C96D71C">
        <w:rPr>
          <w:rFonts w:ascii="Times New Roman" w:hAnsi="Times New Roman" w:cs="Times New Roman"/>
          <w:color w:val="000000" w:themeColor="text1" w:themeTint="FF" w:themeShade="FF"/>
          <w:sz w:val="22"/>
          <w:szCs w:val="22"/>
          <w:lang w:val="es-ES"/>
        </w:rPr>
        <w:t xml:space="preserve"> ha presentado el</w:t>
      </w:r>
      <w:r w:rsidRPr="5C96D71C" w:rsidR="5C96D71C">
        <w:rPr>
          <w:rFonts w:ascii="Times New Roman" w:hAnsi="Times New Roman" w:cs="Times New Roman"/>
          <w:color w:val="000000" w:themeColor="text1" w:themeTint="FF" w:themeShade="FF"/>
          <w:sz w:val="22"/>
          <w:szCs w:val="22"/>
          <w:lang w:val="es-ES"/>
        </w:rPr>
        <w:t xml:space="preserve"> proyecto de ley</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Boletín</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eastAsia="Times New Roman" w:cs="Times New Roman"/>
          <w:color w:val="000000" w:themeColor="text1" w:themeTint="FF" w:themeShade="FF"/>
          <w:sz w:val="22"/>
          <w:szCs w:val="22"/>
          <w:lang w:val="es-ES" w:eastAsia="en-GB"/>
        </w:rPr>
        <w:t>Nº 12377-04,</w:t>
      </w:r>
      <w:r w:rsidRPr="5C96D71C" w:rsidR="5C96D71C">
        <w:rPr>
          <w:rFonts w:ascii="Times New Roman" w:hAnsi="Times New Roman" w:cs="Times New Roman"/>
          <w:color w:val="000000" w:themeColor="text1" w:themeTint="FF" w:themeShade="FF"/>
          <w:sz w:val="22"/>
          <w:szCs w:val="22"/>
          <w:lang w:val="es-ES"/>
        </w:rPr>
        <w:t xml:space="preserve"> que Perfecciona el Sistema de Admisión Escolar incorporando criterios de mérito y justicia</w:t>
      </w:r>
      <w:r w:rsidRPr="5C96D71C" w:rsidR="5C96D71C">
        <w:rPr>
          <w:rFonts w:ascii="Times New Roman" w:hAnsi="Times New Roman" w:cs="Times New Roman"/>
          <w:color w:val="000000" w:themeColor="text1" w:themeTint="FF" w:themeShade="FF"/>
          <w:sz w:val="22"/>
          <w:szCs w:val="22"/>
          <w:lang w:val="es-ES"/>
        </w:rPr>
        <w:t xml:space="preserve">. </w:t>
      </w:r>
    </w:p>
    <w:p w:rsidRPr="004E6EF5" w:rsidR="000807F5" w:rsidP="5C96D71C" w:rsidRDefault="000807F5" w14:paraId="52F20635" w14:textId="77777777" w14:noSpellErr="1">
      <w:pPr>
        <w:spacing w:after="0" w:line="276" w:lineRule="auto"/>
        <w:jc w:val="both"/>
        <w:rPr>
          <w:rFonts w:ascii="Times New Roman" w:hAnsi="Times New Roman" w:eastAsia="Times New Roman" w:cs="Times New Roman"/>
          <w:color w:val="000000" w:themeColor="text1" w:themeTint="FF" w:themeShade="FF"/>
          <w:sz w:val="22"/>
          <w:szCs w:val="22"/>
          <w:lang w:val="es-ES" w:eastAsia="en-GB"/>
        </w:rPr>
      </w:pPr>
    </w:p>
    <w:p w:rsidRPr="004E6EF5" w:rsidR="00B83CA6" w:rsidP="5C96D71C" w:rsidRDefault="00BF1F88" w14:paraId="51AA8E94" w14:textId="5673715B"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La creación de un</w:t>
      </w:r>
      <w:r w:rsidRPr="5C96D71C" w:rsidR="5C96D71C">
        <w:rPr>
          <w:rFonts w:ascii="Times New Roman" w:hAnsi="Times New Roman" w:cs="Times New Roman"/>
          <w:color w:val="000000" w:themeColor="text1" w:themeTint="FF" w:themeShade="FF"/>
          <w:sz w:val="22"/>
          <w:szCs w:val="22"/>
          <w:lang w:val="es-ES"/>
        </w:rPr>
        <w:t xml:space="preserve"> nuevo Sistema de Admisión Escolar</w:t>
      </w:r>
      <w:r w:rsidRPr="5C96D71C" w:rsidR="5C96D71C">
        <w:rPr>
          <w:rFonts w:ascii="Times New Roman" w:hAnsi="Times New Roman" w:cs="Times New Roman"/>
          <w:color w:val="000000" w:themeColor="text1" w:themeTint="FF" w:themeShade="FF"/>
          <w:sz w:val="22"/>
          <w:szCs w:val="22"/>
          <w:lang w:val="es-ES"/>
        </w:rPr>
        <w:t xml:space="preserve"> (SAE)</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 xml:space="preserve">fue </w:t>
      </w:r>
      <w:r w:rsidRPr="5C96D71C" w:rsidR="5C96D71C">
        <w:rPr>
          <w:rFonts w:ascii="Times New Roman" w:hAnsi="Times New Roman" w:cs="Times New Roman"/>
          <w:color w:val="000000" w:themeColor="text1" w:themeTint="FF" w:themeShade="FF"/>
          <w:sz w:val="22"/>
          <w:szCs w:val="22"/>
          <w:lang w:val="es-ES"/>
        </w:rPr>
        <w:t xml:space="preserve">una de las </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principales</w:t>
      </w:r>
      <w:r w:rsidRPr="5C96D71C" w:rsidR="5C96D71C">
        <w:rPr>
          <w:rFonts w:ascii="Times New Roman" w:hAnsi="Times New Roman" w:cs="Times New Roman"/>
          <w:color w:val="000000" w:themeColor="text1" w:themeTint="FF" w:themeShade="FF"/>
          <w:sz w:val="22"/>
          <w:szCs w:val="22"/>
          <w:lang w:val="es-ES"/>
        </w:rPr>
        <w:t xml:space="preserve"> reformas educacionales </w:t>
      </w:r>
      <w:r w:rsidRPr="5C96D71C" w:rsidR="5C96D71C">
        <w:rPr>
          <w:rFonts w:ascii="Times New Roman" w:hAnsi="Times New Roman" w:cs="Times New Roman"/>
          <w:color w:val="000000" w:themeColor="text1" w:themeTint="FF" w:themeShade="FF"/>
          <w:sz w:val="22"/>
          <w:szCs w:val="22"/>
          <w:lang w:val="es-ES"/>
        </w:rPr>
        <w:t>del segundo gobierno de la p</w:t>
      </w:r>
      <w:r w:rsidRPr="5C96D71C" w:rsidR="5C96D71C">
        <w:rPr>
          <w:rFonts w:ascii="Times New Roman" w:hAnsi="Times New Roman" w:cs="Times New Roman"/>
          <w:color w:val="000000" w:themeColor="text1" w:themeTint="FF" w:themeShade="FF"/>
          <w:sz w:val="22"/>
          <w:szCs w:val="22"/>
          <w:lang w:val="es-ES"/>
        </w:rPr>
        <w:t>reside</w:t>
      </w:r>
      <w:r w:rsidRPr="5C96D71C" w:rsidR="5C96D71C">
        <w:rPr>
          <w:rFonts w:ascii="Times New Roman" w:hAnsi="Times New Roman" w:cs="Times New Roman"/>
          <w:color w:val="000000" w:themeColor="text1" w:themeTint="FF" w:themeShade="FF"/>
          <w:sz w:val="22"/>
          <w:szCs w:val="22"/>
          <w:lang w:val="es-ES"/>
        </w:rPr>
        <w:t>n</w:t>
      </w:r>
      <w:r w:rsidRPr="5C96D71C" w:rsidR="5C96D71C">
        <w:rPr>
          <w:rFonts w:ascii="Times New Roman" w:hAnsi="Times New Roman" w:cs="Times New Roman"/>
          <w:color w:val="000000" w:themeColor="text1" w:themeTint="FF" w:themeShade="FF"/>
          <w:sz w:val="22"/>
          <w:szCs w:val="22"/>
          <w:lang w:val="es-ES"/>
        </w:rPr>
        <w:t xml:space="preserve">ta </w:t>
      </w:r>
      <w:r w:rsidRPr="5C96D71C" w:rsidR="5C96D71C">
        <w:rPr>
          <w:rFonts w:ascii="Times New Roman" w:hAnsi="Times New Roman" w:cs="Times New Roman"/>
          <w:color w:val="000000" w:themeColor="text1" w:themeTint="FF" w:themeShade="FF"/>
          <w:sz w:val="22"/>
          <w:szCs w:val="22"/>
          <w:lang w:val="es-ES"/>
        </w:rPr>
        <w:t xml:space="preserve">Michelle </w:t>
      </w:r>
      <w:r w:rsidRPr="5C96D71C" w:rsidR="5C96D71C">
        <w:rPr>
          <w:rFonts w:ascii="Times New Roman" w:hAnsi="Times New Roman" w:cs="Times New Roman"/>
          <w:color w:val="000000" w:themeColor="text1" w:themeTint="FF" w:themeShade="FF"/>
          <w:sz w:val="22"/>
          <w:szCs w:val="22"/>
          <w:lang w:val="es-ES"/>
        </w:rPr>
        <w:t xml:space="preserve">Bachelet. </w:t>
      </w:r>
      <w:r w:rsidRPr="5C96D71C" w:rsidR="5C96D71C">
        <w:rPr>
          <w:rFonts w:ascii="Times New Roman" w:hAnsi="Times New Roman" w:cs="Times New Roman"/>
          <w:color w:val="000000" w:themeColor="text1" w:themeTint="FF" w:themeShade="FF"/>
          <w:sz w:val="22"/>
          <w:szCs w:val="22"/>
          <w:lang w:val="es-ES"/>
        </w:rPr>
        <w:t xml:space="preserve">El SAE fue incorporado por </w:t>
      </w:r>
      <w:r w:rsidRPr="5C96D71C" w:rsidR="5C96D71C">
        <w:rPr>
          <w:rFonts w:ascii="Times New Roman" w:hAnsi="Times New Roman" w:cs="Times New Roman"/>
          <w:color w:val="000000" w:themeColor="text1" w:themeTint="FF" w:themeShade="FF"/>
          <w:sz w:val="22"/>
          <w:szCs w:val="22"/>
          <w:lang w:val="es-ES"/>
        </w:rPr>
        <w:t>la l</w:t>
      </w:r>
      <w:r w:rsidRPr="5C96D71C" w:rsidR="5C96D71C">
        <w:rPr>
          <w:rFonts w:ascii="Times New Roman" w:hAnsi="Times New Roman" w:cs="Times New Roman"/>
          <w:color w:val="000000" w:themeColor="text1" w:themeTint="FF" w:themeShade="FF"/>
          <w:sz w:val="22"/>
          <w:szCs w:val="22"/>
          <w:lang w:val="es-ES"/>
        </w:rPr>
        <w:t>ey N° 20.845, de Inclusión E</w:t>
      </w:r>
      <w:r w:rsidRPr="5C96D71C" w:rsidR="5C96D71C">
        <w:rPr>
          <w:rFonts w:ascii="Times New Roman" w:hAnsi="Times New Roman" w:cs="Times New Roman"/>
          <w:color w:val="000000" w:themeColor="text1" w:themeTint="FF" w:themeShade="FF"/>
          <w:sz w:val="22"/>
          <w:szCs w:val="22"/>
          <w:lang w:val="es-ES"/>
        </w:rPr>
        <w:t xml:space="preserve">scolar que regula la admisión de los y las estudiantes, elimina el financiamiento compartido y prohíbe el lucro en establecimientos educacional que reciben aportes regulares del Estado. </w:t>
      </w:r>
      <w:r w:rsidRPr="5C96D71C" w:rsidR="5C96D71C">
        <w:rPr>
          <w:rFonts w:ascii="Times New Roman" w:hAnsi="Times New Roman" w:cs="Times New Roman"/>
          <w:color w:val="000000" w:themeColor="text1" w:themeTint="FF" w:themeShade="FF"/>
          <w:sz w:val="22"/>
          <w:szCs w:val="22"/>
          <w:lang w:val="es-ES"/>
        </w:rPr>
        <w:t>E</w:t>
      </w:r>
      <w:r w:rsidRPr="5C96D71C" w:rsidR="5C96D71C">
        <w:rPr>
          <w:rFonts w:ascii="Times New Roman" w:hAnsi="Times New Roman" w:cs="Times New Roman"/>
          <w:color w:val="000000" w:themeColor="text1" w:themeTint="FF" w:themeShade="FF"/>
          <w:sz w:val="22"/>
          <w:szCs w:val="22"/>
          <w:lang w:val="es-ES"/>
        </w:rPr>
        <w:t>l</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s</w:t>
      </w:r>
      <w:r w:rsidRPr="5C96D71C" w:rsidR="5C96D71C">
        <w:rPr>
          <w:rFonts w:ascii="Times New Roman" w:hAnsi="Times New Roman" w:cs="Times New Roman"/>
          <w:color w:val="000000" w:themeColor="text1" w:themeTint="FF" w:themeShade="FF"/>
          <w:sz w:val="22"/>
          <w:szCs w:val="22"/>
          <w:lang w:val="es-ES"/>
        </w:rPr>
        <w:t xml:space="preserve">istema </w:t>
      </w:r>
      <w:r w:rsidRPr="5C96D71C" w:rsidR="5C96D71C">
        <w:rPr>
          <w:rFonts w:ascii="Times New Roman" w:hAnsi="Times New Roman" w:cs="Times New Roman"/>
          <w:color w:val="000000" w:themeColor="text1" w:themeTint="FF" w:themeShade="FF"/>
          <w:sz w:val="22"/>
          <w:szCs w:val="22"/>
          <w:lang w:val="es-ES"/>
        </w:rPr>
        <w:t xml:space="preserve">consiste en un mecanismo centralizado de asignación de estudiantes a establecimientos educacionales, de acuerdo a las preferencias declaradas por sus </w:t>
      </w:r>
      <w:r w:rsidRPr="5C96D71C" w:rsidR="5C96D71C">
        <w:rPr>
          <w:rFonts w:ascii="Times New Roman" w:hAnsi="Times New Roman" w:cs="Times New Roman"/>
          <w:color w:val="000000" w:themeColor="text1" w:themeTint="FF" w:themeShade="FF"/>
          <w:sz w:val="22"/>
          <w:szCs w:val="22"/>
          <w:lang w:val="es-ES"/>
        </w:rPr>
        <w:t xml:space="preserve">padres o </w:t>
      </w:r>
      <w:r w:rsidRPr="5C96D71C" w:rsidR="5C96D71C">
        <w:rPr>
          <w:rFonts w:ascii="Times New Roman" w:hAnsi="Times New Roman" w:cs="Times New Roman"/>
          <w:color w:val="000000" w:themeColor="text1" w:themeTint="FF" w:themeShade="FF"/>
          <w:sz w:val="22"/>
          <w:szCs w:val="22"/>
          <w:lang w:val="es-ES"/>
        </w:rPr>
        <w:t xml:space="preserve">apoderados. </w:t>
      </w:r>
      <w:r w:rsidRPr="5C96D71C" w:rsidR="5C96D71C">
        <w:rPr>
          <w:rFonts w:ascii="Times New Roman" w:hAnsi="Times New Roman" w:cs="Times New Roman"/>
          <w:color w:val="000000" w:themeColor="text1" w:themeTint="FF" w:themeShade="FF"/>
          <w:sz w:val="22"/>
          <w:szCs w:val="22"/>
          <w:lang w:val="es-ES"/>
        </w:rPr>
        <w:t>El sistema tiene como principio que cuando exista</w:t>
      </w:r>
      <w:r w:rsidRPr="5C96D71C" w:rsidR="5C96D71C">
        <w:rPr>
          <w:rFonts w:ascii="Times New Roman" w:hAnsi="Times New Roman" w:cs="Times New Roman"/>
          <w:color w:val="000000" w:themeColor="text1" w:themeTint="FF" w:themeShade="FF"/>
          <w:sz w:val="22"/>
          <w:szCs w:val="22"/>
          <w:lang w:val="es-ES"/>
        </w:rPr>
        <w:t xml:space="preserve">n cupos disponibles </w:t>
      </w:r>
      <w:r w:rsidRPr="5C96D71C" w:rsidR="5C96D71C">
        <w:rPr>
          <w:rFonts w:ascii="Times New Roman" w:hAnsi="Times New Roman" w:cs="Times New Roman"/>
          <w:color w:val="000000" w:themeColor="text1" w:themeTint="FF" w:themeShade="FF"/>
          <w:sz w:val="22"/>
          <w:szCs w:val="22"/>
          <w:lang w:val="es-ES"/>
        </w:rPr>
        <w:t>todos los estudiantes que postulen a un establecimiento educacional deberá</w:t>
      </w:r>
      <w:r w:rsidRPr="5C96D71C" w:rsidR="5C96D71C">
        <w:rPr>
          <w:rFonts w:ascii="Times New Roman" w:hAnsi="Times New Roman" w:cs="Times New Roman"/>
          <w:color w:val="000000" w:themeColor="text1" w:themeTint="FF" w:themeShade="FF"/>
          <w:sz w:val="22"/>
          <w:szCs w:val="22"/>
          <w:lang w:val="es-ES"/>
        </w:rPr>
        <w:t>n ser admitidos.</w:t>
      </w:r>
      <w:r w:rsidRPr="5C96D71C" w:rsidR="5C96D71C">
        <w:rPr>
          <w:rFonts w:ascii="Times New Roman" w:hAnsi="Times New Roman" w:cs="Times New Roman"/>
          <w:color w:val="000000" w:themeColor="text1" w:themeTint="FF" w:themeShade="FF"/>
          <w:sz w:val="22"/>
          <w:szCs w:val="22"/>
          <w:lang w:val="es-ES"/>
        </w:rPr>
        <w:t xml:space="preserve"> E</w:t>
      </w:r>
      <w:r w:rsidRPr="5C96D71C" w:rsidR="5C96D71C">
        <w:rPr>
          <w:rFonts w:ascii="Times New Roman" w:hAnsi="Times New Roman" w:cs="Times New Roman"/>
          <w:color w:val="000000" w:themeColor="text1" w:themeTint="FF" w:themeShade="FF"/>
          <w:sz w:val="22"/>
          <w:szCs w:val="22"/>
          <w:lang w:val="es-ES"/>
        </w:rPr>
        <w:t xml:space="preserve">n los casos en que el número de cupos sea menor al </w:t>
      </w:r>
      <w:r w:rsidRPr="5C96D71C" w:rsidR="5C96D71C">
        <w:rPr>
          <w:rFonts w:ascii="Times New Roman" w:hAnsi="Times New Roman" w:cs="Times New Roman"/>
          <w:color w:val="000000" w:themeColor="text1" w:themeTint="FF" w:themeShade="FF"/>
          <w:sz w:val="22"/>
          <w:szCs w:val="22"/>
          <w:lang w:val="es-ES"/>
        </w:rPr>
        <w:t xml:space="preserve">número </w:t>
      </w:r>
      <w:r w:rsidRPr="5C96D71C" w:rsidR="5C96D71C">
        <w:rPr>
          <w:rFonts w:ascii="Times New Roman" w:hAnsi="Times New Roman" w:cs="Times New Roman"/>
          <w:color w:val="000000" w:themeColor="text1" w:themeTint="FF" w:themeShade="FF"/>
          <w:sz w:val="22"/>
          <w:szCs w:val="22"/>
          <w:lang w:val="es-ES"/>
        </w:rPr>
        <w:t xml:space="preserve">de postulantes, </w:t>
      </w:r>
      <w:r w:rsidRPr="5C96D71C" w:rsidR="5C96D71C">
        <w:rPr>
          <w:rFonts w:ascii="Times New Roman" w:hAnsi="Times New Roman" w:cs="Times New Roman"/>
          <w:color w:val="000000" w:themeColor="text1" w:themeTint="FF" w:themeShade="FF"/>
          <w:sz w:val="22"/>
          <w:szCs w:val="22"/>
          <w:lang w:val="es-ES"/>
        </w:rPr>
        <w:t xml:space="preserve">el </w:t>
      </w:r>
      <w:r w:rsidRPr="5C96D71C" w:rsidR="5C96D71C">
        <w:rPr>
          <w:rFonts w:ascii="Times New Roman" w:hAnsi="Times New Roman" w:cs="Times New Roman"/>
          <w:color w:val="000000" w:themeColor="text1" w:themeTint="FF" w:themeShade="FF"/>
          <w:sz w:val="22"/>
          <w:szCs w:val="22"/>
          <w:lang w:val="es-ES"/>
        </w:rPr>
        <w:t>sistema</w:t>
      </w:r>
      <w:r w:rsidRPr="5C96D71C" w:rsidR="5C96D71C">
        <w:rPr>
          <w:rFonts w:ascii="Times New Roman" w:hAnsi="Times New Roman" w:cs="Times New Roman"/>
          <w:color w:val="000000" w:themeColor="text1" w:themeTint="FF" w:themeShade="FF"/>
          <w:sz w:val="22"/>
          <w:szCs w:val="22"/>
          <w:lang w:val="es-ES"/>
        </w:rPr>
        <w:t xml:space="preserve"> asignará las vacantes mediante un mecanismo aleatorio (un algoritmo m</w:t>
      </w:r>
      <w:r w:rsidRPr="5C96D71C" w:rsidR="5C96D71C">
        <w:rPr>
          <w:rFonts w:ascii="Times New Roman" w:hAnsi="Times New Roman" w:cs="Times New Roman"/>
          <w:color w:val="000000" w:themeColor="text1" w:themeTint="FF" w:themeShade="FF"/>
          <w:sz w:val="22"/>
          <w:szCs w:val="22"/>
          <w:lang w:val="es-ES"/>
        </w:rPr>
        <w:t>atemático</w:t>
      </w:r>
      <w:r w:rsidRPr="5C96D71C" w:rsidR="5C96D71C">
        <w:rPr>
          <w:rFonts w:ascii="Times New Roman" w:hAnsi="Times New Roman" w:cs="Times New Roman"/>
          <w:color w:val="000000" w:themeColor="text1" w:themeTint="FF" w:themeShade="FF"/>
          <w:sz w:val="22"/>
          <w:szCs w:val="22"/>
          <w:lang w:val="es-ES"/>
        </w:rPr>
        <w:t>)</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respetando las</w:t>
      </w:r>
      <w:r w:rsidRPr="5C96D71C" w:rsidR="5C96D71C">
        <w:rPr>
          <w:rFonts w:ascii="Times New Roman" w:hAnsi="Times New Roman" w:cs="Times New Roman"/>
          <w:color w:val="000000" w:themeColor="text1" w:themeTint="FF" w:themeShade="FF"/>
          <w:sz w:val="22"/>
          <w:szCs w:val="22"/>
          <w:lang w:val="es-ES"/>
        </w:rPr>
        <w:t xml:space="preserve"> preferencias de </w:t>
      </w:r>
      <w:r w:rsidRPr="5C96D71C" w:rsidR="5C96D71C">
        <w:rPr>
          <w:rFonts w:ascii="Times New Roman" w:hAnsi="Times New Roman" w:cs="Times New Roman"/>
          <w:color w:val="000000" w:themeColor="text1" w:themeTint="FF" w:themeShade="FF"/>
          <w:sz w:val="22"/>
          <w:szCs w:val="22"/>
          <w:lang w:val="es-ES"/>
        </w:rPr>
        <w:t>padres y</w:t>
      </w:r>
      <w:r w:rsidRPr="5C96D71C" w:rsidR="5C96D71C">
        <w:rPr>
          <w:rFonts w:ascii="Times New Roman" w:hAnsi="Times New Roman" w:cs="Times New Roman"/>
          <w:color w:val="000000" w:themeColor="text1" w:themeTint="FF" w:themeShade="FF"/>
          <w:sz w:val="22"/>
          <w:szCs w:val="22"/>
          <w:lang w:val="es-ES"/>
        </w:rPr>
        <w:t xml:space="preserve"> apoderados y las prioridades de asignación definidas por la ley. </w:t>
      </w:r>
    </w:p>
    <w:p w:rsidRPr="004E6EF5" w:rsidR="00430C93" w:rsidP="5C96D71C" w:rsidRDefault="000807F5" w14:paraId="404037FC" w14:textId="0A0DA874"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Su implementación </w:t>
      </w:r>
      <w:r w:rsidRPr="5C96D71C" w:rsidR="5C96D71C">
        <w:rPr>
          <w:rFonts w:ascii="Times New Roman" w:hAnsi="Times New Roman" w:cs="Times New Roman"/>
          <w:color w:val="000000" w:themeColor="text1" w:themeTint="FF" w:themeShade="FF"/>
          <w:sz w:val="22"/>
          <w:szCs w:val="22"/>
          <w:lang w:val="es-ES"/>
        </w:rPr>
        <w:t>ha sido implementada</w:t>
      </w:r>
      <w:r w:rsidRPr="5C96D71C" w:rsidR="5C96D71C">
        <w:rPr>
          <w:rFonts w:ascii="Times New Roman" w:hAnsi="Times New Roman" w:cs="Times New Roman"/>
          <w:color w:val="000000" w:themeColor="text1" w:themeTint="FF" w:themeShade="FF"/>
          <w:sz w:val="22"/>
          <w:szCs w:val="22"/>
          <w:lang w:val="es-ES"/>
        </w:rPr>
        <w:t xml:space="preserve"> de </w:t>
      </w:r>
      <w:r w:rsidRPr="5C96D71C" w:rsidR="5C96D71C">
        <w:rPr>
          <w:rFonts w:ascii="Times New Roman" w:hAnsi="Times New Roman" w:cs="Times New Roman"/>
          <w:color w:val="000000" w:themeColor="text1" w:themeTint="FF" w:themeShade="FF"/>
          <w:sz w:val="22"/>
          <w:szCs w:val="22"/>
          <w:lang w:val="es-ES"/>
        </w:rPr>
        <w:t>manera gradual. A la fecha</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el SAE</w:t>
      </w:r>
      <w:r w:rsidRPr="5C96D71C" w:rsidR="5C96D71C">
        <w:rPr>
          <w:rFonts w:ascii="Times New Roman" w:hAnsi="Times New Roman" w:cs="Times New Roman"/>
          <w:color w:val="000000" w:themeColor="text1" w:themeTint="FF" w:themeShade="FF"/>
          <w:sz w:val="22"/>
          <w:szCs w:val="22"/>
          <w:lang w:val="es-ES"/>
        </w:rPr>
        <w:t xml:space="preserve"> se encuentra en régimen en todo el país </w:t>
      </w:r>
      <w:r w:rsidRPr="5C96D71C" w:rsidR="5C96D71C">
        <w:rPr>
          <w:rFonts w:ascii="Times New Roman" w:hAnsi="Times New Roman" w:cs="Times New Roman"/>
          <w:color w:val="000000" w:themeColor="text1" w:themeTint="FF" w:themeShade="FF"/>
          <w:sz w:val="22"/>
          <w:szCs w:val="22"/>
          <w:lang w:val="es-ES"/>
        </w:rPr>
        <w:t>salvo</w:t>
      </w:r>
      <w:r w:rsidRPr="5C96D71C" w:rsidR="5C96D71C">
        <w:rPr>
          <w:rFonts w:ascii="Times New Roman" w:hAnsi="Times New Roman" w:cs="Times New Roman"/>
          <w:color w:val="000000" w:themeColor="text1" w:themeTint="FF" w:themeShade="FF"/>
          <w:sz w:val="22"/>
          <w:szCs w:val="22"/>
          <w:lang w:val="es-ES"/>
        </w:rPr>
        <w:t xml:space="preserve"> en</w:t>
      </w:r>
      <w:r w:rsidRPr="5C96D71C" w:rsidR="5C96D71C">
        <w:rPr>
          <w:rFonts w:ascii="Times New Roman" w:hAnsi="Times New Roman" w:cs="Times New Roman"/>
          <w:color w:val="000000" w:themeColor="text1" w:themeTint="FF" w:themeShade="FF"/>
          <w:sz w:val="22"/>
          <w:szCs w:val="22"/>
          <w:lang w:val="es-ES"/>
        </w:rPr>
        <w:t xml:space="preserve"> la Región Metropolitana.</w:t>
      </w:r>
    </w:p>
    <w:p w:rsidRPr="004E6EF5" w:rsidR="00971645" w:rsidP="5C96D71C" w:rsidRDefault="00971645" w14:paraId="336AB956" w14:textId="77777777" w14:noSpellErr="1">
      <w:pPr>
        <w:spacing w:line="276" w:lineRule="auto"/>
        <w:jc w:val="both"/>
        <w:rPr>
          <w:rFonts w:ascii="Times New Roman" w:hAnsi="Times New Roman" w:cs="Times New Roman"/>
          <w:color w:val="000000" w:themeColor="text1" w:themeTint="FF" w:themeShade="FF"/>
          <w:sz w:val="22"/>
          <w:szCs w:val="22"/>
          <w:lang w:val="es-ES"/>
        </w:rPr>
      </w:pPr>
    </w:p>
    <w:p w:rsidRPr="004E6EF5" w:rsidR="00E55F6C" w:rsidP="5C96D71C" w:rsidRDefault="003C4FDA" w14:paraId="4CB5B607" w14:noSpellErr="1" w14:textId="5907B1FB">
      <w:pPr>
        <w:pStyle w:val="Title"/>
        <w:numPr>
          <w:ilvl w:val="0"/>
          <w:numId w:val="28"/>
        </w:numPr>
        <w:rPr>
          <w:b w:val="1"/>
          <w:bCs w:val="1"/>
          <w:color w:val="000000" w:themeColor="text1" w:themeTint="FF" w:themeShade="FF"/>
          <w:sz w:val="22"/>
          <w:szCs w:val="22"/>
        </w:rPr>
      </w:pPr>
      <w:bookmarkStart w:name="_Toc1584998" w:id="1"/>
      <w:r w:rsidRPr="5C96D71C" w:rsidR="5C96D71C">
        <w:rPr>
          <w:sz w:val="22"/>
          <w:szCs w:val="22"/>
        </w:rPr>
        <w:t>Contenido del proyecto de ley</w:t>
      </w:r>
      <w:bookmarkEnd w:id="1"/>
    </w:p>
    <w:p w:rsidRPr="004E6EF5" w:rsidR="00C91E7A" w:rsidP="5C96D71C" w:rsidRDefault="00A54DC4" w14:paraId="364BBB0B" w14:textId="4049CD0B"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La estructura del</w:t>
      </w:r>
      <w:r w:rsidRPr="5C96D71C" w:rsidR="5C96D71C">
        <w:rPr>
          <w:rFonts w:ascii="Times New Roman" w:hAnsi="Times New Roman" w:cs="Times New Roman"/>
          <w:color w:val="000000" w:themeColor="text1" w:themeTint="FF" w:themeShade="FF"/>
          <w:sz w:val="22"/>
          <w:szCs w:val="22"/>
          <w:lang w:val="es-ES"/>
        </w:rPr>
        <w:t xml:space="preserve"> proyecto </w:t>
      </w:r>
      <w:r w:rsidRPr="5C96D71C" w:rsidR="5C96D71C">
        <w:rPr>
          <w:rFonts w:ascii="Times New Roman" w:hAnsi="Times New Roman" w:cs="Times New Roman"/>
          <w:color w:val="000000" w:themeColor="text1" w:themeTint="FF" w:themeShade="FF"/>
          <w:sz w:val="22"/>
          <w:szCs w:val="22"/>
          <w:lang w:val="es-ES"/>
        </w:rPr>
        <w:t xml:space="preserve">de ley presentado por el gobierno </w:t>
      </w:r>
      <w:r w:rsidRPr="5C96D71C" w:rsidR="5C96D71C">
        <w:rPr>
          <w:rFonts w:ascii="Times New Roman" w:hAnsi="Times New Roman" w:cs="Times New Roman"/>
          <w:color w:val="000000" w:themeColor="text1" w:themeTint="FF" w:themeShade="FF"/>
          <w:sz w:val="22"/>
          <w:szCs w:val="22"/>
          <w:lang w:val="es-ES"/>
        </w:rPr>
        <w:t xml:space="preserve">del Presidente Piñera </w:t>
      </w:r>
      <w:r w:rsidRPr="5C96D71C" w:rsidR="5C96D71C">
        <w:rPr>
          <w:rFonts w:ascii="Times New Roman" w:hAnsi="Times New Roman" w:cs="Times New Roman"/>
          <w:color w:val="000000" w:themeColor="text1" w:themeTint="FF" w:themeShade="FF"/>
          <w:sz w:val="22"/>
          <w:szCs w:val="22"/>
          <w:lang w:val="es-ES"/>
        </w:rPr>
        <w:t>consta de dos artículos permanentes y dos transitorio</w:t>
      </w:r>
      <w:r w:rsidRPr="5C96D71C" w:rsidR="5C96D71C">
        <w:rPr>
          <w:rFonts w:ascii="Times New Roman" w:hAnsi="Times New Roman" w:cs="Times New Roman"/>
          <w:color w:val="000000" w:themeColor="text1" w:themeTint="FF" w:themeShade="FF"/>
          <w:sz w:val="22"/>
          <w:szCs w:val="22"/>
          <w:lang w:val="es-ES"/>
        </w:rPr>
        <w:t>s</w:t>
      </w:r>
      <w:r w:rsidRPr="5C96D71C" w:rsidR="5C96D71C">
        <w:rPr>
          <w:rFonts w:ascii="Times New Roman" w:hAnsi="Times New Roman" w:cs="Times New Roman"/>
          <w:color w:val="000000" w:themeColor="text1" w:themeTint="FF" w:themeShade="FF"/>
          <w:sz w:val="22"/>
          <w:szCs w:val="22"/>
          <w:lang w:val="es-ES"/>
        </w:rPr>
        <w:t xml:space="preserve">. </w:t>
      </w:r>
    </w:p>
    <w:p w:rsidRPr="004E6EF5" w:rsidR="00C91E7A" w:rsidP="5C96D71C" w:rsidRDefault="00744EF6" w14:paraId="4ADA2AE7" w14:textId="343562E2">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El primer artículo</w:t>
      </w:r>
      <w:r w:rsidRPr="5C96D71C" w:rsidR="5C96D71C">
        <w:rPr>
          <w:rFonts w:ascii="Times New Roman" w:hAnsi="Times New Roman" w:cs="Times New Roman"/>
          <w:color w:val="000000" w:themeColor="text1" w:themeTint="FF" w:themeShade="FF"/>
          <w:sz w:val="22"/>
          <w:szCs w:val="22"/>
          <w:lang w:val="es-ES"/>
        </w:rPr>
        <w:t xml:space="preserve"> modifica el decreto con fuerza de ley N°2, de 1998, del Ministerio de Educación, que fija el texto refundido, coordinado y sistematizado del decreto con fuerza de ley N° 2, de 1996, sobre subvención del Estado a establecimientos educacionales</w:t>
      </w:r>
      <w:r w:rsidRPr="5C96D71C" w:rsidR="5C96D71C">
        <w:rPr>
          <w:rFonts w:ascii="Times New Roman" w:hAnsi="Times New Roman" w:cs="Times New Roman"/>
          <w:color w:val="000000" w:themeColor="text1" w:themeTint="FF" w:themeShade="FF"/>
          <w:sz w:val="22"/>
          <w:szCs w:val="22"/>
          <w:lang w:val="es-ES"/>
        </w:rPr>
        <w:t>, donde se encuentra regulado el Sistema de Admisión Escolar</w:t>
      </w:r>
      <w:r w:rsidRPr="5C96D71C" w:rsidR="5C96D71C">
        <w:rPr>
          <w:rFonts w:ascii="Times New Roman" w:hAnsi="Times New Roman" w:cs="Times New Roman"/>
          <w:color w:val="000000" w:themeColor="text1" w:themeTint="FF" w:themeShade="FF"/>
          <w:sz w:val="22"/>
          <w:szCs w:val="22"/>
          <w:lang w:val="es-ES"/>
        </w:rPr>
        <w:t>.</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 xml:space="preserve">En </w:t>
      </w:r>
      <w:r w:rsidRPr="5C96D71C" w:rsidR="5C96D71C">
        <w:rPr>
          <w:rFonts w:ascii="Times New Roman" w:hAnsi="Times New Roman" w:cs="Times New Roman"/>
          <w:color w:val="000000" w:themeColor="text1" w:themeTint="FF" w:themeShade="FF"/>
          <w:sz w:val="22"/>
          <w:szCs w:val="22"/>
          <w:lang w:val="es-ES"/>
        </w:rPr>
        <w:t xml:space="preserve">dicha ley modifica los artículos 7ºbis, 7º ter, 7º </w:t>
      </w:r>
      <w:proofErr w:type="spellStart"/>
      <w:r w:rsidRPr="5C96D71C" w:rsidR="5C96D71C">
        <w:rPr>
          <w:rFonts w:ascii="Times New Roman" w:hAnsi="Times New Roman" w:cs="Times New Roman"/>
          <w:color w:val="000000" w:themeColor="text1" w:themeTint="FF" w:themeShade="FF"/>
          <w:sz w:val="22"/>
          <w:szCs w:val="22"/>
          <w:lang w:val="es-ES"/>
        </w:rPr>
        <w:t>quater</w:t>
      </w:r>
      <w:proofErr w:type="spellEnd"/>
      <w:r w:rsidRPr="5C96D71C" w:rsidR="5C96D71C">
        <w:rPr>
          <w:rFonts w:ascii="Times New Roman" w:hAnsi="Times New Roman" w:cs="Times New Roman"/>
          <w:color w:val="000000" w:themeColor="text1" w:themeTint="FF" w:themeShade="FF"/>
          <w:sz w:val="22"/>
          <w:szCs w:val="22"/>
          <w:lang w:val="es-ES"/>
        </w:rPr>
        <w:t xml:space="preserve">, y 7º </w:t>
      </w:r>
      <w:r w:rsidRPr="5C96D71C" w:rsidR="5C96D71C">
        <w:rPr>
          <w:rFonts w:ascii="Times New Roman" w:hAnsi="Times New Roman" w:cs="Times New Roman"/>
          <w:color w:val="000000" w:themeColor="text1" w:themeTint="FF" w:themeShade="FF"/>
          <w:sz w:val="22"/>
          <w:szCs w:val="22"/>
          <w:lang w:val="es-ES"/>
        </w:rPr>
        <w:t>quinquies</w:t>
      </w:r>
      <w:r w:rsidRPr="5C96D71C" w:rsidR="5C96D71C">
        <w:rPr>
          <w:rFonts w:ascii="Times New Roman" w:hAnsi="Times New Roman" w:cs="Times New Roman"/>
          <w:color w:val="000000" w:themeColor="text1" w:themeTint="FF" w:themeShade="FF"/>
          <w:sz w:val="22"/>
          <w:szCs w:val="22"/>
          <w:lang w:val="es-ES"/>
        </w:rPr>
        <w:t xml:space="preserve">. </w:t>
      </w:r>
    </w:p>
    <w:p w:rsidRPr="004E6EF5" w:rsidR="00C91E7A" w:rsidP="5C96D71C" w:rsidRDefault="00C91E7A" w14:paraId="33ACB5A8" w14:textId="77777777"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p>
    <w:p w:rsidRPr="004E6EF5" w:rsidR="00744EF6" w:rsidP="5C96D71C" w:rsidRDefault="00E55F6C" w14:paraId="21CD4400" w14:textId="2EACBBC8"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El segundo </w:t>
      </w:r>
      <w:r w:rsidRPr="5C96D71C" w:rsidR="5C96D71C">
        <w:rPr>
          <w:rFonts w:ascii="Times New Roman" w:hAnsi="Times New Roman" w:cs="Times New Roman"/>
          <w:color w:val="000000" w:themeColor="text1" w:themeTint="FF" w:themeShade="FF"/>
          <w:sz w:val="22"/>
          <w:szCs w:val="22"/>
          <w:lang w:val="es-ES"/>
        </w:rPr>
        <w:t xml:space="preserve">artículo </w:t>
      </w:r>
      <w:r w:rsidRPr="5C96D71C" w:rsidR="5C96D71C">
        <w:rPr>
          <w:rFonts w:ascii="Times New Roman" w:hAnsi="Times New Roman" w:cs="Times New Roman"/>
          <w:color w:val="000000" w:themeColor="text1" w:themeTint="FF" w:themeShade="FF"/>
          <w:sz w:val="22"/>
          <w:szCs w:val="22"/>
          <w:lang w:val="es-ES"/>
        </w:rPr>
        <w:t xml:space="preserve">modifica la ley N° 20.845, de Inclusión Escolar, en lo relativo a la gradualidad en que regirán las restricciones para la selección académica que realizan los liceos emblemáticos. </w:t>
      </w:r>
    </w:p>
    <w:p w:rsidRPr="004E6EF5" w:rsidR="00744EF6" w:rsidP="5C96D71C" w:rsidRDefault="00744EF6" w14:paraId="2410F4F5" w14:textId="77777777"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p>
    <w:p w:rsidRPr="004E6EF5" w:rsidR="00E55F6C" w:rsidP="5C96D71C" w:rsidRDefault="00744EF6" w14:paraId="13A1D640" w14:textId="51459794"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Por su parte, los artículos transitorios </w:t>
      </w:r>
      <w:r w:rsidRPr="5C96D71C" w:rsidR="5C96D71C">
        <w:rPr>
          <w:rFonts w:ascii="Times New Roman" w:hAnsi="Times New Roman" w:cs="Times New Roman"/>
          <w:color w:val="000000" w:themeColor="text1" w:themeTint="FF" w:themeShade="FF"/>
          <w:sz w:val="22"/>
          <w:szCs w:val="22"/>
          <w:lang w:val="es-ES"/>
        </w:rPr>
        <w:t>regulan la implementació</w:t>
      </w:r>
      <w:r w:rsidRPr="5C96D71C" w:rsidR="5C96D71C">
        <w:rPr>
          <w:rFonts w:ascii="Times New Roman" w:hAnsi="Times New Roman" w:cs="Times New Roman"/>
          <w:color w:val="000000" w:themeColor="text1" w:themeTint="FF" w:themeShade="FF"/>
          <w:sz w:val="22"/>
          <w:szCs w:val="22"/>
          <w:lang w:val="es-ES"/>
        </w:rPr>
        <w:t xml:space="preserve">n de estas modificaciones. </w:t>
      </w:r>
      <w:r w:rsidRPr="5C96D71C" w:rsidR="5C96D71C">
        <w:rPr>
          <w:rFonts w:ascii="Times New Roman" w:hAnsi="Times New Roman" w:cs="Times New Roman"/>
          <w:color w:val="000000" w:themeColor="text1" w:themeTint="FF" w:themeShade="FF"/>
          <w:sz w:val="22"/>
          <w:szCs w:val="22"/>
          <w:lang w:val="es-ES"/>
        </w:rPr>
        <w:t xml:space="preserve">El primero </w:t>
      </w:r>
      <w:r w:rsidRPr="5C96D71C" w:rsidR="5C96D71C">
        <w:rPr>
          <w:rFonts w:ascii="Times New Roman" w:hAnsi="Times New Roman" w:cs="Times New Roman"/>
          <w:color w:val="000000" w:themeColor="text1" w:themeTint="FF" w:themeShade="FF"/>
          <w:sz w:val="22"/>
          <w:szCs w:val="22"/>
          <w:lang w:val="es-ES"/>
        </w:rPr>
        <w:t>de ellos,</w:t>
      </w:r>
      <w:r w:rsidRPr="5C96D71C" w:rsidR="5C96D71C">
        <w:rPr>
          <w:rFonts w:ascii="Times New Roman" w:hAnsi="Times New Roman" w:cs="Times New Roman"/>
          <w:color w:val="000000" w:themeColor="text1" w:themeTint="FF" w:themeShade="FF"/>
          <w:sz w:val="22"/>
          <w:szCs w:val="22"/>
          <w:lang w:val="es-ES"/>
        </w:rPr>
        <w:t xml:space="preserve"> regula la entrada en vigencia de las modificaciones que propone este proyecto de ley. El segundo permite que aquellos establecimientos que iniciaron la disminución gradual de sus pruebas de admisión puedan culminar con ese proceso.</w:t>
      </w:r>
    </w:p>
    <w:p w:rsidRPr="004E6EF5" w:rsidR="00A54DC4" w:rsidP="5C96D71C" w:rsidRDefault="00A54DC4" w14:paraId="63607B4A" w14:textId="77777777"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p>
    <w:p w:rsidRPr="004E6EF5" w:rsidR="00A54DC4" w:rsidP="5C96D71C" w:rsidRDefault="00A54DC4" w14:paraId="4B5AF467" w14:textId="1394B32D"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Las modificaciones realizadas por el proyecto </w:t>
      </w:r>
      <w:r w:rsidRPr="5C96D71C" w:rsidR="5C96D71C">
        <w:rPr>
          <w:rFonts w:ascii="Times New Roman" w:hAnsi="Times New Roman" w:cs="Times New Roman"/>
          <w:color w:val="000000" w:themeColor="text1" w:themeTint="FF" w:themeShade="FF"/>
          <w:sz w:val="22"/>
          <w:szCs w:val="22"/>
          <w:lang w:val="es-ES"/>
        </w:rPr>
        <w:t>se refieren a los siguientes cuatro</w:t>
      </w:r>
      <w:r w:rsidRPr="5C96D71C" w:rsidR="5C96D71C">
        <w:rPr>
          <w:rFonts w:ascii="Times New Roman" w:hAnsi="Times New Roman" w:cs="Times New Roman"/>
          <w:color w:val="000000" w:themeColor="text1" w:themeTint="FF" w:themeShade="FF"/>
          <w:sz w:val="22"/>
          <w:szCs w:val="22"/>
          <w:lang w:val="es-ES"/>
        </w:rPr>
        <w:t xml:space="preserve"> casos</w:t>
      </w:r>
      <w:r w:rsidRPr="5C96D71C" w:rsidR="5C96D71C">
        <w:rPr>
          <w:rFonts w:ascii="Times New Roman" w:hAnsi="Times New Roman" w:cs="Times New Roman"/>
          <w:color w:val="000000" w:themeColor="text1" w:themeTint="FF" w:themeShade="FF"/>
          <w:sz w:val="22"/>
          <w:szCs w:val="22"/>
          <w:lang w:val="es-ES"/>
        </w:rPr>
        <w:t>, y son analizadas en la siguiente sección</w:t>
      </w:r>
      <w:r w:rsidRPr="5C96D71C" w:rsidR="5C96D71C">
        <w:rPr>
          <w:rFonts w:ascii="Times New Roman" w:hAnsi="Times New Roman" w:cs="Times New Roman"/>
          <w:color w:val="000000" w:themeColor="text1" w:themeTint="FF" w:themeShade="FF"/>
          <w:sz w:val="22"/>
          <w:szCs w:val="22"/>
          <w:lang w:val="es-ES"/>
        </w:rPr>
        <w:t>:</w:t>
      </w:r>
    </w:p>
    <w:p w:rsidRPr="004E6EF5" w:rsidR="00A54DC4" w:rsidP="5C96D71C" w:rsidRDefault="00A54DC4" w14:paraId="7B5EE10A" w14:textId="77777777" w14:noSpellErr="1">
      <w:pPr>
        <w:pStyle w:val="ListParagraph"/>
        <w:numPr>
          <w:ilvl w:val="0"/>
          <w:numId w:val="3"/>
        </w:numPr>
        <w:spacing w:line="276" w:lineRule="auto"/>
        <w:jc w:val="both"/>
        <w:rPr>
          <w:rFonts w:ascii="Times New Roman" w:hAnsi="Times New Roman" w:cs="Times New Roman"/>
          <w:b w:val="1"/>
          <w:bCs w:val="1"/>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Reglas generales del sistema de admisión. </w:t>
      </w:r>
    </w:p>
    <w:p w:rsidRPr="004E6EF5" w:rsidR="00A54DC4" w:rsidP="5C96D71C" w:rsidRDefault="00A54DC4" w14:paraId="01EC43BC" w14:textId="77777777" w14:noSpellErr="1">
      <w:pPr>
        <w:pStyle w:val="ListParagraph"/>
        <w:numPr>
          <w:ilvl w:val="0"/>
          <w:numId w:val="3"/>
        </w:numPr>
        <w:spacing w:line="276" w:lineRule="auto"/>
        <w:jc w:val="both"/>
        <w:rPr>
          <w:rFonts w:ascii="Times New Roman" w:hAnsi="Times New Roman" w:cs="Times New Roman"/>
          <w:b w:val="1"/>
          <w:bCs w:val="1"/>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Cambios a los criterios de priorización</w:t>
      </w:r>
    </w:p>
    <w:p w:rsidRPr="004E6EF5" w:rsidR="00A54DC4" w:rsidP="5C96D71C" w:rsidRDefault="00A54DC4" w14:paraId="5FEF2397" w14:textId="77777777" w14:noSpellErr="1">
      <w:pPr>
        <w:pStyle w:val="ListParagraph"/>
        <w:numPr>
          <w:ilvl w:val="0"/>
          <w:numId w:val="3"/>
        </w:numPr>
        <w:spacing w:line="276" w:lineRule="auto"/>
        <w:jc w:val="both"/>
        <w:rPr>
          <w:rFonts w:ascii="Times New Roman" w:hAnsi="Times New Roman" w:cs="Times New Roman"/>
          <w:b w:val="1"/>
          <w:bCs w:val="1"/>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Establecimientos educacionales de alta exigencia. </w:t>
      </w:r>
    </w:p>
    <w:p w:rsidRPr="004E6EF5" w:rsidR="00A54DC4" w:rsidP="5C96D71C" w:rsidRDefault="00A54DC4" w14:paraId="74353CB5" w14:textId="77777777" w14:noSpellErr="1">
      <w:pPr>
        <w:pStyle w:val="ListParagraph"/>
        <w:numPr>
          <w:ilvl w:val="0"/>
          <w:numId w:val="3"/>
        </w:numPr>
        <w:spacing w:line="276" w:lineRule="auto"/>
        <w:jc w:val="both"/>
        <w:rPr>
          <w:rFonts w:ascii="Times New Roman" w:hAnsi="Times New Roman" w:cs="Times New Roman"/>
          <w:b w:val="1"/>
          <w:bCs w:val="1"/>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Establecimientos educacionales de especialización temprana tengan sus procesos de admisión. </w:t>
      </w:r>
    </w:p>
    <w:p w:rsidRPr="004E6EF5" w:rsidR="00E55F6C" w:rsidP="5C96D71C" w:rsidRDefault="00E55F6C" w14:paraId="512FAF06" w14:textId="77777777"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p>
    <w:p w:rsidRPr="004E6EF5" w:rsidR="00742527" w:rsidP="5C96D71C" w:rsidRDefault="00E55F6C" w14:paraId="43D8E780" w14:noSpellErr="1" w14:textId="5C2A2D5D">
      <w:pPr>
        <w:pStyle w:val="Title"/>
        <w:numPr>
          <w:ilvl w:val="0"/>
          <w:numId w:val="28"/>
        </w:numPr>
        <w:rPr>
          <w:b w:val="1"/>
          <w:bCs w:val="1"/>
          <w:color w:val="000000" w:themeColor="text1" w:themeTint="FF" w:themeShade="FF"/>
          <w:sz w:val="22"/>
          <w:szCs w:val="22"/>
        </w:rPr>
      </w:pPr>
      <w:bookmarkStart w:name="_Toc1584999" w:id="2"/>
      <w:r w:rsidRPr="5C96D71C" w:rsidR="5C96D71C">
        <w:rPr>
          <w:sz w:val="22"/>
          <w:szCs w:val="22"/>
        </w:rPr>
        <w:t>Modificaciones propuestas por el proyecto</w:t>
      </w:r>
      <w:bookmarkEnd w:id="2"/>
    </w:p>
    <w:p w:rsidRPr="004E6EF5" w:rsidR="000368DF" w:rsidP="5C96D71C" w:rsidRDefault="000368DF" w14:paraId="5DCFBEB4" w14:textId="2831C643">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A continuación se explican cada una de las modificaciones propuestas po</w:t>
      </w:r>
      <w:r w:rsidRPr="5C96D71C" w:rsidR="5C96D71C">
        <w:rPr>
          <w:rFonts w:ascii="Times New Roman" w:hAnsi="Times New Roman" w:cs="Times New Roman"/>
          <w:color w:val="000000" w:themeColor="text1" w:themeTint="FF" w:themeShade="FF"/>
          <w:sz w:val="22"/>
          <w:szCs w:val="22"/>
          <w:lang w:val="es-ES"/>
        </w:rPr>
        <w:t>r el proyecto explicando su sentido y comentando su pertinencia.</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En A</w:t>
      </w:r>
      <w:r w:rsidRPr="5C96D71C" w:rsidR="5C96D71C">
        <w:rPr>
          <w:rFonts w:ascii="Times New Roman" w:hAnsi="Times New Roman" w:cs="Times New Roman"/>
          <w:color w:val="000000" w:themeColor="text1" w:themeTint="FF" w:themeShade="FF"/>
          <w:sz w:val="22"/>
          <w:szCs w:val="22"/>
          <w:lang w:val="es-ES"/>
        </w:rPr>
        <w:t>nexo</w:t>
      </w:r>
      <w:r w:rsidRPr="5C96D71C" w:rsidR="5C96D71C">
        <w:rPr>
          <w:rFonts w:ascii="Times New Roman" w:hAnsi="Times New Roman" w:cs="Times New Roman"/>
          <w:color w:val="000000" w:themeColor="text1" w:themeTint="FF" w:themeShade="FF"/>
          <w:sz w:val="22"/>
          <w:szCs w:val="22"/>
          <w:lang w:val="es-ES"/>
        </w:rPr>
        <w:t xml:space="preserve"> I, un cuadro </w:t>
      </w:r>
      <w:r w:rsidRPr="5C96D71C" w:rsidR="5C96D71C">
        <w:rPr>
          <w:rFonts w:ascii="Times New Roman" w:hAnsi="Times New Roman" w:cs="Times New Roman"/>
          <w:color w:val="000000" w:themeColor="text1" w:themeTint="FF" w:themeShade="FF"/>
          <w:sz w:val="22"/>
          <w:szCs w:val="22"/>
          <w:lang w:val="es-ES"/>
        </w:rPr>
        <w:t xml:space="preserve">expone el </w:t>
      </w:r>
      <w:proofErr w:type="spellStart"/>
      <w:r w:rsidRPr="5C96D71C" w:rsidR="5C96D71C">
        <w:rPr>
          <w:rFonts w:ascii="Times New Roman" w:hAnsi="Times New Roman" w:cs="Times New Roman"/>
          <w:color w:val="000000" w:themeColor="text1" w:themeTint="FF" w:themeShade="FF"/>
          <w:sz w:val="22"/>
          <w:szCs w:val="22"/>
          <w:lang w:val="es-ES"/>
        </w:rPr>
        <w:t>artículado</w:t>
      </w:r>
      <w:proofErr w:type="spellEnd"/>
      <w:r w:rsidRPr="5C96D71C" w:rsidR="5C96D71C">
        <w:rPr>
          <w:rFonts w:ascii="Times New Roman" w:hAnsi="Times New Roman" w:cs="Times New Roman"/>
          <w:color w:val="000000" w:themeColor="text1" w:themeTint="FF" w:themeShade="FF"/>
          <w:sz w:val="22"/>
          <w:szCs w:val="22"/>
          <w:lang w:val="es-ES"/>
        </w:rPr>
        <w:t xml:space="preserve"> del proyecto de ley, señalando el objetivo de cada modificación</w:t>
      </w:r>
      <w:r w:rsidRPr="5C96D71C" w:rsidR="5C96D71C">
        <w:rPr>
          <w:rFonts w:ascii="Times New Roman" w:hAnsi="Times New Roman" w:cs="Times New Roman"/>
          <w:color w:val="000000" w:themeColor="text1" w:themeTint="FF" w:themeShade="FF"/>
          <w:sz w:val="22"/>
          <w:szCs w:val="22"/>
          <w:lang w:val="es-ES"/>
        </w:rPr>
        <w:t>.</w:t>
      </w:r>
    </w:p>
    <w:p w:rsidRPr="004E6EF5" w:rsidR="00072FE0" w:rsidP="5C96D71C" w:rsidRDefault="00072FE0" w14:paraId="52A00238" w14:textId="77777777" w14:noSpellErr="1">
      <w:pPr>
        <w:pStyle w:val="ListParagraph"/>
        <w:spacing w:line="276" w:lineRule="auto"/>
        <w:jc w:val="both"/>
        <w:rPr>
          <w:rFonts w:ascii="Times New Roman" w:hAnsi="Times New Roman" w:cs="Times New Roman"/>
          <w:b w:val="1"/>
          <w:bCs w:val="1"/>
          <w:color w:val="000000" w:themeColor="text1" w:themeTint="FF" w:themeShade="FF"/>
          <w:sz w:val="22"/>
          <w:szCs w:val="22"/>
          <w:lang w:val="es-ES"/>
        </w:rPr>
      </w:pPr>
    </w:p>
    <w:p w:rsidRPr="004E6EF5" w:rsidR="008F4A24" w:rsidP="5C96D71C" w:rsidRDefault="002D4059" w14:paraId="6040171C" w14:noSpellErr="1" w14:textId="5B570473">
      <w:pPr>
        <w:pStyle w:val="Subtitle"/>
        <w:numPr>
          <w:ilvl w:val="0"/>
          <w:numId w:val="29"/>
        </w:numPr>
        <w:rPr>
          <w:b w:val="1"/>
          <w:bCs w:val="1"/>
          <w:color w:val="000000" w:themeColor="text1" w:themeTint="FF" w:themeShade="FF"/>
          <w:sz w:val="22"/>
          <w:szCs w:val="22"/>
        </w:rPr>
      </w:pPr>
      <w:bookmarkStart w:name="_Toc1585000" w:id="3"/>
      <w:r w:rsidRPr="5C96D71C" w:rsidR="5C96D71C">
        <w:rPr>
          <w:sz w:val="22"/>
          <w:szCs w:val="22"/>
        </w:rPr>
        <w:t>Reglas generales del sistema de admisión</w:t>
      </w:r>
      <w:bookmarkEnd w:id="3"/>
    </w:p>
    <w:p w:rsidRPr="004E6EF5" w:rsidR="00D57479" w:rsidP="5C96D71C" w:rsidRDefault="00A21C65" w14:paraId="12E39CD8" w14:noSpellErr="1" w14:textId="3AA1148E">
      <w:pPr>
        <w:pStyle w:val="Heading1"/>
        <w:numPr>
          <w:ilvl w:val="0"/>
          <w:numId w:val="30"/>
        </w:numPr>
        <w:rPr>
          <w:rStyle w:val="SubtleEmphasis"/>
          <w:b w:val="1"/>
          <w:bCs w:val="1"/>
          <w:color w:val="000000" w:themeColor="text1" w:themeTint="FF" w:themeShade="FF"/>
          <w:sz w:val="22"/>
          <w:szCs w:val="22"/>
        </w:rPr>
      </w:pPr>
      <w:bookmarkStart w:name="_Toc1585001" w:id="4"/>
      <w:r w:rsidRPr="5C96D71C" w:rsidR="5C96D71C">
        <w:rPr>
          <w:rStyle w:val="SubtleEmphasis"/>
          <w:b w:val="1"/>
          <w:bCs w:val="1"/>
          <w:sz w:val="22"/>
          <w:szCs w:val="22"/>
        </w:rPr>
        <w:t>Restitución de las entrevistas a padres y apoderados</w:t>
      </w:r>
      <w:bookmarkEnd w:id="4"/>
    </w:p>
    <w:p w:rsidRPr="004E6EF5" w:rsidR="00C61C12" w:rsidP="5C96D71C" w:rsidRDefault="00D57479" w14:paraId="35C41A38" w14:textId="37DCE21A"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El proyecto </w:t>
      </w:r>
      <w:r w:rsidRPr="5C96D71C" w:rsidR="5C96D71C">
        <w:rPr>
          <w:rFonts w:ascii="Times New Roman" w:hAnsi="Times New Roman" w:cs="Times New Roman"/>
          <w:color w:val="000000" w:themeColor="text1" w:themeTint="FF" w:themeShade="FF"/>
          <w:sz w:val="22"/>
          <w:szCs w:val="22"/>
          <w:lang w:val="es-ES"/>
        </w:rPr>
        <w:t xml:space="preserve">de ley busca restituir </w:t>
      </w:r>
      <w:r w:rsidRPr="5C96D71C" w:rsidR="5C96D71C">
        <w:rPr>
          <w:rFonts w:ascii="Times New Roman" w:hAnsi="Times New Roman" w:cs="Times New Roman"/>
          <w:color w:val="000000" w:themeColor="text1" w:themeTint="FF" w:themeShade="FF"/>
          <w:sz w:val="22"/>
          <w:szCs w:val="22"/>
          <w:lang w:val="es-ES"/>
        </w:rPr>
        <w:t xml:space="preserve">a los colegios la posibilidad de realizar </w:t>
      </w:r>
      <w:r w:rsidRPr="5C96D71C" w:rsidR="5C96D71C">
        <w:rPr>
          <w:rFonts w:ascii="Times New Roman" w:hAnsi="Times New Roman" w:cs="Times New Roman"/>
          <w:color w:val="000000" w:themeColor="text1" w:themeTint="FF" w:themeShade="FF"/>
          <w:sz w:val="22"/>
          <w:szCs w:val="22"/>
          <w:lang w:val="es-ES"/>
        </w:rPr>
        <w:t>entrevistas</w:t>
      </w:r>
      <w:r w:rsidRPr="5C96D71C" w:rsidR="5C96D71C">
        <w:rPr>
          <w:rFonts w:ascii="Times New Roman" w:hAnsi="Times New Roman" w:cs="Times New Roman"/>
          <w:color w:val="000000" w:themeColor="text1" w:themeTint="FF" w:themeShade="FF"/>
          <w:sz w:val="22"/>
          <w:szCs w:val="22"/>
          <w:lang w:val="es-ES"/>
        </w:rPr>
        <w:t xml:space="preserve"> a los padres o apoderados de los estudiantes como parte del proceso de admisión</w:t>
      </w:r>
      <w:r w:rsidRPr="5C96D71C" w:rsidR="5C96D71C">
        <w:rPr>
          <w:rFonts w:ascii="Times New Roman" w:hAnsi="Times New Roman" w:cs="Times New Roman"/>
          <w:color w:val="000000" w:themeColor="text1" w:themeTint="FF" w:themeShade="FF"/>
          <w:sz w:val="22"/>
          <w:szCs w:val="22"/>
          <w:lang w:val="es-ES"/>
        </w:rPr>
        <w:t>, s</w:t>
      </w:r>
      <w:r w:rsidRPr="5C96D71C" w:rsidR="5C96D71C">
        <w:rPr>
          <w:rFonts w:ascii="Times New Roman" w:hAnsi="Times New Roman" w:cs="Times New Roman"/>
          <w:color w:val="000000" w:themeColor="text1" w:themeTint="FF" w:themeShade="FF"/>
          <w:sz w:val="22"/>
          <w:szCs w:val="22"/>
          <w:lang w:val="es-ES"/>
        </w:rPr>
        <w:t xml:space="preserve">iempre que estas tengan carácter voluntario. </w:t>
      </w:r>
    </w:p>
    <w:p w:rsidRPr="004E6EF5" w:rsidR="00C61C12" w:rsidP="5C96D71C" w:rsidRDefault="00C61C12" w14:paraId="79D9D2E5" w14:textId="77777777"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p>
    <w:p w:rsidRPr="004E6EF5" w:rsidR="00956144" w:rsidP="5C96D71C" w:rsidRDefault="009F4CF0" w14:paraId="5DBAFBC2" w14:textId="0ABBF31A"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r w:rsidRPr="5C96D71C">
        <w:rPr>
          <w:rFonts w:ascii="Times New Roman" w:hAnsi="Times New Roman" w:cs="Times New Roman"/>
          <w:color w:val="000000" w:themeColor="text1"/>
          <w:sz w:val="22"/>
          <w:szCs w:val="22"/>
          <w:lang w:val="es-ES"/>
        </w:rPr>
        <w:t>La</w:t>
      </w:r>
      <w:r w:rsidRPr="5C96D71C" w:rsidR="00890A49">
        <w:rPr>
          <w:rFonts w:ascii="Times New Roman" w:hAnsi="Times New Roman" w:cs="Times New Roman"/>
          <w:color w:val="000000" w:themeColor="text1"/>
          <w:sz w:val="22"/>
          <w:szCs w:val="22"/>
          <w:lang w:val="es-ES"/>
        </w:rPr>
        <w:t xml:space="preserve"> posibilidad de realizar</w:t>
      </w:r>
      <w:r w:rsidRPr="5C96D71C">
        <w:rPr>
          <w:rFonts w:ascii="Times New Roman" w:hAnsi="Times New Roman" w:cs="Times New Roman"/>
          <w:color w:val="000000" w:themeColor="text1"/>
          <w:sz w:val="22"/>
          <w:szCs w:val="22"/>
          <w:lang w:val="es-ES"/>
        </w:rPr>
        <w:t xml:space="preserve"> entrevistas </w:t>
      </w:r>
      <w:r w:rsidRPr="5C96D71C" w:rsidR="00D57479">
        <w:rPr>
          <w:rFonts w:ascii="Times New Roman" w:hAnsi="Times New Roman" w:cs="Times New Roman"/>
          <w:color w:val="000000" w:themeColor="text1"/>
          <w:sz w:val="22"/>
          <w:szCs w:val="22"/>
          <w:lang w:val="es-ES"/>
        </w:rPr>
        <w:t xml:space="preserve">entre los establecimientos educacionales y los </w:t>
      </w:r>
      <w:r w:rsidRPr="5C96D71C" w:rsidR="00890A49">
        <w:rPr>
          <w:rFonts w:ascii="Times New Roman" w:hAnsi="Times New Roman" w:cs="Times New Roman"/>
          <w:color w:val="000000" w:themeColor="text1"/>
          <w:sz w:val="22"/>
          <w:szCs w:val="22"/>
          <w:lang w:val="es-ES"/>
        </w:rPr>
        <w:t xml:space="preserve">padres y apoderados, </w:t>
      </w:r>
      <w:r w:rsidRPr="5C96D71C" w:rsidR="00D57479">
        <w:rPr>
          <w:rFonts w:ascii="Times New Roman" w:hAnsi="Times New Roman" w:cs="Times New Roman"/>
          <w:color w:val="000000" w:themeColor="text1"/>
          <w:sz w:val="22"/>
          <w:szCs w:val="22"/>
          <w:lang w:val="es-ES"/>
        </w:rPr>
        <w:t>antes de que los estudiantes estén matriculados</w:t>
      </w:r>
      <w:r w:rsidRPr="5C96D71C" w:rsidR="00890A49">
        <w:rPr>
          <w:rFonts w:ascii="Times New Roman" w:hAnsi="Times New Roman" w:cs="Times New Roman"/>
          <w:color w:val="000000" w:themeColor="text1"/>
          <w:sz w:val="22"/>
          <w:szCs w:val="22"/>
          <w:lang w:val="es-ES"/>
        </w:rPr>
        <w:t>, fue</w:t>
      </w:r>
      <w:r w:rsidRPr="5C96D71C" w:rsidR="00C61C12">
        <w:rPr>
          <w:rFonts w:ascii="Times New Roman" w:hAnsi="Times New Roman" w:cs="Times New Roman"/>
          <w:color w:val="000000" w:themeColor="text1"/>
          <w:sz w:val="22"/>
          <w:szCs w:val="22"/>
          <w:lang w:val="es-ES"/>
        </w:rPr>
        <w:t xml:space="preserve"> </w:t>
      </w:r>
      <w:r w:rsidRPr="5C96D71C" w:rsidR="00C51E22">
        <w:rPr>
          <w:rFonts w:ascii="Times New Roman" w:hAnsi="Times New Roman" w:cs="Times New Roman"/>
          <w:color w:val="000000" w:themeColor="text1"/>
          <w:sz w:val="22"/>
          <w:szCs w:val="22"/>
          <w:lang w:val="es-ES"/>
        </w:rPr>
        <w:t>explícitamente</w:t>
      </w:r>
      <w:r w:rsidRPr="5C96D71C" w:rsidR="00890A49">
        <w:rPr>
          <w:rFonts w:ascii="Times New Roman" w:hAnsi="Times New Roman" w:cs="Times New Roman"/>
          <w:color w:val="000000" w:themeColor="text1"/>
          <w:sz w:val="22"/>
          <w:szCs w:val="22"/>
          <w:lang w:val="es-ES"/>
        </w:rPr>
        <w:t xml:space="preserve"> prohibida</w:t>
      </w:r>
      <w:r w:rsidRPr="5C96D71C" w:rsidR="00C61C12">
        <w:rPr>
          <w:rFonts w:ascii="Times New Roman" w:hAnsi="Times New Roman" w:cs="Times New Roman"/>
          <w:color w:val="000000" w:themeColor="text1"/>
          <w:sz w:val="22"/>
          <w:szCs w:val="22"/>
          <w:lang w:val="es-ES"/>
        </w:rPr>
        <w:t xml:space="preserve"> por la ley N°20.845</w:t>
      </w:r>
      <w:r w:rsidRPr="5C96D71C" w:rsidR="003513FE">
        <w:rPr>
          <w:rFonts w:ascii="Times New Roman" w:hAnsi="Times New Roman" w:cs="Times New Roman"/>
          <w:color w:val="000000" w:themeColor="text1"/>
          <w:sz w:val="22"/>
          <w:szCs w:val="22"/>
          <w:lang w:val="es-ES"/>
        </w:rPr>
        <w:t xml:space="preserve">. </w:t>
      </w:r>
      <w:r w:rsidRPr="5C96D71C" w:rsidR="00890A49">
        <w:rPr>
          <w:rFonts w:ascii="Times New Roman" w:hAnsi="Times New Roman" w:cs="Times New Roman"/>
          <w:color w:val="000000" w:themeColor="text1"/>
          <w:sz w:val="22"/>
          <w:szCs w:val="22"/>
          <w:lang w:val="es-ES"/>
        </w:rPr>
        <w:t>D</w:t>
      </w:r>
      <w:r w:rsidRPr="5C96D71C" w:rsidR="00C61C12">
        <w:rPr>
          <w:rFonts w:ascii="Times New Roman" w:hAnsi="Times New Roman" w:cs="Times New Roman"/>
          <w:color w:val="000000" w:themeColor="text1"/>
          <w:sz w:val="22"/>
          <w:szCs w:val="22"/>
          <w:lang w:val="es-ES"/>
        </w:rPr>
        <w:t xml:space="preserve">icha prohibición se debió a que </w:t>
      </w:r>
      <w:r w:rsidRPr="5C96D71C" w:rsidR="00890A49">
        <w:rPr>
          <w:rFonts w:ascii="Times New Roman" w:hAnsi="Times New Roman" w:cs="Times New Roman"/>
          <w:color w:val="000000" w:themeColor="text1"/>
          <w:sz w:val="22"/>
          <w:szCs w:val="22"/>
          <w:lang w:val="es-ES"/>
        </w:rPr>
        <w:t xml:space="preserve">estas </w:t>
      </w:r>
      <w:r w:rsidRPr="5C96D71C" w:rsidR="00C61C12">
        <w:rPr>
          <w:rFonts w:ascii="Times New Roman" w:hAnsi="Times New Roman" w:cs="Times New Roman"/>
          <w:color w:val="000000" w:themeColor="text1"/>
          <w:sz w:val="22"/>
          <w:szCs w:val="22"/>
          <w:lang w:val="es-ES"/>
        </w:rPr>
        <w:t>l</w:t>
      </w:r>
      <w:r w:rsidRPr="5C96D71C" w:rsidR="00270523">
        <w:rPr>
          <w:rFonts w:ascii="Times New Roman" w:hAnsi="Times New Roman" w:cs="Times New Roman"/>
          <w:color w:val="000000" w:themeColor="text1"/>
          <w:sz w:val="22"/>
          <w:szCs w:val="22"/>
          <w:lang w:val="es-ES"/>
        </w:rPr>
        <w:t xml:space="preserve">as </w:t>
      </w:r>
      <w:r w:rsidRPr="5C96D71C" w:rsidR="0003129A">
        <w:rPr>
          <w:rFonts w:ascii="Times New Roman" w:hAnsi="Times New Roman" w:cs="Times New Roman"/>
          <w:color w:val="000000" w:themeColor="text1"/>
          <w:sz w:val="22"/>
          <w:szCs w:val="22"/>
          <w:lang w:val="es-ES"/>
        </w:rPr>
        <w:t xml:space="preserve">entrevistas fueron </w:t>
      </w:r>
      <w:r w:rsidRPr="5C96D71C" w:rsidR="00C61C12">
        <w:rPr>
          <w:rFonts w:ascii="Times New Roman" w:hAnsi="Times New Roman" w:cs="Times New Roman"/>
          <w:color w:val="000000" w:themeColor="text1"/>
          <w:sz w:val="22"/>
          <w:szCs w:val="22"/>
          <w:lang w:val="es-ES"/>
        </w:rPr>
        <w:t xml:space="preserve">históricamente </w:t>
      </w:r>
      <w:r w:rsidRPr="5C96D71C" w:rsidR="0003129A">
        <w:rPr>
          <w:rFonts w:ascii="Times New Roman" w:hAnsi="Times New Roman" w:cs="Times New Roman"/>
          <w:color w:val="000000" w:themeColor="text1"/>
          <w:sz w:val="22"/>
          <w:szCs w:val="22"/>
          <w:lang w:val="es-ES"/>
        </w:rPr>
        <w:t xml:space="preserve">utilizadas por los sostenedores como un criterio adicional </w:t>
      </w:r>
      <w:r w:rsidRPr="5C96D71C" w:rsidR="008A7A6B">
        <w:rPr>
          <w:rFonts w:ascii="Times New Roman" w:hAnsi="Times New Roman" w:cs="Times New Roman"/>
          <w:color w:val="000000" w:themeColor="text1"/>
          <w:sz w:val="22"/>
          <w:szCs w:val="22"/>
          <w:lang w:val="es-ES"/>
        </w:rPr>
        <w:t>de selección destinado a elegir</w:t>
      </w:r>
      <w:r w:rsidRPr="5C96D71C" w:rsidR="0003129A">
        <w:rPr>
          <w:rFonts w:ascii="Times New Roman" w:hAnsi="Times New Roman" w:cs="Times New Roman"/>
          <w:color w:val="000000" w:themeColor="text1"/>
          <w:sz w:val="22"/>
          <w:szCs w:val="22"/>
          <w:lang w:val="es-ES"/>
        </w:rPr>
        <w:t xml:space="preserve"> a los estudiantes </w:t>
      </w:r>
      <w:r w:rsidRPr="5C96D71C" w:rsidR="00C61C12">
        <w:rPr>
          <w:rFonts w:ascii="Times New Roman" w:hAnsi="Times New Roman" w:cs="Times New Roman"/>
          <w:color w:val="000000" w:themeColor="text1"/>
          <w:sz w:val="22"/>
          <w:szCs w:val="22"/>
          <w:lang w:val="es-ES"/>
        </w:rPr>
        <w:t>“</w:t>
      </w:r>
      <w:r w:rsidRPr="5C96D71C" w:rsidR="000E109A">
        <w:rPr>
          <w:rFonts w:ascii="Times New Roman" w:hAnsi="Times New Roman" w:cs="Times New Roman"/>
          <w:color w:val="000000" w:themeColor="text1"/>
          <w:sz w:val="22"/>
          <w:szCs w:val="22"/>
          <w:lang w:val="es-ES"/>
        </w:rPr>
        <w:t>más fáciles” de educar</w:t>
      </w:r>
      <w:r w:rsidRPr="5C96D71C" w:rsidR="008A7A6B">
        <w:rPr>
          <w:rStyle w:val="FootnoteReference"/>
          <w:rFonts w:ascii="Times New Roman" w:hAnsi="Times New Roman" w:cs="Times New Roman"/>
          <w:color w:val="000000" w:themeColor="text1"/>
          <w:sz w:val="22"/>
          <w:szCs w:val="22"/>
          <w:lang w:val="es-ES"/>
        </w:rPr>
        <w:footnoteReference w:id="1"/>
      </w:r>
      <w:r w:rsidRPr="5C96D71C" w:rsidR="008A7A6B">
        <w:rPr>
          <w:rFonts w:ascii="Times New Roman" w:hAnsi="Times New Roman" w:cs="Times New Roman"/>
          <w:color w:val="000000" w:themeColor="text1"/>
          <w:sz w:val="22"/>
          <w:szCs w:val="22"/>
          <w:lang w:val="es-ES"/>
        </w:rPr>
        <w:t xml:space="preserve">. </w:t>
      </w:r>
      <w:r w:rsidRPr="5C96D71C" w:rsidR="00A1732D">
        <w:rPr>
          <w:rFonts w:ascii="Times New Roman" w:hAnsi="Times New Roman" w:cs="Times New Roman"/>
          <w:color w:val="000000" w:themeColor="text1"/>
          <w:sz w:val="22"/>
          <w:szCs w:val="22"/>
          <w:lang w:val="es-ES"/>
        </w:rPr>
        <w:t xml:space="preserve">Se buscó </w:t>
      </w:r>
      <w:r w:rsidRPr="5C96D71C" w:rsidR="000E109A">
        <w:rPr>
          <w:rFonts w:ascii="Times New Roman" w:hAnsi="Times New Roman" w:cs="Times New Roman"/>
          <w:color w:val="000000" w:themeColor="text1"/>
          <w:sz w:val="22"/>
          <w:szCs w:val="22"/>
          <w:lang w:val="es-ES"/>
        </w:rPr>
        <w:t>evitar que los colegios discriminara</w:t>
      </w:r>
      <w:r w:rsidRPr="5C96D71C" w:rsidR="00FE60EA">
        <w:rPr>
          <w:rFonts w:ascii="Times New Roman" w:hAnsi="Times New Roman" w:cs="Times New Roman"/>
          <w:color w:val="000000" w:themeColor="text1"/>
          <w:sz w:val="22"/>
          <w:szCs w:val="22"/>
          <w:lang w:val="es-ES"/>
        </w:rPr>
        <w:t>n a lo</w:t>
      </w:r>
      <w:r w:rsidRPr="5C96D71C" w:rsidR="000E109A">
        <w:rPr>
          <w:rFonts w:ascii="Times New Roman" w:hAnsi="Times New Roman" w:cs="Times New Roman"/>
          <w:color w:val="000000" w:themeColor="text1"/>
          <w:sz w:val="22"/>
          <w:szCs w:val="22"/>
          <w:lang w:val="es-ES"/>
        </w:rPr>
        <w:t>s estudiantes por razones socioeconómicas y psicosociales.</w:t>
      </w:r>
      <w:r w:rsidRPr="5C96D71C" w:rsidR="00AF0CD4">
        <w:rPr>
          <w:rFonts w:ascii="Times New Roman" w:hAnsi="Times New Roman" w:cs="Times New Roman"/>
          <w:color w:val="000000" w:themeColor="text1"/>
          <w:sz w:val="22"/>
          <w:szCs w:val="22"/>
          <w:lang w:val="es-ES"/>
        </w:rPr>
        <w:t xml:space="preserve"> Su incorporación al sistema puede desvirtuar el sistema de admisión imparcial, favoreciendo decisiones arbitrarias. </w:t>
      </w:r>
    </w:p>
    <w:p w:rsidRPr="004E6EF5" w:rsidR="000E109A" w:rsidP="5C96D71C" w:rsidRDefault="000E109A" w14:paraId="293243A7" w14:textId="77777777"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p>
    <w:p w:rsidRPr="004E6EF5" w:rsidR="00705E06" w:rsidP="5C96D71C" w:rsidRDefault="00A21C65" w14:paraId="07F72320" w14:noSpellErr="1" w14:textId="387D52F8">
      <w:pPr>
        <w:pStyle w:val="Heading1"/>
        <w:numPr>
          <w:ilvl w:val="0"/>
          <w:numId w:val="30"/>
        </w:numPr>
        <w:rPr>
          <w:rStyle w:val="SubtleEmphasis"/>
          <w:b w:val="1"/>
          <w:bCs w:val="1"/>
          <w:color w:val="000000" w:themeColor="text1" w:themeTint="FF" w:themeShade="FF"/>
          <w:sz w:val="22"/>
          <w:szCs w:val="22"/>
        </w:rPr>
      </w:pPr>
      <w:bookmarkStart w:name="_Toc1585002" w:id="6"/>
      <w:r w:rsidRPr="5C96D71C" w:rsidR="5C96D71C">
        <w:rPr>
          <w:rStyle w:val="SubtleEmphasis"/>
          <w:b w:val="1"/>
          <w:bCs w:val="1"/>
          <w:sz w:val="22"/>
          <w:szCs w:val="22"/>
        </w:rPr>
        <w:t>Restitución de las reuniones para difusión del proyecto educativo</w:t>
      </w:r>
      <w:bookmarkEnd w:id="6"/>
    </w:p>
    <w:p w:rsidR="00705E06" w:rsidP="5C96D71C" w:rsidRDefault="00705E06" w14:paraId="2C1B3F9C" w14:textId="6385B89E"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El proyecto elimina la </w:t>
      </w:r>
      <w:r w:rsidRPr="5C96D71C" w:rsidR="5C96D71C">
        <w:rPr>
          <w:rFonts w:ascii="Times New Roman" w:hAnsi="Times New Roman" w:cs="Times New Roman"/>
          <w:color w:val="000000" w:themeColor="text1" w:themeTint="FF" w:themeShade="FF"/>
          <w:sz w:val="22"/>
          <w:szCs w:val="22"/>
          <w:lang w:val="es-ES"/>
        </w:rPr>
        <w:t xml:space="preserve">restricción </w:t>
      </w:r>
      <w:r w:rsidRPr="5C96D71C" w:rsidR="5C96D71C">
        <w:rPr>
          <w:rFonts w:ascii="Times New Roman" w:hAnsi="Times New Roman" w:cs="Times New Roman"/>
          <w:color w:val="000000" w:themeColor="text1" w:themeTint="FF" w:themeShade="FF"/>
          <w:sz w:val="22"/>
          <w:szCs w:val="22"/>
          <w:lang w:val="es-ES"/>
        </w:rPr>
        <w:t>a la difusión de los proyectos educativos mediante encuentros públicos. Actualmente la ley señala</w:t>
      </w:r>
      <w:r w:rsidRPr="5C96D71C" w:rsidR="5C96D71C">
        <w:rPr>
          <w:rFonts w:ascii="Times New Roman" w:hAnsi="Times New Roman" w:cs="Times New Roman"/>
          <w:color w:val="000000" w:themeColor="text1" w:themeTint="FF" w:themeShade="FF"/>
          <w:sz w:val="22"/>
          <w:szCs w:val="22"/>
          <w:lang w:val="es-ES"/>
        </w:rPr>
        <w:t xml:space="preserve"> que estos encuentros pueden realizarse antes de los procesos de postulación con el objeto de </w:t>
      </w:r>
      <w:r w:rsidRPr="5C96D71C" w:rsidR="5C96D71C">
        <w:rPr>
          <w:rFonts w:ascii="Times New Roman" w:hAnsi="Times New Roman" w:cs="Times New Roman"/>
          <w:color w:val="000000" w:themeColor="text1" w:themeTint="FF" w:themeShade="FF"/>
          <w:sz w:val="22"/>
          <w:szCs w:val="22"/>
          <w:lang w:val="es-ES" w:eastAsia="en-GB"/>
        </w:rPr>
        <w:t xml:space="preserve">presentar a la </w:t>
      </w:r>
      <w:r w:rsidRPr="5C96D71C" w:rsidR="5C96D71C">
        <w:rPr>
          <w:rFonts w:ascii="Times New Roman" w:hAnsi="Times New Roman" w:cs="Times New Roman"/>
          <w:color w:val="000000" w:themeColor="text1" w:themeTint="FF" w:themeShade="FF"/>
          <w:sz w:val="22"/>
          <w:szCs w:val="22"/>
          <w:u w:val="single"/>
          <w:lang w:val="es-ES" w:eastAsia="en-GB"/>
        </w:rPr>
        <w:t>comunidad</w:t>
      </w:r>
      <w:r w:rsidRPr="5C96D71C" w:rsidR="5C96D71C">
        <w:rPr>
          <w:rFonts w:ascii="Times New Roman" w:hAnsi="Times New Roman" w:cs="Times New Roman"/>
          <w:color w:val="000000" w:themeColor="text1" w:themeTint="FF" w:themeShade="FF"/>
          <w:sz w:val="22"/>
          <w:szCs w:val="22"/>
          <w:lang w:val="es-ES" w:eastAsia="en-GB"/>
        </w:rPr>
        <w:t xml:space="preserve"> el proyecto educativo de cada establecimiento educacional. </w:t>
      </w:r>
      <w:r w:rsidRPr="5C96D71C" w:rsidR="5C96D71C">
        <w:rPr>
          <w:rFonts w:ascii="Times New Roman" w:hAnsi="Times New Roman" w:cs="Times New Roman"/>
          <w:color w:val="000000" w:themeColor="text1" w:themeTint="FF" w:themeShade="FF"/>
          <w:sz w:val="22"/>
          <w:szCs w:val="22"/>
          <w:lang w:val="es-ES"/>
        </w:rPr>
        <w:t>El proyecto</w:t>
      </w:r>
      <w:r w:rsidRPr="5C96D71C" w:rsidR="5C96D71C">
        <w:rPr>
          <w:rFonts w:ascii="Times New Roman" w:hAnsi="Times New Roman" w:cs="Times New Roman"/>
          <w:color w:val="000000" w:themeColor="text1" w:themeTint="FF" w:themeShade="FF"/>
          <w:sz w:val="22"/>
          <w:szCs w:val="22"/>
          <w:lang w:val="es-ES"/>
        </w:rPr>
        <w:t xml:space="preserve"> de ley </w:t>
      </w:r>
      <w:r w:rsidRPr="5C96D71C" w:rsidR="5C96D71C">
        <w:rPr>
          <w:rFonts w:ascii="Times New Roman" w:hAnsi="Times New Roman" w:cs="Times New Roman"/>
          <w:color w:val="000000" w:themeColor="text1" w:themeTint="FF" w:themeShade="FF"/>
          <w:sz w:val="22"/>
          <w:szCs w:val="22"/>
          <w:lang w:val="es-ES"/>
        </w:rPr>
        <w:t>permite</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 xml:space="preserve">que dichos encuentros </w:t>
      </w:r>
      <w:r w:rsidRPr="5C96D71C" w:rsidR="5C96D71C">
        <w:rPr>
          <w:rFonts w:ascii="Times New Roman" w:hAnsi="Times New Roman" w:cs="Times New Roman"/>
          <w:color w:val="000000" w:themeColor="text1" w:themeTint="FF" w:themeShade="FF"/>
          <w:sz w:val="22"/>
          <w:szCs w:val="22"/>
          <w:lang w:val="es-ES"/>
        </w:rPr>
        <w:t>pued</w:t>
      </w:r>
      <w:r w:rsidRPr="5C96D71C" w:rsidR="5C96D71C">
        <w:rPr>
          <w:rFonts w:ascii="Times New Roman" w:hAnsi="Times New Roman" w:cs="Times New Roman"/>
          <w:color w:val="000000" w:themeColor="text1" w:themeTint="FF" w:themeShade="FF"/>
          <w:sz w:val="22"/>
          <w:szCs w:val="22"/>
          <w:lang w:val="es-ES"/>
        </w:rPr>
        <w:t>a</w:t>
      </w:r>
      <w:r w:rsidRPr="5C96D71C" w:rsidR="5C96D71C">
        <w:rPr>
          <w:rFonts w:ascii="Times New Roman" w:hAnsi="Times New Roman" w:cs="Times New Roman"/>
          <w:color w:val="000000" w:themeColor="text1" w:themeTint="FF" w:themeShade="FF"/>
          <w:sz w:val="22"/>
          <w:szCs w:val="22"/>
          <w:lang w:val="es-ES"/>
        </w:rPr>
        <w:t xml:space="preserve">n se organizarse </w:t>
      </w:r>
      <w:r w:rsidRPr="5C96D71C" w:rsidR="5C96D71C">
        <w:rPr>
          <w:rFonts w:ascii="Times New Roman" w:hAnsi="Times New Roman" w:cs="Times New Roman"/>
          <w:color w:val="000000" w:themeColor="text1" w:themeTint="FF" w:themeShade="FF"/>
          <w:sz w:val="22"/>
          <w:szCs w:val="22"/>
          <w:lang w:val="es-ES"/>
        </w:rPr>
        <w:t xml:space="preserve">en cualquier momento del año escolar. </w:t>
      </w:r>
    </w:p>
    <w:p w:rsidRPr="004E6EF5" w:rsidR="00A1732D" w:rsidP="5C96D71C" w:rsidRDefault="00A1732D" w14:paraId="6769D6B4" w14:textId="77777777"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p>
    <w:p w:rsidRPr="004E6EF5" w:rsidR="003C4FDA" w:rsidP="5C96D71C" w:rsidRDefault="003C4FDA" w14:paraId="026CAFDC" w14:textId="0A63EDCE"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Estos encuentros fueron regulados en al Ley de Inclusión para evitar que fuesen utilizados para entrevistar a los padres o apoderados. </w:t>
      </w:r>
      <w:r w:rsidRPr="5C96D71C" w:rsidR="5C96D71C">
        <w:rPr>
          <w:rFonts w:ascii="Times New Roman" w:hAnsi="Times New Roman" w:cs="Times New Roman"/>
          <w:color w:val="000000" w:themeColor="text1" w:themeTint="FF" w:themeShade="FF"/>
          <w:sz w:val="22"/>
          <w:szCs w:val="22"/>
          <w:lang w:val="es-ES"/>
        </w:rPr>
        <w:t>Su restitución puede poner en peligro dicho objetivo.</w:t>
      </w:r>
    </w:p>
    <w:p w:rsidR="5C96D71C" w:rsidP="5C96D71C" w:rsidRDefault="5C96D71C" w14:noSpellErr="1" w14:paraId="51CFD135" w14:textId="5B46DFF7">
      <w:pPr>
        <w:pStyle w:val="Normal"/>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p>
    <w:p w:rsidRPr="004E6EF5" w:rsidR="00BA6868" w:rsidP="5C96D71C" w:rsidRDefault="00BA6868" w14:paraId="557EDFC0" w14:textId="77777777"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p>
    <w:p w:rsidRPr="004E6EF5" w:rsidR="00430C93" w:rsidP="5C96D71C" w:rsidRDefault="002D4059" w14:paraId="0D73CF67" w14:noSpellErr="1" w14:textId="30A68E3B">
      <w:pPr>
        <w:pStyle w:val="Subtitle"/>
        <w:numPr>
          <w:ilvl w:val="0"/>
          <w:numId w:val="29"/>
        </w:numPr>
        <w:shd w:val="clear" w:color="auto" w:fill="FFFFFF" w:themeFill="background1"/>
        <w:spacing w:after="0" w:line="276" w:lineRule="auto"/>
        <w:jc w:val="both"/>
        <w:rPr>
          <w:b w:val="1"/>
          <w:bCs w:val="1"/>
          <w:color w:val="000000" w:themeColor="text1" w:themeTint="FF" w:themeShade="FF"/>
          <w:sz w:val="22"/>
          <w:szCs w:val="22"/>
        </w:rPr>
      </w:pPr>
      <w:bookmarkStart w:name="_Toc1585003" w:id="7"/>
      <w:r w:rsidRPr="5C96D71C" w:rsidR="5C96D71C">
        <w:rPr>
          <w:sz w:val="22"/>
          <w:szCs w:val="22"/>
        </w:rPr>
        <w:t xml:space="preserve">Cambios en los criterios generales de priorización </w:t>
      </w:r>
      <w:bookmarkEnd w:id="7"/>
    </w:p>
    <w:p w:rsidRPr="004E6EF5" w:rsidR="002D4059" w:rsidP="5C96D71C" w:rsidRDefault="00430C93" w14:paraId="550FB6F4" w14:textId="02FE605B"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E</w:t>
      </w:r>
      <w:r w:rsidRPr="5C96D71C" w:rsidR="5C96D71C">
        <w:rPr>
          <w:rFonts w:ascii="Times New Roman" w:hAnsi="Times New Roman" w:cs="Times New Roman"/>
          <w:color w:val="000000" w:themeColor="text1" w:themeTint="FF" w:themeShade="FF"/>
          <w:sz w:val="22"/>
          <w:szCs w:val="22"/>
          <w:lang w:val="es-ES"/>
        </w:rPr>
        <w:t xml:space="preserve">l sistema de </w:t>
      </w:r>
      <w:r w:rsidRPr="5C96D71C" w:rsidR="5C96D71C">
        <w:rPr>
          <w:rFonts w:ascii="Times New Roman" w:hAnsi="Times New Roman" w:cs="Times New Roman"/>
          <w:color w:val="000000" w:themeColor="text1" w:themeTint="FF" w:themeShade="FF"/>
          <w:sz w:val="22"/>
          <w:szCs w:val="22"/>
          <w:lang w:val="es-ES"/>
        </w:rPr>
        <w:t>admisión</w:t>
      </w:r>
      <w:r w:rsidRPr="5C96D71C" w:rsidR="5C96D71C">
        <w:rPr>
          <w:rFonts w:ascii="Times New Roman" w:hAnsi="Times New Roman" w:cs="Times New Roman"/>
          <w:color w:val="000000" w:themeColor="text1" w:themeTint="FF" w:themeShade="FF"/>
          <w:sz w:val="22"/>
          <w:szCs w:val="22"/>
          <w:lang w:val="es-ES"/>
        </w:rPr>
        <w:t xml:space="preserve"> general establece cuatro </w:t>
      </w:r>
      <w:r w:rsidRPr="5C96D71C" w:rsidR="5C96D71C">
        <w:rPr>
          <w:rFonts w:ascii="Times New Roman" w:hAnsi="Times New Roman" w:cs="Times New Roman"/>
          <w:color w:val="000000" w:themeColor="text1" w:themeTint="FF" w:themeShade="FF"/>
          <w:sz w:val="22"/>
          <w:szCs w:val="22"/>
          <w:lang w:val="es-ES"/>
        </w:rPr>
        <w:t>categorías</w:t>
      </w:r>
      <w:r w:rsidRPr="5C96D71C" w:rsidR="5C96D71C">
        <w:rPr>
          <w:rFonts w:ascii="Times New Roman" w:hAnsi="Times New Roman" w:cs="Times New Roman"/>
          <w:color w:val="000000" w:themeColor="text1" w:themeTint="FF" w:themeShade="FF"/>
          <w:sz w:val="22"/>
          <w:szCs w:val="22"/>
          <w:lang w:val="es-ES"/>
        </w:rPr>
        <w:t xml:space="preserve"> de </w:t>
      </w:r>
      <w:r w:rsidRPr="5C96D71C" w:rsidR="5C96D71C">
        <w:rPr>
          <w:rFonts w:ascii="Times New Roman" w:hAnsi="Times New Roman" w:cs="Times New Roman"/>
          <w:color w:val="000000" w:themeColor="text1" w:themeTint="FF" w:themeShade="FF"/>
          <w:sz w:val="22"/>
          <w:szCs w:val="22"/>
          <w:lang w:val="es-ES"/>
        </w:rPr>
        <w:t>priorización</w:t>
      </w:r>
      <w:r w:rsidRPr="5C96D71C" w:rsidR="5C96D71C">
        <w:rPr>
          <w:rFonts w:ascii="Times New Roman" w:hAnsi="Times New Roman" w:cs="Times New Roman"/>
          <w:color w:val="000000" w:themeColor="text1" w:themeTint="FF" w:themeShade="FF"/>
          <w:sz w:val="22"/>
          <w:szCs w:val="22"/>
          <w:lang w:val="es-ES"/>
        </w:rPr>
        <w:t xml:space="preserve"> para los estudiantes que postulen a establecimientos que tengan más postulantes que cupos. Dichas </w:t>
      </w:r>
      <w:r w:rsidRPr="5C96D71C" w:rsidR="5C96D71C">
        <w:rPr>
          <w:rFonts w:ascii="Times New Roman" w:hAnsi="Times New Roman" w:cs="Times New Roman"/>
          <w:color w:val="000000" w:themeColor="text1" w:themeTint="FF" w:themeShade="FF"/>
          <w:sz w:val="22"/>
          <w:szCs w:val="22"/>
          <w:lang w:val="es-ES"/>
        </w:rPr>
        <w:t>categorías</w:t>
      </w:r>
      <w:r w:rsidRPr="5C96D71C" w:rsidR="5C96D71C">
        <w:rPr>
          <w:rFonts w:ascii="Times New Roman" w:hAnsi="Times New Roman" w:cs="Times New Roman"/>
          <w:color w:val="000000" w:themeColor="text1" w:themeTint="FF" w:themeShade="FF"/>
          <w:sz w:val="22"/>
          <w:szCs w:val="22"/>
          <w:lang w:val="es-ES"/>
        </w:rPr>
        <w:t xml:space="preserve"> son:</w:t>
      </w:r>
    </w:p>
    <w:p w:rsidRPr="004E6EF5" w:rsidR="00C2551B" w:rsidP="5C96D71C" w:rsidRDefault="002D4059" w14:paraId="4BED373D" w14:textId="77777777" w14:noSpellErr="1">
      <w:pPr>
        <w:pStyle w:val="ListParagraph"/>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themeColor="text1" w:themeTint="FF" w:themeShade="FF"/>
          <w:sz w:val="22"/>
          <w:szCs w:val="22"/>
          <w:lang w:val="es-ES" w:eastAsia="en-GB"/>
        </w:rPr>
      </w:pPr>
      <w:r w:rsidRPr="5C96D71C" w:rsidR="5C96D71C">
        <w:rPr>
          <w:rFonts w:ascii="Times New Roman" w:hAnsi="Times New Roman" w:cs="Times New Roman"/>
          <w:color w:val="000000" w:themeColor="text1" w:themeTint="FF" w:themeShade="FF"/>
          <w:sz w:val="22"/>
          <w:szCs w:val="22"/>
          <w:lang w:val="es-ES" w:eastAsia="en-GB"/>
        </w:rPr>
        <w:t>Existencia de hermanas o hermanos que postulen o se encuentren matriculados en el mismo establecimiento.</w:t>
      </w:r>
    </w:p>
    <w:p w:rsidRPr="004E6EF5" w:rsidR="00C2551B" w:rsidP="5C96D71C" w:rsidRDefault="002D4059" w14:paraId="1366F88F" w14:textId="77777777" w14:noSpellErr="1">
      <w:pPr>
        <w:pStyle w:val="ListParagraph"/>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themeColor="text1" w:themeTint="FF" w:themeShade="FF"/>
          <w:sz w:val="22"/>
          <w:szCs w:val="22"/>
          <w:lang w:val="es-ES" w:eastAsia="en-GB"/>
        </w:rPr>
      </w:pPr>
      <w:r w:rsidRPr="5C96D71C" w:rsidR="5C96D71C">
        <w:rPr>
          <w:rFonts w:ascii="Times New Roman" w:hAnsi="Times New Roman" w:cs="Times New Roman"/>
          <w:color w:val="000000" w:themeColor="text1" w:themeTint="FF" w:themeShade="FF"/>
          <w:sz w:val="22"/>
          <w:szCs w:val="22"/>
          <w:lang w:val="es-ES" w:eastAsia="en-GB"/>
        </w:rPr>
        <w:t>Incorporación del 15% de estudiantes prioritarios, de conformidad al artículo 6º, letra a) ter.</w:t>
      </w:r>
    </w:p>
    <w:p w:rsidRPr="004E6EF5" w:rsidR="00C2551B" w:rsidP="5C96D71C" w:rsidRDefault="002D4059" w14:paraId="51D20FBE" w14:textId="77777777" w14:noSpellErr="1">
      <w:pPr>
        <w:pStyle w:val="ListParagraph"/>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themeColor="text1" w:themeTint="FF" w:themeShade="FF"/>
          <w:sz w:val="22"/>
          <w:szCs w:val="22"/>
          <w:lang w:val="es-ES" w:eastAsia="en-GB"/>
        </w:rPr>
      </w:pPr>
      <w:r w:rsidRPr="5C96D71C" w:rsidR="5C96D71C">
        <w:rPr>
          <w:rFonts w:ascii="Times New Roman" w:hAnsi="Times New Roman" w:cs="Times New Roman"/>
          <w:color w:val="000000" w:themeColor="text1" w:themeTint="FF" w:themeShade="FF"/>
          <w:sz w:val="22"/>
          <w:szCs w:val="22"/>
          <w:lang w:val="es-ES" w:eastAsia="en-GB"/>
        </w:rPr>
        <w:t>La condición de hijo o hija de un profesor o profesora, asistente de la educación, manipulador o manipuladora de alimentos o cualquier otro trabajador o trabajadora que preste servicios permanentes en el establecimiento educacional.</w:t>
      </w:r>
    </w:p>
    <w:p w:rsidRPr="004E6EF5" w:rsidR="002D4059" w:rsidP="5C96D71C" w:rsidRDefault="002D4059" w14:paraId="56EA8F5F" w14:textId="02B2CF9B" w14:noSpellErr="1">
      <w:pPr>
        <w:pStyle w:val="ListParagraph"/>
        <w:numPr>
          <w:ilvl w:val="0"/>
          <w:numId w:val="1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color w:val="000000" w:themeColor="text1" w:themeTint="FF" w:themeShade="FF"/>
          <w:sz w:val="22"/>
          <w:szCs w:val="22"/>
          <w:lang w:val="es-ES" w:eastAsia="en-GB"/>
        </w:rPr>
      </w:pPr>
      <w:r w:rsidRPr="5C96D71C" w:rsidR="5C96D71C">
        <w:rPr>
          <w:rFonts w:ascii="Times New Roman" w:hAnsi="Times New Roman" w:cs="Times New Roman"/>
          <w:color w:val="000000" w:themeColor="text1" w:themeTint="FF" w:themeShade="FF"/>
          <w:sz w:val="22"/>
          <w:szCs w:val="22"/>
          <w:lang w:val="es-ES" w:eastAsia="en-GB"/>
        </w:rPr>
        <w:t>La circunstancia de haber estado matriculado anteriormente en el establecimiento educacional al que se postula, salvo que el postulante hubiere sido expulsado con anterioridad del mismo.</w:t>
      </w:r>
    </w:p>
    <w:p w:rsidRPr="004E6EF5" w:rsidR="002D4059" w:rsidP="5C96D71C" w:rsidRDefault="002D4059" w14:paraId="570AD163" w14:textId="77777777"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p>
    <w:p w:rsidRPr="004E6EF5" w:rsidR="00746C38" w:rsidP="5C96D71C" w:rsidRDefault="00EC58D4" w14:paraId="1AFD73D7" w14:noSpellErr="1" w14:textId="2148C13A">
      <w:pPr>
        <w:pStyle w:val="Heading1"/>
        <w:numPr>
          <w:ilvl w:val="0"/>
          <w:numId w:val="31"/>
        </w:numPr>
        <w:rPr>
          <w:b w:val="1"/>
          <w:bCs w:val="1"/>
          <w:sz w:val="22"/>
          <w:szCs w:val="22"/>
        </w:rPr>
      </w:pPr>
      <w:bookmarkStart w:name="_Toc1585004" w:id="8"/>
      <w:r w:rsidRPr="5C96D71C" w:rsidR="5C96D71C">
        <w:rPr>
          <w:sz w:val="22"/>
          <w:szCs w:val="22"/>
        </w:rPr>
        <w:t>“Hermanos” no consanguíneos.</w:t>
      </w:r>
      <w:bookmarkEnd w:id="8"/>
    </w:p>
    <w:p w:rsidRPr="004E6EF5" w:rsidR="00F21B08" w:rsidP="5C96D71C" w:rsidRDefault="008033CB" w14:paraId="7947DD88" w14:textId="383DD5D7"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El </w:t>
      </w:r>
      <w:r w:rsidRPr="5C96D71C" w:rsidR="5C96D71C">
        <w:rPr>
          <w:rFonts w:ascii="Times New Roman" w:hAnsi="Times New Roman" w:cs="Times New Roman"/>
          <w:color w:val="000000" w:themeColor="text1" w:themeTint="FF" w:themeShade="FF"/>
          <w:sz w:val="22"/>
          <w:szCs w:val="22"/>
          <w:lang w:val="es-ES"/>
        </w:rPr>
        <w:t xml:space="preserve">proyecto plantea agregar </w:t>
      </w:r>
      <w:r w:rsidRPr="5C96D71C" w:rsidR="5C96D71C">
        <w:rPr>
          <w:rFonts w:ascii="Times New Roman" w:hAnsi="Times New Roman" w:cs="Times New Roman"/>
          <w:color w:val="000000" w:themeColor="text1" w:themeTint="FF" w:themeShade="FF"/>
          <w:sz w:val="22"/>
          <w:szCs w:val="22"/>
          <w:lang w:val="es-ES"/>
        </w:rPr>
        <w:t>a</w:t>
      </w:r>
      <w:r w:rsidRPr="5C96D71C" w:rsidR="5C96D71C">
        <w:rPr>
          <w:rFonts w:ascii="Times New Roman" w:hAnsi="Times New Roman" w:cs="Times New Roman"/>
          <w:color w:val="000000" w:themeColor="text1" w:themeTint="FF" w:themeShade="FF"/>
          <w:sz w:val="22"/>
          <w:szCs w:val="22"/>
          <w:lang w:val="es-ES"/>
        </w:rPr>
        <w:t xml:space="preserve">l </w:t>
      </w:r>
      <w:r w:rsidRPr="5C96D71C" w:rsidR="5C96D71C">
        <w:rPr>
          <w:rFonts w:ascii="Times New Roman" w:hAnsi="Times New Roman" w:cs="Times New Roman"/>
          <w:color w:val="000000" w:themeColor="text1" w:themeTint="FF" w:themeShade="FF"/>
          <w:sz w:val="22"/>
          <w:szCs w:val="22"/>
          <w:lang w:val="es-ES"/>
        </w:rPr>
        <w:t xml:space="preserve">primer </w:t>
      </w:r>
      <w:r w:rsidRPr="5C96D71C" w:rsidR="5C96D71C">
        <w:rPr>
          <w:rFonts w:ascii="Times New Roman" w:hAnsi="Times New Roman" w:cs="Times New Roman"/>
          <w:color w:val="000000" w:themeColor="text1" w:themeTint="FF" w:themeShade="FF"/>
          <w:sz w:val="22"/>
          <w:szCs w:val="22"/>
          <w:lang w:val="es-ES"/>
        </w:rPr>
        <w:t>criterio de priorización</w:t>
      </w:r>
      <w:r w:rsidRPr="5C96D71C" w:rsidR="5C96D71C">
        <w:rPr>
          <w:rFonts w:ascii="Times New Roman" w:hAnsi="Times New Roman" w:cs="Times New Roman"/>
          <w:color w:val="000000" w:themeColor="text1" w:themeTint="FF" w:themeShade="FF"/>
          <w:sz w:val="22"/>
          <w:szCs w:val="22"/>
          <w:lang w:val="es-ES"/>
        </w:rPr>
        <w:t xml:space="preserve"> a aquellos postulantes que sin ser hermanos</w:t>
      </w:r>
      <w:r w:rsidRPr="5C96D71C" w:rsidR="5C96D71C">
        <w:rPr>
          <w:rFonts w:ascii="Times New Roman" w:hAnsi="Times New Roman" w:cs="Times New Roman"/>
          <w:color w:val="000000" w:themeColor="text1" w:themeTint="FF" w:themeShade="FF"/>
          <w:sz w:val="22"/>
          <w:szCs w:val="22"/>
          <w:lang w:val="es-ES"/>
        </w:rPr>
        <w:t xml:space="preserve"> (referido a la consanguineidad de los postulantes) </w:t>
      </w:r>
      <w:r w:rsidRPr="5C96D71C" w:rsidR="5C96D71C">
        <w:rPr>
          <w:rFonts w:ascii="Times New Roman" w:hAnsi="Times New Roman" w:cs="Times New Roman"/>
          <w:color w:val="000000" w:themeColor="text1" w:themeTint="FF" w:themeShade="FF"/>
          <w:sz w:val="22"/>
          <w:szCs w:val="22"/>
          <w:lang w:val="es-ES"/>
        </w:rPr>
        <w:t>vivan en un mismo h</w:t>
      </w:r>
      <w:r w:rsidRPr="5C96D71C" w:rsidR="5C96D71C">
        <w:rPr>
          <w:rFonts w:ascii="Times New Roman" w:hAnsi="Times New Roman" w:cs="Times New Roman"/>
          <w:color w:val="000000" w:themeColor="text1" w:themeTint="FF" w:themeShade="FF"/>
          <w:sz w:val="22"/>
          <w:szCs w:val="22"/>
          <w:lang w:val="es-ES"/>
        </w:rPr>
        <w:t>ogar</w:t>
      </w:r>
      <w:r w:rsidRPr="5C96D71C" w:rsidR="5C96D71C">
        <w:rPr>
          <w:rFonts w:ascii="Times New Roman" w:hAnsi="Times New Roman" w:cs="Times New Roman"/>
          <w:color w:val="000000" w:themeColor="text1" w:themeTint="FF" w:themeShade="FF"/>
          <w:sz w:val="22"/>
          <w:szCs w:val="22"/>
          <w:lang w:val="es-ES"/>
        </w:rPr>
        <w:t xml:space="preserve">. </w:t>
      </w:r>
    </w:p>
    <w:p w:rsidRPr="004E6EF5" w:rsidR="0075051C" w:rsidP="5C96D71C" w:rsidRDefault="00F12D30" w14:paraId="36AFAEEE" w14:textId="2878284C"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E</w:t>
      </w:r>
      <w:r w:rsidRPr="5C96D71C" w:rsidR="5C96D71C">
        <w:rPr>
          <w:rFonts w:ascii="Times New Roman" w:hAnsi="Times New Roman" w:cs="Times New Roman"/>
          <w:color w:val="000000" w:themeColor="text1" w:themeTint="FF" w:themeShade="FF"/>
          <w:sz w:val="22"/>
          <w:szCs w:val="22"/>
          <w:lang w:val="es-ES"/>
        </w:rPr>
        <w:t xml:space="preserve">sta modificación </w:t>
      </w:r>
      <w:r w:rsidRPr="5C96D71C" w:rsidR="5C96D71C">
        <w:rPr>
          <w:rFonts w:ascii="Times New Roman" w:hAnsi="Times New Roman" w:cs="Times New Roman"/>
          <w:color w:val="000000" w:themeColor="text1" w:themeTint="FF" w:themeShade="FF"/>
          <w:sz w:val="22"/>
          <w:szCs w:val="22"/>
          <w:lang w:val="es-ES"/>
        </w:rPr>
        <w:t xml:space="preserve">busca facilitar </w:t>
      </w:r>
      <w:r w:rsidRPr="5C96D71C" w:rsidR="5C96D71C">
        <w:rPr>
          <w:rFonts w:ascii="Times New Roman" w:hAnsi="Times New Roman" w:cs="Times New Roman"/>
          <w:color w:val="000000" w:themeColor="text1" w:themeTint="FF" w:themeShade="FF"/>
          <w:sz w:val="22"/>
          <w:szCs w:val="22"/>
          <w:lang w:val="es-ES"/>
        </w:rPr>
        <w:t xml:space="preserve">el </w:t>
      </w:r>
      <w:r w:rsidRPr="5C96D71C" w:rsidR="5C96D71C">
        <w:rPr>
          <w:rFonts w:ascii="Times New Roman" w:hAnsi="Times New Roman" w:cs="Times New Roman"/>
          <w:color w:val="000000" w:themeColor="text1" w:themeTint="FF" w:themeShade="FF"/>
          <w:sz w:val="22"/>
          <w:szCs w:val="22"/>
          <w:lang w:val="es-ES"/>
        </w:rPr>
        <w:t>traslado</w:t>
      </w:r>
      <w:r w:rsidRPr="5C96D71C" w:rsidR="5C96D71C">
        <w:rPr>
          <w:rFonts w:ascii="Times New Roman" w:hAnsi="Times New Roman" w:cs="Times New Roman"/>
          <w:color w:val="000000" w:themeColor="text1" w:themeTint="FF" w:themeShade="FF"/>
          <w:sz w:val="22"/>
          <w:szCs w:val="22"/>
          <w:lang w:val="es-ES"/>
        </w:rPr>
        <w:t xml:space="preserve"> de los estudiantes</w:t>
      </w:r>
      <w:r w:rsidRPr="5C96D71C" w:rsidR="5C96D71C">
        <w:rPr>
          <w:rFonts w:ascii="Times New Roman" w:hAnsi="Times New Roman" w:cs="Times New Roman"/>
          <w:color w:val="000000" w:themeColor="text1" w:themeTint="FF" w:themeShade="FF"/>
          <w:sz w:val="22"/>
          <w:szCs w:val="22"/>
          <w:lang w:val="es-ES"/>
        </w:rPr>
        <w:t xml:space="preserve"> y</w:t>
      </w:r>
      <w:r w:rsidRPr="5C96D71C" w:rsidR="5C96D71C">
        <w:rPr>
          <w:rFonts w:ascii="Times New Roman" w:hAnsi="Times New Roman" w:cs="Times New Roman"/>
          <w:color w:val="000000" w:themeColor="text1" w:themeTint="FF" w:themeShade="FF"/>
          <w:sz w:val="22"/>
          <w:szCs w:val="22"/>
          <w:lang w:val="es-ES"/>
        </w:rPr>
        <w:t xml:space="preserve"> centralizar</w:t>
      </w:r>
      <w:r w:rsidRPr="5C96D71C" w:rsidR="5C96D71C">
        <w:rPr>
          <w:rFonts w:ascii="Times New Roman" w:hAnsi="Times New Roman" w:cs="Times New Roman"/>
          <w:color w:val="000000" w:themeColor="text1" w:themeTint="FF" w:themeShade="FF"/>
          <w:sz w:val="22"/>
          <w:szCs w:val="22"/>
          <w:lang w:val="es-ES"/>
        </w:rPr>
        <w:t xml:space="preserve"> la relación entre </w:t>
      </w:r>
      <w:r w:rsidRPr="5C96D71C" w:rsidR="5C96D71C">
        <w:rPr>
          <w:rFonts w:ascii="Times New Roman" w:hAnsi="Times New Roman" w:cs="Times New Roman"/>
          <w:color w:val="000000" w:themeColor="text1" w:themeTint="FF" w:themeShade="FF"/>
          <w:sz w:val="22"/>
          <w:szCs w:val="22"/>
          <w:lang w:val="es-ES"/>
        </w:rPr>
        <w:t>el</w:t>
      </w:r>
      <w:r w:rsidRPr="5C96D71C" w:rsidR="5C96D71C">
        <w:rPr>
          <w:rFonts w:ascii="Times New Roman" w:hAnsi="Times New Roman" w:cs="Times New Roman"/>
          <w:color w:val="000000" w:themeColor="text1" w:themeTint="FF" w:themeShade="FF"/>
          <w:sz w:val="22"/>
          <w:szCs w:val="22"/>
          <w:lang w:val="es-ES"/>
        </w:rPr>
        <w:t xml:space="preserve"> núcleo familiar y </w:t>
      </w:r>
      <w:r w:rsidRPr="5C96D71C" w:rsidR="5C96D71C">
        <w:rPr>
          <w:rFonts w:ascii="Times New Roman" w:hAnsi="Times New Roman" w:cs="Times New Roman"/>
          <w:color w:val="000000" w:themeColor="text1" w:themeTint="FF" w:themeShade="FF"/>
          <w:sz w:val="22"/>
          <w:szCs w:val="22"/>
          <w:lang w:val="es-ES"/>
        </w:rPr>
        <w:t>un só</w:t>
      </w:r>
      <w:r w:rsidRPr="5C96D71C" w:rsidR="5C96D71C">
        <w:rPr>
          <w:rFonts w:ascii="Times New Roman" w:hAnsi="Times New Roman" w:cs="Times New Roman"/>
          <w:color w:val="000000" w:themeColor="text1" w:themeTint="FF" w:themeShade="FF"/>
          <w:sz w:val="22"/>
          <w:szCs w:val="22"/>
          <w:lang w:val="es-ES"/>
        </w:rPr>
        <w:t>lo</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establecimiento</w:t>
      </w:r>
      <w:r w:rsidRPr="5C96D71C" w:rsidR="5C96D71C">
        <w:rPr>
          <w:rFonts w:ascii="Times New Roman" w:hAnsi="Times New Roman" w:cs="Times New Roman"/>
          <w:color w:val="000000" w:themeColor="text1" w:themeTint="FF" w:themeShade="FF"/>
          <w:sz w:val="22"/>
          <w:szCs w:val="22"/>
          <w:lang w:val="es-ES"/>
        </w:rPr>
        <w:t xml:space="preserve"> educacional. </w:t>
      </w:r>
      <w:r w:rsidRPr="5C96D71C" w:rsidR="5C96D71C">
        <w:rPr>
          <w:rFonts w:ascii="Times New Roman" w:hAnsi="Times New Roman" w:cs="Times New Roman"/>
          <w:color w:val="000000" w:themeColor="text1" w:themeTint="FF" w:themeShade="FF"/>
          <w:sz w:val="22"/>
          <w:szCs w:val="22"/>
          <w:lang w:val="es-ES"/>
        </w:rPr>
        <w:t xml:space="preserve">Si bien esta modificación </w:t>
      </w:r>
      <w:r w:rsidRPr="5C96D71C" w:rsidR="5C96D71C">
        <w:rPr>
          <w:rFonts w:ascii="Times New Roman" w:hAnsi="Times New Roman" w:cs="Times New Roman"/>
          <w:color w:val="000000" w:themeColor="text1" w:themeTint="FF" w:themeShade="FF"/>
          <w:sz w:val="22"/>
          <w:szCs w:val="22"/>
          <w:lang w:val="es-ES"/>
        </w:rPr>
        <w:t xml:space="preserve">pareciera altamente deseable, </w:t>
      </w:r>
      <w:r w:rsidRPr="5C96D71C" w:rsidR="5C96D71C">
        <w:rPr>
          <w:rFonts w:ascii="Times New Roman" w:hAnsi="Times New Roman" w:cs="Times New Roman"/>
          <w:color w:val="000000" w:themeColor="text1" w:themeTint="FF" w:themeShade="FF"/>
          <w:sz w:val="22"/>
          <w:szCs w:val="22"/>
          <w:lang w:val="es-ES"/>
        </w:rPr>
        <w:t xml:space="preserve">su implementación es </w:t>
      </w:r>
      <w:r w:rsidRPr="5C96D71C" w:rsidR="5C96D71C">
        <w:rPr>
          <w:rFonts w:ascii="Times New Roman" w:hAnsi="Times New Roman" w:cs="Times New Roman"/>
          <w:color w:val="000000" w:themeColor="text1" w:themeTint="FF" w:themeShade="FF"/>
          <w:sz w:val="22"/>
          <w:szCs w:val="22"/>
          <w:lang w:val="es-ES"/>
        </w:rPr>
        <w:t>difícil</w:t>
      </w:r>
      <w:r w:rsidRPr="5C96D71C" w:rsidR="5C96D71C">
        <w:rPr>
          <w:rFonts w:ascii="Times New Roman" w:hAnsi="Times New Roman" w:cs="Times New Roman"/>
          <w:sz w:val="22"/>
          <w:szCs w:val="22"/>
        </w:rPr>
        <w:t xml:space="preserve"> debido a la falta de información disponible sobre la localización y composición de los hogares</w:t>
      </w:r>
      <w:r w:rsidRPr="5C96D71C" w:rsidR="5C96D71C">
        <w:rPr>
          <w:rFonts w:ascii="Times New Roman" w:hAnsi="Times New Roman" w:cs="Times New Roman"/>
          <w:sz w:val="22"/>
          <w:szCs w:val="22"/>
        </w:rPr>
        <w:t xml:space="preserve"> en Chile</w:t>
      </w:r>
      <w:r w:rsidRPr="5C96D71C" w:rsidR="5C96D71C">
        <w:rPr>
          <w:rFonts w:ascii="Times New Roman" w:hAnsi="Times New Roman" w:cs="Times New Roman"/>
          <w:sz w:val="22"/>
          <w:szCs w:val="22"/>
        </w:rPr>
        <w:t xml:space="preserve">. </w:t>
      </w:r>
      <w:r w:rsidRPr="5C96D71C" w:rsidR="5C96D71C">
        <w:rPr>
          <w:rFonts w:ascii="Times New Roman" w:hAnsi="Times New Roman" w:cs="Times New Roman"/>
          <w:sz w:val="22"/>
          <w:szCs w:val="22"/>
        </w:rPr>
        <w:t>P</w:t>
      </w:r>
      <w:r w:rsidRPr="5C96D71C" w:rsidR="5C96D71C">
        <w:rPr>
          <w:rFonts w:ascii="Times New Roman" w:hAnsi="Times New Roman" w:cs="Times New Roman"/>
          <w:sz w:val="22"/>
          <w:szCs w:val="22"/>
        </w:rPr>
        <w:t>ara materializar esta modificación</w:t>
      </w:r>
      <w:r w:rsidRPr="5C96D71C" w:rsidR="5C96D71C">
        <w:rPr>
          <w:rFonts w:ascii="Times New Roman" w:hAnsi="Times New Roman" w:cs="Times New Roman"/>
          <w:sz w:val="22"/>
          <w:szCs w:val="22"/>
        </w:rPr>
        <w:t xml:space="preserve"> e</w:t>
      </w:r>
      <w:r w:rsidRPr="5C96D71C" w:rsidR="5C96D71C">
        <w:rPr>
          <w:rFonts w:ascii="Times New Roman" w:hAnsi="Times New Roman" w:cs="Times New Roman"/>
          <w:color w:val="000000" w:themeColor="text1" w:themeTint="FF" w:themeShade="FF"/>
          <w:sz w:val="22"/>
          <w:szCs w:val="22"/>
          <w:lang w:val="es-ES"/>
        </w:rPr>
        <w:t xml:space="preserve">s fundamental </w:t>
      </w:r>
      <w:r w:rsidRPr="5C96D71C" w:rsidR="5C96D71C">
        <w:rPr>
          <w:rFonts w:ascii="Times New Roman" w:hAnsi="Times New Roman" w:cs="Times New Roman"/>
          <w:color w:val="000000" w:themeColor="text1" w:themeTint="FF" w:themeShade="FF"/>
          <w:sz w:val="22"/>
          <w:szCs w:val="22"/>
          <w:lang w:val="es-ES"/>
        </w:rPr>
        <w:t xml:space="preserve">contar con un </w:t>
      </w:r>
      <w:r w:rsidRPr="5C96D71C" w:rsidR="5C96D71C">
        <w:rPr>
          <w:rFonts w:ascii="Times New Roman" w:hAnsi="Times New Roman" w:cs="Times New Roman"/>
          <w:color w:val="000000" w:themeColor="text1" w:themeTint="FF" w:themeShade="FF"/>
          <w:sz w:val="22"/>
          <w:szCs w:val="22"/>
          <w:lang w:val="es-ES"/>
        </w:rPr>
        <w:t>mecanismo confiable de validación del núcleo familiar</w:t>
      </w:r>
      <w:r w:rsidRPr="5C96D71C" w:rsidR="5C96D71C">
        <w:rPr>
          <w:rFonts w:ascii="Times New Roman" w:hAnsi="Times New Roman" w:cs="Times New Roman"/>
          <w:color w:val="000000" w:themeColor="text1" w:themeTint="FF" w:themeShade="FF"/>
          <w:sz w:val="22"/>
          <w:szCs w:val="22"/>
          <w:lang w:val="es-ES"/>
        </w:rPr>
        <w:t xml:space="preserve">. Es clave restringir un uso </w:t>
      </w:r>
      <w:r w:rsidRPr="5C96D71C" w:rsidR="5C96D71C">
        <w:rPr>
          <w:rFonts w:ascii="Times New Roman" w:hAnsi="Times New Roman" w:cs="Times New Roman"/>
          <w:color w:val="000000" w:themeColor="text1" w:themeTint="FF" w:themeShade="FF"/>
          <w:sz w:val="22"/>
          <w:szCs w:val="22"/>
          <w:lang w:val="es-ES"/>
        </w:rPr>
        <w:t>malicioso</w:t>
      </w:r>
      <w:r w:rsidRPr="5C96D71C" w:rsidR="5C96D71C">
        <w:rPr>
          <w:rFonts w:ascii="Times New Roman" w:hAnsi="Times New Roman" w:cs="Times New Roman"/>
          <w:color w:val="000000" w:themeColor="text1" w:themeTint="FF" w:themeShade="FF"/>
          <w:sz w:val="22"/>
          <w:szCs w:val="22"/>
          <w:lang w:val="es-ES"/>
        </w:rPr>
        <w:t xml:space="preserve"> de este criterio de selección</w:t>
      </w:r>
      <w:r w:rsidRPr="5C96D71C" w:rsidR="5C96D71C">
        <w:rPr>
          <w:rFonts w:ascii="Times New Roman" w:hAnsi="Times New Roman" w:cs="Times New Roman"/>
          <w:color w:val="000000" w:themeColor="text1" w:themeTint="FF" w:themeShade="FF"/>
          <w:sz w:val="22"/>
          <w:szCs w:val="22"/>
          <w:lang w:val="es-ES"/>
        </w:rPr>
        <w:t xml:space="preserve"> que </w:t>
      </w:r>
      <w:r w:rsidRPr="5C96D71C" w:rsidR="5C96D71C">
        <w:rPr>
          <w:rFonts w:ascii="Times New Roman" w:hAnsi="Times New Roman" w:cs="Times New Roman"/>
          <w:color w:val="000000" w:themeColor="text1" w:themeTint="FF" w:themeShade="FF"/>
          <w:sz w:val="22"/>
          <w:szCs w:val="22"/>
          <w:lang w:val="es-ES"/>
        </w:rPr>
        <w:t>permita</w:t>
      </w:r>
      <w:r w:rsidRPr="5C96D71C" w:rsidR="5C96D71C">
        <w:rPr>
          <w:rFonts w:ascii="Times New Roman" w:hAnsi="Times New Roman" w:cs="Times New Roman"/>
          <w:color w:val="000000" w:themeColor="text1" w:themeTint="FF" w:themeShade="FF"/>
          <w:sz w:val="22"/>
          <w:szCs w:val="22"/>
          <w:lang w:val="es-ES"/>
        </w:rPr>
        <w:t xml:space="preserve"> engañar al sistema, y </w:t>
      </w:r>
      <w:r w:rsidRPr="5C96D71C" w:rsidR="5C96D71C">
        <w:rPr>
          <w:rFonts w:ascii="Times New Roman" w:hAnsi="Times New Roman" w:cs="Times New Roman"/>
          <w:color w:val="000000" w:themeColor="text1" w:themeTint="FF" w:themeShade="FF"/>
          <w:sz w:val="22"/>
          <w:szCs w:val="22"/>
          <w:lang w:val="es-ES"/>
        </w:rPr>
        <w:t xml:space="preserve">genere </w:t>
      </w:r>
      <w:r w:rsidRPr="5C96D71C" w:rsidR="5C96D71C">
        <w:rPr>
          <w:rFonts w:ascii="Times New Roman" w:hAnsi="Times New Roman" w:cs="Times New Roman"/>
          <w:color w:val="000000" w:themeColor="text1" w:themeTint="FF" w:themeShade="FF"/>
          <w:sz w:val="22"/>
          <w:szCs w:val="22"/>
          <w:lang w:val="es-ES"/>
        </w:rPr>
        <w:t>desconfianza de la opinión pública</w:t>
      </w:r>
      <w:r w:rsidRPr="5C96D71C" w:rsidR="5C96D71C">
        <w:rPr>
          <w:rFonts w:ascii="Times New Roman" w:hAnsi="Times New Roman" w:cs="Times New Roman"/>
          <w:color w:val="000000" w:themeColor="text1" w:themeTint="FF" w:themeShade="FF"/>
          <w:sz w:val="22"/>
          <w:szCs w:val="22"/>
          <w:lang w:val="es-ES"/>
        </w:rPr>
        <w:t>.</w:t>
      </w:r>
      <w:r w:rsidRPr="5C96D71C" w:rsidR="5C96D71C">
        <w:rPr>
          <w:rFonts w:ascii="Times New Roman" w:hAnsi="Times New Roman" w:cs="Times New Roman"/>
          <w:color w:val="000000" w:themeColor="text1" w:themeTint="FF" w:themeShade="FF"/>
          <w:sz w:val="22"/>
          <w:szCs w:val="22"/>
          <w:lang w:val="es-ES"/>
        </w:rPr>
        <w:t xml:space="preserve"> E</w:t>
      </w:r>
      <w:r w:rsidRPr="5C96D71C" w:rsidR="5C96D71C">
        <w:rPr>
          <w:rFonts w:ascii="Times New Roman" w:hAnsi="Times New Roman" w:cs="Times New Roman"/>
          <w:color w:val="000000" w:themeColor="text1" w:themeTint="FF" w:themeShade="FF"/>
          <w:sz w:val="22"/>
          <w:szCs w:val="22"/>
          <w:lang w:val="es-ES"/>
        </w:rPr>
        <w:t>llo, e</w:t>
      </w:r>
      <w:r w:rsidRPr="5C96D71C" w:rsidR="5C96D71C">
        <w:rPr>
          <w:rFonts w:ascii="Times New Roman" w:hAnsi="Times New Roman" w:cs="Times New Roman"/>
          <w:color w:val="000000" w:themeColor="text1" w:themeTint="FF" w:themeShade="FF"/>
          <w:sz w:val="22"/>
          <w:szCs w:val="22"/>
          <w:lang w:val="es-ES"/>
        </w:rPr>
        <w:t xml:space="preserve">specialmente considerando el </w:t>
      </w:r>
      <w:r w:rsidRPr="5C96D71C" w:rsidR="5C96D71C">
        <w:rPr>
          <w:rFonts w:ascii="Times New Roman" w:hAnsi="Times New Roman" w:cs="Times New Roman"/>
          <w:color w:val="000000" w:themeColor="text1" w:themeTint="FF" w:themeShade="FF"/>
          <w:sz w:val="22"/>
          <w:szCs w:val="22"/>
          <w:lang w:val="es-ES"/>
        </w:rPr>
        <w:t xml:space="preserve">esfuerzo </w:t>
      </w:r>
      <w:r w:rsidRPr="5C96D71C" w:rsidR="5C96D71C">
        <w:rPr>
          <w:rFonts w:ascii="Times New Roman" w:hAnsi="Times New Roman" w:cs="Times New Roman"/>
          <w:color w:val="000000" w:themeColor="text1" w:themeTint="FF" w:themeShade="FF"/>
          <w:sz w:val="22"/>
          <w:szCs w:val="22"/>
          <w:lang w:val="es-ES"/>
        </w:rPr>
        <w:t>significativo</w:t>
      </w:r>
      <w:r w:rsidRPr="5C96D71C" w:rsidR="5C96D71C">
        <w:rPr>
          <w:rFonts w:ascii="Times New Roman" w:hAnsi="Times New Roman" w:cs="Times New Roman"/>
          <w:color w:val="000000" w:themeColor="text1" w:themeTint="FF" w:themeShade="FF"/>
          <w:sz w:val="22"/>
          <w:szCs w:val="22"/>
          <w:lang w:val="es-ES"/>
        </w:rPr>
        <w:t xml:space="preserve"> que ha debido realizar la </w:t>
      </w:r>
      <w:r w:rsidRPr="5C96D71C" w:rsidR="5C96D71C">
        <w:rPr>
          <w:rFonts w:ascii="Times New Roman" w:hAnsi="Times New Roman" w:cs="Times New Roman"/>
          <w:color w:val="000000" w:themeColor="text1" w:themeTint="FF" w:themeShade="FF"/>
          <w:sz w:val="22"/>
          <w:szCs w:val="22"/>
          <w:lang w:val="es-ES"/>
        </w:rPr>
        <w:t xml:space="preserve">Subsecretaría de Educación y la </w:t>
      </w:r>
      <w:r w:rsidRPr="5C96D71C" w:rsidR="5C96D71C">
        <w:rPr>
          <w:rFonts w:ascii="Times New Roman" w:hAnsi="Times New Roman" w:cs="Times New Roman"/>
          <w:color w:val="000000" w:themeColor="text1" w:themeTint="FF" w:themeShade="FF"/>
          <w:sz w:val="22"/>
          <w:szCs w:val="22"/>
          <w:lang w:val="es-ES"/>
        </w:rPr>
        <w:t>D</w:t>
      </w:r>
      <w:r w:rsidRPr="5C96D71C" w:rsidR="5C96D71C">
        <w:rPr>
          <w:rFonts w:ascii="Times New Roman" w:hAnsi="Times New Roman" w:cs="Times New Roman"/>
          <w:color w:val="000000" w:themeColor="text1" w:themeTint="FF" w:themeShade="FF"/>
          <w:sz w:val="22"/>
          <w:szCs w:val="22"/>
          <w:lang w:val="es-ES"/>
        </w:rPr>
        <w:t>irección</w:t>
      </w:r>
      <w:r w:rsidRPr="5C96D71C" w:rsidR="5C96D71C">
        <w:rPr>
          <w:rFonts w:ascii="Times New Roman" w:hAnsi="Times New Roman" w:cs="Times New Roman"/>
          <w:color w:val="000000" w:themeColor="text1" w:themeTint="FF" w:themeShade="FF"/>
          <w:sz w:val="22"/>
          <w:szCs w:val="22"/>
          <w:lang w:val="es-ES"/>
        </w:rPr>
        <w:t xml:space="preserve"> de E</w:t>
      </w:r>
      <w:r w:rsidRPr="5C96D71C" w:rsidR="5C96D71C">
        <w:rPr>
          <w:rFonts w:ascii="Times New Roman" w:hAnsi="Times New Roman" w:cs="Times New Roman"/>
          <w:color w:val="000000" w:themeColor="text1" w:themeTint="FF" w:themeShade="FF"/>
          <w:sz w:val="22"/>
          <w:szCs w:val="22"/>
          <w:lang w:val="es-ES"/>
        </w:rPr>
        <w:t xml:space="preserve">ducación </w:t>
      </w:r>
      <w:r w:rsidRPr="5C96D71C" w:rsidR="5C96D71C">
        <w:rPr>
          <w:rFonts w:ascii="Times New Roman" w:hAnsi="Times New Roman" w:cs="Times New Roman"/>
          <w:color w:val="000000" w:themeColor="text1" w:themeTint="FF" w:themeShade="FF"/>
          <w:sz w:val="22"/>
          <w:szCs w:val="22"/>
          <w:lang w:val="es-ES"/>
        </w:rPr>
        <w:t xml:space="preserve">Pública </w:t>
      </w:r>
      <w:r w:rsidRPr="5C96D71C" w:rsidR="5C96D71C">
        <w:rPr>
          <w:rFonts w:ascii="Times New Roman" w:hAnsi="Times New Roman" w:cs="Times New Roman"/>
          <w:color w:val="000000" w:themeColor="text1" w:themeTint="FF" w:themeShade="FF"/>
          <w:sz w:val="22"/>
          <w:szCs w:val="22"/>
          <w:lang w:val="es-ES"/>
        </w:rPr>
        <w:t xml:space="preserve">para validar el carácter imparcial y aleatorio del nuevo sistema. </w:t>
      </w:r>
    </w:p>
    <w:p w:rsidRPr="004E6EF5" w:rsidR="001A7885" w:rsidP="5C96D71C" w:rsidRDefault="00942DE9" w14:paraId="7E28246F" w14:noSpellErr="1" w14:textId="6C18D3B8">
      <w:pPr>
        <w:pStyle w:val="Heading1"/>
        <w:numPr>
          <w:ilvl w:val="0"/>
          <w:numId w:val="31"/>
        </w:numPr>
        <w:rPr>
          <w:rStyle w:val="SubtleEmphasis"/>
          <w:b w:val="1"/>
          <w:bCs w:val="1"/>
          <w:color w:val="auto"/>
          <w:sz w:val="22"/>
          <w:szCs w:val="22"/>
          <w:lang w:val="es-CL"/>
        </w:rPr>
      </w:pPr>
      <w:bookmarkStart w:name="_Toc1585005" w:id="9"/>
      <w:r w:rsidRPr="5C96D71C" w:rsidR="5C96D71C">
        <w:rPr>
          <w:rStyle w:val="SubtleEmphasis"/>
          <w:b w:val="1"/>
          <w:bCs w:val="1"/>
          <w:color w:val="auto"/>
          <w:sz w:val="22"/>
          <w:szCs w:val="22"/>
          <w:lang w:val="es-CL"/>
        </w:rPr>
        <w:t>Ampliación de la cuota mínima de 15% de prioritarios a voluntad de los establecimientos.</w:t>
      </w:r>
      <w:bookmarkEnd w:id="9"/>
    </w:p>
    <w:p w:rsidRPr="004E6EF5" w:rsidR="00226334" w:rsidP="5C96D71C" w:rsidRDefault="004D542E" w14:paraId="485CE818" w14:textId="7698C128"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A</w:t>
      </w:r>
      <w:r w:rsidRPr="5C96D71C" w:rsidR="5C96D71C">
        <w:rPr>
          <w:rFonts w:ascii="Times New Roman" w:hAnsi="Times New Roman" w:cs="Times New Roman"/>
          <w:color w:val="000000" w:themeColor="text1" w:themeTint="FF" w:themeShade="FF"/>
          <w:sz w:val="22"/>
          <w:szCs w:val="22"/>
          <w:lang w:val="es-ES"/>
        </w:rPr>
        <w:t xml:space="preserve">ctualmente </w:t>
      </w:r>
      <w:r w:rsidRPr="5C96D71C" w:rsidR="5C96D71C">
        <w:rPr>
          <w:rFonts w:ascii="Times New Roman" w:hAnsi="Times New Roman" w:cs="Times New Roman"/>
          <w:color w:val="000000" w:themeColor="text1" w:themeTint="FF" w:themeShade="FF"/>
          <w:sz w:val="22"/>
          <w:szCs w:val="22"/>
          <w:lang w:val="es-ES"/>
        </w:rPr>
        <w:t xml:space="preserve">la ley </w:t>
      </w:r>
      <w:r w:rsidRPr="5C96D71C" w:rsidR="5C96D71C">
        <w:rPr>
          <w:rFonts w:ascii="Times New Roman" w:hAnsi="Times New Roman" w:cs="Times New Roman"/>
          <w:color w:val="000000" w:themeColor="text1" w:themeTint="FF" w:themeShade="FF"/>
          <w:sz w:val="22"/>
          <w:szCs w:val="22"/>
          <w:lang w:val="es-ES"/>
        </w:rPr>
        <w:t xml:space="preserve">contempla la existencia de una </w:t>
      </w:r>
      <w:r w:rsidRPr="5C96D71C" w:rsidR="5C96D71C">
        <w:rPr>
          <w:rFonts w:ascii="Times New Roman" w:hAnsi="Times New Roman" w:cs="Times New Roman"/>
          <w:color w:val="000000" w:themeColor="text1" w:themeTint="FF" w:themeShade="FF"/>
          <w:sz w:val="22"/>
          <w:szCs w:val="22"/>
          <w:lang w:val="es-ES"/>
        </w:rPr>
        <w:t>cuota de 15% de alumnos prioritarios</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como uno de los cuatro criterios de priorización</w:t>
      </w:r>
      <w:r w:rsidRPr="5C96D71C" w:rsidR="5C96D71C">
        <w:rPr>
          <w:rFonts w:ascii="Times New Roman" w:hAnsi="Times New Roman" w:cs="Times New Roman"/>
          <w:color w:val="000000" w:themeColor="text1" w:themeTint="FF" w:themeShade="FF"/>
          <w:sz w:val="22"/>
          <w:szCs w:val="22"/>
          <w:lang w:val="es-ES"/>
        </w:rPr>
        <w:t>. Con ello</w:t>
      </w:r>
      <w:r w:rsidRPr="5C96D71C" w:rsidR="5C96D71C">
        <w:rPr>
          <w:rFonts w:ascii="Times New Roman" w:hAnsi="Times New Roman" w:cs="Times New Roman"/>
          <w:color w:val="000000" w:themeColor="text1" w:themeTint="FF" w:themeShade="FF"/>
          <w:sz w:val="22"/>
          <w:szCs w:val="22"/>
          <w:lang w:val="es-ES"/>
        </w:rPr>
        <w:t>,</w:t>
      </w:r>
      <w:r w:rsidRPr="5C96D71C" w:rsidR="5C96D71C">
        <w:rPr>
          <w:rFonts w:ascii="Times New Roman" w:hAnsi="Times New Roman" w:cs="Times New Roman"/>
          <w:color w:val="000000" w:themeColor="text1" w:themeTint="FF" w:themeShade="FF"/>
          <w:sz w:val="22"/>
          <w:szCs w:val="22"/>
          <w:lang w:val="es-ES"/>
        </w:rPr>
        <w:t xml:space="preserve"> la ley busca </w:t>
      </w:r>
      <w:r w:rsidRPr="5C96D71C" w:rsidR="5C96D71C">
        <w:rPr>
          <w:rFonts w:ascii="Times New Roman" w:hAnsi="Times New Roman" w:cs="Times New Roman"/>
          <w:color w:val="000000" w:themeColor="text1" w:themeTint="FF" w:themeShade="FF"/>
          <w:sz w:val="22"/>
          <w:szCs w:val="22"/>
          <w:lang w:val="es-ES"/>
        </w:rPr>
        <w:t xml:space="preserve">hacer obligatorio que todos los establecimientos eduquen estudiantes prioritarios y </w:t>
      </w:r>
      <w:r w:rsidRPr="5C96D71C" w:rsidR="5C96D71C">
        <w:rPr>
          <w:rFonts w:ascii="Times New Roman" w:hAnsi="Times New Roman" w:cs="Times New Roman"/>
          <w:color w:val="000000" w:themeColor="text1" w:themeTint="FF" w:themeShade="FF"/>
          <w:sz w:val="22"/>
          <w:szCs w:val="22"/>
          <w:lang w:val="es-ES"/>
        </w:rPr>
        <w:t>dar cu</w:t>
      </w:r>
      <w:r w:rsidRPr="5C96D71C" w:rsidR="5C96D71C">
        <w:rPr>
          <w:rFonts w:ascii="Times New Roman" w:hAnsi="Times New Roman" w:cs="Times New Roman"/>
          <w:color w:val="000000" w:themeColor="text1" w:themeTint="FF" w:themeShade="FF"/>
          <w:sz w:val="22"/>
          <w:szCs w:val="22"/>
          <w:lang w:val="es-ES"/>
        </w:rPr>
        <w:t xml:space="preserve">mplimiento a la ley nº </w:t>
      </w:r>
      <w:r w:rsidRPr="5C96D71C" w:rsidR="5C96D71C">
        <w:rPr>
          <w:rFonts w:ascii="Times New Roman" w:hAnsi="Times New Roman" w:cs="Times New Roman"/>
          <w:color w:val="000000" w:themeColor="text1" w:themeTint="FF" w:themeShade="FF"/>
          <w:sz w:val="22"/>
          <w:szCs w:val="22"/>
          <w:lang w:val="es-ES"/>
        </w:rPr>
        <w:t xml:space="preserve">20.480, que establece la subvención escolar preferencial, </w:t>
      </w:r>
      <w:r w:rsidRPr="5C96D71C" w:rsidR="5C96D71C">
        <w:rPr>
          <w:rFonts w:ascii="Times New Roman" w:hAnsi="Times New Roman" w:cs="Times New Roman"/>
          <w:color w:val="000000" w:themeColor="text1" w:themeTint="FF" w:themeShade="FF"/>
          <w:sz w:val="22"/>
          <w:szCs w:val="22"/>
          <w:lang w:val="es-ES"/>
        </w:rPr>
        <w:t>también</w:t>
      </w:r>
      <w:r w:rsidRPr="5C96D71C" w:rsidR="5C96D71C">
        <w:rPr>
          <w:rFonts w:ascii="Times New Roman" w:hAnsi="Times New Roman" w:cs="Times New Roman"/>
          <w:color w:val="000000" w:themeColor="text1" w:themeTint="FF" w:themeShade="FF"/>
          <w:sz w:val="22"/>
          <w:szCs w:val="22"/>
          <w:lang w:val="es-ES"/>
        </w:rPr>
        <w:t xml:space="preserve"> conocida como </w:t>
      </w:r>
      <w:r w:rsidRPr="5C96D71C" w:rsidR="5C96D71C">
        <w:rPr>
          <w:rFonts w:ascii="Times New Roman" w:hAnsi="Times New Roman" w:cs="Times New Roman"/>
          <w:color w:val="000000" w:themeColor="text1" w:themeTint="FF" w:themeShade="FF"/>
          <w:sz w:val="22"/>
          <w:szCs w:val="22"/>
          <w:lang w:val="es-ES"/>
        </w:rPr>
        <w:t>“</w:t>
      </w:r>
      <w:r w:rsidRPr="5C96D71C" w:rsidR="5C96D71C">
        <w:rPr>
          <w:rFonts w:ascii="Times New Roman" w:hAnsi="Times New Roman" w:cs="Times New Roman"/>
          <w:color w:val="000000" w:themeColor="text1" w:themeTint="FF" w:themeShade="FF"/>
          <w:sz w:val="22"/>
          <w:szCs w:val="22"/>
          <w:lang w:val="es-ES"/>
        </w:rPr>
        <w:t>L</w:t>
      </w:r>
      <w:r w:rsidRPr="5C96D71C" w:rsidR="5C96D71C">
        <w:rPr>
          <w:rFonts w:ascii="Times New Roman" w:hAnsi="Times New Roman" w:cs="Times New Roman"/>
          <w:color w:val="000000" w:themeColor="text1" w:themeTint="FF" w:themeShade="FF"/>
          <w:sz w:val="22"/>
          <w:szCs w:val="22"/>
          <w:lang w:val="es-ES"/>
        </w:rPr>
        <w:t>ey SEP</w:t>
      </w:r>
      <w:r w:rsidRPr="5C96D71C" w:rsidR="5C96D71C">
        <w:rPr>
          <w:rFonts w:ascii="Times New Roman" w:hAnsi="Times New Roman" w:cs="Times New Roman"/>
          <w:color w:val="000000" w:themeColor="text1" w:themeTint="FF" w:themeShade="FF"/>
          <w:sz w:val="22"/>
          <w:szCs w:val="22"/>
          <w:lang w:val="es-ES"/>
        </w:rPr>
        <w:t>”</w:t>
      </w:r>
      <w:r w:rsidRPr="5C96D71C" w:rsidR="5C96D71C">
        <w:rPr>
          <w:rFonts w:ascii="Times New Roman" w:hAnsi="Times New Roman" w:cs="Times New Roman"/>
          <w:color w:val="000000" w:themeColor="text1" w:themeTint="FF" w:themeShade="FF"/>
          <w:sz w:val="22"/>
          <w:szCs w:val="22"/>
          <w:lang w:val="es-ES"/>
        </w:rPr>
        <w:t xml:space="preserve">. </w:t>
      </w:r>
    </w:p>
    <w:p w:rsidRPr="004E6EF5" w:rsidR="001A7885" w:rsidP="5C96D71C" w:rsidRDefault="001A7885" w14:paraId="67EC40A5" w14:textId="245B420D"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El proyecto de ley propone q</w:t>
      </w:r>
      <w:r w:rsidRPr="5C96D71C" w:rsidR="5C96D71C">
        <w:rPr>
          <w:rFonts w:ascii="Times New Roman" w:hAnsi="Times New Roman" w:cs="Times New Roman"/>
          <w:color w:val="000000" w:themeColor="text1" w:themeTint="FF" w:themeShade="FF"/>
          <w:sz w:val="22"/>
          <w:szCs w:val="22"/>
          <w:lang w:val="es-ES"/>
        </w:rPr>
        <w:t>ue,</w:t>
      </w:r>
      <w:r w:rsidRPr="5C96D71C" w:rsidR="5C96D71C">
        <w:rPr>
          <w:rFonts w:ascii="Times New Roman" w:hAnsi="Times New Roman" w:cs="Times New Roman"/>
          <w:color w:val="000000" w:themeColor="text1" w:themeTint="FF" w:themeShade="FF"/>
          <w:sz w:val="22"/>
          <w:szCs w:val="22"/>
          <w:lang w:val="es-ES"/>
        </w:rPr>
        <w:t xml:space="preserve"> sin perjuicio de lo anterior, los establecimientos educacionales que declaren una opción preferente por la educaci</w:t>
      </w:r>
      <w:r w:rsidRPr="5C96D71C" w:rsidR="5C96D71C">
        <w:rPr>
          <w:rFonts w:ascii="Times New Roman" w:hAnsi="Times New Roman" w:cs="Times New Roman"/>
          <w:color w:val="000000" w:themeColor="text1" w:themeTint="FF" w:themeShade="FF"/>
          <w:sz w:val="22"/>
          <w:szCs w:val="22"/>
          <w:lang w:val="es-ES"/>
        </w:rPr>
        <w:t>ón de alumnos prioritarios pueda</w:t>
      </w:r>
      <w:r w:rsidRPr="5C96D71C" w:rsidR="5C96D71C">
        <w:rPr>
          <w:rFonts w:ascii="Times New Roman" w:hAnsi="Times New Roman" w:cs="Times New Roman"/>
          <w:color w:val="000000" w:themeColor="text1" w:themeTint="FF" w:themeShade="FF"/>
          <w:sz w:val="22"/>
          <w:szCs w:val="22"/>
          <w:lang w:val="es-ES"/>
        </w:rPr>
        <w:t>n ser autorizados para aumentar dicho porcentaje, siempre que se encuentren en categoría de desempeño medio o alto.</w:t>
      </w:r>
    </w:p>
    <w:p w:rsidR="00C75421" w:rsidP="5C96D71C" w:rsidRDefault="003F5D69" w14:paraId="34EBA2A2" w14:textId="77777777"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La propuesta del proyecto de ley podría implicar la creación de </w:t>
      </w:r>
      <w:r w:rsidRPr="5C96D71C" w:rsidR="5C96D71C">
        <w:rPr>
          <w:rFonts w:ascii="Times New Roman" w:hAnsi="Times New Roman" w:cs="Times New Roman"/>
          <w:color w:val="000000" w:themeColor="text1" w:themeTint="FF" w:themeShade="FF"/>
          <w:sz w:val="22"/>
          <w:szCs w:val="22"/>
          <w:lang w:val="es-ES"/>
        </w:rPr>
        <w:t>establecimientos donde se concentren estudiantes con carácter prioritario, aumentando la segregación de dichos estudiantes y restringiendo la diversidad en los establecimientos educacionales, que fue uno de los objetivos principales de la reforma educacional. En ese sentido</w:t>
      </w:r>
      <w:r w:rsidRPr="5C96D71C" w:rsidR="5C96D71C">
        <w:rPr>
          <w:rFonts w:ascii="Times New Roman" w:hAnsi="Times New Roman" w:cs="Times New Roman"/>
          <w:color w:val="000000" w:themeColor="text1" w:themeTint="FF" w:themeShade="FF"/>
          <w:sz w:val="22"/>
          <w:szCs w:val="22"/>
          <w:lang w:val="es-ES"/>
        </w:rPr>
        <w:t>,</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puede</w:t>
      </w:r>
      <w:r w:rsidRPr="5C96D71C" w:rsidR="5C96D71C">
        <w:rPr>
          <w:rFonts w:ascii="Times New Roman" w:hAnsi="Times New Roman" w:cs="Times New Roman"/>
          <w:color w:val="000000" w:themeColor="text1" w:themeTint="FF" w:themeShade="FF"/>
          <w:sz w:val="22"/>
          <w:szCs w:val="22"/>
          <w:lang w:val="es-ES"/>
        </w:rPr>
        <w:t xml:space="preserve"> considerarse que </w:t>
      </w:r>
      <w:r w:rsidRPr="5C96D71C" w:rsidR="5C96D71C">
        <w:rPr>
          <w:rFonts w:ascii="Times New Roman" w:hAnsi="Times New Roman" w:cs="Times New Roman"/>
          <w:color w:val="000000" w:themeColor="text1" w:themeTint="FF" w:themeShade="FF"/>
          <w:sz w:val="22"/>
          <w:szCs w:val="22"/>
          <w:lang w:val="es-ES"/>
        </w:rPr>
        <w:t xml:space="preserve">el aumento de la cuota no es </w:t>
      </w:r>
      <w:r w:rsidRPr="5C96D71C" w:rsidR="5C96D71C">
        <w:rPr>
          <w:rFonts w:ascii="Times New Roman" w:hAnsi="Times New Roman" w:cs="Times New Roman"/>
          <w:color w:val="000000" w:themeColor="text1" w:themeTint="FF" w:themeShade="FF"/>
          <w:sz w:val="22"/>
          <w:szCs w:val="22"/>
          <w:lang w:val="es-ES"/>
        </w:rPr>
        <w:t xml:space="preserve">problemático </w:t>
      </w:r>
      <w:r w:rsidRPr="5C96D71C" w:rsidR="5C96D71C">
        <w:rPr>
          <w:rFonts w:ascii="Times New Roman" w:hAnsi="Times New Roman" w:cs="Times New Roman"/>
          <w:color w:val="000000" w:themeColor="text1" w:themeTint="FF" w:themeShade="FF"/>
          <w:sz w:val="22"/>
          <w:szCs w:val="22"/>
          <w:lang w:val="es-ES"/>
        </w:rPr>
        <w:t xml:space="preserve">si se cumplen dos criterios: </w:t>
      </w:r>
    </w:p>
    <w:p w:rsidRPr="00C75421" w:rsidR="00C75421" w:rsidP="5C96D71C" w:rsidRDefault="00C75421" w14:paraId="197D28C8" w14:textId="77777777" w14:noSpellErr="1">
      <w:pPr>
        <w:pStyle w:val="ListParagraph"/>
        <w:numPr>
          <w:ilvl w:val="0"/>
          <w:numId w:val="27"/>
        </w:num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El porcentaje de estudiantes prioritarios permite la diversidad de estudiantes de distintos contextos socioeconómicos. </w:t>
      </w:r>
    </w:p>
    <w:p w:rsidRPr="00C75421" w:rsidR="00226334" w:rsidP="5C96D71C" w:rsidRDefault="00C75421" w14:paraId="2F40B23E" w14:textId="2D5CE6CA" w14:noSpellErr="1">
      <w:pPr>
        <w:pStyle w:val="ListParagraph"/>
        <w:numPr>
          <w:ilvl w:val="0"/>
          <w:numId w:val="27"/>
        </w:num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El aumento se produce </w:t>
      </w:r>
      <w:r w:rsidRPr="5C96D71C" w:rsidR="5C96D71C">
        <w:rPr>
          <w:rFonts w:ascii="Times New Roman" w:hAnsi="Times New Roman" w:cs="Times New Roman"/>
          <w:color w:val="000000" w:themeColor="text1" w:themeTint="FF" w:themeShade="FF"/>
          <w:sz w:val="22"/>
          <w:szCs w:val="22"/>
          <w:lang w:val="es-ES"/>
        </w:rPr>
        <w:t xml:space="preserve">de manera </w:t>
      </w:r>
      <w:r w:rsidRPr="5C96D71C" w:rsidR="5C96D71C">
        <w:rPr>
          <w:rFonts w:ascii="Times New Roman" w:hAnsi="Times New Roman" w:cs="Times New Roman"/>
          <w:color w:val="000000" w:themeColor="text1" w:themeTint="FF" w:themeShade="FF"/>
          <w:sz w:val="22"/>
          <w:szCs w:val="22"/>
          <w:lang w:val="es-ES"/>
        </w:rPr>
        <w:t xml:space="preserve">similar en </w:t>
      </w:r>
      <w:r w:rsidRPr="5C96D71C" w:rsidR="5C96D71C">
        <w:rPr>
          <w:rFonts w:ascii="Times New Roman" w:hAnsi="Times New Roman" w:cs="Times New Roman"/>
          <w:color w:val="000000" w:themeColor="text1" w:themeTint="FF" w:themeShade="FF"/>
          <w:sz w:val="22"/>
          <w:szCs w:val="22"/>
          <w:lang w:val="es-ES"/>
        </w:rPr>
        <w:t xml:space="preserve">todos los </w:t>
      </w:r>
      <w:r w:rsidRPr="5C96D71C" w:rsidR="5C96D71C">
        <w:rPr>
          <w:rFonts w:ascii="Times New Roman" w:hAnsi="Times New Roman" w:cs="Times New Roman"/>
          <w:color w:val="000000" w:themeColor="text1" w:themeTint="FF" w:themeShade="FF"/>
          <w:sz w:val="22"/>
          <w:szCs w:val="22"/>
          <w:lang w:val="es-ES"/>
        </w:rPr>
        <w:t>establecimientos que participan del sistema</w:t>
      </w:r>
      <w:r w:rsidRPr="5C96D71C" w:rsidR="5C96D71C">
        <w:rPr>
          <w:rFonts w:ascii="Times New Roman" w:hAnsi="Times New Roman" w:cs="Times New Roman"/>
          <w:color w:val="000000" w:themeColor="text1" w:themeTint="FF" w:themeShade="FF"/>
          <w:sz w:val="22"/>
          <w:szCs w:val="22"/>
          <w:lang w:val="es-ES"/>
        </w:rPr>
        <w:t xml:space="preserve">. </w:t>
      </w:r>
    </w:p>
    <w:p w:rsidRPr="004E6EF5" w:rsidR="00EA7A16" w:rsidP="5C96D71C" w:rsidRDefault="00B43063" w14:paraId="215385CD" w14:noSpellErr="1" w14:textId="4E34E5AF">
      <w:pPr>
        <w:pStyle w:val="Heading1"/>
        <w:numPr>
          <w:ilvl w:val="0"/>
          <w:numId w:val="27"/>
        </w:numPr>
        <w:rPr>
          <w:rStyle w:val="SubtleEmphasis"/>
          <w:b w:val="1"/>
          <w:bCs w:val="1"/>
          <w:color w:val="000000" w:themeColor="text1" w:themeTint="FF" w:themeShade="FF"/>
          <w:sz w:val="22"/>
          <w:szCs w:val="22"/>
        </w:rPr>
      </w:pPr>
      <w:bookmarkStart w:name="_Toc1585006" w:id="10"/>
      <w:r w:rsidRPr="5C96D71C" w:rsidR="5C96D71C">
        <w:rPr>
          <w:rStyle w:val="SubtleEmphasis"/>
          <w:b w:val="1"/>
          <w:bCs w:val="1"/>
          <w:sz w:val="22"/>
          <w:szCs w:val="22"/>
        </w:rPr>
        <w:t>Creación de cuota hasta 30% para criterios propios del proyecto educativo.</w:t>
      </w:r>
      <w:bookmarkEnd w:id="10"/>
    </w:p>
    <w:p w:rsidRPr="004E6EF5" w:rsidR="00226334" w:rsidP="5C96D71C" w:rsidRDefault="002D4059" w14:paraId="60DEC47C" w14:textId="59532671"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E</w:t>
      </w:r>
      <w:r w:rsidRPr="5C96D71C" w:rsidR="5C96D71C">
        <w:rPr>
          <w:rFonts w:ascii="Times New Roman" w:hAnsi="Times New Roman" w:cs="Times New Roman"/>
          <w:color w:val="000000" w:themeColor="text1" w:themeTint="FF" w:themeShade="FF"/>
          <w:sz w:val="22"/>
          <w:szCs w:val="22"/>
          <w:lang w:val="es-ES"/>
        </w:rPr>
        <w:t>l proyecto</w:t>
      </w:r>
      <w:r w:rsidRPr="5C96D71C" w:rsidR="5C96D71C">
        <w:rPr>
          <w:rFonts w:ascii="Times New Roman" w:hAnsi="Times New Roman" w:cs="Times New Roman"/>
          <w:color w:val="000000" w:themeColor="text1" w:themeTint="FF" w:themeShade="FF"/>
          <w:sz w:val="22"/>
          <w:szCs w:val="22"/>
          <w:lang w:val="es-ES"/>
        </w:rPr>
        <w:t xml:space="preserve"> de ley propone agregar un quin</w:t>
      </w:r>
      <w:r w:rsidRPr="5C96D71C" w:rsidR="5C96D71C">
        <w:rPr>
          <w:rFonts w:ascii="Times New Roman" w:hAnsi="Times New Roman" w:cs="Times New Roman"/>
          <w:color w:val="000000" w:themeColor="text1" w:themeTint="FF" w:themeShade="FF"/>
          <w:sz w:val="22"/>
          <w:szCs w:val="22"/>
          <w:lang w:val="es-ES"/>
        </w:rPr>
        <w:t xml:space="preserve">to </w:t>
      </w:r>
      <w:r w:rsidRPr="5C96D71C" w:rsidR="5C96D71C">
        <w:rPr>
          <w:rFonts w:ascii="Times New Roman" w:hAnsi="Times New Roman" w:cs="Times New Roman"/>
          <w:color w:val="000000" w:themeColor="text1" w:themeTint="FF" w:themeShade="FF"/>
          <w:sz w:val="22"/>
          <w:szCs w:val="22"/>
          <w:lang w:val="es-ES"/>
        </w:rPr>
        <w:t>criterio de priorización</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 xml:space="preserve">que permita a los </w:t>
      </w:r>
      <w:r w:rsidRPr="5C96D71C" w:rsidR="5C96D71C">
        <w:rPr>
          <w:rFonts w:ascii="Times New Roman" w:hAnsi="Times New Roman" w:cs="Times New Roman"/>
          <w:color w:val="000000" w:themeColor="text1" w:themeTint="FF" w:themeShade="FF"/>
          <w:sz w:val="22"/>
          <w:szCs w:val="22"/>
          <w:lang w:val="es-ES"/>
        </w:rPr>
        <w:t>establecimientos</w:t>
      </w:r>
      <w:r w:rsidRPr="5C96D71C" w:rsidR="5C96D71C">
        <w:rPr>
          <w:rFonts w:ascii="Times New Roman" w:hAnsi="Times New Roman" w:cs="Times New Roman"/>
          <w:color w:val="000000" w:themeColor="text1" w:themeTint="FF" w:themeShade="FF"/>
          <w:sz w:val="22"/>
          <w:szCs w:val="22"/>
          <w:lang w:val="es-ES"/>
        </w:rPr>
        <w:t xml:space="preserve">  educacionales establecer criterios propios de admisión, vinculados con sus proyectos educativos, hasta para un 30% de sus estudiantes</w:t>
      </w:r>
      <w:r w:rsidRPr="5C96D71C" w:rsidR="5C96D71C">
        <w:rPr>
          <w:rFonts w:ascii="Times New Roman" w:hAnsi="Times New Roman" w:cs="Times New Roman"/>
          <w:color w:val="000000" w:themeColor="text1" w:themeTint="FF" w:themeShade="FF"/>
          <w:sz w:val="22"/>
          <w:szCs w:val="22"/>
          <w:lang w:val="es-ES"/>
        </w:rPr>
        <w:t>. E</w:t>
      </w:r>
      <w:r w:rsidRPr="5C96D71C" w:rsidR="5C96D71C">
        <w:rPr>
          <w:rFonts w:ascii="Times New Roman" w:hAnsi="Times New Roman" w:cs="Times New Roman"/>
          <w:color w:val="000000" w:themeColor="text1" w:themeTint="FF" w:themeShade="FF"/>
          <w:sz w:val="22"/>
          <w:szCs w:val="22"/>
          <w:lang w:val="es-ES"/>
        </w:rPr>
        <w:t xml:space="preserve">l proyecto señala que dichos </w:t>
      </w:r>
      <w:r w:rsidRPr="5C96D71C" w:rsidR="5C96D71C">
        <w:rPr>
          <w:rFonts w:ascii="Times New Roman" w:hAnsi="Times New Roman" w:cs="Times New Roman"/>
          <w:color w:val="000000" w:themeColor="text1" w:themeTint="FF" w:themeShade="FF"/>
          <w:sz w:val="22"/>
          <w:szCs w:val="22"/>
          <w:lang w:val="es-ES"/>
        </w:rPr>
        <w:t xml:space="preserve">criterios deberán ser objetivos, transparentes, </w:t>
      </w:r>
      <w:r w:rsidRPr="5C96D71C" w:rsidR="5C96D71C">
        <w:rPr>
          <w:rFonts w:ascii="Times New Roman" w:hAnsi="Times New Roman" w:cs="Times New Roman"/>
          <w:color w:val="000000" w:themeColor="text1" w:themeTint="FF" w:themeShade="FF"/>
          <w:sz w:val="22"/>
          <w:szCs w:val="22"/>
          <w:lang w:val="es-ES"/>
        </w:rPr>
        <w:t xml:space="preserve">y </w:t>
      </w:r>
      <w:r w:rsidRPr="5C96D71C" w:rsidR="5C96D71C">
        <w:rPr>
          <w:rFonts w:ascii="Times New Roman" w:hAnsi="Times New Roman" w:cs="Times New Roman"/>
          <w:color w:val="000000" w:themeColor="text1" w:themeTint="FF" w:themeShade="FF"/>
          <w:sz w:val="22"/>
          <w:szCs w:val="22"/>
          <w:lang w:val="es-ES"/>
        </w:rPr>
        <w:t>no podrán signific</w:t>
      </w:r>
      <w:r w:rsidRPr="5C96D71C" w:rsidR="5C96D71C">
        <w:rPr>
          <w:rFonts w:ascii="Times New Roman" w:hAnsi="Times New Roman" w:cs="Times New Roman"/>
          <w:color w:val="000000" w:themeColor="text1" w:themeTint="FF" w:themeShade="FF"/>
          <w:sz w:val="22"/>
          <w:szCs w:val="22"/>
          <w:lang w:val="es-ES"/>
        </w:rPr>
        <w:t>ar discriminaciones arbitrarias</w:t>
      </w:r>
      <w:r w:rsidRPr="5C96D71C" w:rsidR="5C96D71C">
        <w:rPr>
          <w:rFonts w:ascii="Times New Roman" w:hAnsi="Times New Roman" w:cs="Times New Roman"/>
          <w:color w:val="000000" w:themeColor="text1" w:themeTint="FF" w:themeShade="FF"/>
          <w:sz w:val="22"/>
          <w:szCs w:val="22"/>
          <w:lang w:val="es-ES"/>
        </w:rPr>
        <w:t xml:space="preserve"> ni considerar el rendimiento escolar pasado o potencial del postulante hasta el sexto año de la educación general básica o el equivalente que determine la ley. </w:t>
      </w:r>
    </w:p>
    <w:p w:rsidRPr="004E6EF5" w:rsidR="0063611E" w:rsidP="5C96D71C" w:rsidRDefault="0063611E" w14:paraId="0E3EE592" w14:textId="77777777"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p>
    <w:p w:rsidRPr="004E6EF5" w:rsidR="0063611E" w:rsidP="5C96D71C" w:rsidRDefault="007440D7" w14:paraId="1DF9B9FA" w14:textId="0EB9640C"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La incorporación de </w:t>
      </w:r>
      <w:r w:rsidRPr="5C96D71C" w:rsidR="5C96D71C">
        <w:rPr>
          <w:rFonts w:ascii="Times New Roman" w:hAnsi="Times New Roman" w:cs="Times New Roman"/>
          <w:color w:val="000000" w:themeColor="text1" w:themeTint="FF" w:themeShade="FF"/>
          <w:sz w:val="22"/>
          <w:szCs w:val="22"/>
          <w:lang w:val="es-ES"/>
        </w:rPr>
        <w:t>nuevo</w:t>
      </w:r>
      <w:r w:rsidRPr="5C96D71C" w:rsidR="5C96D71C">
        <w:rPr>
          <w:rFonts w:ascii="Times New Roman" w:hAnsi="Times New Roman" w:cs="Times New Roman"/>
          <w:color w:val="000000" w:themeColor="text1" w:themeTint="FF" w:themeShade="FF"/>
          <w:sz w:val="22"/>
          <w:szCs w:val="22"/>
          <w:lang w:val="es-ES"/>
        </w:rPr>
        <w:t>s</w:t>
      </w:r>
      <w:r w:rsidRPr="5C96D71C" w:rsidR="5C96D71C">
        <w:rPr>
          <w:rFonts w:ascii="Times New Roman" w:hAnsi="Times New Roman" w:cs="Times New Roman"/>
          <w:color w:val="000000" w:themeColor="text1" w:themeTint="FF" w:themeShade="FF"/>
          <w:sz w:val="22"/>
          <w:szCs w:val="22"/>
          <w:lang w:val="es-ES"/>
        </w:rPr>
        <w:t xml:space="preserve"> criterio</w:t>
      </w:r>
      <w:r w:rsidRPr="5C96D71C" w:rsidR="5C96D71C">
        <w:rPr>
          <w:rFonts w:ascii="Times New Roman" w:hAnsi="Times New Roman" w:cs="Times New Roman"/>
          <w:color w:val="000000" w:themeColor="text1" w:themeTint="FF" w:themeShade="FF"/>
          <w:sz w:val="22"/>
          <w:szCs w:val="22"/>
          <w:lang w:val="es-ES"/>
        </w:rPr>
        <w:t xml:space="preserve">s a </w:t>
      </w:r>
      <w:r w:rsidRPr="5C96D71C" w:rsidR="5C96D71C">
        <w:rPr>
          <w:rFonts w:ascii="Times New Roman" w:hAnsi="Times New Roman" w:cs="Times New Roman"/>
          <w:color w:val="000000" w:themeColor="text1" w:themeTint="FF" w:themeShade="FF"/>
          <w:sz w:val="22"/>
          <w:szCs w:val="22"/>
          <w:lang w:val="es-ES"/>
        </w:rPr>
        <w:t>e</w:t>
      </w:r>
      <w:r w:rsidRPr="5C96D71C" w:rsidR="5C96D71C">
        <w:rPr>
          <w:rFonts w:ascii="Times New Roman" w:hAnsi="Times New Roman" w:cs="Times New Roman"/>
          <w:color w:val="000000" w:themeColor="text1" w:themeTint="FF" w:themeShade="FF"/>
          <w:sz w:val="22"/>
          <w:szCs w:val="22"/>
          <w:lang w:val="es-ES"/>
        </w:rPr>
        <w:t>lección del sostenedor</w:t>
      </w:r>
      <w:r w:rsidRPr="5C96D71C" w:rsidR="5C96D71C">
        <w:rPr>
          <w:rFonts w:ascii="Times New Roman" w:hAnsi="Times New Roman" w:cs="Times New Roman"/>
          <w:color w:val="000000" w:themeColor="text1" w:themeTint="FF" w:themeShade="FF"/>
          <w:sz w:val="22"/>
          <w:szCs w:val="22"/>
          <w:lang w:val="es-ES"/>
        </w:rPr>
        <w:t xml:space="preserve"> va en contra del objetivo planteado por la Ley de I</w:t>
      </w:r>
      <w:r w:rsidRPr="5C96D71C" w:rsidR="5C96D71C">
        <w:rPr>
          <w:rFonts w:ascii="Times New Roman" w:hAnsi="Times New Roman" w:cs="Times New Roman"/>
          <w:color w:val="000000" w:themeColor="text1" w:themeTint="FF" w:themeShade="FF"/>
          <w:sz w:val="22"/>
          <w:szCs w:val="22"/>
          <w:lang w:val="es-ES"/>
        </w:rPr>
        <w:t>nclusión</w:t>
      </w:r>
      <w:r w:rsidRPr="5C96D71C" w:rsidR="5C96D71C">
        <w:rPr>
          <w:rFonts w:ascii="Times New Roman" w:hAnsi="Times New Roman" w:cs="Times New Roman"/>
          <w:color w:val="000000" w:themeColor="text1" w:themeTint="FF" w:themeShade="FF"/>
          <w:sz w:val="22"/>
          <w:szCs w:val="22"/>
          <w:lang w:val="es-ES"/>
        </w:rPr>
        <w:t>, de</w:t>
      </w:r>
      <w:r w:rsidRPr="5C96D71C" w:rsidR="5C96D71C">
        <w:rPr>
          <w:rFonts w:ascii="Times New Roman" w:hAnsi="Times New Roman" w:cs="Times New Roman"/>
          <w:color w:val="000000" w:themeColor="text1" w:themeTint="FF" w:themeShade="FF"/>
          <w:sz w:val="22"/>
          <w:szCs w:val="22"/>
          <w:lang w:val="es-ES"/>
        </w:rPr>
        <w:t xml:space="preserve"> termina</w:t>
      </w:r>
      <w:r w:rsidRPr="5C96D71C" w:rsidR="5C96D71C">
        <w:rPr>
          <w:rFonts w:ascii="Times New Roman" w:hAnsi="Times New Roman" w:cs="Times New Roman"/>
          <w:color w:val="000000" w:themeColor="text1" w:themeTint="FF" w:themeShade="FF"/>
          <w:sz w:val="22"/>
          <w:szCs w:val="22"/>
          <w:lang w:val="es-ES"/>
        </w:rPr>
        <w:t>r</w:t>
      </w:r>
      <w:r w:rsidRPr="5C96D71C" w:rsidR="5C96D71C">
        <w:rPr>
          <w:rFonts w:ascii="Times New Roman" w:hAnsi="Times New Roman" w:cs="Times New Roman"/>
          <w:color w:val="000000" w:themeColor="text1" w:themeTint="FF" w:themeShade="FF"/>
          <w:sz w:val="22"/>
          <w:szCs w:val="22"/>
          <w:lang w:val="es-ES"/>
        </w:rPr>
        <w:t xml:space="preserve"> con cualquier tipo de selección</w:t>
      </w:r>
      <w:r w:rsidRPr="5C96D71C" w:rsidR="5C96D71C">
        <w:rPr>
          <w:rFonts w:ascii="Times New Roman" w:hAnsi="Times New Roman" w:cs="Times New Roman"/>
          <w:color w:val="000000" w:themeColor="text1" w:themeTint="FF" w:themeShade="FF"/>
          <w:sz w:val="22"/>
          <w:szCs w:val="22"/>
          <w:lang w:val="es-ES"/>
        </w:rPr>
        <w:t xml:space="preserve"> arbitraria</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entre</w:t>
      </w:r>
      <w:r w:rsidRPr="5C96D71C" w:rsidR="5C96D71C">
        <w:rPr>
          <w:rFonts w:ascii="Times New Roman" w:hAnsi="Times New Roman" w:cs="Times New Roman"/>
          <w:color w:val="000000" w:themeColor="text1" w:themeTint="FF" w:themeShade="FF"/>
          <w:sz w:val="22"/>
          <w:szCs w:val="22"/>
          <w:lang w:val="es-ES"/>
        </w:rPr>
        <w:t xml:space="preserve"> los estudiantes, </w:t>
      </w:r>
      <w:r w:rsidRPr="5C96D71C" w:rsidR="5C96D71C">
        <w:rPr>
          <w:rFonts w:ascii="Times New Roman" w:hAnsi="Times New Roman" w:cs="Times New Roman"/>
          <w:color w:val="000000" w:themeColor="text1" w:themeTint="FF" w:themeShade="FF"/>
          <w:sz w:val="22"/>
          <w:szCs w:val="22"/>
          <w:lang w:val="es-ES"/>
        </w:rPr>
        <w:t xml:space="preserve">y </w:t>
      </w:r>
      <w:r w:rsidRPr="5C96D71C" w:rsidR="5C96D71C">
        <w:rPr>
          <w:rFonts w:ascii="Times New Roman" w:hAnsi="Times New Roman" w:cs="Times New Roman"/>
          <w:color w:val="000000" w:themeColor="text1" w:themeTint="FF" w:themeShade="FF"/>
          <w:sz w:val="22"/>
          <w:szCs w:val="22"/>
          <w:lang w:val="es-ES"/>
        </w:rPr>
        <w:t>asegura</w:t>
      </w:r>
      <w:r w:rsidRPr="5C96D71C" w:rsidR="5C96D71C">
        <w:rPr>
          <w:rFonts w:ascii="Times New Roman" w:hAnsi="Times New Roman" w:cs="Times New Roman"/>
          <w:color w:val="000000" w:themeColor="text1" w:themeTint="FF" w:themeShade="FF"/>
          <w:sz w:val="22"/>
          <w:szCs w:val="22"/>
          <w:lang w:val="es-ES"/>
        </w:rPr>
        <w:t>r</w:t>
      </w:r>
      <w:r w:rsidRPr="5C96D71C" w:rsidR="5C96D71C">
        <w:rPr>
          <w:rFonts w:ascii="Times New Roman" w:hAnsi="Times New Roman" w:cs="Times New Roman"/>
          <w:color w:val="000000" w:themeColor="text1" w:themeTint="FF" w:themeShade="FF"/>
          <w:sz w:val="22"/>
          <w:szCs w:val="22"/>
          <w:lang w:val="es-ES"/>
        </w:rPr>
        <w:t xml:space="preserve"> un acceso a la educación que sea justo, equitativo y transparente para todos los estudiantes. Volver a permitir criterios de selección acad</w:t>
      </w:r>
      <w:r w:rsidRPr="5C96D71C" w:rsidR="5C96D71C">
        <w:rPr>
          <w:rFonts w:ascii="Times New Roman" w:hAnsi="Times New Roman" w:cs="Times New Roman"/>
          <w:color w:val="000000" w:themeColor="text1" w:themeTint="FF" w:themeShade="FF"/>
          <w:sz w:val="22"/>
          <w:szCs w:val="22"/>
          <w:lang w:val="es-ES"/>
        </w:rPr>
        <w:t>émicos o por proyecto educativo</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implica</w:t>
      </w:r>
      <w:r w:rsidRPr="5C96D71C" w:rsidR="5C96D71C">
        <w:rPr>
          <w:rFonts w:ascii="Times New Roman" w:hAnsi="Times New Roman" w:cs="Times New Roman"/>
          <w:color w:val="000000" w:themeColor="text1" w:themeTint="FF" w:themeShade="FF"/>
          <w:sz w:val="22"/>
          <w:szCs w:val="22"/>
          <w:lang w:val="es-ES"/>
        </w:rPr>
        <w:t xml:space="preserve"> volver a permitir discriminación </w:t>
      </w:r>
      <w:r w:rsidRPr="5C96D71C" w:rsidR="5C96D71C">
        <w:rPr>
          <w:rFonts w:ascii="Times New Roman" w:hAnsi="Times New Roman" w:cs="Times New Roman"/>
          <w:color w:val="000000" w:themeColor="text1" w:themeTint="FF" w:themeShade="FF"/>
          <w:sz w:val="22"/>
          <w:szCs w:val="22"/>
          <w:lang w:val="es-ES"/>
        </w:rPr>
        <w:t>de unos</w:t>
      </w:r>
      <w:r w:rsidRPr="5C96D71C" w:rsidR="5C96D71C">
        <w:rPr>
          <w:rFonts w:ascii="Times New Roman" w:hAnsi="Times New Roman" w:cs="Times New Roman"/>
          <w:color w:val="000000" w:themeColor="text1" w:themeTint="FF" w:themeShade="FF"/>
          <w:sz w:val="22"/>
          <w:szCs w:val="22"/>
          <w:lang w:val="es-ES"/>
        </w:rPr>
        <w:t xml:space="preserve"> estudiantes por sobre otros</w:t>
      </w:r>
      <w:r w:rsidRPr="5C96D71C" w:rsidR="5C96D71C">
        <w:rPr>
          <w:rFonts w:ascii="Times New Roman" w:hAnsi="Times New Roman" w:cs="Times New Roman"/>
          <w:color w:val="000000" w:themeColor="text1" w:themeTint="FF" w:themeShade="FF"/>
          <w:sz w:val="22"/>
          <w:szCs w:val="22"/>
          <w:lang w:val="es-ES"/>
        </w:rPr>
        <w:t>, por criterios que tienden a reproducir el nivel socioeconómico de las familias.</w:t>
      </w:r>
    </w:p>
    <w:p w:rsidRPr="004E6EF5" w:rsidR="003513FE" w:rsidP="5C96D71C" w:rsidRDefault="003513FE" w14:paraId="168840B6" w14:textId="77777777" w14:noSpellErr="1">
      <w:pPr>
        <w:shd w:val="clear" w:color="auto" w:fill="FFFFFF" w:themeFill="background1"/>
        <w:spacing w:after="0" w:line="276" w:lineRule="auto"/>
        <w:jc w:val="both"/>
        <w:rPr>
          <w:rFonts w:ascii="Times New Roman" w:hAnsi="Times New Roman" w:cs="Times New Roman"/>
          <w:color w:val="000000" w:themeColor="text1" w:themeTint="FF" w:themeShade="FF"/>
          <w:sz w:val="22"/>
          <w:szCs w:val="22"/>
          <w:lang w:val="es-ES"/>
        </w:rPr>
      </w:pPr>
    </w:p>
    <w:p w:rsidRPr="004E6EF5" w:rsidR="00C367C5" w:rsidP="5C96D71C" w:rsidRDefault="003513FE" w14:paraId="3B44886C" w14:noSpellErr="1" w14:textId="17244767">
      <w:pPr>
        <w:pStyle w:val="Subtitle"/>
        <w:numPr>
          <w:ilvl w:val="0"/>
          <w:numId w:val="29"/>
        </w:numPr>
        <w:rPr>
          <w:b w:val="1"/>
          <w:bCs w:val="1"/>
          <w:color w:val="000000" w:themeColor="text1" w:themeTint="FF" w:themeShade="FF"/>
          <w:sz w:val="22"/>
          <w:szCs w:val="22"/>
        </w:rPr>
      </w:pPr>
      <w:bookmarkStart w:name="_Toc1585007" w:id="11"/>
      <w:r w:rsidRPr="5C96D71C" w:rsidR="5C96D71C">
        <w:rPr>
          <w:sz w:val="22"/>
          <w:szCs w:val="22"/>
        </w:rPr>
        <w:t xml:space="preserve">Establecimientos educacionales de alta exigencia. </w:t>
      </w:r>
      <w:bookmarkEnd w:id="11"/>
    </w:p>
    <w:p w:rsidRPr="004E6EF5" w:rsidR="000E6019" w:rsidP="5C96D71C" w:rsidRDefault="00C367C5" w14:paraId="5C540C1A" w14:textId="2E5BFA62"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La Ley de Inclusión Escolar estableció excepcionalmente</w:t>
      </w:r>
      <w:r w:rsidRPr="5C96D71C" w:rsidR="5C96D71C">
        <w:rPr>
          <w:rFonts w:ascii="Times New Roman" w:hAnsi="Times New Roman" w:cs="Times New Roman"/>
          <w:color w:val="000000" w:themeColor="text1" w:themeTint="FF" w:themeShade="FF"/>
          <w:sz w:val="22"/>
          <w:szCs w:val="22"/>
          <w:lang w:val="es-ES"/>
        </w:rPr>
        <w:t xml:space="preserve"> para</w:t>
      </w:r>
      <w:r w:rsidRPr="5C96D71C" w:rsidR="5C96D71C">
        <w:rPr>
          <w:rFonts w:ascii="Times New Roman" w:hAnsi="Times New Roman" w:cs="Times New Roman"/>
          <w:color w:val="000000" w:themeColor="text1" w:themeTint="FF" w:themeShade="FF"/>
          <w:sz w:val="22"/>
          <w:szCs w:val="22"/>
          <w:lang w:val="es-ES"/>
        </w:rPr>
        <w:t xml:space="preserve"> los establecimientos educacionales de alta exigencia </w:t>
      </w:r>
      <w:r w:rsidRPr="5C96D71C" w:rsidR="5C96D71C">
        <w:rPr>
          <w:rFonts w:ascii="Times New Roman" w:hAnsi="Times New Roman" w:cs="Times New Roman"/>
          <w:color w:val="000000" w:themeColor="text1" w:themeTint="FF" w:themeShade="FF"/>
          <w:sz w:val="22"/>
          <w:szCs w:val="22"/>
          <w:lang w:val="es-ES"/>
        </w:rPr>
        <w:t>la posibilidad de</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seleccionar un</w:t>
      </w:r>
      <w:r w:rsidRPr="5C96D71C" w:rsidR="5C96D71C">
        <w:rPr>
          <w:rFonts w:ascii="Times New Roman" w:hAnsi="Times New Roman" w:cs="Times New Roman"/>
          <w:color w:val="000000" w:themeColor="text1" w:themeTint="FF" w:themeShade="FF"/>
          <w:sz w:val="22"/>
          <w:szCs w:val="22"/>
          <w:lang w:val="es-ES"/>
        </w:rPr>
        <w:t xml:space="preserve"> 30% de sus vacantes</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 xml:space="preserve">entre </w:t>
      </w:r>
      <w:r w:rsidRPr="5C96D71C" w:rsidR="5C96D71C">
        <w:rPr>
          <w:rFonts w:ascii="Times New Roman" w:hAnsi="Times New Roman" w:cs="Times New Roman"/>
          <w:color w:val="000000" w:themeColor="text1" w:themeTint="FF" w:themeShade="FF"/>
          <w:sz w:val="22"/>
          <w:szCs w:val="22"/>
          <w:lang w:val="es-ES"/>
        </w:rPr>
        <w:t xml:space="preserve">estudiantes de </w:t>
      </w:r>
      <w:r w:rsidRPr="5C96D71C" w:rsidR="5C96D71C">
        <w:rPr>
          <w:rFonts w:ascii="Times New Roman" w:hAnsi="Times New Roman" w:cs="Times New Roman"/>
          <w:color w:val="000000" w:themeColor="text1" w:themeTint="FF" w:themeShade="FF"/>
          <w:sz w:val="22"/>
          <w:szCs w:val="22"/>
          <w:lang w:val="es-ES"/>
        </w:rPr>
        <w:t>alto desempeño académico</w:t>
      </w:r>
      <w:r w:rsidRPr="5C96D71C" w:rsidR="5C96D71C">
        <w:rPr>
          <w:rFonts w:ascii="Times New Roman" w:hAnsi="Times New Roman" w:cs="Times New Roman"/>
          <w:color w:val="000000" w:themeColor="text1" w:themeTint="FF" w:themeShade="FF"/>
          <w:sz w:val="22"/>
          <w:szCs w:val="22"/>
          <w:lang w:val="es-ES"/>
        </w:rPr>
        <w:t xml:space="preserve"> (20% de los alumnos de mejor desempeño escolar del establecimiento educacional de procedencia).</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D</w:t>
      </w:r>
      <w:r w:rsidRPr="5C96D71C" w:rsidR="5C96D71C">
        <w:rPr>
          <w:rFonts w:ascii="Times New Roman" w:hAnsi="Times New Roman" w:cs="Times New Roman"/>
          <w:color w:val="000000" w:themeColor="text1" w:themeTint="FF" w:themeShade="FF"/>
          <w:sz w:val="22"/>
          <w:szCs w:val="22"/>
          <w:lang w:val="es-ES"/>
        </w:rPr>
        <w:t>ichos procedimientos</w:t>
      </w:r>
      <w:r w:rsidRPr="5C96D71C" w:rsidR="5C96D71C">
        <w:rPr>
          <w:rFonts w:ascii="Times New Roman" w:hAnsi="Times New Roman" w:cs="Times New Roman"/>
          <w:color w:val="000000" w:themeColor="text1" w:themeTint="FF" w:themeShade="FF"/>
          <w:sz w:val="22"/>
          <w:szCs w:val="22"/>
          <w:lang w:val="es-ES"/>
        </w:rPr>
        <w:t xml:space="preserve"> so</w:t>
      </w:r>
      <w:r w:rsidRPr="5C96D71C" w:rsidR="5C96D71C">
        <w:rPr>
          <w:rFonts w:ascii="Times New Roman" w:hAnsi="Times New Roman" w:cs="Times New Roman"/>
          <w:color w:val="000000" w:themeColor="text1" w:themeTint="FF" w:themeShade="FF"/>
          <w:sz w:val="22"/>
          <w:szCs w:val="22"/>
          <w:lang w:val="es-ES"/>
        </w:rPr>
        <w:t xml:space="preserve">lo pueden ser aplicados </w:t>
      </w:r>
      <w:r w:rsidRPr="5C96D71C" w:rsidR="5C96D71C">
        <w:rPr>
          <w:rFonts w:ascii="Times New Roman" w:hAnsi="Times New Roman" w:cs="Times New Roman"/>
          <w:color w:val="000000" w:themeColor="text1" w:themeTint="FF" w:themeShade="FF"/>
          <w:sz w:val="22"/>
          <w:szCs w:val="22"/>
          <w:lang w:val="es-ES"/>
        </w:rPr>
        <w:t xml:space="preserve">a partir de </w:t>
      </w:r>
      <w:r w:rsidRPr="5C96D71C" w:rsidR="5C96D71C">
        <w:rPr>
          <w:rFonts w:ascii="Times New Roman" w:hAnsi="Times New Roman" w:cs="Times New Roman"/>
          <w:color w:val="000000" w:themeColor="text1" w:themeTint="FF" w:themeShade="FF"/>
          <w:sz w:val="22"/>
          <w:szCs w:val="22"/>
          <w:lang w:val="es-ES"/>
        </w:rPr>
        <w:t>séptimo básico o su equivalente y debe pedirse autorización al Ministerio de Educación para ello.</w:t>
      </w:r>
    </w:p>
    <w:p w:rsidRPr="004E6EF5" w:rsidR="00274D04" w:rsidP="5C96D71C" w:rsidRDefault="00C367C5" w14:paraId="454E7F44" w14:textId="7AB4DDF2"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E</w:t>
      </w:r>
      <w:r w:rsidRPr="5C96D71C" w:rsidR="5C96D71C">
        <w:rPr>
          <w:rFonts w:ascii="Times New Roman" w:hAnsi="Times New Roman" w:cs="Times New Roman"/>
          <w:color w:val="000000" w:themeColor="text1" w:themeTint="FF" w:themeShade="FF"/>
          <w:sz w:val="22"/>
          <w:szCs w:val="22"/>
          <w:lang w:val="es-ES"/>
        </w:rPr>
        <w:t>l</w:t>
      </w:r>
      <w:r w:rsidRPr="5C96D71C" w:rsidR="5C96D71C">
        <w:rPr>
          <w:rFonts w:ascii="Times New Roman" w:hAnsi="Times New Roman" w:cs="Times New Roman"/>
          <w:color w:val="000000" w:themeColor="text1" w:themeTint="FF" w:themeShade="FF"/>
          <w:sz w:val="22"/>
          <w:szCs w:val="22"/>
          <w:lang w:val="es-ES"/>
        </w:rPr>
        <w:t xml:space="preserve"> proyecto de ley propone que los establecimientos educacionales que cumplan </w:t>
      </w:r>
      <w:r w:rsidRPr="5C96D71C" w:rsidR="5C96D71C">
        <w:rPr>
          <w:rFonts w:ascii="Times New Roman" w:hAnsi="Times New Roman" w:cs="Times New Roman"/>
          <w:color w:val="000000" w:themeColor="text1" w:themeTint="FF" w:themeShade="FF"/>
          <w:sz w:val="22"/>
          <w:szCs w:val="22"/>
          <w:lang w:val="es-ES"/>
        </w:rPr>
        <w:t xml:space="preserve">determinados </w:t>
      </w:r>
      <w:r w:rsidRPr="5C96D71C" w:rsidR="5C96D71C">
        <w:rPr>
          <w:rFonts w:ascii="Times New Roman" w:hAnsi="Times New Roman" w:cs="Times New Roman"/>
          <w:color w:val="000000" w:themeColor="text1" w:themeTint="FF" w:themeShade="FF"/>
          <w:sz w:val="22"/>
          <w:szCs w:val="22"/>
          <w:lang w:val="es-ES"/>
        </w:rPr>
        <w:t xml:space="preserve">requisitos de calidad, puedan utilizar mecanismos de admisión propios a fin de evaluar el rendimiento académico del 100% de sus postulantes. </w:t>
      </w:r>
      <w:r w:rsidRPr="5C96D71C" w:rsidR="5C96D71C">
        <w:rPr>
          <w:rFonts w:ascii="Times New Roman" w:hAnsi="Times New Roman" w:cs="Times New Roman"/>
          <w:color w:val="000000" w:themeColor="text1" w:themeTint="FF" w:themeShade="FF"/>
          <w:sz w:val="22"/>
          <w:szCs w:val="22"/>
          <w:lang w:val="es-ES"/>
        </w:rPr>
        <w:t xml:space="preserve">También se exige que al menos un 30% de sus alumnos sean prioritarios conforme a la ley Nº20.248, salvo que no se presenten postulaciones suficientes para cubrir dicho porcentaje. </w:t>
      </w:r>
    </w:p>
    <w:p w:rsidRPr="004E6EF5" w:rsidR="00DB7295" w:rsidP="5C96D71C" w:rsidRDefault="00DB7295" w14:paraId="70838A61" w14:textId="7BD2DAA1"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Dichos</w:t>
      </w:r>
      <w:r w:rsidRPr="5C96D71C" w:rsidR="5C96D71C">
        <w:rPr>
          <w:rFonts w:ascii="Times New Roman" w:hAnsi="Times New Roman" w:cs="Times New Roman"/>
          <w:color w:val="000000" w:themeColor="text1" w:themeTint="FF" w:themeShade="FF"/>
          <w:sz w:val="22"/>
          <w:szCs w:val="22"/>
          <w:lang w:val="es-ES"/>
        </w:rPr>
        <w:t xml:space="preserve"> requisitos de calidad son</w:t>
      </w:r>
      <w:r w:rsidRPr="5C96D71C" w:rsidR="5C96D71C">
        <w:rPr>
          <w:rFonts w:ascii="Times New Roman" w:hAnsi="Times New Roman" w:cs="Times New Roman"/>
          <w:color w:val="000000" w:themeColor="text1" w:themeTint="FF" w:themeShade="FF"/>
          <w:sz w:val="22"/>
          <w:szCs w:val="22"/>
          <w:lang w:val="es-ES"/>
        </w:rPr>
        <w:t xml:space="preserve"> (a)</w:t>
      </w:r>
      <w:r w:rsidRPr="5C96D71C" w:rsidR="5C96D71C">
        <w:rPr>
          <w:rFonts w:ascii="Times New Roman" w:hAnsi="Times New Roman" w:cs="Times New Roman"/>
          <w:color w:val="000000" w:themeColor="text1" w:themeTint="FF" w:themeShade="FF"/>
          <w:sz w:val="22"/>
          <w:szCs w:val="22"/>
          <w:lang w:val="es-ES"/>
        </w:rPr>
        <w:t xml:space="preserve"> tener categoría de desempeño alto de acuerdo a la ordenación que realiza la Agencia de la Calidad de la Educación</w:t>
      </w:r>
      <w:r w:rsidRPr="5C96D71C" w:rsidR="5C96D71C">
        <w:rPr>
          <w:rFonts w:ascii="Times New Roman" w:hAnsi="Times New Roman" w:cs="Times New Roman"/>
          <w:color w:val="000000" w:themeColor="text1" w:themeTint="FF" w:themeShade="FF"/>
          <w:sz w:val="22"/>
          <w:szCs w:val="22"/>
          <w:lang w:val="es-ES"/>
        </w:rPr>
        <w:t>,</w:t>
      </w:r>
      <w:r w:rsidRPr="5C96D71C" w:rsidR="5C96D71C">
        <w:rPr>
          <w:rFonts w:ascii="Times New Roman" w:hAnsi="Times New Roman" w:cs="Times New Roman"/>
          <w:color w:val="000000" w:themeColor="text1" w:themeTint="FF" w:themeShade="FF"/>
          <w:sz w:val="22"/>
          <w:szCs w:val="22"/>
          <w:lang w:val="es-ES"/>
        </w:rPr>
        <w:t xml:space="preserve"> y </w:t>
      </w:r>
      <w:r w:rsidRPr="5C96D71C" w:rsidR="5C96D71C">
        <w:rPr>
          <w:rFonts w:ascii="Times New Roman" w:hAnsi="Times New Roman" w:cs="Times New Roman"/>
          <w:color w:val="000000" w:themeColor="text1" w:themeTint="FF" w:themeShade="FF"/>
          <w:sz w:val="22"/>
          <w:szCs w:val="22"/>
          <w:lang w:val="es-ES"/>
        </w:rPr>
        <w:t xml:space="preserve">(b) tener </w:t>
      </w:r>
      <w:r w:rsidRPr="5C96D71C" w:rsidR="5C96D71C">
        <w:rPr>
          <w:rFonts w:ascii="Times New Roman" w:hAnsi="Times New Roman" w:cs="Times New Roman"/>
          <w:color w:val="000000" w:themeColor="text1" w:themeTint="FF" w:themeShade="FF"/>
          <w:sz w:val="22"/>
          <w:szCs w:val="22"/>
          <w:lang w:val="es-ES"/>
        </w:rPr>
        <w:t xml:space="preserve">mayor demanda que oferta. </w:t>
      </w:r>
      <w:r w:rsidRPr="5C96D71C" w:rsidR="5C96D71C">
        <w:rPr>
          <w:rFonts w:ascii="Times New Roman" w:hAnsi="Times New Roman" w:cs="Times New Roman"/>
          <w:color w:val="000000" w:themeColor="text1" w:themeTint="FF" w:themeShade="FF"/>
          <w:sz w:val="22"/>
          <w:szCs w:val="22"/>
          <w:lang w:val="es-ES"/>
        </w:rPr>
        <w:t>El proyecto</w:t>
      </w:r>
      <w:r w:rsidRPr="5C96D71C" w:rsidR="5C96D71C">
        <w:rPr>
          <w:rFonts w:ascii="Times New Roman" w:hAnsi="Times New Roman" w:cs="Times New Roman"/>
          <w:color w:val="000000" w:themeColor="text1" w:themeTint="FF" w:themeShade="FF"/>
          <w:sz w:val="22"/>
          <w:szCs w:val="22"/>
          <w:lang w:val="es-ES"/>
        </w:rPr>
        <w:t xml:space="preserve"> permite que </w:t>
      </w:r>
      <w:r w:rsidRPr="5C96D71C" w:rsidR="5C96D71C">
        <w:rPr>
          <w:rFonts w:ascii="Times New Roman" w:hAnsi="Times New Roman" w:cs="Times New Roman"/>
          <w:color w:val="000000" w:themeColor="text1" w:themeTint="FF" w:themeShade="FF"/>
          <w:sz w:val="22"/>
          <w:szCs w:val="22"/>
          <w:lang w:val="es-ES"/>
        </w:rPr>
        <w:t xml:space="preserve">se </w:t>
      </w:r>
      <w:r w:rsidRPr="5C96D71C" w:rsidR="5C96D71C">
        <w:rPr>
          <w:rFonts w:ascii="Times New Roman" w:hAnsi="Times New Roman" w:cs="Times New Roman"/>
          <w:color w:val="000000" w:themeColor="text1" w:themeTint="FF" w:themeShade="FF"/>
          <w:sz w:val="22"/>
          <w:szCs w:val="22"/>
          <w:lang w:val="es-ES"/>
        </w:rPr>
        <w:t>utilicen como instrumentos de admisión</w:t>
      </w:r>
      <w:r w:rsidRPr="5C96D71C" w:rsidR="5C96D71C">
        <w:rPr>
          <w:rFonts w:ascii="Times New Roman" w:hAnsi="Times New Roman" w:cs="Times New Roman"/>
          <w:color w:val="000000" w:themeColor="text1" w:themeTint="FF" w:themeShade="FF"/>
          <w:sz w:val="22"/>
          <w:szCs w:val="22"/>
          <w:lang w:val="es-ES"/>
        </w:rPr>
        <w:t xml:space="preserve"> los siguientes elementos:</w:t>
      </w:r>
    </w:p>
    <w:p w:rsidRPr="004E6EF5" w:rsidR="00DB7295" w:rsidP="5C96D71C" w:rsidRDefault="00C367C5" w14:paraId="53FC1B6C" w14:textId="77777777" w14:noSpellErr="1">
      <w:pPr>
        <w:pStyle w:val="ListParagraph"/>
        <w:numPr>
          <w:ilvl w:val="0"/>
          <w:numId w:val="5"/>
        </w:num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notas de enseñanza básica y media, según corresponda; </w:t>
      </w:r>
    </w:p>
    <w:p w:rsidRPr="004E6EF5" w:rsidR="00DB7295" w:rsidP="5C96D71C" w:rsidRDefault="00C367C5" w14:paraId="7D97F71E" w14:textId="77777777" w14:noSpellErr="1">
      <w:pPr>
        <w:pStyle w:val="ListParagraph"/>
        <w:numPr>
          <w:ilvl w:val="0"/>
          <w:numId w:val="5"/>
        </w:num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ranking, que considere exclusivamente la posición relativa del alumno respecto de la promoción anterior; y </w:t>
      </w:r>
    </w:p>
    <w:p w:rsidRPr="004E6EF5" w:rsidR="00056013" w:rsidP="5C96D71C" w:rsidRDefault="00C367C5" w14:paraId="7807445B" w14:textId="77777777" w14:noSpellErr="1">
      <w:pPr>
        <w:pStyle w:val="ListParagraph"/>
        <w:numPr>
          <w:ilvl w:val="0"/>
          <w:numId w:val="5"/>
        </w:num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 xml:space="preserve">pruebas de conocimientos y/o aptitudes académicas determinadas por cada establecimiento educacional. </w:t>
      </w:r>
    </w:p>
    <w:p w:rsidRPr="004E6EF5" w:rsidR="00056013" w:rsidP="5C96D71C" w:rsidRDefault="006A40D3" w14:paraId="1EC2C68C" w14:textId="71BE348E" w14:noSpellErr="1">
      <w:pPr>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H</w:t>
      </w:r>
      <w:r w:rsidRPr="5C96D71C" w:rsidR="5C96D71C">
        <w:rPr>
          <w:rFonts w:ascii="Times New Roman" w:hAnsi="Times New Roman" w:cs="Times New Roman"/>
          <w:color w:val="000000" w:themeColor="text1" w:themeTint="FF" w:themeShade="FF"/>
          <w:sz w:val="22"/>
          <w:szCs w:val="22"/>
          <w:lang w:val="es-ES"/>
        </w:rPr>
        <w:t>acer posible la selección de la totalidad de los cupos pone f</w:t>
      </w:r>
      <w:r w:rsidRPr="5C96D71C" w:rsidR="5C96D71C">
        <w:rPr>
          <w:rFonts w:ascii="Times New Roman" w:hAnsi="Times New Roman" w:cs="Times New Roman"/>
          <w:color w:val="000000" w:themeColor="text1" w:themeTint="FF" w:themeShade="FF"/>
          <w:sz w:val="22"/>
          <w:szCs w:val="22"/>
          <w:lang w:val="es-ES"/>
        </w:rPr>
        <w:t>in al principio de no selección</w:t>
      </w:r>
      <w:r w:rsidRPr="5C96D71C" w:rsidR="5C96D71C">
        <w:rPr>
          <w:rFonts w:ascii="Times New Roman" w:hAnsi="Times New Roman" w:cs="Times New Roman"/>
          <w:color w:val="000000" w:themeColor="text1" w:themeTint="FF" w:themeShade="FF"/>
          <w:sz w:val="22"/>
          <w:szCs w:val="22"/>
          <w:lang w:val="es-ES"/>
        </w:rPr>
        <w:t>, y se restringe la inclusión</w:t>
      </w:r>
      <w:r w:rsidRPr="5C96D71C" w:rsidR="5C96D71C">
        <w:rPr>
          <w:rFonts w:ascii="Times New Roman" w:hAnsi="Times New Roman" w:cs="Times New Roman"/>
          <w:color w:val="000000" w:themeColor="text1" w:themeTint="FF" w:themeShade="FF"/>
          <w:sz w:val="22"/>
          <w:szCs w:val="22"/>
          <w:lang w:val="es-ES"/>
        </w:rPr>
        <w:t xml:space="preserve"> entre estudiantes</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 xml:space="preserve">Asimismo, al hacer posible que </w:t>
      </w:r>
      <w:r w:rsidRPr="5C96D71C" w:rsidR="5C96D71C">
        <w:rPr>
          <w:rFonts w:ascii="Times New Roman" w:hAnsi="Times New Roman" w:cs="Times New Roman"/>
          <w:color w:val="000000" w:themeColor="text1" w:themeTint="FF" w:themeShade="FF"/>
          <w:sz w:val="22"/>
          <w:szCs w:val="22"/>
          <w:lang w:val="es-ES"/>
        </w:rPr>
        <w:t xml:space="preserve">cada establecimiento pueda escoger su mecanismo de selección </w:t>
      </w:r>
      <w:r w:rsidRPr="5C96D71C" w:rsidR="5C96D71C">
        <w:rPr>
          <w:rFonts w:ascii="Times New Roman" w:hAnsi="Times New Roman" w:cs="Times New Roman"/>
          <w:color w:val="000000" w:themeColor="text1" w:themeTint="FF" w:themeShade="FF"/>
          <w:sz w:val="22"/>
          <w:szCs w:val="22"/>
          <w:lang w:val="es-ES"/>
        </w:rPr>
        <w:t xml:space="preserve">se abre la </w:t>
      </w:r>
      <w:r w:rsidRPr="5C96D71C" w:rsidR="5C96D71C">
        <w:rPr>
          <w:rFonts w:ascii="Times New Roman" w:hAnsi="Times New Roman" w:cs="Times New Roman"/>
          <w:color w:val="000000" w:themeColor="text1" w:themeTint="FF" w:themeShade="FF"/>
          <w:sz w:val="22"/>
          <w:szCs w:val="22"/>
          <w:lang w:val="es-ES"/>
        </w:rPr>
        <w:t>puerta a la implementación de</w:t>
      </w:r>
      <w:r w:rsidRPr="5C96D71C" w:rsidR="5C96D71C">
        <w:rPr>
          <w:rFonts w:ascii="Times New Roman" w:hAnsi="Times New Roman" w:cs="Times New Roman"/>
          <w:color w:val="000000" w:themeColor="text1" w:themeTint="FF" w:themeShade="FF"/>
          <w:sz w:val="22"/>
          <w:szCs w:val="22"/>
          <w:lang w:val="es-ES"/>
        </w:rPr>
        <w:t xml:space="preserve"> distintas</w:t>
      </w:r>
      <w:r w:rsidRPr="5C96D71C" w:rsidR="5C96D71C">
        <w:rPr>
          <w:rFonts w:ascii="Times New Roman" w:hAnsi="Times New Roman" w:cs="Times New Roman"/>
          <w:color w:val="000000" w:themeColor="text1" w:themeTint="FF" w:themeShade="FF"/>
          <w:sz w:val="22"/>
          <w:szCs w:val="22"/>
          <w:lang w:val="es-ES"/>
        </w:rPr>
        <w:t xml:space="preserve"> formas de discriminación arbitraria</w:t>
      </w:r>
      <w:r w:rsidRPr="5C96D71C" w:rsidR="5C96D71C">
        <w:rPr>
          <w:rFonts w:ascii="Times New Roman" w:hAnsi="Times New Roman" w:cs="Times New Roman"/>
          <w:color w:val="000000" w:themeColor="text1" w:themeTint="FF" w:themeShade="FF"/>
          <w:sz w:val="22"/>
          <w:szCs w:val="22"/>
          <w:lang w:val="es-ES"/>
        </w:rPr>
        <w:t>, y se complejiza significativamente la fiscalización de dichos criterios</w:t>
      </w:r>
      <w:r w:rsidRPr="5C96D71C" w:rsidR="5C96D71C">
        <w:rPr>
          <w:rFonts w:ascii="Times New Roman" w:hAnsi="Times New Roman" w:cs="Times New Roman"/>
          <w:color w:val="000000" w:themeColor="text1" w:themeTint="FF" w:themeShade="FF"/>
          <w:sz w:val="22"/>
          <w:szCs w:val="22"/>
          <w:lang w:val="es-ES"/>
        </w:rPr>
        <w:t>.</w:t>
      </w:r>
    </w:p>
    <w:p w:rsidRPr="004E6EF5" w:rsidR="003513FE" w:rsidP="5C96D71C" w:rsidRDefault="003513FE" w14:paraId="6453E7BF" w14:noSpellErr="1" w14:textId="2A6C6ECF">
      <w:pPr>
        <w:pStyle w:val="Subtitle"/>
        <w:numPr>
          <w:ilvl w:val="0"/>
          <w:numId w:val="29"/>
        </w:numPr>
        <w:rPr>
          <w:b w:val="1"/>
          <w:bCs w:val="1"/>
          <w:color w:val="000000" w:themeColor="text1" w:themeTint="FF" w:themeShade="FF"/>
          <w:sz w:val="22"/>
          <w:szCs w:val="22"/>
        </w:rPr>
      </w:pPr>
      <w:bookmarkStart w:name="_Toc1585008" w:id="12"/>
      <w:r w:rsidRPr="5C96D71C" w:rsidR="5C96D71C">
        <w:rPr>
          <w:sz w:val="22"/>
          <w:szCs w:val="22"/>
        </w:rPr>
        <w:t>Establecimientos educacionales de especialización temprana</w:t>
      </w:r>
      <w:bookmarkEnd w:id="12"/>
    </w:p>
    <w:p w:rsidRPr="004E6EF5" w:rsidR="000901C5" w:rsidP="5C96D71C" w:rsidRDefault="00A759D2" w14:paraId="0E18AA80" w14:textId="77777777" w14:noSpellErr="1">
      <w:pPr>
        <w:pStyle w:val="HTMLPreformatted"/>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Segú</w:t>
      </w:r>
      <w:r w:rsidRPr="5C96D71C" w:rsidR="5C96D71C">
        <w:rPr>
          <w:rFonts w:ascii="Times New Roman" w:hAnsi="Times New Roman" w:cs="Times New Roman"/>
          <w:color w:val="000000" w:themeColor="text1" w:themeTint="FF" w:themeShade="FF"/>
          <w:sz w:val="22"/>
          <w:szCs w:val="22"/>
          <w:lang w:val="es-ES"/>
        </w:rPr>
        <w:t>n lo dispone artículo 3º, numeral 13, del Decreto 152</w:t>
      </w:r>
      <w:r w:rsidRPr="5C96D71C" w:rsidR="5C96D71C">
        <w:rPr>
          <w:rFonts w:ascii="Times New Roman" w:hAnsi="Times New Roman" w:cs="Times New Roman"/>
          <w:color w:val="000000" w:themeColor="text1" w:themeTint="FF" w:themeShade="FF"/>
          <w:sz w:val="22"/>
          <w:szCs w:val="22"/>
          <w:lang w:val="es-ES"/>
        </w:rPr>
        <w:t>/2016</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del Ministerio de Educación, que aprueba reglamento del proceso de admisión de los y las estudiantes de establecimientos educacionales que reciben subvención a la educación gratuita o aportes del Estado, los e</w:t>
      </w:r>
      <w:r w:rsidRPr="5C96D71C" w:rsidR="5C96D71C">
        <w:rPr>
          <w:rFonts w:ascii="Times New Roman" w:hAnsi="Times New Roman" w:cs="Times New Roman"/>
          <w:color w:val="000000" w:themeColor="text1" w:themeTint="FF" w:themeShade="FF"/>
          <w:sz w:val="22"/>
          <w:szCs w:val="22"/>
          <w:lang w:val="es-ES"/>
        </w:rPr>
        <w:t xml:space="preserve">stablecimientos educacionales de </w:t>
      </w:r>
      <w:r w:rsidRPr="5C96D71C" w:rsidR="5C96D71C">
        <w:rPr>
          <w:rFonts w:ascii="Times New Roman" w:hAnsi="Times New Roman" w:cs="Times New Roman"/>
          <w:color w:val="000000" w:themeColor="text1" w:themeTint="FF" w:themeShade="FF"/>
          <w:sz w:val="22"/>
          <w:szCs w:val="22"/>
          <w:lang w:val="es-ES"/>
        </w:rPr>
        <w:t>especialización temprana</w:t>
      </w:r>
      <w:r w:rsidRPr="5C96D71C" w:rsidR="5C96D71C">
        <w:rPr>
          <w:rFonts w:ascii="Times New Roman" w:hAnsi="Times New Roman" w:cs="Times New Roman"/>
          <w:color w:val="000000" w:themeColor="text1" w:themeTint="FF" w:themeShade="FF"/>
          <w:sz w:val="22"/>
          <w:szCs w:val="22"/>
          <w:lang w:val="es-ES"/>
        </w:rPr>
        <w:t xml:space="preserve"> son aquellos </w:t>
      </w:r>
      <w:r w:rsidRPr="5C96D71C" w:rsidR="5C96D71C">
        <w:rPr>
          <w:rFonts w:ascii="Times New Roman" w:hAnsi="Times New Roman" w:cs="Times New Roman"/>
          <w:color w:val="000000" w:themeColor="text1" w:themeTint="FF" w:themeShade="FF"/>
          <w:sz w:val="22"/>
          <w:szCs w:val="22"/>
          <w:lang w:val="es-ES"/>
        </w:rPr>
        <w:t>establecimientos que se abocan al desarrollo específico de habilidades artísticas o deportivas.</w:t>
      </w:r>
      <w:r w:rsidRPr="5C96D71C" w:rsidR="5C96D71C">
        <w:rPr>
          <w:rFonts w:ascii="Times New Roman" w:hAnsi="Times New Roman" w:cs="Times New Roman"/>
          <w:color w:val="000000" w:themeColor="text1" w:themeTint="FF" w:themeShade="FF"/>
          <w:sz w:val="22"/>
          <w:szCs w:val="22"/>
          <w:lang w:val="es-ES"/>
        </w:rPr>
        <w:t xml:space="preserve"> </w:t>
      </w:r>
    </w:p>
    <w:p w:rsidRPr="004E6EF5" w:rsidR="000901C5" w:rsidP="5C96D71C" w:rsidRDefault="000901C5" w14:paraId="4C1E2CBD" w14:textId="77777777" w14:noSpellErr="1">
      <w:pPr>
        <w:pStyle w:val="HTMLPreformatted"/>
        <w:spacing w:line="276" w:lineRule="auto"/>
        <w:jc w:val="both"/>
        <w:rPr>
          <w:rFonts w:ascii="Times New Roman" w:hAnsi="Times New Roman" w:cs="Times New Roman"/>
          <w:color w:val="000000" w:themeColor="text1" w:themeTint="FF" w:themeShade="FF"/>
          <w:sz w:val="22"/>
          <w:szCs w:val="22"/>
          <w:lang w:val="es-ES"/>
        </w:rPr>
      </w:pPr>
    </w:p>
    <w:p w:rsidRPr="004E6EF5" w:rsidR="00470064" w:rsidP="5C96D71C" w:rsidRDefault="003513FE" w14:paraId="47C706CF" w14:textId="7A3DFD89" w14:noSpellErr="1">
      <w:pPr>
        <w:pStyle w:val="HTMLPreformatted"/>
        <w:spacing w:line="276" w:lineRule="auto"/>
        <w:jc w:val="both"/>
        <w:rPr>
          <w:rFonts w:ascii="Times New Roman" w:hAnsi="Times New Roman" w:cs="Times New Roman"/>
          <w:color w:val="000000" w:themeColor="text1" w:themeTint="FF" w:themeShade="FF"/>
          <w:sz w:val="22"/>
          <w:szCs w:val="22"/>
          <w:lang w:val="es-ES"/>
        </w:rPr>
      </w:pPr>
      <w:r w:rsidRPr="5C96D71C">
        <w:rPr>
          <w:rFonts w:ascii="Times New Roman" w:hAnsi="Times New Roman" w:cs="Times New Roman"/>
          <w:color w:val="000000" w:themeColor="text1"/>
          <w:sz w:val="22"/>
          <w:szCs w:val="22"/>
          <w:lang w:val="es-ES"/>
        </w:rPr>
        <w:t xml:space="preserve">La legislación vigente permite a estos establecimientos seleccionar </w:t>
      </w:r>
      <w:r w:rsidRPr="5C96D71C" w:rsidR="00470064">
        <w:rPr>
          <w:rFonts w:ascii="Times New Roman" w:hAnsi="Times New Roman" w:cs="Times New Roman"/>
          <w:color w:val="000000" w:themeColor="text1"/>
          <w:sz w:val="22"/>
          <w:szCs w:val="22"/>
          <w:lang w:val="es-ES"/>
        </w:rPr>
        <w:t xml:space="preserve">un 30% de sus alumnos. </w:t>
      </w:r>
      <w:r w:rsidRPr="5C96D71C" w:rsidR="00A70075">
        <w:rPr>
          <w:rFonts w:ascii="Times New Roman" w:hAnsi="Times New Roman" w:cs="Times New Roman"/>
          <w:color w:val="000000" w:themeColor="text1"/>
          <w:sz w:val="22"/>
          <w:szCs w:val="22"/>
          <w:lang w:val="es-ES"/>
        </w:rPr>
        <w:t>Para ello</w:t>
      </w:r>
      <w:r w:rsidRPr="5C96D71C" w:rsidR="00902422">
        <w:rPr>
          <w:rFonts w:ascii="Times New Roman" w:hAnsi="Times New Roman" w:cs="Times New Roman"/>
          <w:color w:val="000000" w:themeColor="text1"/>
          <w:sz w:val="22"/>
          <w:szCs w:val="22"/>
          <w:lang w:val="es-ES"/>
        </w:rPr>
        <w:t>,</w:t>
      </w:r>
      <w:r w:rsidRPr="5C96D71C" w:rsidR="00A70075">
        <w:rPr>
          <w:rFonts w:ascii="Times New Roman" w:hAnsi="Times New Roman" w:cs="Times New Roman"/>
          <w:color w:val="000000" w:themeColor="text1"/>
          <w:sz w:val="22"/>
          <w:szCs w:val="22"/>
          <w:lang w:val="es-ES"/>
        </w:rPr>
        <w:t xml:space="preserve"> los </w:t>
      </w:r>
      <w:r w:rsidRPr="5C96D71C" w:rsidR="00902422">
        <w:rPr>
          <w:rFonts w:ascii="Times New Roman" w:hAnsi="Times New Roman" w:cs="Times New Roman"/>
          <w:color w:val="000000" w:themeColor="text1"/>
          <w:sz w:val="22"/>
          <w:szCs w:val="22"/>
          <w:lang w:val="es-ES"/>
        </w:rPr>
        <w:t>colegios</w:t>
      </w:r>
      <w:r w:rsidRPr="5C96D71C" w:rsidR="00A70075">
        <w:rPr>
          <w:rFonts w:ascii="Times New Roman" w:hAnsi="Times New Roman" w:cs="Times New Roman"/>
          <w:color w:val="000000" w:themeColor="text1"/>
          <w:sz w:val="22"/>
          <w:szCs w:val="22"/>
          <w:lang w:val="es-ES"/>
        </w:rPr>
        <w:t xml:space="preserve"> deben declararse como establecimientos de “especialización temprana”</w:t>
      </w:r>
      <w:r w:rsidRPr="5C96D71C" w:rsidR="008D251B">
        <w:rPr>
          <w:rFonts w:ascii="Times New Roman" w:hAnsi="Times New Roman" w:cs="Times New Roman"/>
          <w:color w:val="000000" w:themeColor="text1"/>
          <w:sz w:val="22"/>
          <w:szCs w:val="22"/>
          <w:lang w:val="es-ES"/>
        </w:rPr>
        <w:t xml:space="preserve"> ante el Ministerio de Educación</w:t>
      </w:r>
      <w:r w:rsidRPr="5C96D71C" w:rsidR="00A70075">
        <w:rPr>
          <w:rFonts w:ascii="Times New Roman" w:hAnsi="Times New Roman" w:cs="Times New Roman"/>
          <w:color w:val="000000" w:themeColor="text1"/>
          <w:sz w:val="22"/>
          <w:szCs w:val="22"/>
          <w:lang w:val="es-ES"/>
        </w:rPr>
        <w:t xml:space="preserve">, y ser evaluados </w:t>
      </w:r>
      <w:r w:rsidRPr="5C96D71C" w:rsidR="00F9694A">
        <w:rPr>
          <w:rFonts w:ascii="Times New Roman" w:hAnsi="Times New Roman" w:cs="Times New Roman"/>
          <w:color w:val="000000" w:themeColor="text1"/>
          <w:sz w:val="22"/>
          <w:szCs w:val="22"/>
          <w:lang w:val="es-ES"/>
        </w:rPr>
        <w:t>para ver si cumplen</w:t>
      </w:r>
      <w:r w:rsidRPr="5C96D71C" w:rsidR="002B3D35">
        <w:rPr>
          <w:rFonts w:ascii="Times New Roman" w:hAnsi="Times New Roman" w:cs="Times New Roman"/>
          <w:color w:val="000000" w:themeColor="text1"/>
          <w:sz w:val="22"/>
          <w:szCs w:val="22"/>
          <w:lang w:val="es-ES"/>
        </w:rPr>
        <w:t xml:space="preserve"> con los requisitos</w:t>
      </w:r>
      <w:r w:rsidRPr="5C96D71C" w:rsidR="00F9694A">
        <w:rPr>
          <w:rFonts w:ascii="Times New Roman" w:hAnsi="Times New Roman" w:cs="Times New Roman"/>
          <w:color w:val="000000" w:themeColor="text1"/>
          <w:sz w:val="22"/>
          <w:szCs w:val="22"/>
          <w:lang w:val="es-ES"/>
        </w:rPr>
        <w:t xml:space="preserve"> para ser considerados dentro de esta categoría. </w:t>
      </w:r>
      <w:r w:rsidRPr="5C96D71C" w:rsidR="002B3D35">
        <w:rPr>
          <w:rFonts w:ascii="Times New Roman" w:hAnsi="Times New Roman" w:cs="Times New Roman"/>
          <w:color w:val="000000" w:themeColor="text1"/>
          <w:sz w:val="22"/>
          <w:szCs w:val="22"/>
          <w:lang w:val="es-ES"/>
        </w:rPr>
        <w:t>Actualmente</w:t>
      </w:r>
      <w:r w:rsidRPr="5C96D71C" w:rsidR="008D251B">
        <w:rPr>
          <w:rFonts w:ascii="Times New Roman" w:hAnsi="Times New Roman" w:cs="Times New Roman"/>
          <w:color w:val="000000" w:themeColor="text1"/>
          <w:sz w:val="22"/>
          <w:szCs w:val="22"/>
          <w:lang w:val="es-ES"/>
        </w:rPr>
        <w:t>,</w:t>
      </w:r>
      <w:r w:rsidRPr="5C96D71C" w:rsidR="002B3D35">
        <w:rPr>
          <w:rFonts w:ascii="Times New Roman" w:hAnsi="Times New Roman" w:cs="Times New Roman"/>
          <w:color w:val="000000" w:themeColor="text1"/>
          <w:sz w:val="22"/>
          <w:szCs w:val="22"/>
          <w:lang w:val="es-ES"/>
        </w:rPr>
        <w:t xml:space="preserve"> el nú</w:t>
      </w:r>
      <w:r w:rsidRPr="5C96D71C" w:rsidR="00F9694A">
        <w:rPr>
          <w:rFonts w:ascii="Times New Roman" w:hAnsi="Times New Roman" w:cs="Times New Roman"/>
          <w:color w:val="000000" w:themeColor="text1"/>
          <w:sz w:val="22"/>
          <w:szCs w:val="22"/>
          <w:lang w:val="es-ES"/>
        </w:rPr>
        <w:t xml:space="preserve">mero de establecimientos </w:t>
      </w:r>
      <w:r w:rsidRPr="5C96D71C" w:rsidR="008D251B">
        <w:rPr>
          <w:rFonts w:ascii="Times New Roman" w:hAnsi="Times New Roman" w:cs="Times New Roman"/>
          <w:color w:val="000000" w:themeColor="text1"/>
          <w:sz w:val="22"/>
          <w:szCs w:val="22"/>
          <w:lang w:val="es-ES"/>
        </w:rPr>
        <w:t xml:space="preserve">con este carácter </w:t>
      </w:r>
      <w:r w:rsidRPr="5C96D71C" w:rsidR="00F9694A">
        <w:rPr>
          <w:rFonts w:ascii="Times New Roman" w:hAnsi="Times New Roman" w:cs="Times New Roman"/>
          <w:color w:val="000000" w:themeColor="text1"/>
          <w:sz w:val="22"/>
          <w:szCs w:val="22"/>
          <w:lang w:val="es-ES"/>
        </w:rPr>
        <w:t>es casi inexistente</w:t>
      </w:r>
      <w:r w:rsidRPr="5C96D71C" w:rsidR="00F9694A">
        <w:rPr>
          <w:rStyle w:val="FootnoteReference"/>
          <w:rFonts w:ascii="Times New Roman" w:hAnsi="Times New Roman" w:cs="Times New Roman"/>
          <w:color w:val="000000" w:themeColor="text1"/>
          <w:sz w:val="22"/>
          <w:szCs w:val="22"/>
          <w:lang w:val="es-ES"/>
        </w:rPr>
        <w:footnoteReference w:id="2"/>
      </w:r>
      <w:r w:rsidRPr="5C96D71C" w:rsidR="00F9694A">
        <w:rPr>
          <w:rFonts w:ascii="Times New Roman" w:hAnsi="Times New Roman" w:cs="Times New Roman"/>
          <w:color w:val="000000" w:themeColor="text1"/>
          <w:sz w:val="22"/>
          <w:szCs w:val="22"/>
          <w:lang w:val="es-ES"/>
        </w:rPr>
        <w:t>.</w:t>
      </w:r>
    </w:p>
    <w:p w:rsidRPr="004E6EF5" w:rsidR="00470064" w:rsidP="5C96D71C" w:rsidRDefault="00470064" w14:paraId="407C994F" w14:textId="77777777" w14:noSpellErr="1">
      <w:pPr>
        <w:pStyle w:val="HTMLPreformatted"/>
        <w:spacing w:line="276" w:lineRule="auto"/>
        <w:jc w:val="both"/>
        <w:rPr>
          <w:rFonts w:ascii="Times New Roman" w:hAnsi="Times New Roman" w:cs="Times New Roman"/>
          <w:color w:val="000000" w:themeColor="text1" w:themeTint="FF" w:themeShade="FF"/>
          <w:sz w:val="22"/>
          <w:szCs w:val="22"/>
          <w:lang w:val="es-ES"/>
        </w:rPr>
      </w:pPr>
    </w:p>
    <w:p w:rsidRPr="004E6EF5" w:rsidR="003513FE" w:rsidP="5C96D71C" w:rsidRDefault="00470064" w14:paraId="4C6B2D6A" w14:textId="5B7C93A6" w14:noSpellErr="1">
      <w:pPr>
        <w:pStyle w:val="HTMLPreformatted"/>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El</w:t>
      </w:r>
      <w:r w:rsidRPr="5C96D71C" w:rsidR="5C96D71C">
        <w:rPr>
          <w:rFonts w:ascii="Times New Roman" w:hAnsi="Times New Roman" w:cs="Times New Roman"/>
          <w:color w:val="000000" w:themeColor="text1" w:themeTint="FF" w:themeShade="FF"/>
          <w:sz w:val="22"/>
          <w:szCs w:val="22"/>
          <w:lang w:val="es-ES"/>
        </w:rPr>
        <w:t xml:space="preserve"> proyecto de ley propone aumentar dicho porcentaje</w:t>
      </w:r>
      <w:r w:rsidRPr="5C96D71C" w:rsidR="5C96D71C">
        <w:rPr>
          <w:rFonts w:ascii="Times New Roman" w:hAnsi="Times New Roman" w:cs="Times New Roman"/>
          <w:color w:val="000000" w:themeColor="text1" w:themeTint="FF" w:themeShade="FF"/>
          <w:sz w:val="22"/>
          <w:szCs w:val="22"/>
          <w:lang w:val="es-ES"/>
        </w:rPr>
        <w:t xml:space="preserve"> al 100</w:t>
      </w:r>
      <w:r w:rsidRPr="5C96D71C" w:rsidR="5C96D71C">
        <w:rPr>
          <w:rFonts w:ascii="Times New Roman" w:hAnsi="Times New Roman" w:cs="Times New Roman"/>
          <w:color w:val="000000" w:themeColor="text1" w:themeTint="FF" w:themeShade="FF"/>
          <w:sz w:val="22"/>
          <w:szCs w:val="22"/>
          <w:lang w:val="es-ES"/>
        </w:rPr>
        <w:t>%</w:t>
      </w:r>
      <w:r w:rsidRPr="5C96D71C" w:rsidR="5C96D71C">
        <w:rPr>
          <w:rFonts w:ascii="Times New Roman" w:hAnsi="Times New Roman" w:cs="Times New Roman"/>
          <w:color w:val="000000" w:themeColor="text1" w:themeTint="FF" w:themeShade="FF"/>
          <w:sz w:val="22"/>
          <w:szCs w:val="22"/>
          <w:lang w:val="es-ES"/>
        </w:rPr>
        <w:t xml:space="preserve"> de los estudiantes, siempre que se cumpla co</w:t>
      </w:r>
      <w:r w:rsidRPr="5C96D71C" w:rsidR="5C96D71C">
        <w:rPr>
          <w:rFonts w:ascii="Times New Roman" w:hAnsi="Times New Roman" w:cs="Times New Roman"/>
          <w:color w:val="000000" w:themeColor="text1" w:themeTint="FF" w:themeShade="FF"/>
          <w:sz w:val="22"/>
          <w:szCs w:val="22"/>
          <w:lang w:val="es-ES"/>
        </w:rPr>
        <w:t>n los siguientes requisitos: sólo</w:t>
      </w:r>
      <w:r w:rsidRPr="5C96D71C" w:rsidR="5C96D71C">
        <w:rPr>
          <w:rFonts w:ascii="Times New Roman" w:hAnsi="Times New Roman" w:cs="Times New Roman"/>
          <w:color w:val="000000" w:themeColor="text1" w:themeTint="FF" w:themeShade="FF"/>
          <w:sz w:val="22"/>
          <w:szCs w:val="22"/>
          <w:lang w:val="es-ES"/>
        </w:rPr>
        <w:t xml:space="preserve"> a partir de séptimo básico</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 xml:space="preserve">siempre que al menos un 30% de </w:t>
      </w:r>
      <w:r w:rsidRPr="5C96D71C" w:rsidR="5C96D71C">
        <w:rPr>
          <w:rFonts w:ascii="Times New Roman" w:hAnsi="Times New Roman" w:cs="Times New Roman"/>
          <w:color w:val="000000" w:themeColor="text1" w:themeTint="FF" w:themeShade="FF"/>
          <w:sz w:val="22"/>
          <w:szCs w:val="22"/>
          <w:lang w:val="es-ES"/>
        </w:rPr>
        <w:t xml:space="preserve">sus alumnos sean prioritarios, y siempre que los </w:t>
      </w:r>
      <w:r w:rsidRPr="5C96D71C" w:rsidR="5C96D71C">
        <w:rPr>
          <w:rFonts w:ascii="Times New Roman" w:hAnsi="Times New Roman" w:cs="Times New Roman"/>
          <w:color w:val="000000" w:themeColor="text1" w:themeTint="FF" w:themeShade="FF"/>
          <w:sz w:val="22"/>
          <w:szCs w:val="22"/>
          <w:lang w:val="es-ES"/>
        </w:rPr>
        <w:t>establecimientos</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 xml:space="preserve">cuenten con los recursos materiales y humanos para el desarrollo de su proyecto educativo. </w:t>
      </w:r>
    </w:p>
    <w:p w:rsidRPr="004E6EF5" w:rsidR="00FA63A6" w:rsidP="5C96D71C" w:rsidRDefault="00FA63A6" w14:paraId="5424DE1D" w14:textId="77777777" w14:noSpellErr="1">
      <w:pPr>
        <w:pStyle w:val="HTMLPreformatted"/>
        <w:spacing w:line="276" w:lineRule="auto"/>
        <w:jc w:val="both"/>
        <w:rPr>
          <w:rFonts w:ascii="Times New Roman" w:hAnsi="Times New Roman" w:cs="Times New Roman"/>
          <w:color w:val="000000" w:themeColor="text1" w:themeTint="FF" w:themeShade="FF"/>
          <w:sz w:val="22"/>
          <w:szCs w:val="22"/>
          <w:lang w:val="es-ES"/>
        </w:rPr>
      </w:pPr>
    </w:p>
    <w:p w:rsidRPr="004E6EF5" w:rsidR="00FA63A6" w:rsidP="5C96D71C" w:rsidRDefault="007F700F" w14:paraId="2569F320" w14:textId="4C400940" w14:noSpellErr="1">
      <w:pPr>
        <w:pStyle w:val="HTMLPreformatted"/>
        <w:spacing w:line="276" w:lineRule="auto"/>
        <w:jc w:val="both"/>
        <w:rPr>
          <w:rFonts w:ascii="Times New Roman" w:hAnsi="Times New Roman" w:cs="Times New Roman"/>
          <w:color w:val="000000" w:themeColor="text1" w:themeTint="FF" w:themeShade="FF"/>
          <w:sz w:val="22"/>
          <w:szCs w:val="22"/>
          <w:lang w:val="es-ES"/>
        </w:rPr>
      </w:pPr>
      <w:r w:rsidRPr="5C96D71C" w:rsidR="5C96D71C">
        <w:rPr>
          <w:rFonts w:ascii="Times New Roman" w:hAnsi="Times New Roman" w:cs="Times New Roman"/>
          <w:color w:val="000000" w:themeColor="text1" w:themeTint="FF" w:themeShade="FF"/>
          <w:sz w:val="22"/>
          <w:szCs w:val="22"/>
          <w:lang w:val="es-ES"/>
        </w:rPr>
        <w:t>Debido al escaso nú</w:t>
      </w:r>
      <w:r w:rsidRPr="5C96D71C" w:rsidR="5C96D71C">
        <w:rPr>
          <w:rFonts w:ascii="Times New Roman" w:hAnsi="Times New Roman" w:cs="Times New Roman"/>
          <w:color w:val="000000" w:themeColor="text1" w:themeTint="FF" w:themeShade="FF"/>
          <w:sz w:val="22"/>
          <w:szCs w:val="22"/>
          <w:lang w:val="es-ES"/>
        </w:rPr>
        <w:t xml:space="preserve">mero de establecimientos en esta categoría, esta medida pareciera estar </w:t>
      </w:r>
      <w:r w:rsidRPr="5C96D71C" w:rsidR="5C96D71C">
        <w:rPr>
          <w:rFonts w:ascii="Times New Roman" w:hAnsi="Times New Roman" w:cs="Times New Roman"/>
          <w:color w:val="000000" w:themeColor="text1" w:themeTint="FF" w:themeShade="FF"/>
          <w:sz w:val="22"/>
          <w:szCs w:val="22"/>
          <w:lang w:val="es-ES"/>
        </w:rPr>
        <w:t>destinada</w:t>
      </w:r>
      <w:r w:rsidRPr="5C96D71C" w:rsidR="5C96D71C">
        <w:rPr>
          <w:rFonts w:ascii="Times New Roman" w:hAnsi="Times New Roman" w:cs="Times New Roman"/>
          <w:color w:val="000000" w:themeColor="text1" w:themeTint="FF" w:themeShade="FF"/>
          <w:sz w:val="22"/>
          <w:szCs w:val="22"/>
          <w:lang w:val="es-ES"/>
        </w:rPr>
        <w:t xml:space="preserve"> a tener efectos comunicacionales a favor de las reformas planteadas por el proyecto de “admisión justa”</w:t>
      </w:r>
      <w:r w:rsidRPr="5C96D71C" w:rsidR="5C96D71C">
        <w:rPr>
          <w:rFonts w:ascii="Times New Roman" w:hAnsi="Times New Roman" w:cs="Times New Roman"/>
          <w:color w:val="000000" w:themeColor="text1" w:themeTint="FF" w:themeShade="FF"/>
          <w:sz w:val="22"/>
          <w:szCs w:val="22"/>
          <w:lang w:val="es-ES"/>
        </w:rPr>
        <w:t>, más</w:t>
      </w:r>
      <w:r w:rsidRPr="5C96D71C" w:rsidR="5C96D71C">
        <w:rPr>
          <w:rFonts w:ascii="Times New Roman" w:hAnsi="Times New Roman" w:cs="Times New Roman"/>
          <w:color w:val="000000" w:themeColor="text1" w:themeTint="FF" w:themeShade="FF"/>
          <w:sz w:val="22"/>
          <w:szCs w:val="22"/>
          <w:lang w:val="es-ES"/>
        </w:rPr>
        <w:t xml:space="preserve"> que ha solucionar un problema que afecte hoy al sistema. </w:t>
      </w:r>
      <w:r w:rsidRPr="5C96D71C" w:rsidR="5C96D71C">
        <w:rPr>
          <w:rFonts w:ascii="Times New Roman" w:hAnsi="Times New Roman" w:cs="Times New Roman"/>
          <w:color w:val="000000" w:themeColor="text1" w:themeTint="FF" w:themeShade="FF"/>
          <w:sz w:val="22"/>
          <w:szCs w:val="22"/>
          <w:lang w:val="es-ES"/>
        </w:rPr>
        <w:t>Esta reforma</w:t>
      </w:r>
      <w:r w:rsidRPr="5C96D71C" w:rsidR="5C96D71C">
        <w:rPr>
          <w:rFonts w:ascii="Times New Roman" w:hAnsi="Times New Roman" w:cs="Times New Roman"/>
          <w:color w:val="000000" w:themeColor="text1" w:themeTint="FF" w:themeShade="FF"/>
          <w:sz w:val="22"/>
          <w:szCs w:val="22"/>
          <w:lang w:val="es-ES"/>
        </w:rPr>
        <w:t xml:space="preserve"> debe ser rigurosamente estudiada para </w:t>
      </w:r>
      <w:r w:rsidRPr="5C96D71C" w:rsidR="5C96D71C">
        <w:rPr>
          <w:rFonts w:ascii="Times New Roman" w:hAnsi="Times New Roman" w:cs="Times New Roman"/>
          <w:color w:val="000000" w:themeColor="text1" w:themeTint="FF" w:themeShade="FF"/>
          <w:sz w:val="22"/>
          <w:szCs w:val="22"/>
          <w:lang w:val="es-ES"/>
        </w:rPr>
        <w:t>evitar que</w:t>
      </w:r>
      <w:r w:rsidRPr="5C96D71C" w:rsidR="5C96D71C">
        <w:rPr>
          <w:rFonts w:ascii="Times New Roman" w:hAnsi="Times New Roman" w:cs="Times New Roman"/>
          <w:color w:val="000000" w:themeColor="text1" w:themeTint="FF" w:themeShade="FF"/>
          <w:sz w:val="22"/>
          <w:szCs w:val="22"/>
          <w:lang w:val="es-ES"/>
        </w:rPr>
        <w:t xml:space="preserve"> </w:t>
      </w:r>
      <w:r w:rsidRPr="5C96D71C" w:rsidR="5C96D71C">
        <w:rPr>
          <w:rFonts w:ascii="Times New Roman" w:hAnsi="Times New Roman" w:cs="Times New Roman"/>
          <w:color w:val="000000" w:themeColor="text1" w:themeTint="FF" w:themeShade="FF"/>
          <w:sz w:val="22"/>
          <w:szCs w:val="22"/>
          <w:lang w:val="es-ES"/>
        </w:rPr>
        <w:t>se convierta</w:t>
      </w:r>
      <w:r w:rsidRPr="5C96D71C" w:rsidR="5C96D71C">
        <w:rPr>
          <w:rFonts w:ascii="Times New Roman" w:hAnsi="Times New Roman" w:cs="Times New Roman"/>
          <w:color w:val="000000" w:themeColor="text1" w:themeTint="FF" w:themeShade="FF"/>
          <w:sz w:val="22"/>
          <w:szCs w:val="22"/>
          <w:lang w:val="es-ES"/>
        </w:rPr>
        <w:t xml:space="preserve"> en una </w:t>
      </w:r>
      <w:r w:rsidRPr="5C96D71C" w:rsidR="5C96D71C">
        <w:rPr>
          <w:rFonts w:ascii="Times New Roman" w:hAnsi="Times New Roman" w:cs="Times New Roman"/>
          <w:color w:val="000000" w:themeColor="text1" w:themeTint="FF" w:themeShade="FF"/>
          <w:sz w:val="22"/>
          <w:szCs w:val="22"/>
          <w:lang w:val="es-ES"/>
        </w:rPr>
        <w:t xml:space="preserve">vía de escape </w:t>
      </w:r>
      <w:r w:rsidRPr="5C96D71C" w:rsidR="5C96D71C">
        <w:rPr>
          <w:rFonts w:ascii="Times New Roman" w:hAnsi="Times New Roman" w:cs="Times New Roman"/>
          <w:color w:val="000000" w:themeColor="text1" w:themeTint="FF" w:themeShade="FF"/>
          <w:sz w:val="22"/>
          <w:szCs w:val="22"/>
          <w:lang w:val="es-ES"/>
        </w:rPr>
        <w:t>al</w:t>
      </w:r>
      <w:r w:rsidRPr="5C96D71C" w:rsidR="5C96D71C">
        <w:rPr>
          <w:rFonts w:ascii="Times New Roman" w:hAnsi="Times New Roman" w:cs="Times New Roman"/>
          <w:color w:val="000000" w:themeColor="text1" w:themeTint="FF" w:themeShade="FF"/>
          <w:sz w:val="22"/>
          <w:szCs w:val="22"/>
          <w:lang w:val="es-ES"/>
        </w:rPr>
        <w:t xml:space="preserve"> sistema general de admisión.</w:t>
      </w:r>
    </w:p>
    <w:p w:rsidRPr="004E6EF5" w:rsidR="00FA63A6" w:rsidP="5C96D71C" w:rsidRDefault="00FA63A6" w14:paraId="727FFB36" w14:textId="77777777" w14:noSpellErr="1">
      <w:pPr>
        <w:pStyle w:val="HTMLPreformatted"/>
        <w:spacing w:line="276" w:lineRule="auto"/>
        <w:jc w:val="both"/>
        <w:rPr>
          <w:rFonts w:ascii="Times New Roman" w:hAnsi="Times New Roman" w:cs="Times New Roman"/>
          <w:color w:val="000000" w:themeColor="text1" w:themeTint="FF" w:themeShade="FF"/>
          <w:sz w:val="22"/>
          <w:szCs w:val="22"/>
          <w:lang w:val="es-ES"/>
        </w:rPr>
      </w:pPr>
    </w:p>
    <w:p w:rsidRPr="004E6EF5" w:rsidR="00FA63A6" w:rsidP="5C96D71C" w:rsidRDefault="00FA63A6" w14:paraId="3C1EAB9F" w14:noSpellErr="1" w14:textId="04C70658">
      <w:pPr>
        <w:pStyle w:val="Title"/>
        <w:numPr>
          <w:ilvl w:val="0"/>
          <w:numId w:val="28"/>
        </w:numPr>
        <w:rPr>
          <w:b w:val="1"/>
          <w:bCs w:val="1"/>
          <w:color w:val="000000" w:themeColor="text1" w:themeTint="FF" w:themeShade="FF"/>
          <w:sz w:val="22"/>
          <w:szCs w:val="22"/>
        </w:rPr>
      </w:pPr>
      <w:bookmarkStart w:name="_Toc1585009" w:id="13"/>
      <w:r w:rsidRPr="5C96D71C" w:rsidR="5C96D71C">
        <w:rPr>
          <w:sz w:val="22"/>
          <w:szCs w:val="22"/>
        </w:rPr>
        <w:t>Conclusiones</w:t>
      </w:r>
      <w:bookmarkEnd w:id="13"/>
    </w:p>
    <w:p w:rsidRPr="004E6EF5" w:rsidR="00AF0CD4" w:rsidP="5C96D71C" w:rsidRDefault="00AF0CD4" w14:paraId="4F117C82" w14:textId="253EC114" w14:noSpellErr="1">
      <w:pPr>
        <w:pStyle w:val="ListParagraph"/>
        <w:numPr>
          <w:ilvl w:val="0"/>
          <w:numId w:val="26"/>
        </w:numPr>
        <w:ind w:left="567" w:hanging="283"/>
        <w:jc w:val="both"/>
        <w:rPr>
          <w:rFonts w:ascii="Times New Roman" w:hAnsi="Times New Roman" w:cs="Times New Roman"/>
          <w:sz w:val="22"/>
          <w:szCs w:val="22"/>
        </w:rPr>
      </w:pPr>
      <w:r w:rsidRPr="5C96D71C">
        <w:rPr>
          <w:rFonts w:ascii="Times New Roman" w:hAnsi="Times New Roman" w:cs="Times New Roman"/>
          <w:sz w:val="22"/>
          <w:szCs w:val="22"/>
        </w:rPr>
        <w:t xml:space="preserve">Las entrevistas y reuniones </w:t>
      </w:r>
      <w:r w:rsidRPr="5C96D71C" w:rsidR="007F700F">
        <w:rPr>
          <w:rFonts w:ascii="Times New Roman" w:hAnsi="Times New Roman" w:cs="Times New Roman"/>
          <w:sz w:val="22"/>
          <w:szCs w:val="22"/>
        </w:rPr>
        <w:t>entre</w:t>
      </w:r>
      <w:r w:rsidRPr="5C96D71C" w:rsidR="00DB5CCE">
        <w:rPr>
          <w:rFonts w:ascii="Times New Roman" w:hAnsi="Times New Roman" w:cs="Times New Roman"/>
          <w:sz w:val="22"/>
          <w:szCs w:val="22"/>
        </w:rPr>
        <w:t xml:space="preserve"> los</w:t>
      </w:r>
      <w:r w:rsidRPr="5C96D71C" w:rsidR="007F700F">
        <w:rPr>
          <w:rFonts w:ascii="Times New Roman" w:hAnsi="Times New Roman" w:cs="Times New Roman"/>
          <w:sz w:val="22"/>
          <w:szCs w:val="22"/>
        </w:rPr>
        <w:t xml:space="preserve"> padres y </w:t>
      </w:r>
      <w:r w:rsidRPr="5C96D71C" w:rsidR="00DB5CCE">
        <w:rPr>
          <w:rFonts w:ascii="Times New Roman" w:hAnsi="Times New Roman" w:cs="Times New Roman"/>
          <w:sz w:val="22"/>
          <w:szCs w:val="22"/>
        </w:rPr>
        <w:t xml:space="preserve">los establecimientos educacionales </w:t>
      </w:r>
      <w:r w:rsidRPr="5C96D71C">
        <w:rPr>
          <w:rFonts w:ascii="Times New Roman" w:hAnsi="Times New Roman" w:cs="Times New Roman"/>
          <w:sz w:val="22"/>
          <w:szCs w:val="22"/>
        </w:rPr>
        <w:t>fueron eliminad</w:t>
      </w:r>
      <w:r w:rsidRPr="5C96D71C" w:rsidR="007F700F">
        <w:rPr>
          <w:rFonts w:ascii="Times New Roman" w:hAnsi="Times New Roman" w:cs="Times New Roman"/>
          <w:sz w:val="22"/>
          <w:szCs w:val="22"/>
        </w:rPr>
        <w:t>a</w:t>
      </w:r>
      <w:r w:rsidRPr="5C96D71C" w:rsidR="00D87B67">
        <w:rPr>
          <w:rFonts w:ascii="Times New Roman" w:hAnsi="Times New Roman" w:cs="Times New Roman"/>
          <w:sz w:val="22"/>
          <w:szCs w:val="22"/>
        </w:rPr>
        <w:t>s del Sistema de A</w:t>
      </w:r>
      <w:r w:rsidRPr="5C96D71C">
        <w:rPr>
          <w:rFonts w:ascii="Times New Roman" w:hAnsi="Times New Roman" w:cs="Times New Roman"/>
          <w:sz w:val="22"/>
          <w:szCs w:val="22"/>
        </w:rPr>
        <w:t>dmisión</w:t>
      </w:r>
      <w:r w:rsidRPr="5C96D71C" w:rsidR="00DB5CCE">
        <w:rPr>
          <w:rFonts w:ascii="Times New Roman" w:hAnsi="Times New Roman" w:cs="Times New Roman"/>
          <w:sz w:val="22"/>
          <w:szCs w:val="22"/>
        </w:rPr>
        <w:t xml:space="preserve"> por la Ley de Inclusión</w:t>
      </w:r>
      <w:r w:rsidRPr="5C96D71C" w:rsidR="00D87B67">
        <w:rPr>
          <w:rFonts w:ascii="Times New Roman" w:hAnsi="Times New Roman" w:cs="Times New Roman"/>
          <w:sz w:val="22"/>
          <w:szCs w:val="22"/>
        </w:rPr>
        <w:t xml:space="preserve">, </w:t>
      </w:r>
      <w:r w:rsidRPr="5C96D71C">
        <w:rPr>
          <w:rFonts w:ascii="Times New Roman" w:hAnsi="Times New Roman" w:cs="Times New Roman"/>
          <w:sz w:val="22"/>
          <w:szCs w:val="22"/>
        </w:rPr>
        <w:t xml:space="preserve">para evitar que los colegios discriminaran a los estudiantes por razones socioeconómicas y psicosociales. Su incorporación </w:t>
      </w:r>
      <w:r w:rsidRPr="5C96D71C" w:rsidR="00DB5CCE">
        <w:rPr>
          <w:rFonts w:ascii="Times New Roman" w:hAnsi="Times New Roman" w:cs="Times New Roman"/>
          <w:sz w:val="22"/>
          <w:szCs w:val="22"/>
        </w:rPr>
        <w:t xml:space="preserve">como herramientas de selección </w:t>
      </w:r>
      <w:r w:rsidRPr="5C96D71C" w:rsidR="00D87B67">
        <w:rPr>
          <w:rFonts w:ascii="Times New Roman" w:hAnsi="Times New Roman" w:cs="Times New Roman"/>
          <w:sz w:val="22"/>
          <w:szCs w:val="22"/>
        </w:rPr>
        <w:t>podría</w:t>
      </w:r>
      <w:r w:rsidRPr="5C96D71C">
        <w:rPr>
          <w:rFonts w:ascii="Times New Roman" w:hAnsi="Times New Roman" w:cs="Times New Roman"/>
          <w:sz w:val="22"/>
          <w:szCs w:val="22"/>
        </w:rPr>
        <w:t xml:space="preserve"> desvirtuar el </w:t>
      </w:r>
      <w:r w:rsidRPr="5C96D71C" w:rsidR="00DB5CCE">
        <w:rPr>
          <w:rFonts w:ascii="Times New Roman" w:hAnsi="Times New Roman" w:cs="Times New Roman"/>
          <w:sz w:val="22"/>
          <w:szCs w:val="22"/>
        </w:rPr>
        <w:t xml:space="preserve">carácter imparcial y ciego del </w:t>
      </w:r>
      <w:r w:rsidRPr="5C96D71C" w:rsidR="00D87B67">
        <w:rPr>
          <w:rFonts w:ascii="Times New Roman" w:hAnsi="Times New Roman" w:cs="Times New Roman"/>
          <w:sz w:val="22"/>
          <w:szCs w:val="22"/>
        </w:rPr>
        <w:t>Sistema de A</w:t>
      </w:r>
      <w:r w:rsidRPr="5C96D71C">
        <w:rPr>
          <w:rFonts w:ascii="Times New Roman" w:hAnsi="Times New Roman" w:cs="Times New Roman"/>
          <w:sz w:val="22"/>
          <w:szCs w:val="22"/>
        </w:rPr>
        <w:t>dmisión, favoreciendo decisiones arbitrarias</w:t>
      </w:r>
      <w:r w:rsidRPr="5C96D71C" w:rsidR="00DB5CCE">
        <w:rPr>
          <w:rFonts w:ascii="Times New Roman" w:hAnsi="Times New Roman" w:cs="Times New Roman"/>
          <w:sz w:val="22"/>
          <w:szCs w:val="22"/>
        </w:rPr>
        <w:t xml:space="preserve"> entre las familias</w:t>
      </w:r>
      <w:r w:rsidRPr="5C96D71C">
        <w:rPr>
          <w:rFonts w:ascii="Times New Roman" w:hAnsi="Times New Roman" w:cs="Times New Roman"/>
          <w:sz w:val="22"/>
          <w:szCs w:val="22"/>
        </w:rPr>
        <w:t xml:space="preserve">. </w:t>
      </w:r>
      <w:r w:rsidR="00A46B0A">
        <w:rPr>
          <w:rFonts w:ascii="Times New Roman" w:hAnsi="Times New Roman" w:cs="Times New Roman"/>
          <w:sz w:val="24"/>
          <w:szCs w:val="24"/>
        </w:rPr>
        <w:tab/>
      </w:r>
      <w:r w:rsidR="004E6EF5">
        <w:rPr>
          <w:rFonts w:ascii="Times New Roman" w:hAnsi="Times New Roman" w:cs="Times New Roman"/>
          <w:sz w:val="24"/>
          <w:szCs w:val="24"/>
        </w:rPr>
        <w:br/>
      </w:r>
    </w:p>
    <w:p w:rsidRPr="004E6EF5" w:rsidR="002E6D08" w:rsidP="5C96D71C" w:rsidRDefault="00AF0CD4" w14:paraId="28EAE4E2" w14:textId="0803C5B2" w14:noSpellErr="1">
      <w:pPr>
        <w:pStyle w:val="ListParagraph"/>
        <w:numPr>
          <w:ilvl w:val="0"/>
          <w:numId w:val="26"/>
        </w:numPr>
        <w:ind w:left="567" w:hanging="283"/>
        <w:jc w:val="both"/>
        <w:rPr>
          <w:rFonts w:ascii="Times New Roman" w:hAnsi="Times New Roman" w:cs="Times New Roman"/>
          <w:sz w:val="22"/>
          <w:szCs w:val="22"/>
        </w:rPr>
      </w:pPr>
      <w:r w:rsidRPr="5C96D71C">
        <w:rPr>
          <w:rFonts w:ascii="Times New Roman" w:hAnsi="Times New Roman" w:cs="Times New Roman"/>
          <w:sz w:val="22"/>
          <w:szCs w:val="22"/>
        </w:rPr>
        <w:t>La in</w:t>
      </w:r>
      <w:r w:rsidRPr="5C96D71C" w:rsidR="00706CAD">
        <w:rPr>
          <w:rFonts w:ascii="Times New Roman" w:hAnsi="Times New Roman" w:cs="Times New Roman"/>
          <w:sz w:val="22"/>
          <w:szCs w:val="22"/>
        </w:rPr>
        <w:t>c</w:t>
      </w:r>
      <w:r w:rsidRPr="5C96D71C">
        <w:rPr>
          <w:rFonts w:ascii="Times New Roman" w:hAnsi="Times New Roman" w:cs="Times New Roman"/>
          <w:sz w:val="22"/>
          <w:szCs w:val="22"/>
        </w:rPr>
        <w:t>orporación de “hermanos</w:t>
      </w:r>
      <w:r w:rsidRPr="5C96D71C" w:rsidR="00706CAD">
        <w:rPr>
          <w:rFonts w:ascii="Times New Roman" w:hAnsi="Times New Roman" w:cs="Times New Roman"/>
          <w:sz w:val="22"/>
          <w:szCs w:val="22"/>
        </w:rPr>
        <w:t>”</w:t>
      </w:r>
      <w:r w:rsidRPr="5C96D71C">
        <w:rPr>
          <w:rFonts w:ascii="Times New Roman" w:hAnsi="Times New Roman" w:cs="Times New Roman"/>
          <w:sz w:val="22"/>
          <w:szCs w:val="22"/>
        </w:rPr>
        <w:t xml:space="preserve"> no consanguíneos (menores que habitan en el mismo hogar) pareciera ser altamente deseabl</w:t>
      </w:r>
      <w:r w:rsidRPr="5C96D71C" w:rsidR="00D42300">
        <w:rPr>
          <w:rFonts w:ascii="Times New Roman" w:hAnsi="Times New Roman" w:cs="Times New Roman"/>
          <w:sz w:val="22"/>
          <w:szCs w:val="22"/>
        </w:rPr>
        <w:t>,</w:t>
      </w:r>
      <w:r w:rsidRPr="5C96D71C">
        <w:rPr>
          <w:rFonts w:ascii="Times New Roman" w:hAnsi="Times New Roman" w:cs="Times New Roman"/>
          <w:sz w:val="22"/>
          <w:szCs w:val="22"/>
        </w:rPr>
        <w:t>e</w:t>
      </w:r>
      <w:r w:rsidRPr="5C96D71C" w:rsidR="00DB5CCE">
        <w:rPr>
          <w:rFonts w:ascii="Times New Roman" w:hAnsi="Times New Roman" w:cs="Times New Roman"/>
          <w:sz w:val="22"/>
          <w:szCs w:val="22"/>
        </w:rPr>
        <w:t xml:space="preserve"> pues facilita la relación entre las familias y el establecimiento educacional. Lamentablemente</w:t>
      </w:r>
      <w:r w:rsidRPr="5C96D71C" w:rsidR="00D42300">
        <w:rPr>
          <w:rFonts w:ascii="Times New Roman" w:hAnsi="Times New Roman" w:cs="Times New Roman"/>
          <w:sz w:val="22"/>
          <w:szCs w:val="22"/>
        </w:rPr>
        <w:t>,</w:t>
      </w:r>
      <w:r w:rsidRPr="5C96D71C" w:rsidR="00DB5CCE">
        <w:rPr>
          <w:rFonts w:ascii="Times New Roman" w:hAnsi="Times New Roman" w:cs="Times New Roman"/>
          <w:sz w:val="22"/>
          <w:szCs w:val="22"/>
        </w:rPr>
        <w:t xml:space="preserve"> su </w:t>
      </w:r>
      <w:r w:rsidRPr="5C96D71C">
        <w:rPr>
          <w:rFonts w:ascii="Times New Roman" w:hAnsi="Times New Roman" w:cs="Times New Roman"/>
          <w:sz w:val="22"/>
          <w:szCs w:val="22"/>
        </w:rPr>
        <w:t xml:space="preserve">implementación es </w:t>
      </w:r>
      <w:r w:rsidRPr="5C96D71C" w:rsidR="00D42300">
        <w:rPr>
          <w:rFonts w:ascii="Times New Roman" w:hAnsi="Times New Roman" w:cs="Times New Roman"/>
          <w:sz w:val="22"/>
          <w:szCs w:val="22"/>
        </w:rPr>
        <w:t>compleja</w:t>
      </w:r>
      <w:r w:rsidRPr="5C96D71C" w:rsidR="00DB5CCE">
        <w:rPr>
          <w:rFonts w:ascii="Times New Roman" w:hAnsi="Times New Roman" w:cs="Times New Roman"/>
          <w:sz w:val="22"/>
          <w:szCs w:val="22"/>
        </w:rPr>
        <w:t xml:space="preserve"> debido a la </w:t>
      </w:r>
      <w:r w:rsidRPr="5C96D71C" w:rsidR="002D3E34">
        <w:rPr>
          <w:rFonts w:ascii="Times New Roman" w:hAnsi="Times New Roman" w:cs="Times New Roman"/>
          <w:sz w:val="22"/>
          <w:szCs w:val="22"/>
        </w:rPr>
        <w:t>falta de información disponible sobre la localización y composición de los hogares</w:t>
      </w:r>
      <w:r w:rsidRPr="5C96D71C">
        <w:rPr>
          <w:rFonts w:ascii="Times New Roman" w:hAnsi="Times New Roman" w:cs="Times New Roman"/>
          <w:sz w:val="22"/>
          <w:szCs w:val="22"/>
        </w:rPr>
        <w:t xml:space="preserve">. Es fundamental </w:t>
      </w:r>
      <w:r w:rsidRPr="5C96D71C" w:rsidR="00706CAD">
        <w:rPr>
          <w:rFonts w:ascii="Times New Roman" w:hAnsi="Times New Roman" w:cs="Times New Roman"/>
          <w:sz w:val="22"/>
          <w:szCs w:val="22"/>
        </w:rPr>
        <w:t>impedir</w:t>
      </w:r>
      <w:r w:rsidRPr="5C96D71C">
        <w:rPr>
          <w:rFonts w:ascii="Times New Roman" w:hAnsi="Times New Roman" w:cs="Times New Roman"/>
          <w:sz w:val="22"/>
          <w:szCs w:val="22"/>
        </w:rPr>
        <w:t xml:space="preserve"> </w:t>
      </w:r>
      <w:r w:rsidRPr="5C96D71C" w:rsidR="00D42300">
        <w:rPr>
          <w:rFonts w:ascii="Times New Roman" w:hAnsi="Times New Roman" w:cs="Times New Roman"/>
          <w:sz w:val="22"/>
          <w:szCs w:val="22"/>
        </w:rPr>
        <w:t xml:space="preserve">que </w:t>
      </w:r>
      <w:r w:rsidRPr="5C96D71C">
        <w:rPr>
          <w:rFonts w:ascii="Times New Roman" w:hAnsi="Times New Roman" w:cs="Times New Roman"/>
          <w:sz w:val="22"/>
          <w:szCs w:val="22"/>
        </w:rPr>
        <w:t xml:space="preserve">un uso malicioso de </w:t>
      </w:r>
      <w:r w:rsidRPr="5C96D71C" w:rsidR="00706CAD">
        <w:rPr>
          <w:rFonts w:ascii="Times New Roman" w:hAnsi="Times New Roman" w:cs="Times New Roman"/>
          <w:sz w:val="22"/>
          <w:szCs w:val="22"/>
        </w:rPr>
        <w:t>este</w:t>
      </w:r>
      <w:r w:rsidRPr="5C96D71C">
        <w:rPr>
          <w:rFonts w:ascii="Times New Roman" w:hAnsi="Times New Roman" w:cs="Times New Roman"/>
          <w:sz w:val="22"/>
          <w:szCs w:val="22"/>
        </w:rPr>
        <w:t xml:space="preserve"> criterio genere oportunidades especiales de </w:t>
      </w:r>
      <w:r w:rsidRPr="5C96D71C" w:rsidR="00D42300">
        <w:rPr>
          <w:rFonts w:ascii="Times New Roman" w:hAnsi="Times New Roman" w:cs="Times New Roman"/>
          <w:sz w:val="22"/>
          <w:szCs w:val="22"/>
        </w:rPr>
        <w:t>‘</w:t>
      </w:r>
      <w:r w:rsidRPr="5C96D71C">
        <w:rPr>
          <w:rFonts w:ascii="Times New Roman" w:hAnsi="Times New Roman" w:cs="Times New Roman"/>
          <w:sz w:val="22"/>
          <w:szCs w:val="22"/>
        </w:rPr>
        <w:t>engañar</w:t>
      </w:r>
      <w:r w:rsidRPr="5C96D71C" w:rsidR="00D42300">
        <w:rPr>
          <w:rFonts w:ascii="Times New Roman" w:hAnsi="Times New Roman" w:cs="Times New Roman"/>
          <w:sz w:val="22"/>
          <w:szCs w:val="22"/>
        </w:rPr>
        <w:t>’</w:t>
      </w:r>
      <w:r w:rsidRPr="5C96D71C">
        <w:rPr>
          <w:rFonts w:ascii="Times New Roman" w:hAnsi="Times New Roman" w:cs="Times New Roman"/>
          <w:sz w:val="22"/>
          <w:szCs w:val="22"/>
        </w:rPr>
        <w:t xml:space="preserve"> al sistema</w:t>
      </w:r>
      <w:r w:rsidRPr="5C96D71C" w:rsidR="00706CAD">
        <w:rPr>
          <w:rFonts w:ascii="Times New Roman" w:hAnsi="Times New Roman" w:cs="Times New Roman"/>
          <w:sz w:val="22"/>
          <w:szCs w:val="22"/>
        </w:rPr>
        <w:t>.</w:t>
      </w:r>
      <w:r w:rsidR="004E6EF5">
        <w:rPr>
          <w:rFonts w:ascii="Times New Roman" w:hAnsi="Times New Roman" w:cs="Times New Roman"/>
          <w:sz w:val="24"/>
          <w:szCs w:val="24"/>
        </w:rPr>
        <w:tab/>
      </w:r>
      <w:r w:rsidR="004E6EF5">
        <w:rPr>
          <w:rFonts w:ascii="Times New Roman" w:hAnsi="Times New Roman" w:cs="Times New Roman"/>
          <w:sz w:val="24"/>
          <w:szCs w:val="24"/>
        </w:rPr>
        <w:br/>
      </w:r>
    </w:p>
    <w:p w:rsidRPr="004E6EF5" w:rsidR="00ED118E" w:rsidP="5C96D71C" w:rsidRDefault="002E6D08" w14:paraId="7D36843A" w14:textId="5F1903F3" w14:noSpellErr="1">
      <w:pPr>
        <w:pStyle w:val="ListParagraph"/>
        <w:numPr>
          <w:ilvl w:val="0"/>
          <w:numId w:val="26"/>
        </w:numPr>
        <w:ind w:left="567" w:hanging="283"/>
        <w:jc w:val="both"/>
        <w:rPr>
          <w:rFonts w:ascii="Times New Roman" w:hAnsi="Times New Roman" w:cs="Times New Roman"/>
          <w:sz w:val="22"/>
          <w:szCs w:val="22"/>
        </w:rPr>
      </w:pPr>
      <w:r w:rsidRPr="5C96D71C">
        <w:rPr>
          <w:rFonts w:ascii="Times New Roman" w:hAnsi="Times New Roman" w:cs="Times New Roman"/>
          <w:sz w:val="22"/>
          <w:szCs w:val="22"/>
        </w:rPr>
        <w:t xml:space="preserve">El aumento del 15% de alumnos prioritarios podría implicar la creación de establecimientos donde se concentren estudiantes con carácter prioritario, aumentando la segregación de dichos estudiantes y restringiendo la diversidad </w:t>
      </w:r>
      <w:r w:rsidRPr="5C96D71C" w:rsidR="004E052C">
        <w:rPr>
          <w:rFonts w:ascii="Times New Roman" w:hAnsi="Times New Roman" w:cs="Times New Roman"/>
          <w:sz w:val="22"/>
          <w:szCs w:val="22"/>
        </w:rPr>
        <w:t xml:space="preserve">de </w:t>
      </w:r>
      <w:r w:rsidRPr="5C96D71C" w:rsidR="004E052C">
        <w:rPr>
          <w:rFonts w:ascii="Times New Roman" w:hAnsi="Times New Roman" w:cs="Times New Roman"/>
          <w:sz w:val="22"/>
          <w:szCs w:val="22"/>
        </w:rPr>
        <w:t xml:space="preserve">estudiantes </w:t>
      </w:r>
      <w:r w:rsidRPr="5C96D71C">
        <w:rPr>
          <w:rFonts w:ascii="Times New Roman" w:hAnsi="Times New Roman" w:cs="Times New Roman"/>
          <w:sz w:val="22"/>
          <w:szCs w:val="22"/>
        </w:rPr>
        <w:t>en los establecimientos educacionales</w:t>
      </w:r>
      <w:r w:rsidRPr="5C96D71C" w:rsidR="004E052C">
        <w:rPr>
          <w:rFonts w:ascii="Times New Roman" w:hAnsi="Times New Roman" w:cs="Times New Roman"/>
          <w:sz w:val="22"/>
          <w:szCs w:val="22"/>
        </w:rPr>
        <w:t xml:space="preserve"> (restringiendo efecto pares)</w:t>
      </w:r>
      <w:r w:rsidRPr="5C96D71C" w:rsidR="00ED118E">
        <w:rPr>
          <w:rFonts w:ascii="Times New Roman" w:hAnsi="Times New Roman" w:cs="Times New Roman"/>
          <w:sz w:val="22"/>
          <w:szCs w:val="22"/>
        </w:rPr>
        <w:t>.</w:t>
      </w:r>
      <w:r w:rsidR="004E6EF5">
        <w:rPr>
          <w:rFonts w:ascii="Times New Roman" w:hAnsi="Times New Roman" w:cs="Times New Roman"/>
          <w:sz w:val="24"/>
          <w:szCs w:val="24"/>
        </w:rPr>
        <w:tab/>
      </w:r>
      <w:r w:rsidR="004E6EF5">
        <w:rPr>
          <w:rFonts w:ascii="Times New Roman" w:hAnsi="Times New Roman" w:cs="Times New Roman"/>
          <w:sz w:val="24"/>
          <w:szCs w:val="24"/>
        </w:rPr>
        <w:br/>
      </w:r>
    </w:p>
    <w:p w:rsidRPr="004E6EF5" w:rsidR="00114E4A" w:rsidP="5C96D71C" w:rsidRDefault="00ED118E" w14:paraId="077339CE" w14:textId="488A5673" w14:noSpellErr="1">
      <w:pPr>
        <w:pStyle w:val="ListParagraph"/>
        <w:numPr>
          <w:ilvl w:val="0"/>
          <w:numId w:val="26"/>
        </w:numPr>
        <w:ind w:left="567" w:hanging="283"/>
        <w:jc w:val="both"/>
        <w:rPr>
          <w:rFonts w:ascii="Times New Roman" w:hAnsi="Times New Roman" w:cs="Times New Roman"/>
          <w:sz w:val="22"/>
          <w:szCs w:val="22"/>
        </w:rPr>
      </w:pPr>
      <w:r w:rsidRPr="5C96D71C">
        <w:rPr>
          <w:rFonts w:ascii="Times New Roman" w:hAnsi="Times New Roman" w:cs="Times New Roman"/>
          <w:sz w:val="22"/>
          <w:szCs w:val="22"/>
        </w:rPr>
        <w:t>La incorporación de nuevos criterios a elección de</w:t>
      </w:r>
      <w:r w:rsidRPr="5C96D71C" w:rsidR="0077442E">
        <w:rPr>
          <w:rFonts w:ascii="Times New Roman" w:hAnsi="Times New Roman" w:cs="Times New Roman"/>
          <w:sz w:val="22"/>
          <w:szCs w:val="22"/>
        </w:rPr>
        <w:t xml:space="preserve"> </w:t>
      </w:r>
      <w:r w:rsidRPr="5C96D71C">
        <w:rPr>
          <w:rFonts w:ascii="Times New Roman" w:hAnsi="Times New Roman" w:cs="Times New Roman"/>
          <w:sz w:val="22"/>
          <w:szCs w:val="22"/>
        </w:rPr>
        <w:t>l</w:t>
      </w:r>
      <w:r w:rsidRPr="5C96D71C" w:rsidR="0077442E">
        <w:rPr>
          <w:rFonts w:ascii="Times New Roman" w:hAnsi="Times New Roman" w:cs="Times New Roman"/>
          <w:sz w:val="22"/>
          <w:szCs w:val="22"/>
        </w:rPr>
        <w:t>os</w:t>
      </w:r>
      <w:r w:rsidRPr="5C96D71C">
        <w:rPr>
          <w:rFonts w:ascii="Times New Roman" w:hAnsi="Times New Roman" w:cs="Times New Roman"/>
          <w:sz w:val="22"/>
          <w:szCs w:val="22"/>
        </w:rPr>
        <w:t xml:space="preserve"> sostenedor</w:t>
      </w:r>
      <w:r w:rsidRPr="5C96D71C" w:rsidR="0077442E">
        <w:rPr>
          <w:rFonts w:ascii="Times New Roman" w:hAnsi="Times New Roman" w:cs="Times New Roman"/>
          <w:sz w:val="22"/>
          <w:szCs w:val="22"/>
        </w:rPr>
        <w:t>es</w:t>
      </w:r>
      <w:r w:rsidRPr="5C96D71C">
        <w:rPr>
          <w:rFonts w:ascii="Times New Roman" w:hAnsi="Times New Roman" w:cs="Times New Roman"/>
          <w:sz w:val="22"/>
          <w:szCs w:val="22"/>
        </w:rPr>
        <w:t xml:space="preserve">, </w:t>
      </w:r>
      <w:r w:rsidRPr="5C96D71C" w:rsidR="0013764B">
        <w:rPr>
          <w:rFonts w:ascii="Times New Roman" w:hAnsi="Times New Roman" w:cs="Times New Roman"/>
          <w:sz w:val="22"/>
          <w:szCs w:val="22"/>
        </w:rPr>
        <w:t xml:space="preserve">sean </w:t>
      </w:r>
      <w:r w:rsidRPr="5C96D71C">
        <w:rPr>
          <w:rFonts w:ascii="Times New Roman" w:hAnsi="Times New Roman" w:cs="Times New Roman"/>
          <w:sz w:val="22"/>
          <w:szCs w:val="22"/>
        </w:rPr>
        <w:t xml:space="preserve">académicos o por proyecto educativo, implica volver a permitir discriminación arbitraria </w:t>
      </w:r>
      <w:r w:rsidRPr="5C96D71C" w:rsidR="00114E4A">
        <w:rPr>
          <w:rFonts w:ascii="Times New Roman" w:hAnsi="Times New Roman" w:cs="Times New Roman"/>
          <w:sz w:val="22"/>
          <w:szCs w:val="22"/>
        </w:rPr>
        <w:t xml:space="preserve">entre estudiantes. Asimismo, permitir la selección del 100% de los estudiantes por resultados académicos </w:t>
      </w:r>
      <w:r w:rsidRPr="5C96D71C" w:rsidR="00A4055A">
        <w:rPr>
          <w:rFonts w:ascii="Times New Roman" w:hAnsi="Times New Roman" w:cs="Times New Roman"/>
          <w:sz w:val="22"/>
          <w:szCs w:val="22"/>
        </w:rPr>
        <w:t xml:space="preserve">en establecimientos de alta exigencia </w:t>
      </w:r>
      <w:r w:rsidRPr="5C96D71C" w:rsidR="00114E4A">
        <w:rPr>
          <w:rFonts w:ascii="Times New Roman" w:hAnsi="Times New Roman" w:cs="Times New Roman"/>
          <w:sz w:val="22"/>
          <w:szCs w:val="22"/>
        </w:rPr>
        <w:t>pone fin al principio de no sele</w:t>
      </w:r>
      <w:r w:rsidRPr="5C96D71C" w:rsidR="0077442E">
        <w:rPr>
          <w:rFonts w:ascii="Times New Roman" w:hAnsi="Times New Roman" w:cs="Times New Roman"/>
          <w:sz w:val="22"/>
          <w:szCs w:val="22"/>
        </w:rPr>
        <w:t>cción y restringe la inclusión. La no selección arbitraria e inclusión son</w:t>
      </w:r>
      <w:r w:rsidRPr="5C96D71C" w:rsidR="00A4055A">
        <w:rPr>
          <w:rFonts w:ascii="Times New Roman" w:hAnsi="Times New Roman" w:cs="Times New Roman"/>
          <w:sz w:val="22"/>
          <w:szCs w:val="22"/>
        </w:rPr>
        <w:t xml:space="preserve"> </w:t>
      </w:r>
      <w:r w:rsidRPr="5C96D71C" w:rsidR="00114E4A">
        <w:rPr>
          <w:rFonts w:ascii="Times New Roman" w:hAnsi="Times New Roman" w:cs="Times New Roman"/>
          <w:sz w:val="22"/>
          <w:szCs w:val="22"/>
        </w:rPr>
        <w:t xml:space="preserve">pilares fundamentales </w:t>
      </w:r>
      <w:r w:rsidRPr="5C96D71C" w:rsidR="0077442E">
        <w:rPr>
          <w:rFonts w:ascii="Times New Roman" w:hAnsi="Times New Roman" w:cs="Times New Roman"/>
          <w:sz w:val="22"/>
          <w:szCs w:val="22"/>
        </w:rPr>
        <w:t xml:space="preserve">de </w:t>
      </w:r>
      <w:r w:rsidRPr="5C96D71C" w:rsidR="00114E4A">
        <w:rPr>
          <w:rFonts w:ascii="Times New Roman" w:hAnsi="Times New Roman" w:cs="Times New Roman"/>
          <w:sz w:val="22"/>
          <w:szCs w:val="22"/>
        </w:rPr>
        <w:t>un sistema de admisión que no discrimine y perjudique a los estudiantes de contextos socio-económicos más desaventajados.</w:t>
      </w:r>
      <w:r w:rsidR="004E6EF5">
        <w:rPr>
          <w:rFonts w:ascii="Times New Roman" w:hAnsi="Times New Roman" w:cs="Times New Roman"/>
          <w:sz w:val="24"/>
          <w:szCs w:val="24"/>
        </w:rPr>
        <w:tab/>
      </w:r>
      <w:r w:rsidR="004E6EF5">
        <w:rPr>
          <w:rFonts w:ascii="Times New Roman" w:hAnsi="Times New Roman" w:cs="Times New Roman"/>
          <w:sz w:val="24"/>
          <w:szCs w:val="24"/>
        </w:rPr>
        <w:br/>
      </w:r>
    </w:p>
    <w:p w:rsidR="001C4127" w:rsidP="5C96D71C" w:rsidRDefault="001C4127" w14:paraId="08E37883" w14:noSpellErr="1" w14:textId="58CEABF7">
      <w:pPr>
        <w:pStyle w:val="ListParagraph"/>
        <w:numPr>
          <w:ilvl w:val="0"/>
          <w:numId w:val="26"/>
        </w:numPr>
        <w:spacing w:after="0" w:line="276" w:lineRule="auto"/>
        <w:ind w:left="567" w:hanging="283"/>
        <w:jc w:val="both"/>
        <w:rPr>
          <w:rFonts w:ascii="Times New Roman" w:hAnsi="Times New Roman" w:cs="Times New Roman"/>
          <w:sz w:val="22"/>
          <w:szCs w:val="22"/>
        </w:rPr>
      </w:pPr>
      <w:r w:rsidRPr="5C96D71C" w:rsidR="5C96D71C">
        <w:rPr>
          <w:rFonts w:ascii="Times New Roman" w:hAnsi="Times New Roman" w:cs="Times New Roman"/>
          <w:sz w:val="22"/>
          <w:szCs w:val="22"/>
        </w:rPr>
        <w:t>Debido al escaso número de establecimientos de especialización temprana, no es claro que esta modificación solucione un problema que afecte hoy al sistema. Esta posibilidad debe ser rigurosamente estudiada para que no se convierta en una vía de escape del sistema general de admisión.</w:t>
      </w:r>
    </w:p>
    <w:p w:rsidR="00FE702A" w:rsidP="5C96D71C" w:rsidRDefault="00FE702A" w14:paraId="0702C6A7" w14:textId="77777777" w14:noSpellErr="1">
      <w:pPr>
        <w:spacing w:after="0" w:line="240" w:lineRule="auto"/>
        <w:rPr>
          <w:rFonts w:ascii="Times New Roman" w:hAnsi="Times New Roman" w:cs="Times New Roman"/>
          <w:b w:val="1"/>
          <w:bCs w:val="1"/>
          <w:color w:val="000000" w:themeColor="text1" w:themeTint="FF" w:themeShade="FF"/>
          <w:sz w:val="22"/>
          <w:szCs w:val="22"/>
          <w:lang w:val="es-ES"/>
        </w:rPr>
      </w:pPr>
      <w:r w:rsidRPr="5C96D71C">
        <w:rPr>
          <w:rFonts w:ascii="Times New Roman" w:hAnsi="Times New Roman" w:cs="Times New Roman"/>
          <w:b w:val="1"/>
          <w:bCs w:val="1"/>
          <w:color w:val="000000" w:themeColor="text1" w:themeTint="FF" w:themeShade="FF"/>
          <w:sz w:val="22"/>
          <w:szCs w:val="22"/>
          <w:lang w:val="es-ES"/>
        </w:rPr>
        <w:br w:type="page"/>
      </w:r>
    </w:p>
    <w:p w:rsidR="00A46B0A" w:rsidP="5C96D71C" w:rsidRDefault="00FE702A" w14:paraId="5F4DB3B4" w14:textId="6CBC1872" w14:noSpellErr="1">
      <w:pPr>
        <w:shd w:val="clear" w:color="auto" w:fill="FFFFFF" w:themeFill="background1"/>
        <w:spacing w:after="0" w:line="276" w:lineRule="auto"/>
        <w:jc w:val="center"/>
        <w:rPr>
          <w:rFonts w:ascii="Times New Roman" w:hAnsi="Times New Roman" w:cs="Times New Roman"/>
          <w:b w:val="1"/>
          <w:bCs w:val="1"/>
          <w:color w:val="000000" w:themeColor="text1" w:themeTint="FF" w:themeShade="FF"/>
          <w:sz w:val="22"/>
          <w:szCs w:val="22"/>
          <w:lang w:val="es-ES"/>
        </w:rPr>
      </w:pPr>
      <w:r w:rsidRPr="5C96D71C" w:rsidR="5C96D71C">
        <w:rPr>
          <w:rFonts w:ascii="Times New Roman" w:hAnsi="Times New Roman" w:cs="Times New Roman"/>
          <w:b w:val="1"/>
          <w:bCs w:val="1"/>
          <w:color w:val="000000" w:themeColor="text1" w:themeTint="FF" w:themeShade="FF"/>
          <w:sz w:val="22"/>
          <w:szCs w:val="22"/>
          <w:lang w:val="es-ES"/>
        </w:rPr>
        <w:t>C</w:t>
      </w:r>
      <w:r w:rsidRPr="5C96D71C" w:rsidR="5C96D71C">
        <w:rPr>
          <w:rFonts w:ascii="Times New Roman" w:hAnsi="Times New Roman" w:cs="Times New Roman"/>
          <w:b w:val="1"/>
          <w:bCs w:val="1"/>
          <w:color w:val="000000" w:themeColor="text1" w:themeTint="FF" w:themeShade="FF"/>
          <w:sz w:val="22"/>
          <w:szCs w:val="22"/>
          <w:lang w:val="es-ES"/>
        </w:rPr>
        <w:t>ontenido</w:t>
      </w:r>
    </w:p>
    <w:p w:rsidR="00A46B0A" w:rsidP="5C96D71C" w:rsidRDefault="00A46B0A" w14:paraId="5C76A388" w14:textId="77777777" w14:noSpellErr="1">
      <w:pPr>
        <w:shd w:val="clear" w:color="auto" w:fill="FFFFFF" w:themeFill="background1"/>
        <w:spacing w:after="0" w:line="276" w:lineRule="auto"/>
        <w:jc w:val="center"/>
        <w:rPr>
          <w:rFonts w:ascii="Times New Roman" w:hAnsi="Times New Roman" w:cs="Times New Roman"/>
          <w:b w:val="1"/>
          <w:bCs w:val="1"/>
          <w:color w:val="000000" w:themeColor="text1" w:themeTint="FF" w:themeShade="FF"/>
          <w:sz w:val="22"/>
          <w:szCs w:val="22"/>
          <w:lang w:val="es-ES"/>
        </w:rPr>
      </w:pPr>
    </w:p>
    <w:p w:rsidRPr="00A46B0A" w:rsidR="00A46B0A" w:rsidP="5C96D71C" w:rsidRDefault="00A46B0A" w14:paraId="4E6C80C8" w14:textId="77777777" w14:noSpellErr="1">
      <w:pPr>
        <w:shd w:val="clear" w:color="auto" w:fill="FFFFFF" w:themeFill="background1"/>
        <w:spacing w:after="0" w:line="276" w:lineRule="auto"/>
        <w:jc w:val="center"/>
        <w:rPr>
          <w:rFonts w:ascii="Times New Roman" w:hAnsi="Times New Roman" w:cs="Times New Roman"/>
          <w:b w:val="1"/>
          <w:bCs w:val="1"/>
          <w:color w:val="000000" w:themeColor="text1" w:themeTint="FF" w:themeShade="FF"/>
          <w:sz w:val="22"/>
          <w:szCs w:val="22"/>
          <w:lang w:val="es-ES"/>
        </w:rPr>
      </w:pPr>
    </w:p>
    <w:p w:rsidRPr="00A46B0A" w:rsidR="00A46B0A" w:rsidP="5C96D71C" w:rsidRDefault="00AA7543" w14:paraId="0529283E" w14:textId="42F3E1A6" w14:noSpellErr="1">
      <w:pPr>
        <w:pStyle w:val="TOC1"/>
        <w:tabs>
          <w:tab w:val="left" w:pos="440"/>
          <w:tab w:val="right" w:leader="dot" w:pos="8828"/>
        </w:tabs>
        <w:spacing w:line="480" w:lineRule="auto"/>
        <w:rPr>
          <w:rFonts w:ascii="Times New Roman" w:hAnsi="Times New Roman" w:eastAsia="" w:cs="Times New Roman" w:eastAsiaTheme="minorEastAsia"/>
          <w:b w:val="0"/>
          <w:bCs w:val="0"/>
          <w:noProof/>
          <w:sz w:val="22"/>
          <w:szCs w:val="22"/>
          <w:lang w:val="en-GB" w:eastAsia="en-GB"/>
        </w:rPr>
      </w:pPr>
      <w:r w:rsidRPr="5C96D71C">
        <w:fldChar w:fldCharType="begin"/>
      </w:r>
      <w:r w:rsidRPr="00A46B0A">
        <w:rPr>
          <w:rFonts w:ascii="Times New Roman" w:hAnsi="Times New Roman" w:cs="Times New Roman" w:eastAsiaTheme="majorEastAsia"/>
          <w:b w:val="0"/>
          <w:bCs/>
          <w:color w:val="2E74B5" w:themeColor="accent1" w:themeShade="BF"/>
          <w:lang w:val="en-US"/>
        </w:rPr>
        <w:instrText xml:space="preserve"> TOC \t "Heading 1,3,Title,1,Subtitle,2" </w:instrText>
      </w:r>
      <w:r w:rsidRPr="00A46B0A">
        <w:rPr>
          <w:rFonts w:ascii="Times New Roman" w:hAnsi="Times New Roman" w:cs="Times New Roman" w:eastAsiaTheme="majorEastAsia"/>
          <w:b w:val="0"/>
          <w:bCs/>
          <w:color w:val="2E74B5" w:themeColor="accent1" w:themeShade="BF"/>
          <w:lang w:val="en-US"/>
        </w:rPr>
        <w:fldChar w:fldCharType="separate"/>
      </w:r>
      <w:r w:rsidRPr="00A46B0A" w:rsidR="00A46B0A">
        <w:rPr>
          <w:rFonts w:ascii="Times New Roman" w:hAnsi="Times New Roman" w:cs="Times New Roman"/>
          <w:noProof/>
        </w:rPr>
        <w:t>1.￼</w:t>
      </w:r>
      <w:r w:rsidRPr="00A46B0A" w:rsidR="00A46B0A">
        <w:rPr>
          <w:rFonts w:ascii="Times New Roman" w:hAnsi="Times New Roman" w:cs="Times New Roman" w:eastAsiaTheme="minorEastAsia"/>
          <w:b w:val="0"/>
          <w:noProof/>
          <w:lang w:val="en-GB" w:eastAsia="en-GB"/>
        </w:rPr>
        <w:tab/>
      </w:r>
      <w:r w:rsidRPr="00A46B0A" w:rsidR="00A46B0A">
        <w:rPr>
          <w:rFonts w:ascii="Times New Roman" w:hAnsi="Times New Roman" w:cs="Times New Roman"/>
          <w:noProof/>
        </w:rPr>
        <w:t>1</w:t>
      </w:r>
      <w:r w:rsidRPr="00A46B0A" w:rsidR="00A46B0A">
        <w:rPr>
          <w:rFonts w:ascii="Times New Roman" w:hAnsi="Times New Roman" w:cs="Times New Roman"/>
          <w:noProof/>
        </w:rPr>
        <w:fldChar w:fldCharType="begin"/>
      </w:r>
      <w:r w:rsidRPr="00A46B0A" w:rsidR="00A46B0A">
        <w:rPr>
          <w:rFonts w:ascii="Times New Roman" w:hAnsi="Times New Roman" w:cs="Times New Roman"/>
          <w:noProof/>
        </w:rPr>
        <w:instrText xml:space="preserve"> PAGEREF _Toc1584997 \h </w:instrText>
      </w:r>
      <w:r w:rsidRPr="00A46B0A" w:rsidR="00A46B0A">
        <w:rPr>
          <w:rFonts w:ascii="Times New Roman" w:hAnsi="Times New Roman" w:cs="Times New Roman"/>
          <w:noProof/>
        </w:rPr>
      </w:r>
      <w:r w:rsidRPr="00A46B0A" w:rsidR="00A46B0A">
        <w:rPr>
          <w:rFonts w:ascii="Times New Roman" w:hAnsi="Times New Roman" w:cs="Times New Roman"/>
          <w:noProof/>
        </w:rPr>
        <w:fldChar w:fldCharType="separate"/>
      </w:r>
      <w:r w:rsidRPr="00A46B0A" w:rsidR="00A46B0A">
        <w:rPr>
          <w:rFonts w:ascii="Times New Roman" w:hAnsi="Times New Roman" w:cs="Times New Roman"/>
          <w:noProof/>
        </w:rPr>
        <w:fldChar w:fldCharType="end"/>
      </w:r>
    </w:p>
    <w:p w:rsidRPr="00A46B0A" w:rsidR="00A46B0A" w:rsidP="5C96D71C" w:rsidRDefault="00A46B0A" w14:paraId="16F9760B" w14:textId="77777777" w14:noSpellErr="1">
      <w:pPr>
        <w:pStyle w:val="TOC1"/>
        <w:tabs>
          <w:tab w:val="left" w:pos="440"/>
          <w:tab w:val="right" w:leader="dot" w:pos="8828"/>
        </w:tabs>
        <w:spacing w:line="480" w:lineRule="auto"/>
        <w:rPr>
          <w:rFonts w:ascii="Times New Roman" w:hAnsi="Times New Roman" w:eastAsia="" w:cs="Times New Roman" w:eastAsiaTheme="minorEastAsia"/>
          <w:b w:val="0"/>
          <w:bCs w:val="0"/>
          <w:noProof/>
          <w:sz w:val="22"/>
          <w:szCs w:val="22"/>
          <w:lang w:val="en-GB" w:eastAsia="en-GB"/>
        </w:rPr>
      </w:pPr>
      <w:r w:rsidRPr="00A46B0A">
        <w:rPr>
          <w:rFonts w:ascii="Times New Roman" w:hAnsi="Times New Roman" w:cs="Times New Roman"/>
          <w:noProof/>
        </w:rPr>
        <w:t>2.￼</w:t>
      </w:r>
      <w:r w:rsidRPr="00A46B0A">
        <w:rPr>
          <w:rFonts w:ascii="Times New Roman" w:hAnsi="Times New Roman" w:cs="Times New Roman" w:eastAsiaTheme="minorEastAsia"/>
          <w:b w:val="0"/>
          <w:noProof/>
          <w:lang w:val="en-GB" w:eastAsia="en-GB"/>
        </w:rPr>
        <w:tab/>
      </w:r>
      <w:r w:rsidRPr="00A46B0A">
        <w:rPr>
          <w:rFonts w:ascii="Times New Roman" w:hAnsi="Times New Roman" w:cs="Times New Roman"/>
          <w:noProof/>
        </w:rPr>
        <w:t>1</w:t>
      </w:r>
      <w:r w:rsidRPr="00A46B0A">
        <w:rPr>
          <w:rFonts w:ascii="Times New Roman" w:hAnsi="Times New Roman" w:cs="Times New Roman"/>
          <w:noProof/>
        </w:rPr>
        <w:fldChar w:fldCharType="begin"/>
      </w:r>
      <w:r w:rsidRPr="00A46B0A">
        <w:rPr>
          <w:rFonts w:ascii="Times New Roman" w:hAnsi="Times New Roman" w:cs="Times New Roman"/>
          <w:noProof/>
        </w:rPr>
        <w:instrText xml:space="preserve"> PAGEREF _Toc1584998 \h </w:instrText>
      </w:r>
      <w:r w:rsidRPr="00A46B0A">
        <w:rPr>
          <w:rFonts w:ascii="Times New Roman" w:hAnsi="Times New Roman" w:cs="Times New Roman"/>
          <w:noProof/>
        </w:rPr>
      </w:r>
      <w:r w:rsidRPr="00A46B0A">
        <w:rPr>
          <w:rFonts w:ascii="Times New Roman" w:hAnsi="Times New Roman" w:cs="Times New Roman"/>
          <w:noProof/>
        </w:rPr>
        <w:fldChar w:fldCharType="separate"/>
      </w:r>
      <w:r w:rsidRPr="00A46B0A">
        <w:rPr>
          <w:rFonts w:ascii="Times New Roman" w:hAnsi="Times New Roman" w:cs="Times New Roman"/>
          <w:noProof/>
        </w:rPr>
        <w:fldChar w:fldCharType="end"/>
      </w:r>
    </w:p>
    <w:p w:rsidRPr="00A46B0A" w:rsidR="00A46B0A" w:rsidP="5C96D71C" w:rsidRDefault="00A46B0A" w14:paraId="7B323B37" w14:textId="77777777" w14:noSpellErr="1">
      <w:pPr>
        <w:pStyle w:val="TOC1"/>
        <w:tabs>
          <w:tab w:val="left" w:pos="440"/>
          <w:tab w:val="right" w:leader="dot" w:pos="8828"/>
        </w:tabs>
        <w:spacing w:line="480" w:lineRule="auto"/>
        <w:rPr>
          <w:rFonts w:ascii="Times New Roman" w:hAnsi="Times New Roman" w:eastAsia="" w:cs="Times New Roman" w:eastAsiaTheme="minorEastAsia"/>
          <w:b w:val="0"/>
          <w:bCs w:val="0"/>
          <w:noProof/>
          <w:sz w:val="22"/>
          <w:szCs w:val="22"/>
          <w:lang w:val="en-GB" w:eastAsia="en-GB"/>
        </w:rPr>
      </w:pPr>
      <w:r w:rsidRPr="00A46B0A">
        <w:rPr>
          <w:rFonts w:ascii="Times New Roman" w:hAnsi="Times New Roman" w:cs="Times New Roman"/>
          <w:noProof/>
        </w:rPr>
        <w:t>3.￼</w:t>
      </w:r>
      <w:r w:rsidRPr="00A46B0A">
        <w:rPr>
          <w:rFonts w:ascii="Times New Roman" w:hAnsi="Times New Roman" w:cs="Times New Roman" w:eastAsiaTheme="minorEastAsia"/>
          <w:b w:val="0"/>
          <w:noProof/>
          <w:lang w:val="en-GB" w:eastAsia="en-GB"/>
        </w:rPr>
        <w:tab/>
      </w:r>
      <w:r w:rsidRPr="00A46B0A">
        <w:rPr>
          <w:rFonts w:ascii="Times New Roman" w:hAnsi="Times New Roman" w:cs="Times New Roman"/>
          <w:noProof/>
        </w:rPr>
        <w:t>2</w:t>
      </w:r>
      <w:r w:rsidRPr="00A46B0A">
        <w:rPr>
          <w:rFonts w:ascii="Times New Roman" w:hAnsi="Times New Roman" w:cs="Times New Roman"/>
          <w:noProof/>
        </w:rPr>
        <w:fldChar w:fldCharType="begin"/>
      </w:r>
      <w:r w:rsidRPr="00A46B0A">
        <w:rPr>
          <w:rFonts w:ascii="Times New Roman" w:hAnsi="Times New Roman" w:cs="Times New Roman"/>
          <w:noProof/>
        </w:rPr>
        <w:instrText xml:space="preserve"> PAGEREF _Toc1584999 \h </w:instrText>
      </w:r>
      <w:r w:rsidRPr="00A46B0A">
        <w:rPr>
          <w:rFonts w:ascii="Times New Roman" w:hAnsi="Times New Roman" w:cs="Times New Roman"/>
          <w:noProof/>
        </w:rPr>
      </w:r>
      <w:r w:rsidRPr="00A46B0A">
        <w:rPr>
          <w:rFonts w:ascii="Times New Roman" w:hAnsi="Times New Roman" w:cs="Times New Roman"/>
          <w:noProof/>
        </w:rPr>
        <w:fldChar w:fldCharType="separate"/>
      </w:r>
      <w:r w:rsidRPr="00A46B0A">
        <w:rPr>
          <w:rFonts w:ascii="Times New Roman" w:hAnsi="Times New Roman" w:cs="Times New Roman"/>
          <w:noProof/>
        </w:rPr>
        <w:fldChar w:fldCharType="end"/>
      </w:r>
    </w:p>
    <w:p w:rsidRPr="00A46B0A" w:rsidR="00A46B0A" w:rsidP="5C96D71C" w:rsidRDefault="00A46B0A" w14:paraId="5116A829" w14:textId="77777777" w14:noSpellErr="1">
      <w:pPr>
        <w:pStyle w:val="TOC2"/>
        <w:tabs>
          <w:tab w:val="left" w:pos="660"/>
          <w:tab w:val="right" w:leader="dot" w:pos="8828"/>
        </w:tabs>
        <w:spacing w:line="480" w:lineRule="auto"/>
        <w:rPr>
          <w:rFonts w:ascii="Times New Roman" w:hAnsi="Times New Roman" w:eastAsia="" w:cs="Times New Roman" w:eastAsiaTheme="minorEastAsia"/>
          <w:b w:val="0"/>
          <w:bCs w:val="0"/>
          <w:noProof/>
          <w:sz w:val="22"/>
          <w:szCs w:val="22"/>
          <w:lang w:val="en-GB" w:eastAsia="en-GB"/>
        </w:rPr>
      </w:pPr>
      <w:r w:rsidRPr="00A46B0A">
        <w:rPr>
          <w:rFonts w:ascii="Times New Roman" w:hAnsi="Times New Roman" w:cs="Times New Roman"/>
          <w:noProof/>
          <w:sz w:val="24"/>
          <w:szCs w:val="24"/>
        </w:rPr>
        <w:t>A.￼</w:t>
      </w:r>
      <w:r w:rsidRPr="00A46B0A">
        <w:rPr>
          <w:rFonts w:ascii="Times New Roman" w:hAnsi="Times New Roman" w:cs="Times New Roman" w:eastAsiaTheme="minorEastAsia"/>
          <w:b w:val="0"/>
          <w:noProof/>
          <w:sz w:val="24"/>
          <w:szCs w:val="24"/>
          <w:lang w:val="en-GB" w:eastAsia="en-GB"/>
        </w:rPr>
        <w:tab/>
      </w:r>
      <w:r w:rsidRPr="00A46B0A">
        <w:rPr>
          <w:rFonts w:ascii="Times New Roman" w:hAnsi="Times New Roman" w:cs="Times New Roman"/>
          <w:noProof/>
          <w:sz w:val="24"/>
          <w:szCs w:val="24"/>
        </w:rPr>
        <w:t>2</w:t>
      </w:r>
      <w:r w:rsidRPr="00A46B0A">
        <w:rPr>
          <w:rFonts w:ascii="Times New Roman" w:hAnsi="Times New Roman" w:cs="Times New Roman"/>
          <w:noProof/>
          <w:sz w:val="24"/>
          <w:szCs w:val="24"/>
        </w:rPr>
        <w:fldChar w:fldCharType="begin"/>
      </w:r>
      <w:r w:rsidRPr="00A46B0A">
        <w:rPr>
          <w:rFonts w:ascii="Times New Roman" w:hAnsi="Times New Roman" w:cs="Times New Roman"/>
          <w:noProof/>
          <w:sz w:val="24"/>
          <w:szCs w:val="24"/>
        </w:rPr>
        <w:instrText xml:space="preserve"> PAGEREF _Toc1585000 \h </w:instrText>
      </w:r>
      <w:r w:rsidRPr="00A46B0A">
        <w:rPr>
          <w:rFonts w:ascii="Times New Roman" w:hAnsi="Times New Roman" w:cs="Times New Roman"/>
          <w:noProof/>
          <w:sz w:val="24"/>
          <w:szCs w:val="24"/>
        </w:rPr>
      </w:r>
      <w:r w:rsidRPr="00A46B0A">
        <w:rPr>
          <w:rFonts w:ascii="Times New Roman" w:hAnsi="Times New Roman" w:cs="Times New Roman"/>
          <w:noProof/>
          <w:sz w:val="24"/>
          <w:szCs w:val="24"/>
        </w:rPr>
        <w:fldChar w:fldCharType="separate"/>
      </w:r>
      <w:r w:rsidRPr="00A46B0A">
        <w:rPr>
          <w:rFonts w:ascii="Times New Roman" w:hAnsi="Times New Roman" w:cs="Times New Roman"/>
          <w:noProof/>
          <w:sz w:val="24"/>
          <w:szCs w:val="24"/>
        </w:rPr>
        <w:fldChar w:fldCharType="end"/>
      </w:r>
    </w:p>
    <w:p w:rsidRPr="00A46B0A" w:rsidR="00A46B0A" w:rsidP="5C96D71C" w:rsidRDefault="00A46B0A" w14:paraId="6D3E1E69" w14:textId="77777777" w14:noSpellErr="1">
      <w:pPr>
        <w:pStyle w:val="TOC3"/>
        <w:tabs>
          <w:tab w:val="left" w:pos="880"/>
          <w:tab w:val="right" w:leader="dot" w:pos="8828"/>
        </w:tabs>
        <w:spacing w:line="480" w:lineRule="auto"/>
        <w:rPr>
          <w:rFonts w:ascii="Times New Roman" w:hAnsi="Times New Roman" w:eastAsia="" w:cs="Times New Roman" w:eastAsiaTheme="minorEastAsia"/>
          <w:noProof/>
          <w:sz w:val="22"/>
          <w:szCs w:val="22"/>
          <w:lang w:val="en-GB" w:eastAsia="en-GB"/>
        </w:rPr>
      </w:pPr>
      <w:r w:rsidRPr="5C96D71C">
        <w:rPr>
          <w:rFonts w:ascii="Times New Roman" w:hAnsi="Times New Roman" w:cs="Times New Roman"/>
          <w:noProof/>
          <w:color w:val="000000" w:themeColor="text1"/>
          <w:sz w:val="24"/>
          <w:szCs w:val="24"/>
          <w:lang w:val="es-ES"/>
        </w:rPr>
        <w:t>i)￼</w:t>
      </w:r>
      <w:r w:rsidRPr="00A46B0A">
        <w:rPr>
          <w:rFonts w:ascii="Times New Roman" w:hAnsi="Times New Roman" w:cs="Times New Roman" w:eastAsiaTheme="minorEastAsia"/>
          <w:noProof/>
          <w:sz w:val="24"/>
          <w:szCs w:val="24"/>
          <w:lang w:val="en-GB" w:eastAsia="en-GB"/>
        </w:rPr>
        <w:tab/>
      </w:r>
      <w:r w:rsidRPr="5C96D71C">
        <w:rPr>
          <w:rFonts w:ascii="Times New Roman" w:hAnsi="Times New Roman" w:cs="Times New Roman"/>
          <w:noProof/>
          <w:sz w:val="24"/>
          <w:szCs w:val="24"/>
          <w:lang w:val="es-ES_tradnl"/>
        </w:rPr>
        <w:t>2</w:t>
      </w:r>
      <w:r w:rsidRPr="00A46B0A">
        <w:rPr>
          <w:rFonts w:ascii="Times New Roman" w:hAnsi="Times New Roman" w:cs="Times New Roman"/>
          <w:noProof/>
          <w:sz w:val="24"/>
          <w:szCs w:val="24"/>
        </w:rPr>
        <w:fldChar w:fldCharType="begin"/>
      </w:r>
      <w:r w:rsidRPr="00A46B0A">
        <w:rPr>
          <w:rFonts w:ascii="Times New Roman" w:hAnsi="Times New Roman" w:cs="Times New Roman"/>
          <w:noProof/>
          <w:sz w:val="24"/>
          <w:szCs w:val="24"/>
        </w:rPr>
        <w:instrText xml:space="preserve"> PAGEREF _Toc1585001 \h </w:instrText>
      </w:r>
      <w:r w:rsidRPr="00A46B0A">
        <w:rPr>
          <w:rFonts w:ascii="Times New Roman" w:hAnsi="Times New Roman" w:cs="Times New Roman"/>
          <w:noProof/>
          <w:sz w:val="24"/>
          <w:szCs w:val="24"/>
        </w:rPr>
      </w:r>
      <w:r w:rsidRPr="00A46B0A">
        <w:rPr>
          <w:rFonts w:ascii="Times New Roman" w:hAnsi="Times New Roman" w:cs="Times New Roman"/>
          <w:noProof/>
          <w:sz w:val="24"/>
          <w:szCs w:val="24"/>
        </w:rPr>
        <w:fldChar w:fldCharType="separate"/>
      </w:r>
      <w:r w:rsidRPr="00A46B0A">
        <w:rPr>
          <w:rFonts w:ascii="Times New Roman" w:hAnsi="Times New Roman" w:cs="Times New Roman"/>
          <w:noProof/>
          <w:sz w:val="24"/>
          <w:szCs w:val="24"/>
        </w:rPr>
        <w:fldChar w:fldCharType="end"/>
      </w:r>
    </w:p>
    <w:p w:rsidRPr="00A46B0A" w:rsidR="00A46B0A" w:rsidP="5C96D71C" w:rsidRDefault="00A46B0A" w14:paraId="0321831B" w14:textId="77777777" w14:noSpellErr="1">
      <w:pPr>
        <w:pStyle w:val="TOC3"/>
        <w:tabs>
          <w:tab w:val="left" w:pos="880"/>
          <w:tab w:val="right" w:leader="dot" w:pos="8828"/>
        </w:tabs>
        <w:spacing w:line="480" w:lineRule="auto"/>
        <w:rPr>
          <w:rFonts w:ascii="Times New Roman" w:hAnsi="Times New Roman" w:eastAsia="" w:cs="Times New Roman" w:eastAsiaTheme="minorEastAsia"/>
          <w:noProof/>
          <w:sz w:val="22"/>
          <w:szCs w:val="22"/>
          <w:lang w:val="en-GB" w:eastAsia="en-GB"/>
        </w:rPr>
      </w:pPr>
      <w:r w:rsidRPr="5C96D71C">
        <w:rPr>
          <w:rFonts w:ascii="Times New Roman" w:hAnsi="Times New Roman" w:cs="Times New Roman"/>
          <w:noProof/>
          <w:color w:val="000000" w:themeColor="text1"/>
          <w:sz w:val="24"/>
          <w:szCs w:val="24"/>
          <w:lang w:val="es-ES"/>
        </w:rPr>
        <w:t>ii)￼</w:t>
      </w:r>
      <w:r w:rsidRPr="00A46B0A">
        <w:rPr>
          <w:rFonts w:ascii="Times New Roman" w:hAnsi="Times New Roman" w:cs="Times New Roman" w:eastAsiaTheme="minorEastAsia"/>
          <w:noProof/>
          <w:sz w:val="24"/>
          <w:szCs w:val="24"/>
          <w:lang w:val="en-GB" w:eastAsia="en-GB"/>
        </w:rPr>
        <w:tab/>
      </w:r>
      <w:r w:rsidRPr="5C96D71C">
        <w:rPr>
          <w:rFonts w:ascii="Times New Roman" w:hAnsi="Times New Roman" w:cs="Times New Roman"/>
          <w:noProof/>
          <w:sz w:val="24"/>
          <w:szCs w:val="24"/>
          <w:lang w:val="es-ES_tradnl"/>
        </w:rPr>
        <w:t>2</w:t>
      </w:r>
      <w:r w:rsidRPr="00A46B0A">
        <w:rPr>
          <w:rFonts w:ascii="Times New Roman" w:hAnsi="Times New Roman" w:cs="Times New Roman"/>
          <w:noProof/>
          <w:sz w:val="24"/>
          <w:szCs w:val="24"/>
        </w:rPr>
        <w:fldChar w:fldCharType="begin"/>
      </w:r>
      <w:r w:rsidRPr="00A46B0A">
        <w:rPr>
          <w:rFonts w:ascii="Times New Roman" w:hAnsi="Times New Roman" w:cs="Times New Roman"/>
          <w:noProof/>
          <w:sz w:val="24"/>
          <w:szCs w:val="24"/>
        </w:rPr>
        <w:instrText xml:space="preserve"> PAGEREF _Toc1585002 \h </w:instrText>
      </w:r>
      <w:r w:rsidRPr="00A46B0A">
        <w:rPr>
          <w:rFonts w:ascii="Times New Roman" w:hAnsi="Times New Roman" w:cs="Times New Roman"/>
          <w:noProof/>
          <w:sz w:val="24"/>
          <w:szCs w:val="24"/>
        </w:rPr>
      </w:r>
      <w:r w:rsidRPr="00A46B0A">
        <w:rPr>
          <w:rFonts w:ascii="Times New Roman" w:hAnsi="Times New Roman" w:cs="Times New Roman"/>
          <w:noProof/>
          <w:sz w:val="24"/>
          <w:szCs w:val="24"/>
        </w:rPr>
        <w:fldChar w:fldCharType="separate"/>
      </w:r>
      <w:r w:rsidRPr="00A46B0A">
        <w:rPr>
          <w:rFonts w:ascii="Times New Roman" w:hAnsi="Times New Roman" w:cs="Times New Roman"/>
          <w:noProof/>
          <w:sz w:val="24"/>
          <w:szCs w:val="24"/>
        </w:rPr>
        <w:fldChar w:fldCharType="end"/>
      </w:r>
    </w:p>
    <w:p w:rsidRPr="00A46B0A" w:rsidR="00A46B0A" w:rsidP="5C96D71C" w:rsidRDefault="00A46B0A" w14:paraId="37AF5815" w14:textId="77777777" w14:noSpellErr="1">
      <w:pPr>
        <w:pStyle w:val="TOC2"/>
        <w:tabs>
          <w:tab w:val="left" w:pos="660"/>
          <w:tab w:val="right" w:leader="dot" w:pos="8828"/>
        </w:tabs>
        <w:spacing w:line="480" w:lineRule="auto"/>
        <w:rPr>
          <w:rFonts w:ascii="Times New Roman" w:hAnsi="Times New Roman" w:eastAsia="" w:cs="Times New Roman" w:eastAsiaTheme="minorEastAsia"/>
          <w:b w:val="0"/>
          <w:bCs w:val="0"/>
          <w:noProof/>
          <w:sz w:val="22"/>
          <w:szCs w:val="22"/>
          <w:lang w:val="en-GB" w:eastAsia="en-GB"/>
        </w:rPr>
      </w:pPr>
      <w:r w:rsidRPr="00A46B0A">
        <w:rPr>
          <w:rFonts w:ascii="Times New Roman" w:hAnsi="Times New Roman" w:cs="Times New Roman"/>
          <w:noProof/>
          <w:sz w:val="24"/>
          <w:szCs w:val="24"/>
        </w:rPr>
        <w:t>B.￼</w:t>
      </w:r>
      <w:r w:rsidRPr="00A46B0A">
        <w:rPr>
          <w:rFonts w:ascii="Times New Roman" w:hAnsi="Times New Roman" w:cs="Times New Roman" w:eastAsiaTheme="minorEastAsia"/>
          <w:b w:val="0"/>
          <w:noProof/>
          <w:sz w:val="24"/>
          <w:szCs w:val="24"/>
          <w:lang w:val="en-GB" w:eastAsia="en-GB"/>
        </w:rPr>
        <w:tab/>
      </w:r>
      <w:r w:rsidRPr="00A46B0A">
        <w:rPr>
          <w:rFonts w:ascii="Times New Roman" w:hAnsi="Times New Roman" w:cs="Times New Roman"/>
          <w:noProof/>
          <w:sz w:val="24"/>
          <w:szCs w:val="24"/>
        </w:rPr>
        <w:t>3</w:t>
      </w:r>
      <w:r w:rsidRPr="00A46B0A">
        <w:rPr>
          <w:rFonts w:ascii="Times New Roman" w:hAnsi="Times New Roman" w:cs="Times New Roman"/>
          <w:noProof/>
          <w:sz w:val="24"/>
          <w:szCs w:val="24"/>
        </w:rPr>
        <w:fldChar w:fldCharType="begin"/>
      </w:r>
      <w:r w:rsidRPr="00A46B0A">
        <w:rPr>
          <w:rFonts w:ascii="Times New Roman" w:hAnsi="Times New Roman" w:cs="Times New Roman"/>
          <w:noProof/>
          <w:sz w:val="24"/>
          <w:szCs w:val="24"/>
        </w:rPr>
        <w:instrText xml:space="preserve"> PAGEREF _Toc1585003 \h </w:instrText>
      </w:r>
      <w:r w:rsidRPr="00A46B0A">
        <w:rPr>
          <w:rFonts w:ascii="Times New Roman" w:hAnsi="Times New Roman" w:cs="Times New Roman"/>
          <w:noProof/>
          <w:sz w:val="24"/>
          <w:szCs w:val="24"/>
        </w:rPr>
      </w:r>
      <w:r w:rsidRPr="00A46B0A">
        <w:rPr>
          <w:rFonts w:ascii="Times New Roman" w:hAnsi="Times New Roman" w:cs="Times New Roman"/>
          <w:noProof/>
          <w:sz w:val="24"/>
          <w:szCs w:val="24"/>
        </w:rPr>
        <w:fldChar w:fldCharType="separate"/>
      </w:r>
      <w:r w:rsidRPr="00A46B0A">
        <w:rPr>
          <w:rFonts w:ascii="Times New Roman" w:hAnsi="Times New Roman" w:cs="Times New Roman"/>
          <w:noProof/>
          <w:sz w:val="24"/>
          <w:szCs w:val="24"/>
        </w:rPr>
        <w:fldChar w:fldCharType="end"/>
      </w:r>
    </w:p>
    <w:p w:rsidRPr="00A46B0A" w:rsidR="00A46B0A" w:rsidP="5C96D71C" w:rsidRDefault="00A46B0A" w14:paraId="5CD2FD17" w14:textId="77777777" w14:noSpellErr="1">
      <w:pPr>
        <w:pStyle w:val="TOC3"/>
        <w:tabs>
          <w:tab w:val="left" w:pos="880"/>
          <w:tab w:val="right" w:leader="dot" w:pos="8828"/>
        </w:tabs>
        <w:spacing w:line="480" w:lineRule="auto"/>
        <w:rPr>
          <w:rFonts w:ascii="Times New Roman" w:hAnsi="Times New Roman" w:eastAsia="" w:cs="Times New Roman" w:eastAsiaTheme="minorEastAsia"/>
          <w:noProof/>
          <w:sz w:val="22"/>
          <w:szCs w:val="22"/>
          <w:lang w:val="en-GB" w:eastAsia="en-GB"/>
        </w:rPr>
      </w:pPr>
      <w:r w:rsidRPr="00A46B0A">
        <w:rPr>
          <w:rFonts w:ascii="Times New Roman" w:hAnsi="Times New Roman" w:cs="Times New Roman"/>
          <w:noProof/>
          <w:sz w:val="24"/>
          <w:szCs w:val="24"/>
        </w:rPr>
        <w:t>i)￼</w:t>
      </w:r>
      <w:r w:rsidRPr="00A46B0A">
        <w:rPr>
          <w:rFonts w:ascii="Times New Roman" w:hAnsi="Times New Roman" w:cs="Times New Roman" w:eastAsiaTheme="minorEastAsia"/>
          <w:noProof/>
          <w:sz w:val="24"/>
          <w:szCs w:val="24"/>
          <w:lang w:val="en-GB" w:eastAsia="en-GB"/>
        </w:rPr>
        <w:tab/>
      </w:r>
      <w:r w:rsidRPr="00A46B0A">
        <w:rPr>
          <w:rFonts w:ascii="Times New Roman" w:hAnsi="Times New Roman" w:cs="Times New Roman"/>
          <w:noProof/>
          <w:sz w:val="24"/>
          <w:szCs w:val="24"/>
        </w:rPr>
        <w:t>3</w:t>
      </w:r>
      <w:r w:rsidRPr="00A46B0A">
        <w:rPr>
          <w:rFonts w:ascii="Times New Roman" w:hAnsi="Times New Roman" w:cs="Times New Roman"/>
          <w:noProof/>
          <w:sz w:val="24"/>
          <w:szCs w:val="24"/>
        </w:rPr>
        <w:fldChar w:fldCharType="begin"/>
      </w:r>
      <w:r w:rsidRPr="00A46B0A">
        <w:rPr>
          <w:rFonts w:ascii="Times New Roman" w:hAnsi="Times New Roman" w:cs="Times New Roman"/>
          <w:noProof/>
          <w:sz w:val="24"/>
          <w:szCs w:val="24"/>
        </w:rPr>
        <w:instrText xml:space="preserve"> PAGEREF _Toc1585004 \h </w:instrText>
      </w:r>
      <w:r w:rsidRPr="00A46B0A">
        <w:rPr>
          <w:rFonts w:ascii="Times New Roman" w:hAnsi="Times New Roman" w:cs="Times New Roman"/>
          <w:noProof/>
          <w:sz w:val="24"/>
          <w:szCs w:val="24"/>
        </w:rPr>
      </w:r>
      <w:r w:rsidRPr="00A46B0A">
        <w:rPr>
          <w:rFonts w:ascii="Times New Roman" w:hAnsi="Times New Roman" w:cs="Times New Roman"/>
          <w:noProof/>
          <w:sz w:val="24"/>
          <w:szCs w:val="24"/>
        </w:rPr>
        <w:fldChar w:fldCharType="separate"/>
      </w:r>
      <w:r w:rsidRPr="00A46B0A">
        <w:rPr>
          <w:rFonts w:ascii="Times New Roman" w:hAnsi="Times New Roman" w:cs="Times New Roman"/>
          <w:noProof/>
          <w:sz w:val="24"/>
          <w:szCs w:val="24"/>
        </w:rPr>
        <w:fldChar w:fldCharType="end"/>
      </w:r>
    </w:p>
    <w:p w:rsidRPr="00A46B0A" w:rsidR="00A46B0A" w:rsidP="5C96D71C" w:rsidRDefault="00A46B0A" w14:paraId="25443592" w14:textId="77777777" w14:noSpellErr="1">
      <w:pPr>
        <w:pStyle w:val="TOC3"/>
        <w:tabs>
          <w:tab w:val="left" w:pos="880"/>
          <w:tab w:val="right" w:leader="dot" w:pos="8828"/>
        </w:tabs>
        <w:spacing w:line="480" w:lineRule="auto"/>
        <w:rPr>
          <w:rFonts w:ascii="Times New Roman" w:hAnsi="Times New Roman" w:eastAsia="" w:cs="Times New Roman" w:eastAsiaTheme="minorEastAsia"/>
          <w:noProof/>
          <w:sz w:val="22"/>
          <w:szCs w:val="22"/>
          <w:lang w:val="en-GB" w:eastAsia="en-GB"/>
        </w:rPr>
      </w:pPr>
      <w:r w:rsidRPr="00A46B0A">
        <w:rPr>
          <w:rFonts w:ascii="Times New Roman" w:hAnsi="Times New Roman" w:cs="Times New Roman"/>
          <w:noProof/>
          <w:sz w:val="24"/>
          <w:szCs w:val="24"/>
        </w:rPr>
        <w:t>ii)￼</w:t>
      </w:r>
      <w:r w:rsidRPr="00A46B0A">
        <w:rPr>
          <w:rFonts w:ascii="Times New Roman" w:hAnsi="Times New Roman" w:cs="Times New Roman" w:eastAsiaTheme="minorEastAsia"/>
          <w:noProof/>
          <w:sz w:val="24"/>
          <w:szCs w:val="24"/>
          <w:lang w:val="en-GB" w:eastAsia="en-GB"/>
        </w:rPr>
        <w:tab/>
      </w:r>
      <w:r w:rsidRPr="00A46B0A">
        <w:rPr>
          <w:rFonts w:ascii="Times New Roman" w:hAnsi="Times New Roman" w:cs="Times New Roman"/>
          <w:noProof/>
          <w:sz w:val="24"/>
          <w:szCs w:val="24"/>
        </w:rPr>
        <w:t>3</w:t>
      </w:r>
      <w:r w:rsidRPr="00A46B0A">
        <w:rPr>
          <w:rFonts w:ascii="Times New Roman" w:hAnsi="Times New Roman" w:cs="Times New Roman"/>
          <w:noProof/>
          <w:sz w:val="24"/>
          <w:szCs w:val="24"/>
        </w:rPr>
        <w:fldChar w:fldCharType="begin"/>
      </w:r>
      <w:r w:rsidRPr="00A46B0A">
        <w:rPr>
          <w:rFonts w:ascii="Times New Roman" w:hAnsi="Times New Roman" w:cs="Times New Roman"/>
          <w:noProof/>
          <w:sz w:val="24"/>
          <w:szCs w:val="24"/>
        </w:rPr>
        <w:instrText xml:space="preserve"> PAGEREF _Toc1585005 \h </w:instrText>
      </w:r>
      <w:r w:rsidRPr="00A46B0A">
        <w:rPr>
          <w:rFonts w:ascii="Times New Roman" w:hAnsi="Times New Roman" w:cs="Times New Roman"/>
          <w:noProof/>
          <w:sz w:val="24"/>
          <w:szCs w:val="24"/>
        </w:rPr>
      </w:r>
      <w:r w:rsidRPr="00A46B0A">
        <w:rPr>
          <w:rFonts w:ascii="Times New Roman" w:hAnsi="Times New Roman" w:cs="Times New Roman"/>
          <w:noProof/>
          <w:sz w:val="24"/>
          <w:szCs w:val="24"/>
        </w:rPr>
        <w:fldChar w:fldCharType="separate"/>
      </w:r>
      <w:r w:rsidRPr="00A46B0A">
        <w:rPr>
          <w:rFonts w:ascii="Times New Roman" w:hAnsi="Times New Roman" w:cs="Times New Roman"/>
          <w:noProof/>
          <w:sz w:val="24"/>
          <w:szCs w:val="24"/>
        </w:rPr>
        <w:fldChar w:fldCharType="end"/>
      </w:r>
    </w:p>
    <w:p w:rsidRPr="00A46B0A" w:rsidR="00A46B0A" w:rsidP="5C96D71C" w:rsidRDefault="00A46B0A" w14:paraId="44C7F030" w14:textId="77777777" w14:noSpellErr="1">
      <w:pPr>
        <w:pStyle w:val="TOC3"/>
        <w:tabs>
          <w:tab w:val="left" w:pos="1100"/>
          <w:tab w:val="right" w:leader="dot" w:pos="8828"/>
        </w:tabs>
        <w:spacing w:line="480" w:lineRule="auto"/>
        <w:rPr>
          <w:rFonts w:ascii="Times New Roman" w:hAnsi="Times New Roman" w:eastAsia="" w:cs="Times New Roman" w:eastAsiaTheme="minorEastAsia"/>
          <w:noProof/>
          <w:sz w:val="22"/>
          <w:szCs w:val="22"/>
          <w:lang w:val="en-GB" w:eastAsia="en-GB"/>
        </w:rPr>
      </w:pPr>
      <w:r w:rsidRPr="5C96D71C">
        <w:rPr>
          <w:rFonts w:ascii="Times New Roman" w:hAnsi="Times New Roman" w:cs="Times New Roman"/>
          <w:noProof/>
          <w:color w:val="000000" w:themeColor="text1"/>
          <w:sz w:val="24"/>
          <w:szCs w:val="24"/>
          <w:lang w:val="es-ES"/>
        </w:rPr>
        <w:t>iii)￼</w:t>
      </w:r>
      <w:r w:rsidRPr="00A46B0A">
        <w:rPr>
          <w:rFonts w:ascii="Times New Roman" w:hAnsi="Times New Roman" w:cs="Times New Roman" w:eastAsiaTheme="minorEastAsia"/>
          <w:noProof/>
          <w:sz w:val="24"/>
          <w:szCs w:val="24"/>
          <w:lang w:val="en-GB" w:eastAsia="en-GB"/>
        </w:rPr>
        <w:tab/>
      </w:r>
      <w:r w:rsidRPr="5C96D71C">
        <w:rPr>
          <w:rFonts w:ascii="Times New Roman" w:hAnsi="Times New Roman" w:cs="Times New Roman"/>
          <w:noProof/>
          <w:sz w:val="24"/>
          <w:szCs w:val="24"/>
          <w:lang w:val="es-ES_tradnl"/>
        </w:rPr>
        <w:t>4</w:t>
      </w:r>
      <w:r w:rsidRPr="00A46B0A">
        <w:rPr>
          <w:rFonts w:ascii="Times New Roman" w:hAnsi="Times New Roman" w:cs="Times New Roman"/>
          <w:noProof/>
          <w:sz w:val="24"/>
          <w:szCs w:val="24"/>
        </w:rPr>
        <w:fldChar w:fldCharType="begin"/>
      </w:r>
      <w:r w:rsidRPr="00A46B0A">
        <w:rPr>
          <w:rFonts w:ascii="Times New Roman" w:hAnsi="Times New Roman" w:cs="Times New Roman"/>
          <w:noProof/>
          <w:sz w:val="24"/>
          <w:szCs w:val="24"/>
        </w:rPr>
        <w:instrText xml:space="preserve"> PAGEREF _Toc1585006 \h </w:instrText>
      </w:r>
      <w:r w:rsidRPr="00A46B0A">
        <w:rPr>
          <w:rFonts w:ascii="Times New Roman" w:hAnsi="Times New Roman" w:cs="Times New Roman"/>
          <w:noProof/>
          <w:sz w:val="24"/>
          <w:szCs w:val="24"/>
        </w:rPr>
      </w:r>
      <w:r w:rsidRPr="00A46B0A">
        <w:rPr>
          <w:rFonts w:ascii="Times New Roman" w:hAnsi="Times New Roman" w:cs="Times New Roman"/>
          <w:noProof/>
          <w:sz w:val="24"/>
          <w:szCs w:val="24"/>
        </w:rPr>
        <w:fldChar w:fldCharType="separate"/>
      </w:r>
      <w:r w:rsidRPr="00A46B0A">
        <w:rPr>
          <w:rFonts w:ascii="Times New Roman" w:hAnsi="Times New Roman" w:cs="Times New Roman"/>
          <w:noProof/>
          <w:sz w:val="24"/>
          <w:szCs w:val="24"/>
        </w:rPr>
        <w:fldChar w:fldCharType="end"/>
      </w:r>
    </w:p>
    <w:p w:rsidRPr="00A46B0A" w:rsidR="00A46B0A" w:rsidP="5C96D71C" w:rsidRDefault="00A46B0A" w14:paraId="45564C96" w14:textId="77777777" w14:noSpellErr="1">
      <w:pPr>
        <w:pStyle w:val="TOC2"/>
        <w:tabs>
          <w:tab w:val="left" w:pos="660"/>
          <w:tab w:val="right" w:leader="dot" w:pos="8828"/>
        </w:tabs>
        <w:spacing w:line="480" w:lineRule="auto"/>
        <w:rPr>
          <w:rFonts w:ascii="Times New Roman" w:hAnsi="Times New Roman" w:eastAsia="" w:cs="Times New Roman" w:eastAsiaTheme="minorEastAsia"/>
          <w:b w:val="0"/>
          <w:bCs w:val="0"/>
          <w:noProof/>
          <w:sz w:val="22"/>
          <w:szCs w:val="22"/>
          <w:lang w:val="en-GB" w:eastAsia="en-GB"/>
        </w:rPr>
      </w:pPr>
      <w:r w:rsidRPr="00A46B0A">
        <w:rPr>
          <w:rFonts w:ascii="Times New Roman" w:hAnsi="Times New Roman" w:cs="Times New Roman"/>
          <w:noProof/>
          <w:sz w:val="24"/>
          <w:szCs w:val="24"/>
        </w:rPr>
        <w:t>C.￼</w:t>
      </w:r>
      <w:r w:rsidRPr="00A46B0A">
        <w:rPr>
          <w:rFonts w:ascii="Times New Roman" w:hAnsi="Times New Roman" w:cs="Times New Roman" w:eastAsiaTheme="minorEastAsia"/>
          <w:b w:val="0"/>
          <w:noProof/>
          <w:sz w:val="24"/>
          <w:szCs w:val="24"/>
          <w:lang w:val="en-GB" w:eastAsia="en-GB"/>
        </w:rPr>
        <w:tab/>
      </w:r>
      <w:r w:rsidRPr="00A46B0A">
        <w:rPr>
          <w:rFonts w:ascii="Times New Roman" w:hAnsi="Times New Roman" w:cs="Times New Roman"/>
          <w:noProof/>
          <w:sz w:val="24"/>
          <w:szCs w:val="24"/>
        </w:rPr>
        <w:t>4</w:t>
      </w:r>
      <w:r w:rsidRPr="00A46B0A">
        <w:rPr>
          <w:rFonts w:ascii="Times New Roman" w:hAnsi="Times New Roman" w:cs="Times New Roman"/>
          <w:noProof/>
          <w:sz w:val="24"/>
          <w:szCs w:val="24"/>
        </w:rPr>
        <w:fldChar w:fldCharType="begin"/>
      </w:r>
      <w:r w:rsidRPr="00A46B0A">
        <w:rPr>
          <w:rFonts w:ascii="Times New Roman" w:hAnsi="Times New Roman" w:cs="Times New Roman"/>
          <w:noProof/>
          <w:sz w:val="24"/>
          <w:szCs w:val="24"/>
        </w:rPr>
        <w:instrText xml:space="preserve"> PAGEREF _Toc1585007 \h </w:instrText>
      </w:r>
      <w:r w:rsidRPr="00A46B0A">
        <w:rPr>
          <w:rFonts w:ascii="Times New Roman" w:hAnsi="Times New Roman" w:cs="Times New Roman"/>
          <w:noProof/>
          <w:sz w:val="24"/>
          <w:szCs w:val="24"/>
        </w:rPr>
      </w:r>
      <w:r w:rsidRPr="00A46B0A">
        <w:rPr>
          <w:rFonts w:ascii="Times New Roman" w:hAnsi="Times New Roman" w:cs="Times New Roman"/>
          <w:noProof/>
          <w:sz w:val="24"/>
          <w:szCs w:val="24"/>
        </w:rPr>
        <w:fldChar w:fldCharType="separate"/>
      </w:r>
      <w:r w:rsidRPr="00A46B0A">
        <w:rPr>
          <w:rFonts w:ascii="Times New Roman" w:hAnsi="Times New Roman" w:cs="Times New Roman"/>
          <w:noProof/>
          <w:sz w:val="24"/>
          <w:szCs w:val="24"/>
        </w:rPr>
        <w:fldChar w:fldCharType="end"/>
      </w:r>
    </w:p>
    <w:p w:rsidRPr="00A46B0A" w:rsidR="00A46B0A" w:rsidP="5C96D71C" w:rsidRDefault="00A46B0A" w14:paraId="1AC4E698" w14:textId="77777777" w14:noSpellErr="1">
      <w:pPr>
        <w:pStyle w:val="TOC2"/>
        <w:tabs>
          <w:tab w:val="left" w:pos="660"/>
          <w:tab w:val="right" w:leader="dot" w:pos="8828"/>
        </w:tabs>
        <w:spacing w:line="480" w:lineRule="auto"/>
        <w:rPr>
          <w:rFonts w:ascii="Times New Roman" w:hAnsi="Times New Roman" w:eastAsia="" w:cs="Times New Roman" w:eastAsiaTheme="minorEastAsia"/>
          <w:b w:val="0"/>
          <w:bCs w:val="0"/>
          <w:noProof/>
          <w:sz w:val="22"/>
          <w:szCs w:val="22"/>
          <w:lang w:val="en-GB" w:eastAsia="en-GB"/>
        </w:rPr>
      </w:pPr>
      <w:r w:rsidRPr="00A46B0A">
        <w:rPr>
          <w:rFonts w:ascii="Times New Roman" w:hAnsi="Times New Roman" w:cs="Times New Roman"/>
          <w:noProof/>
          <w:sz w:val="24"/>
          <w:szCs w:val="24"/>
        </w:rPr>
        <w:t>D.￼</w:t>
      </w:r>
      <w:r w:rsidRPr="00A46B0A">
        <w:rPr>
          <w:rFonts w:ascii="Times New Roman" w:hAnsi="Times New Roman" w:cs="Times New Roman" w:eastAsiaTheme="minorEastAsia"/>
          <w:b w:val="0"/>
          <w:noProof/>
          <w:sz w:val="24"/>
          <w:szCs w:val="24"/>
          <w:lang w:val="en-GB" w:eastAsia="en-GB"/>
        </w:rPr>
        <w:tab/>
      </w:r>
      <w:r w:rsidRPr="00A46B0A">
        <w:rPr>
          <w:rFonts w:ascii="Times New Roman" w:hAnsi="Times New Roman" w:cs="Times New Roman"/>
          <w:noProof/>
          <w:sz w:val="24"/>
          <w:szCs w:val="24"/>
        </w:rPr>
        <w:t>5</w:t>
      </w:r>
      <w:r w:rsidRPr="00A46B0A">
        <w:rPr>
          <w:rFonts w:ascii="Times New Roman" w:hAnsi="Times New Roman" w:cs="Times New Roman"/>
          <w:noProof/>
          <w:sz w:val="24"/>
          <w:szCs w:val="24"/>
        </w:rPr>
        <w:fldChar w:fldCharType="begin"/>
      </w:r>
      <w:r w:rsidRPr="00A46B0A">
        <w:rPr>
          <w:rFonts w:ascii="Times New Roman" w:hAnsi="Times New Roman" w:cs="Times New Roman"/>
          <w:noProof/>
          <w:sz w:val="24"/>
          <w:szCs w:val="24"/>
        </w:rPr>
        <w:instrText xml:space="preserve"> PAGEREF _Toc1585008 \h </w:instrText>
      </w:r>
      <w:r w:rsidRPr="00A46B0A">
        <w:rPr>
          <w:rFonts w:ascii="Times New Roman" w:hAnsi="Times New Roman" w:cs="Times New Roman"/>
          <w:noProof/>
          <w:sz w:val="24"/>
          <w:szCs w:val="24"/>
        </w:rPr>
      </w:r>
      <w:r w:rsidRPr="00A46B0A">
        <w:rPr>
          <w:rFonts w:ascii="Times New Roman" w:hAnsi="Times New Roman" w:cs="Times New Roman"/>
          <w:noProof/>
          <w:sz w:val="24"/>
          <w:szCs w:val="24"/>
        </w:rPr>
        <w:fldChar w:fldCharType="separate"/>
      </w:r>
      <w:r w:rsidRPr="00A46B0A">
        <w:rPr>
          <w:rFonts w:ascii="Times New Roman" w:hAnsi="Times New Roman" w:cs="Times New Roman"/>
          <w:noProof/>
          <w:sz w:val="24"/>
          <w:szCs w:val="24"/>
        </w:rPr>
        <w:fldChar w:fldCharType="end"/>
      </w:r>
    </w:p>
    <w:p w:rsidRPr="00A46B0A" w:rsidR="00A46B0A" w:rsidP="5C96D71C" w:rsidRDefault="00A46B0A" w14:paraId="0ECF0F5E" w14:textId="77777777" w14:noSpellErr="1">
      <w:pPr>
        <w:pStyle w:val="TOC1"/>
        <w:tabs>
          <w:tab w:val="left" w:pos="440"/>
          <w:tab w:val="right" w:leader="dot" w:pos="8828"/>
        </w:tabs>
        <w:spacing w:line="480" w:lineRule="auto"/>
        <w:rPr>
          <w:rFonts w:ascii="Times New Roman" w:hAnsi="Times New Roman" w:eastAsia="" w:cs="Times New Roman" w:eastAsiaTheme="minorEastAsia"/>
          <w:b w:val="0"/>
          <w:bCs w:val="0"/>
          <w:noProof/>
          <w:sz w:val="22"/>
          <w:szCs w:val="22"/>
          <w:lang w:val="en-GB" w:eastAsia="en-GB"/>
        </w:rPr>
      </w:pPr>
      <w:r w:rsidRPr="00A46B0A">
        <w:rPr>
          <w:rFonts w:ascii="Times New Roman" w:hAnsi="Times New Roman" w:cs="Times New Roman"/>
          <w:noProof/>
        </w:rPr>
        <w:t>4.￼</w:t>
      </w:r>
      <w:r w:rsidRPr="00A46B0A">
        <w:rPr>
          <w:rFonts w:ascii="Times New Roman" w:hAnsi="Times New Roman" w:cs="Times New Roman" w:eastAsiaTheme="minorEastAsia"/>
          <w:b w:val="0"/>
          <w:noProof/>
          <w:lang w:val="en-GB" w:eastAsia="en-GB"/>
        </w:rPr>
        <w:tab/>
      </w:r>
      <w:r w:rsidRPr="00A46B0A">
        <w:rPr>
          <w:rFonts w:ascii="Times New Roman" w:hAnsi="Times New Roman" w:cs="Times New Roman"/>
          <w:noProof/>
        </w:rPr>
        <w:t>6</w:t>
      </w:r>
      <w:r w:rsidRPr="00A46B0A">
        <w:rPr>
          <w:rFonts w:ascii="Times New Roman" w:hAnsi="Times New Roman" w:cs="Times New Roman"/>
          <w:noProof/>
        </w:rPr>
        <w:fldChar w:fldCharType="begin"/>
      </w:r>
      <w:r w:rsidRPr="00A46B0A">
        <w:rPr>
          <w:rFonts w:ascii="Times New Roman" w:hAnsi="Times New Roman" w:cs="Times New Roman"/>
          <w:noProof/>
        </w:rPr>
        <w:instrText xml:space="preserve"> PAGEREF _Toc1585009 \h </w:instrText>
      </w:r>
      <w:r w:rsidRPr="00A46B0A">
        <w:rPr>
          <w:rFonts w:ascii="Times New Roman" w:hAnsi="Times New Roman" w:cs="Times New Roman"/>
          <w:noProof/>
        </w:rPr>
      </w:r>
      <w:r w:rsidRPr="00A46B0A">
        <w:rPr>
          <w:rFonts w:ascii="Times New Roman" w:hAnsi="Times New Roman" w:cs="Times New Roman"/>
          <w:noProof/>
        </w:rPr>
        <w:fldChar w:fldCharType="separate"/>
      </w:r>
      <w:r w:rsidRPr="00A46B0A">
        <w:rPr>
          <w:rFonts w:ascii="Times New Roman" w:hAnsi="Times New Roman" w:cs="Times New Roman"/>
          <w:noProof/>
        </w:rPr>
        <w:fldChar w:fldCharType="end"/>
      </w:r>
    </w:p>
    <w:p w:rsidRPr="00A46B0A" w:rsidR="00A46B0A" w:rsidP="5C96D71C" w:rsidRDefault="00A46B0A" w14:paraId="388D3AD4" w14:textId="77777777" w14:noSpellErr="1">
      <w:pPr>
        <w:pStyle w:val="TOC1"/>
        <w:tabs>
          <w:tab w:val="right" w:leader="dot" w:pos="8828"/>
        </w:tabs>
        <w:spacing w:line="480" w:lineRule="auto"/>
        <w:rPr>
          <w:rFonts w:ascii="Times New Roman" w:hAnsi="Times New Roman" w:eastAsia="" w:cs="Times New Roman" w:eastAsiaTheme="minorEastAsia"/>
          <w:b w:val="0"/>
          <w:bCs w:val="0"/>
          <w:noProof/>
          <w:sz w:val="22"/>
          <w:szCs w:val="22"/>
          <w:lang w:val="en-GB" w:eastAsia="en-GB"/>
        </w:rPr>
      </w:pPr>
      <w:r w:rsidRPr="00A46B0A">
        <w:rPr>
          <w:rFonts w:ascii="Times New Roman" w:hAnsi="Times New Roman" w:cs="Times New Roman"/>
          <w:noProof/>
        </w:rPr>
        <w:t>Anexo I￼</w:t>
      </w:r>
      <w:r w:rsidRPr="00A46B0A">
        <w:rPr>
          <w:rFonts w:ascii="Times New Roman" w:hAnsi="Times New Roman" w:cs="Times New Roman"/>
          <w:noProof/>
        </w:rPr>
        <w:tab/>
      </w:r>
      <w:r w:rsidRPr="00A46B0A">
        <w:rPr>
          <w:rFonts w:ascii="Times New Roman" w:hAnsi="Times New Roman" w:cs="Times New Roman"/>
          <w:noProof/>
        </w:rPr>
        <w:fldChar w:fldCharType="begin"/>
      </w:r>
      <w:r w:rsidRPr="00A46B0A">
        <w:rPr>
          <w:rFonts w:ascii="Times New Roman" w:hAnsi="Times New Roman" w:cs="Times New Roman"/>
          <w:noProof/>
        </w:rPr>
        <w:instrText xml:space="preserve"> PAGEREF _Toc1585010 \h </w:instrText>
      </w:r>
      <w:r w:rsidRPr="00A46B0A">
        <w:rPr>
          <w:rFonts w:ascii="Times New Roman" w:hAnsi="Times New Roman" w:cs="Times New Roman"/>
          <w:noProof/>
        </w:rPr>
      </w:r>
      <w:r w:rsidRPr="00A46B0A">
        <w:rPr>
          <w:rFonts w:ascii="Times New Roman" w:hAnsi="Times New Roman" w:cs="Times New Roman"/>
          <w:noProof/>
        </w:rPr>
        <w:fldChar w:fldCharType="separate"/>
      </w:r>
      <w:r w:rsidRPr="00A46B0A">
        <w:rPr>
          <w:rFonts w:ascii="Times New Roman" w:hAnsi="Times New Roman" w:cs="Times New Roman"/>
          <w:noProof/>
        </w:rPr>
        <w:fldChar w:fldCharType="end"/>
      </w:r>
    </w:p>
    <w:p w:rsidRPr="00A46B0A" w:rsidR="004301BB" w:rsidP="5C96D71C" w:rsidRDefault="00AA7543" w14:paraId="55C0C4DF" w14:textId="084A2EDF" w14:noSpellErr="1">
      <w:pPr>
        <w:spacing w:line="480" w:lineRule="auto"/>
        <w:jc w:val="both"/>
        <w:rPr>
          <w:rFonts w:ascii="Times New Roman" w:hAnsi="Times New Roman" w:cs="Times New Roman"/>
          <w:color w:val="000000" w:themeColor="text1" w:themeTint="FF" w:themeShade="FF"/>
          <w:sz w:val="22"/>
          <w:szCs w:val="22"/>
          <w:lang w:val="es-ES"/>
        </w:rPr>
        <w:sectPr w:rsidRPr="00A46B0A" w:rsidR="004301BB" w:rsidSect="005E13F6">
          <w:pgSz w:w="12240" w:h="15840" w:orient="portrait"/>
          <w:pgMar w:top="1417" w:right="1701" w:bottom="1417" w:left="1701" w:header="708" w:footer="708" w:gutter="0"/>
          <w:cols w:space="708"/>
          <w:docGrid w:linePitch="360"/>
        </w:sectPr>
      </w:pPr>
      <w:r w:rsidRPr="5C96D71C">
        <w:fldChar w:fldCharType="end"/>
      </w:r>
    </w:p>
    <w:p w:rsidRPr="004E6EF5" w:rsidR="001C4127" w:rsidP="00470064" w:rsidRDefault="001C4127" w14:paraId="697B8DE9" w14:textId="77777777">
      <w:pPr>
        <w:spacing w:line="276" w:lineRule="auto"/>
        <w:jc w:val="both"/>
        <w:rPr>
          <w:rFonts w:ascii="Times New Roman" w:hAnsi="Times New Roman" w:cs="Times New Roman"/>
          <w:color w:val="000000" w:themeColor="text1"/>
          <w:sz w:val="24"/>
          <w:szCs w:val="24"/>
          <w:lang w:val="es-ES_tradnl"/>
        </w:rPr>
      </w:pPr>
    </w:p>
    <w:p w:rsidRPr="004E6EF5" w:rsidR="001C4127" w:rsidP="00A46B0A" w:rsidRDefault="001C4127" w14:paraId="44002233" w14:textId="77777777">
      <w:pPr>
        <w:pStyle w:val="Title"/>
        <w:numPr>
          <w:ilvl w:val="0"/>
          <w:numId w:val="0"/>
        </w:numPr>
        <w:ind w:left="360" w:hanging="360"/>
      </w:pPr>
      <w:bookmarkStart w:name="_Toc1585010" w:id="14"/>
      <w:r w:rsidRPr="004E6EF5">
        <w:t>Anexo I</w:t>
      </w:r>
      <w:bookmarkEnd w:id="14"/>
    </w:p>
    <w:p w:rsidRPr="004E6EF5" w:rsidR="001C4127" w:rsidP="00470064" w:rsidRDefault="001C4127" w14:paraId="542CE75A" w14:textId="77777777">
      <w:pPr>
        <w:pBdr>
          <w:bottom w:val="single" w:color="auto" w:sz="12" w:space="1"/>
        </w:pBdr>
        <w:spacing w:line="276" w:lineRule="auto"/>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Modificaciones propuestas por el proyecto de ley</w:t>
      </w:r>
    </w:p>
    <w:p w:rsidRPr="004E6EF5" w:rsidR="001C4127" w:rsidP="00470064" w:rsidRDefault="001C4127" w14:paraId="59B445F4" w14:textId="77777777">
      <w:pPr>
        <w:spacing w:line="276" w:lineRule="auto"/>
        <w:jc w:val="both"/>
        <w:rPr>
          <w:rFonts w:ascii="Times New Roman" w:hAnsi="Times New Roman" w:cs="Times New Roman"/>
          <w:color w:val="000000" w:themeColor="text1"/>
          <w:sz w:val="24"/>
          <w:szCs w:val="24"/>
          <w:lang w:val="es-ES_tradnl"/>
        </w:rPr>
      </w:pPr>
    </w:p>
    <w:p w:rsidRPr="004E6EF5" w:rsidR="001C4127" w:rsidP="00470064" w:rsidRDefault="001C4127" w14:paraId="73EC8ECF" w14:textId="77777777">
      <w:pPr>
        <w:spacing w:line="276" w:lineRule="auto"/>
        <w:jc w:val="both"/>
        <w:rPr>
          <w:rFonts w:ascii="Times New Roman" w:hAnsi="Times New Roman" w:cs="Times New Roman"/>
          <w:color w:val="000000" w:themeColor="text1"/>
          <w:sz w:val="24"/>
          <w:szCs w:val="24"/>
          <w:lang w:val="es-ES_tradnl"/>
        </w:rPr>
      </w:pPr>
    </w:p>
    <w:tbl>
      <w:tblPr>
        <w:tblStyle w:val="TableGrid"/>
        <w:tblW w:w="13608" w:type="dxa"/>
        <w:tblLayout w:type="fixed"/>
        <w:tblLook w:val="04A0" w:firstRow="1" w:lastRow="0" w:firstColumn="1" w:lastColumn="0" w:noHBand="0" w:noVBand="1"/>
      </w:tblPr>
      <w:tblGrid>
        <w:gridCol w:w="4248"/>
        <w:gridCol w:w="2126"/>
        <w:gridCol w:w="7234"/>
      </w:tblGrid>
      <w:tr w:rsidRPr="004E6EF5" w:rsidR="00470064" w:rsidTr="00F9657B" w14:paraId="378D9151" w14:textId="77777777">
        <w:tc>
          <w:tcPr>
            <w:tcW w:w="4248" w:type="dxa"/>
          </w:tcPr>
          <w:p w:rsidRPr="004E6EF5" w:rsidR="00FF3067" w:rsidP="00470064" w:rsidRDefault="00FF3067" w14:paraId="232E6385" w14:textId="0975852F">
            <w:pPr>
              <w:spacing w:line="276" w:lineRule="auto"/>
              <w:ind w:right="175"/>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Proyecto de ley</w:t>
            </w:r>
          </w:p>
        </w:tc>
        <w:tc>
          <w:tcPr>
            <w:tcW w:w="2126" w:type="dxa"/>
            <w:vAlign w:val="center"/>
          </w:tcPr>
          <w:p w:rsidRPr="004E6EF5" w:rsidR="00FF3067" w:rsidP="00470064" w:rsidRDefault="00FF3067" w14:paraId="35E225FF" w14:textId="5F1E2997">
            <w:pPr>
              <w:spacing w:line="276" w:lineRule="auto"/>
              <w:ind w:right="175"/>
              <w:jc w:val="both"/>
              <w:rPr>
                <w:rFonts w:ascii="Times New Roman" w:hAnsi="Times New Roman" w:cs="Times New Roman"/>
                <w:b/>
                <w:color w:val="000000" w:themeColor="text1"/>
                <w:sz w:val="24"/>
                <w:szCs w:val="24"/>
                <w:lang w:val="es-ES_tradnl"/>
              </w:rPr>
            </w:pPr>
          </w:p>
        </w:tc>
        <w:tc>
          <w:tcPr>
            <w:tcW w:w="7234" w:type="dxa"/>
          </w:tcPr>
          <w:p w:rsidRPr="004E6EF5" w:rsidR="00FF3067" w:rsidP="00470064" w:rsidRDefault="00FF3067" w14:paraId="1C67073E" w14:textId="77777777">
            <w:pPr>
              <w:spacing w:line="276" w:lineRule="auto"/>
              <w:ind w:right="176"/>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Ley vigente con modificaciones destacadas</w:t>
            </w:r>
          </w:p>
        </w:tc>
      </w:tr>
      <w:tr w:rsidRPr="004E6EF5" w:rsidR="00470064" w:rsidTr="00D515E0" w14:paraId="27D9140B" w14:textId="77777777">
        <w:trPr>
          <w:trHeight w:val="1332"/>
        </w:trPr>
        <w:tc>
          <w:tcPr>
            <w:tcW w:w="4248" w:type="dxa"/>
          </w:tcPr>
          <w:p w:rsidRPr="004E6EF5" w:rsidR="00DE4000" w:rsidP="00470064" w:rsidRDefault="00DE4000" w14:paraId="14C40B72" w14:textId="3FF7C1F9">
            <w:pPr>
              <w:pStyle w:val="ListParagraph"/>
              <w:spacing w:after="0" w:line="276" w:lineRule="auto"/>
              <w:ind w:left="0" w:right="175"/>
              <w:jc w:val="both"/>
              <w:rPr>
                <w:rFonts w:ascii="Times New Roman" w:hAnsi="Times New Roman" w:cs="Times New Roman"/>
                <w:color w:val="000000" w:themeColor="text1"/>
                <w:sz w:val="24"/>
                <w:szCs w:val="24"/>
                <w:lang w:val="es-ES_tradnl"/>
              </w:rPr>
            </w:pPr>
            <w:r w:rsidRPr="004E6EF5">
              <w:rPr>
                <w:rFonts w:ascii="Times New Roman" w:hAnsi="Times New Roman" w:cs="Times New Roman"/>
                <w:b/>
                <w:color w:val="000000" w:themeColor="text1"/>
                <w:sz w:val="24"/>
                <w:szCs w:val="24"/>
                <w:lang w:val="es-ES_tradnl"/>
              </w:rPr>
              <w:t xml:space="preserve">Artículo 1°.- </w:t>
            </w:r>
            <w:proofErr w:type="spellStart"/>
            <w:r w:rsidRPr="004E6EF5">
              <w:rPr>
                <w:rFonts w:ascii="Times New Roman" w:hAnsi="Times New Roman" w:cs="Times New Roman"/>
                <w:color w:val="000000" w:themeColor="text1"/>
                <w:sz w:val="24"/>
                <w:szCs w:val="24"/>
                <w:lang w:val="es-ES_tradnl"/>
              </w:rPr>
              <w:t>Introdúcense</w:t>
            </w:r>
            <w:proofErr w:type="spellEnd"/>
            <w:r w:rsidRPr="004E6EF5">
              <w:rPr>
                <w:rFonts w:ascii="Times New Roman" w:hAnsi="Times New Roman" w:cs="Times New Roman"/>
                <w:color w:val="000000" w:themeColor="text1"/>
                <w:sz w:val="24"/>
                <w:szCs w:val="24"/>
                <w:lang w:val="es-ES_tradnl"/>
              </w:rPr>
              <w:t xml:space="preserve"> las siguientes modificaciones al decreto con fuerza de ley N° 2, de 1998, del Ministerio de Educación, que fija el texto refundido, coordinado y sistematizado del decreto con fuerza de ley N° 2, de 1996, sobre subvención del Estado a establecimientos educacionales:   </w:t>
            </w:r>
          </w:p>
          <w:p w:rsidRPr="004E6EF5" w:rsidR="00DE4000" w:rsidP="00470064" w:rsidRDefault="00DE4000" w14:paraId="1ED931B8"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A50BFC" w:rsidP="00470064" w:rsidRDefault="00A50BFC" w14:paraId="53998855" w14:textId="3D07D4B5">
            <w:pPr>
              <w:pStyle w:val="ListParagraph"/>
              <w:spacing w:after="0" w:line="276" w:lineRule="auto"/>
              <w:ind w:left="0" w:right="175"/>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rPr>
              <w:t xml:space="preserve">1) </w:t>
            </w:r>
            <w:proofErr w:type="spellStart"/>
            <w:r w:rsidRPr="004E6EF5">
              <w:rPr>
                <w:rFonts w:ascii="Times New Roman" w:hAnsi="Times New Roman" w:cs="Times New Roman"/>
                <w:color w:val="000000" w:themeColor="text1"/>
                <w:sz w:val="24"/>
                <w:szCs w:val="24"/>
                <w:lang w:val="es-ES_tradnl"/>
              </w:rPr>
              <w:t>Modifícase</w:t>
            </w:r>
            <w:proofErr w:type="spellEnd"/>
            <w:r w:rsidRPr="004E6EF5">
              <w:rPr>
                <w:rFonts w:ascii="Times New Roman" w:hAnsi="Times New Roman" w:cs="Times New Roman"/>
                <w:color w:val="000000" w:themeColor="text1"/>
                <w:sz w:val="24"/>
                <w:szCs w:val="24"/>
                <w:lang w:val="es-ES_tradnl"/>
              </w:rPr>
              <w:t xml:space="preserve"> el artículo 7° bis en el siguiente sentido:</w:t>
            </w:r>
          </w:p>
          <w:p w:rsidRPr="004E6EF5" w:rsidR="00A50BFC" w:rsidP="00470064" w:rsidRDefault="00A50BFC" w14:paraId="2BF5EA4D"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rPr>
              <w:t xml:space="preserve">a) </w:t>
            </w:r>
            <w:proofErr w:type="spellStart"/>
            <w:r w:rsidRPr="004E6EF5">
              <w:rPr>
                <w:rFonts w:ascii="Times New Roman" w:hAnsi="Times New Roman" w:cs="Times New Roman"/>
                <w:color w:val="000000" w:themeColor="text1"/>
                <w:sz w:val="24"/>
                <w:szCs w:val="24"/>
                <w:lang w:val="es-ES_tradnl"/>
              </w:rPr>
              <w:t>Elimínase</w:t>
            </w:r>
            <w:proofErr w:type="spellEnd"/>
            <w:r w:rsidRPr="004E6EF5">
              <w:rPr>
                <w:rFonts w:ascii="Times New Roman" w:hAnsi="Times New Roman" w:cs="Times New Roman"/>
                <w:color w:val="000000" w:themeColor="text1"/>
                <w:sz w:val="24"/>
                <w:szCs w:val="24"/>
                <w:lang w:val="es-ES_tradnl"/>
              </w:rPr>
              <w:t xml:space="preserve"> en el inciso tercero la frase “deberán ser solicitadas por los padres o apoderados,”. </w:t>
            </w:r>
          </w:p>
          <w:p w:rsidRPr="004E6EF5" w:rsidR="00F0179E" w:rsidP="00470064" w:rsidRDefault="00F0179E" w14:paraId="22476980"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D515E0" w:rsidP="00470064" w:rsidRDefault="00D515E0" w14:paraId="0A507388"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D515E0" w:rsidP="00470064" w:rsidRDefault="00D515E0" w14:paraId="4B6CDE48"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D515E0" w:rsidP="00470064" w:rsidRDefault="00D515E0" w14:paraId="2A983AA3"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D515E0" w:rsidP="00470064" w:rsidRDefault="00D515E0" w14:paraId="2D0E47D2"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D515E0" w:rsidP="00470064" w:rsidRDefault="00D515E0" w14:paraId="17E61D81"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D515E0" w:rsidP="00470064" w:rsidRDefault="00D515E0" w14:paraId="7206AC03"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D515E0" w:rsidP="00470064" w:rsidRDefault="00D515E0" w14:paraId="0501DA3E"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C1596B" w:rsidP="00470064" w:rsidRDefault="00C1596B" w14:paraId="32D0F7D2"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A50BFC" w:rsidP="00470064" w:rsidRDefault="00A50BFC" w14:paraId="142A5DF2"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rPr>
              <w:t xml:space="preserve">b) </w:t>
            </w:r>
            <w:proofErr w:type="spellStart"/>
            <w:r w:rsidRPr="004E6EF5">
              <w:rPr>
                <w:rFonts w:ascii="Times New Roman" w:hAnsi="Times New Roman" w:cs="Times New Roman"/>
                <w:color w:val="000000" w:themeColor="text1"/>
                <w:sz w:val="24"/>
                <w:szCs w:val="24"/>
                <w:lang w:val="es-ES_tradnl"/>
              </w:rPr>
              <w:t>Elimínase</w:t>
            </w:r>
            <w:proofErr w:type="spellEnd"/>
            <w:r w:rsidRPr="004E6EF5">
              <w:rPr>
                <w:rFonts w:ascii="Times New Roman" w:hAnsi="Times New Roman" w:cs="Times New Roman"/>
                <w:color w:val="000000" w:themeColor="text1"/>
                <w:sz w:val="24"/>
                <w:szCs w:val="24"/>
                <w:lang w:val="es-ES_tradnl"/>
              </w:rPr>
              <w:t xml:space="preserve"> en el inciso octavo la frase “previo a los procesos de postulación,” y la coma que la antecede (,).  </w:t>
            </w:r>
          </w:p>
          <w:p w:rsidRPr="004E6EF5" w:rsidR="00A50BFC" w:rsidP="00470064" w:rsidRDefault="00A50BFC" w14:paraId="234418A8" w14:textId="0B7E572E">
            <w:pPr>
              <w:pStyle w:val="ListParagraph"/>
              <w:spacing w:line="276" w:lineRule="auto"/>
              <w:ind w:left="0" w:right="175"/>
              <w:jc w:val="both"/>
              <w:rPr>
                <w:rFonts w:ascii="Times New Roman" w:hAnsi="Times New Roman" w:cs="Times New Roman"/>
                <w:color w:val="000000" w:themeColor="text1"/>
                <w:sz w:val="24"/>
                <w:szCs w:val="24"/>
                <w:lang w:val="es-ES_tradnl"/>
              </w:rPr>
            </w:pPr>
          </w:p>
        </w:tc>
        <w:tc>
          <w:tcPr>
            <w:tcW w:w="2126" w:type="dxa"/>
          </w:tcPr>
          <w:p w:rsidRPr="004E6EF5" w:rsidR="00DE4000" w:rsidP="00470064" w:rsidRDefault="00DE4000" w14:paraId="0D552588"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DE4000" w:rsidP="00470064" w:rsidRDefault="00DE4000" w14:paraId="168D830A"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DE4000" w:rsidP="00470064" w:rsidRDefault="00DE4000" w14:paraId="4DE8C5B0"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DE4000" w:rsidP="00470064" w:rsidRDefault="00DE4000" w14:paraId="75F4CD79"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DE4000" w:rsidP="00470064" w:rsidRDefault="00DE4000" w14:paraId="4B7B814F"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DE4000" w:rsidP="00470064" w:rsidRDefault="00DE4000" w14:paraId="5C1C9255"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DE4000" w:rsidP="00470064" w:rsidRDefault="00DE4000" w14:paraId="4F26B087"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DE4000" w:rsidP="00470064" w:rsidRDefault="00DE4000" w14:paraId="1A4F093B"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DE4000" w:rsidP="00470064" w:rsidRDefault="00DE4000" w14:paraId="6521DC45"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DE4000" w:rsidP="00470064" w:rsidRDefault="00DE4000" w14:paraId="5F0C39FA"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DE4000" w:rsidP="00470064" w:rsidRDefault="00DE4000" w14:paraId="73190FC6"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DE4000" w:rsidP="00470064" w:rsidRDefault="00DE4000" w14:paraId="237F049C"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A50BFC" w:rsidP="00470064" w:rsidRDefault="00A50BFC" w14:paraId="0567CA8C"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Restitución entrevistas</w:t>
            </w:r>
          </w:p>
          <w:p w:rsidRPr="004E6EF5" w:rsidR="00534736" w:rsidP="00470064" w:rsidRDefault="00534736" w14:paraId="2E921FFE" w14:textId="77777777">
            <w:pPr>
              <w:pStyle w:val="ListParagraph"/>
              <w:spacing w:line="276" w:lineRule="auto"/>
              <w:ind w:left="0" w:right="175"/>
              <w:jc w:val="both"/>
              <w:rPr>
                <w:rFonts w:ascii="Times New Roman" w:hAnsi="Times New Roman" w:cs="Times New Roman"/>
                <w:b/>
                <w:color w:val="000000" w:themeColor="text1"/>
                <w:sz w:val="24"/>
                <w:szCs w:val="24"/>
                <w:lang w:val="es-ES_tradnl"/>
              </w:rPr>
            </w:pPr>
          </w:p>
          <w:p w:rsidRPr="004E6EF5" w:rsidR="00534736" w:rsidP="00470064" w:rsidRDefault="00534736" w14:paraId="13A4092D" w14:textId="77777777">
            <w:pPr>
              <w:pStyle w:val="ListParagraph"/>
              <w:spacing w:line="276" w:lineRule="auto"/>
              <w:ind w:left="0" w:right="175"/>
              <w:jc w:val="both"/>
              <w:rPr>
                <w:rFonts w:ascii="Times New Roman" w:hAnsi="Times New Roman" w:cs="Times New Roman"/>
                <w:b/>
                <w:color w:val="000000" w:themeColor="text1"/>
                <w:sz w:val="24"/>
                <w:szCs w:val="24"/>
                <w:lang w:val="es-ES_tradnl"/>
              </w:rPr>
            </w:pPr>
          </w:p>
          <w:p w:rsidRPr="004E6EF5" w:rsidR="00DE4000" w:rsidP="00470064" w:rsidRDefault="00DE4000" w14:paraId="34724FCB" w14:textId="77777777">
            <w:pPr>
              <w:pStyle w:val="ListParagraph"/>
              <w:spacing w:line="276" w:lineRule="auto"/>
              <w:ind w:left="0" w:right="175"/>
              <w:jc w:val="both"/>
              <w:rPr>
                <w:rFonts w:ascii="Times New Roman" w:hAnsi="Times New Roman" w:cs="Times New Roman"/>
                <w:b/>
                <w:color w:val="000000" w:themeColor="text1"/>
                <w:sz w:val="24"/>
                <w:szCs w:val="24"/>
                <w:lang w:val="es-ES_tradnl"/>
              </w:rPr>
            </w:pPr>
          </w:p>
          <w:p w:rsidRPr="004E6EF5" w:rsidR="00534736" w:rsidP="00470064" w:rsidRDefault="00534736" w14:paraId="1700B2C8" w14:textId="77777777">
            <w:pPr>
              <w:pStyle w:val="ListParagraph"/>
              <w:spacing w:line="276" w:lineRule="auto"/>
              <w:ind w:left="0" w:right="175"/>
              <w:jc w:val="both"/>
              <w:rPr>
                <w:rFonts w:ascii="Times New Roman" w:hAnsi="Times New Roman" w:cs="Times New Roman"/>
                <w:b/>
                <w:color w:val="000000" w:themeColor="text1"/>
                <w:sz w:val="24"/>
                <w:szCs w:val="24"/>
                <w:lang w:val="es-ES_tradnl"/>
              </w:rPr>
            </w:pPr>
          </w:p>
          <w:p w:rsidRPr="004E6EF5" w:rsidR="00534736" w:rsidP="00470064" w:rsidRDefault="00534736" w14:paraId="10D75550" w14:textId="77777777">
            <w:pPr>
              <w:pStyle w:val="ListParagraph"/>
              <w:spacing w:line="276" w:lineRule="auto"/>
              <w:ind w:left="0" w:right="175"/>
              <w:jc w:val="both"/>
              <w:rPr>
                <w:rFonts w:ascii="Times New Roman" w:hAnsi="Times New Roman" w:cs="Times New Roman"/>
                <w:b/>
                <w:color w:val="000000" w:themeColor="text1"/>
                <w:sz w:val="24"/>
                <w:szCs w:val="24"/>
                <w:lang w:val="es-ES_tradnl"/>
              </w:rPr>
            </w:pPr>
          </w:p>
          <w:p w:rsidRPr="004E6EF5" w:rsidR="00C1596B" w:rsidP="00470064" w:rsidRDefault="00C1596B" w14:paraId="2A992F83" w14:textId="77777777">
            <w:pPr>
              <w:pStyle w:val="ListParagraph"/>
              <w:spacing w:line="276" w:lineRule="auto"/>
              <w:ind w:left="0" w:right="175"/>
              <w:jc w:val="both"/>
              <w:rPr>
                <w:rFonts w:ascii="Times New Roman" w:hAnsi="Times New Roman" w:cs="Times New Roman"/>
                <w:b/>
                <w:color w:val="000000" w:themeColor="text1"/>
                <w:sz w:val="24"/>
                <w:szCs w:val="24"/>
                <w:lang w:val="es-ES_tradnl"/>
              </w:rPr>
            </w:pPr>
          </w:p>
          <w:p w:rsidRPr="004E6EF5" w:rsidR="00C1596B" w:rsidP="00470064" w:rsidRDefault="00C1596B" w14:paraId="634A41F3" w14:textId="77777777">
            <w:pPr>
              <w:pStyle w:val="ListParagraph"/>
              <w:spacing w:line="276" w:lineRule="auto"/>
              <w:ind w:left="0" w:right="175"/>
              <w:jc w:val="both"/>
              <w:rPr>
                <w:rFonts w:ascii="Times New Roman" w:hAnsi="Times New Roman" w:cs="Times New Roman"/>
                <w:b/>
                <w:color w:val="000000" w:themeColor="text1"/>
                <w:sz w:val="24"/>
                <w:szCs w:val="24"/>
                <w:lang w:val="es-ES_tradnl"/>
              </w:rPr>
            </w:pPr>
          </w:p>
          <w:p w:rsidRPr="004E6EF5" w:rsidR="00A50BFC" w:rsidP="00470064" w:rsidRDefault="00A50BFC" w14:paraId="0672A15A" w14:textId="0AEA636E">
            <w:pPr>
              <w:pStyle w:val="ListParagraph"/>
              <w:spacing w:line="276" w:lineRule="auto"/>
              <w:ind w:left="0" w:right="175"/>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 xml:space="preserve">Restitución reuniones de </w:t>
            </w:r>
            <w:r w:rsidRPr="004E6EF5" w:rsidR="00C51E22">
              <w:rPr>
                <w:rFonts w:ascii="Times New Roman" w:hAnsi="Times New Roman" w:cs="Times New Roman"/>
                <w:b/>
                <w:color w:val="000000" w:themeColor="text1"/>
                <w:sz w:val="24"/>
                <w:szCs w:val="24"/>
                <w:lang w:val="es-ES_tradnl"/>
              </w:rPr>
              <w:t>difusión</w:t>
            </w:r>
          </w:p>
        </w:tc>
        <w:tc>
          <w:tcPr>
            <w:tcW w:w="7234" w:type="dxa"/>
          </w:tcPr>
          <w:p w:rsidRPr="004E6EF5" w:rsidR="00DE4000" w:rsidP="00470064" w:rsidRDefault="00DE4000" w14:paraId="75A28B24" w14:textId="52D08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eastAsia="en-GB"/>
              </w:rPr>
              <w:t>A</w:t>
            </w:r>
            <w:r w:rsidRPr="004E6EF5">
              <w:rPr>
                <w:rFonts w:ascii="Times New Roman" w:hAnsi="Times New Roman" w:cs="Times New Roman"/>
                <w:color w:val="000000" w:themeColor="text1"/>
                <w:sz w:val="24"/>
                <w:szCs w:val="24"/>
                <w:lang w:val="es-ES_tradnl"/>
              </w:rPr>
              <w:t>rtículo 7° bis.-</w:t>
            </w:r>
          </w:p>
          <w:p w:rsidRPr="004E6EF5" w:rsidR="00DE4000" w:rsidP="00470064" w:rsidRDefault="00DE4000" w14:paraId="25BF6EE2" w14:textId="70CA2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eastAsia="en-GB"/>
              </w:rPr>
            </w:pPr>
            <w:r w:rsidRPr="004E6EF5">
              <w:rPr>
                <w:rFonts w:ascii="Times New Roman" w:hAnsi="Times New Roman" w:cs="Times New Roman"/>
                <w:color w:val="000000" w:themeColor="text1"/>
                <w:sz w:val="24"/>
                <w:szCs w:val="24"/>
                <w:lang w:val="es-ES_tradnl"/>
              </w:rPr>
              <w:t>[…]</w:t>
            </w:r>
          </w:p>
          <w:p w:rsidRPr="004E6EF5" w:rsidR="00DE4000" w:rsidP="00470064" w:rsidRDefault="00DE4000" w14:paraId="3530888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eastAsia="en-GB"/>
              </w:rPr>
            </w:pPr>
          </w:p>
          <w:p w:rsidRPr="004E6EF5" w:rsidR="00C1596B" w:rsidP="00470064" w:rsidRDefault="00C1596B" w14:paraId="51C08F6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eastAsia="en-GB"/>
              </w:rPr>
            </w:pPr>
          </w:p>
          <w:p w:rsidRPr="004E6EF5" w:rsidR="00A50BFC" w:rsidP="00470064" w:rsidRDefault="00A50BFC" w14:paraId="2FA611C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eastAsia="en-GB"/>
              </w:rPr>
            </w:pPr>
            <w:r w:rsidRPr="004E6EF5">
              <w:rPr>
                <w:rFonts w:ascii="Times New Roman" w:hAnsi="Times New Roman" w:cs="Times New Roman"/>
                <w:color w:val="000000" w:themeColor="text1"/>
                <w:sz w:val="24"/>
                <w:szCs w:val="24"/>
                <w:lang w:val="es-ES_tradnl" w:eastAsia="en-GB"/>
              </w:rPr>
              <w:t xml:space="preserve">La etapa de postulación se realizará directamente en los establecimientos educacionales de preferencia de los padres, madres o apoderados a través de un registro que pondrá a disposición del público el Ministerio de Educación. Sin perjuicio de lo anterior, los padres, madres o apoderados también podrán postular a dicho registro de forma remota. Las entrevistas que se realicen en esta etapa </w:t>
            </w:r>
            <w:r w:rsidRPr="004E6EF5">
              <w:rPr>
                <w:rFonts w:ascii="Times New Roman" w:hAnsi="Times New Roman" w:cs="Times New Roman"/>
                <w:b/>
                <w:strike/>
                <w:color w:val="000000" w:themeColor="text1"/>
                <w:sz w:val="24"/>
                <w:szCs w:val="24"/>
                <w:lang w:val="es-ES_tradnl" w:eastAsia="en-GB"/>
              </w:rPr>
              <w:t>deberán ser solicitadas por los padres o apoderados</w:t>
            </w:r>
            <w:r w:rsidRPr="004E6EF5">
              <w:rPr>
                <w:rFonts w:ascii="Times New Roman" w:hAnsi="Times New Roman" w:cs="Times New Roman"/>
                <w:strike/>
                <w:color w:val="000000" w:themeColor="text1"/>
                <w:sz w:val="24"/>
                <w:szCs w:val="24"/>
                <w:lang w:val="es-ES_tradnl" w:eastAsia="en-GB"/>
              </w:rPr>
              <w:t>,</w:t>
            </w:r>
            <w:r w:rsidRPr="004E6EF5">
              <w:rPr>
                <w:rFonts w:ascii="Times New Roman" w:hAnsi="Times New Roman" w:cs="Times New Roman"/>
                <w:color w:val="000000" w:themeColor="text1"/>
                <w:sz w:val="24"/>
                <w:szCs w:val="24"/>
                <w:lang w:val="es-ES_tradnl" w:eastAsia="en-GB"/>
              </w:rPr>
              <w:t xml:space="preserve"> serán de carácter voluntario y tendrán una finalidad únicamente informativa y de conocimiento del proyecto educativo. Por consiguiente, se prohíbe que éstas constituyan una exigencia o requisito dentro de la etapa de postulación. Se prohíbe la exigencia de pruebas de admisión de cualquier tipo, u otro antecedente vinculado a su desempeño académico, condición socioeconómica o familiar, así como cualquier cobro por la postulación de los estudiantes.</w:t>
            </w:r>
          </w:p>
          <w:p w:rsidRPr="004E6EF5" w:rsidR="00C1596B" w:rsidP="00470064" w:rsidRDefault="00C1596B" w14:paraId="15C0066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eastAsia="en-GB"/>
              </w:rPr>
            </w:pPr>
          </w:p>
          <w:p w:rsidRPr="004E6EF5" w:rsidR="00A50BFC" w:rsidP="00470064" w:rsidRDefault="00F0179E" w14:paraId="48C48787" w14:textId="28CD80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eastAsia="en-GB"/>
              </w:rPr>
            </w:pPr>
            <w:r w:rsidRPr="004E6EF5">
              <w:rPr>
                <w:rFonts w:ascii="Times New Roman" w:hAnsi="Times New Roman" w:cs="Times New Roman"/>
                <w:color w:val="000000" w:themeColor="text1"/>
                <w:sz w:val="24"/>
                <w:szCs w:val="24"/>
                <w:lang w:val="es-ES_tradnl" w:eastAsia="en-GB"/>
              </w:rPr>
              <w:t>[…]</w:t>
            </w:r>
          </w:p>
          <w:p w:rsidRPr="004E6EF5" w:rsidR="00A50BFC" w:rsidP="00470064" w:rsidRDefault="00A50BFC" w14:paraId="76A4B5A3" w14:textId="1103CB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eastAsia="en-GB"/>
              </w:rPr>
            </w:pPr>
            <w:r w:rsidRPr="004E6EF5">
              <w:rPr>
                <w:rFonts w:ascii="Times New Roman" w:hAnsi="Times New Roman" w:cs="Times New Roman"/>
                <w:color w:val="000000" w:themeColor="text1"/>
                <w:sz w:val="24"/>
                <w:szCs w:val="24"/>
                <w:lang w:val="es-ES_tradnl" w:eastAsia="en-GB"/>
              </w:rPr>
              <w:t>Con el objeto de promover el conocimiento y la adhesión de los padres, madres o apoderados a los proyectos educativos de los establecimientos a los que postulan, los sostenedores de éstos podrán organizar encuentros públicos de información</w:t>
            </w:r>
            <w:r w:rsidRPr="004E6EF5">
              <w:rPr>
                <w:rFonts w:ascii="Times New Roman" w:hAnsi="Times New Roman" w:cs="Times New Roman"/>
                <w:b/>
                <w:color w:val="000000" w:themeColor="text1"/>
                <w:sz w:val="24"/>
                <w:szCs w:val="24"/>
                <w:lang w:val="es-ES_tradnl" w:eastAsia="en-GB"/>
              </w:rPr>
              <w:t xml:space="preserve">, </w:t>
            </w:r>
            <w:r w:rsidRPr="004E6EF5">
              <w:rPr>
                <w:rFonts w:ascii="Times New Roman" w:hAnsi="Times New Roman" w:cs="Times New Roman"/>
                <w:b/>
                <w:strike/>
                <w:color w:val="000000" w:themeColor="text1"/>
                <w:sz w:val="24"/>
                <w:szCs w:val="24"/>
                <w:lang w:val="es-ES_tradnl" w:eastAsia="en-GB"/>
              </w:rPr>
              <w:t>previo a los procesos de postulación,</w:t>
            </w:r>
            <w:r w:rsidRPr="004E6EF5">
              <w:rPr>
                <w:rFonts w:ascii="Times New Roman" w:hAnsi="Times New Roman" w:cs="Times New Roman"/>
                <w:strike/>
                <w:color w:val="000000" w:themeColor="text1"/>
                <w:sz w:val="24"/>
                <w:szCs w:val="24"/>
                <w:lang w:val="es-ES_tradnl" w:eastAsia="en-GB"/>
              </w:rPr>
              <w:t xml:space="preserve"> </w:t>
            </w:r>
            <w:r w:rsidRPr="004E6EF5">
              <w:rPr>
                <w:rFonts w:ascii="Times New Roman" w:hAnsi="Times New Roman" w:cs="Times New Roman"/>
                <w:color w:val="000000" w:themeColor="text1"/>
                <w:sz w:val="24"/>
                <w:szCs w:val="24"/>
                <w:lang w:val="es-ES_tradnl" w:eastAsia="en-GB"/>
              </w:rPr>
              <w:t>en los que presentarán a la comunidad sus proyectos educativos. Los sostenedores deberán remitir al Ministerio de Educación información respecto a estas actividades, para que éste las difunda.</w:t>
            </w:r>
          </w:p>
        </w:tc>
      </w:tr>
      <w:tr w:rsidRPr="004E6EF5" w:rsidR="00470064" w:rsidTr="00F9657B" w14:paraId="1138AF44" w14:textId="77777777">
        <w:tc>
          <w:tcPr>
            <w:tcW w:w="4248" w:type="dxa"/>
          </w:tcPr>
          <w:p w:rsidRPr="004E6EF5" w:rsidR="00687132" w:rsidP="00470064" w:rsidRDefault="00A50BFC" w14:paraId="4CC61696" w14:textId="3C0D9B0F">
            <w:pPr>
              <w:pStyle w:val="ListParagraph"/>
              <w:spacing w:after="0" w:line="276" w:lineRule="auto"/>
              <w:ind w:left="0" w:right="175"/>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rPr>
              <w:t xml:space="preserve">2) </w:t>
            </w:r>
            <w:proofErr w:type="spellStart"/>
            <w:r w:rsidRPr="004E6EF5" w:rsidR="00687132">
              <w:rPr>
                <w:rFonts w:ascii="Times New Roman" w:hAnsi="Times New Roman" w:cs="Times New Roman"/>
                <w:color w:val="000000" w:themeColor="text1"/>
                <w:sz w:val="24"/>
                <w:szCs w:val="24"/>
                <w:lang w:val="es-ES_tradnl"/>
              </w:rPr>
              <w:t>Modifícase</w:t>
            </w:r>
            <w:proofErr w:type="spellEnd"/>
            <w:r w:rsidRPr="004E6EF5" w:rsidR="00687132">
              <w:rPr>
                <w:rFonts w:ascii="Times New Roman" w:hAnsi="Times New Roman" w:cs="Times New Roman"/>
                <w:color w:val="000000" w:themeColor="text1"/>
                <w:sz w:val="24"/>
                <w:szCs w:val="24"/>
                <w:lang w:val="es-ES_tradnl"/>
              </w:rPr>
              <w:t xml:space="preserve"> el artículo 7° ter de la siguiente forma: </w:t>
            </w:r>
          </w:p>
          <w:p w:rsidRPr="004E6EF5" w:rsidR="00F0179E" w:rsidP="00470064" w:rsidRDefault="00F0179E" w14:paraId="55782B5F"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687132" w:rsidP="00470064" w:rsidRDefault="00687132" w14:paraId="665D50E8" w14:textId="77777777">
            <w:pPr>
              <w:spacing w:after="0" w:line="276" w:lineRule="auto"/>
              <w:ind w:right="175"/>
              <w:jc w:val="both"/>
              <w:rPr>
                <w:rFonts w:ascii="Times New Roman" w:hAnsi="Times New Roman" w:cs="Times New Roman"/>
                <w:color w:val="000000" w:themeColor="text1"/>
                <w:sz w:val="24"/>
                <w:szCs w:val="24"/>
                <w:lang w:val="es-ES_tradnl"/>
              </w:rPr>
            </w:pPr>
          </w:p>
          <w:p w:rsidRPr="004E6EF5" w:rsidR="00773A3F" w:rsidP="00470064" w:rsidRDefault="00773A3F" w14:paraId="36139652" w14:textId="77777777">
            <w:pPr>
              <w:spacing w:after="0" w:line="276" w:lineRule="auto"/>
              <w:ind w:right="175"/>
              <w:jc w:val="both"/>
              <w:rPr>
                <w:rFonts w:ascii="Times New Roman" w:hAnsi="Times New Roman" w:cs="Times New Roman"/>
                <w:color w:val="000000" w:themeColor="text1"/>
                <w:sz w:val="24"/>
                <w:szCs w:val="24"/>
                <w:lang w:val="es-ES_tradnl"/>
              </w:rPr>
            </w:pPr>
          </w:p>
          <w:p w:rsidRPr="004E6EF5" w:rsidR="00773A3F" w:rsidP="00470064" w:rsidRDefault="00773A3F" w14:paraId="287A8CA6" w14:textId="77777777">
            <w:pPr>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24F5BB03" w14:textId="77777777">
            <w:pPr>
              <w:pStyle w:val="ListParagraph"/>
              <w:numPr>
                <w:ilvl w:val="1"/>
                <w:numId w:val="12"/>
              </w:numPr>
              <w:spacing w:after="0" w:line="276" w:lineRule="auto"/>
              <w:ind w:left="0" w:right="175" w:firstLine="0"/>
              <w:jc w:val="both"/>
              <w:rPr>
                <w:rFonts w:ascii="Times New Roman" w:hAnsi="Times New Roman" w:cs="Times New Roman"/>
                <w:color w:val="000000" w:themeColor="text1"/>
                <w:sz w:val="24"/>
                <w:szCs w:val="24"/>
                <w:lang w:val="es-ES_tradnl"/>
              </w:rPr>
            </w:pPr>
            <w:proofErr w:type="spellStart"/>
            <w:r w:rsidRPr="004E6EF5">
              <w:rPr>
                <w:rFonts w:ascii="Times New Roman" w:hAnsi="Times New Roman" w:cs="Times New Roman"/>
                <w:color w:val="000000" w:themeColor="text1"/>
                <w:sz w:val="24"/>
                <w:szCs w:val="24"/>
                <w:lang w:val="es-ES_tradnl"/>
              </w:rPr>
              <w:t>Agrégase</w:t>
            </w:r>
            <w:proofErr w:type="spellEnd"/>
            <w:r w:rsidRPr="004E6EF5">
              <w:rPr>
                <w:rFonts w:ascii="Times New Roman" w:hAnsi="Times New Roman" w:cs="Times New Roman"/>
                <w:color w:val="000000" w:themeColor="text1"/>
                <w:sz w:val="24"/>
                <w:szCs w:val="24"/>
                <w:lang w:val="es-ES_tradnl"/>
              </w:rPr>
              <w:t xml:space="preserve"> en el literal a) del inciso tercero, a continuación del punto aparte, que pasa a ser seguido, la siguiente oración: </w:t>
            </w:r>
          </w:p>
          <w:p w:rsidRPr="004E6EF5" w:rsidR="00687132" w:rsidP="00470064" w:rsidRDefault="00687132" w14:paraId="021416B2"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8E1F7B" w:rsidP="00470064" w:rsidRDefault="008E1F7B" w14:paraId="3C2E6B85"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8E1F7B" w:rsidP="00470064" w:rsidRDefault="008E1F7B" w14:paraId="5BDFA13C"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3334B1" w:rsidP="00470064" w:rsidRDefault="003334B1" w14:paraId="31E78AA1"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8E1F7B" w:rsidP="00470064" w:rsidRDefault="008E1F7B" w14:paraId="42BBDD87"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687132" w:rsidP="00470064" w:rsidRDefault="00687132" w14:paraId="57B74B68" w14:textId="77777777">
            <w:pPr>
              <w:pStyle w:val="ListParagraph"/>
              <w:numPr>
                <w:ilvl w:val="1"/>
                <w:numId w:val="12"/>
              </w:numPr>
              <w:spacing w:after="0" w:line="276" w:lineRule="auto"/>
              <w:ind w:left="0" w:right="175" w:firstLine="0"/>
              <w:jc w:val="both"/>
              <w:rPr>
                <w:rFonts w:ascii="Times New Roman" w:hAnsi="Times New Roman" w:cs="Times New Roman"/>
                <w:color w:val="000000" w:themeColor="text1"/>
                <w:sz w:val="24"/>
                <w:szCs w:val="24"/>
                <w:lang w:val="es-ES_tradnl"/>
              </w:rPr>
            </w:pPr>
            <w:proofErr w:type="spellStart"/>
            <w:r w:rsidRPr="004E6EF5">
              <w:rPr>
                <w:rFonts w:ascii="Times New Roman" w:hAnsi="Times New Roman" w:cs="Times New Roman"/>
                <w:color w:val="000000" w:themeColor="text1"/>
                <w:sz w:val="24"/>
                <w:szCs w:val="24"/>
                <w:lang w:val="es-ES_tradnl"/>
              </w:rPr>
              <w:t>Incorpórase</w:t>
            </w:r>
            <w:proofErr w:type="spellEnd"/>
            <w:r w:rsidRPr="004E6EF5">
              <w:rPr>
                <w:rFonts w:ascii="Times New Roman" w:hAnsi="Times New Roman" w:cs="Times New Roman"/>
                <w:color w:val="000000" w:themeColor="text1"/>
                <w:sz w:val="24"/>
                <w:szCs w:val="24"/>
                <w:lang w:val="es-ES_tradnl"/>
              </w:rPr>
              <w:t xml:space="preserve"> en la letra b) del inciso tercero a continuación del punto aparte, que pasa a ser seguido, la siguiente frase: </w:t>
            </w:r>
          </w:p>
          <w:p w:rsidRPr="004E6EF5" w:rsidR="00687132" w:rsidP="00470064" w:rsidRDefault="00687132" w14:paraId="2DD4BD16"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5566B97A"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60E657E8"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7FC75045"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F0179E" w:rsidP="00470064" w:rsidRDefault="00F0179E" w14:paraId="2510E99D"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F0179E" w:rsidP="00470064" w:rsidRDefault="00F0179E" w14:paraId="14DEEC40"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F0179E" w:rsidP="00470064" w:rsidRDefault="00F0179E" w14:paraId="471A2047"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F0179E" w:rsidP="00470064" w:rsidRDefault="00F0179E" w14:paraId="50551324"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F0179E" w:rsidP="00470064" w:rsidRDefault="00F0179E" w14:paraId="6ACC33A0"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773A3F" w:rsidP="00470064" w:rsidRDefault="00773A3F" w14:paraId="00729360"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F0179E" w:rsidP="00470064" w:rsidRDefault="00F0179E" w14:paraId="36E58261"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F0179E" w:rsidP="00470064" w:rsidRDefault="00F0179E" w14:paraId="257DAE85" w14:textId="77777777">
            <w:pPr>
              <w:spacing w:after="0"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0DF4A5EC" w14:textId="77777777">
            <w:pPr>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1C5F63F9"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128B1982" w14:textId="77777777">
            <w:pPr>
              <w:pStyle w:val="ListParagraph"/>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7D5E3FBA" w14:textId="77777777">
            <w:pPr>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23BFC8EB" w14:textId="77777777">
            <w:pPr>
              <w:pStyle w:val="ListParagraph"/>
              <w:numPr>
                <w:ilvl w:val="1"/>
                <w:numId w:val="12"/>
              </w:numPr>
              <w:spacing w:after="0" w:line="276" w:lineRule="auto"/>
              <w:ind w:left="0" w:right="175" w:firstLine="0"/>
              <w:jc w:val="both"/>
              <w:rPr>
                <w:rFonts w:ascii="Times New Roman" w:hAnsi="Times New Roman" w:cs="Times New Roman"/>
                <w:color w:val="000000" w:themeColor="text1"/>
                <w:sz w:val="24"/>
                <w:szCs w:val="24"/>
                <w:lang w:val="es-ES_tradnl"/>
              </w:rPr>
            </w:pPr>
            <w:proofErr w:type="spellStart"/>
            <w:r w:rsidRPr="004E6EF5">
              <w:rPr>
                <w:rFonts w:ascii="Times New Roman" w:hAnsi="Times New Roman" w:cs="Times New Roman"/>
                <w:color w:val="000000" w:themeColor="text1"/>
                <w:sz w:val="24"/>
                <w:szCs w:val="24"/>
                <w:lang w:val="es-ES_tradnl"/>
              </w:rPr>
              <w:t>Agregáse</w:t>
            </w:r>
            <w:proofErr w:type="spellEnd"/>
            <w:r w:rsidRPr="004E6EF5">
              <w:rPr>
                <w:rFonts w:ascii="Times New Roman" w:hAnsi="Times New Roman" w:cs="Times New Roman"/>
                <w:color w:val="000000" w:themeColor="text1"/>
                <w:sz w:val="24"/>
                <w:szCs w:val="24"/>
                <w:lang w:val="es-ES_tradnl"/>
              </w:rPr>
              <w:t xml:space="preserve">, en el inciso tercero, la siguiente letra e) nueva: </w:t>
            </w:r>
          </w:p>
          <w:p w:rsidRPr="004E6EF5" w:rsidR="00687132" w:rsidP="00470064" w:rsidRDefault="00687132" w14:paraId="52FBF4D6"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tc>
        <w:tc>
          <w:tcPr>
            <w:tcW w:w="2126" w:type="dxa"/>
          </w:tcPr>
          <w:p w:rsidRPr="004E6EF5" w:rsidR="00687132" w:rsidP="00470064" w:rsidRDefault="00687132" w14:paraId="7E24C8D4"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F0179E" w:rsidP="00470064" w:rsidRDefault="00F0179E" w14:paraId="64396DBE"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F0179E" w:rsidP="00470064" w:rsidRDefault="00F0179E" w14:paraId="0A33EE44"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F0179E" w:rsidP="00470064" w:rsidRDefault="00F0179E" w14:paraId="05484AD3"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F0179E" w:rsidP="00470064" w:rsidRDefault="00F0179E" w14:paraId="416B22E5"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F0179E" w:rsidP="00470064" w:rsidRDefault="00F0179E" w14:paraId="6B715712"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F0179E" w:rsidP="00470064" w:rsidRDefault="00772C64" w14:paraId="661FB3D1"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Hermanos no consanguíneos</w:t>
            </w:r>
          </w:p>
          <w:p w:rsidRPr="004E6EF5" w:rsidR="00772C64" w:rsidP="00470064" w:rsidRDefault="00772C64" w14:paraId="69423ED3"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772C64" w:rsidP="00470064" w:rsidRDefault="00772C64" w14:paraId="2D71260E"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772C64" w:rsidP="00470064" w:rsidRDefault="00772C64" w14:paraId="68CDB529"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772C64" w:rsidP="00470064" w:rsidRDefault="00772C64" w14:paraId="77740F1E"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772C64" w:rsidP="00470064" w:rsidRDefault="00772C64" w14:paraId="3A74F865"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D515E0" w:rsidP="00470064" w:rsidRDefault="00D515E0" w14:paraId="5928B910"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772C64" w:rsidP="00470064" w:rsidRDefault="00772C64" w14:paraId="0C8934AF"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Ampliación cuota mínima estudiantes prioritarios</w:t>
            </w:r>
          </w:p>
          <w:p w:rsidRPr="004E6EF5" w:rsidR="00B43063" w:rsidP="00470064" w:rsidRDefault="00B43063" w14:paraId="06B6DBEB"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301F7EA5"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434A433A"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1301E642"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4AEB31D1"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3BE2EF79"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0C09D8EA"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70D34852"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748A5E48"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7B4FF0F4"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44DBCA22"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3EE6602E"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270498C8"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766602D9"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01655CBF"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B43063" w14:paraId="28A3B366"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B43063" w:rsidP="00470064" w:rsidRDefault="001B599D" w14:paraId="618E2E98" w14:textId="105248BB">
            <w:pPr>
              <w:pStyle w:val="ListParagraph"/>
              <w:spacing w:after="0" w:line="276" w:lineRule="auto"/>
              <w:ind w:left="0" w:right="175"/>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Nueva c</w:t>
            </w:r>
            <w:r w:rsidRPr="004E6EF5" w:rsidR="00B43063">
              <w:rPr>
                <w:rFonts w:ascii="Times New Roman" w:hAnsi="Times New Roman" w:cs="Times New Roman"/>
                <w:b/>
                <w:color w:val="000000" w:themeColor="text1"/>
                <w:sz w:val="24"/>
                <w:szCs w:val="24"/>
                <w:lang w:val="es-ES_tradnl"/>
              </w:rPr>
              <w:t>uota criterios propios proyecto educativo</w:t>
            </w:r>
          </w:p>
        </w:tc>
        <w:tc>
          <w:tcPr>
            <w:tcW w:w="7234" w:type="dxa"/>
          </w:tcPr>
          <w:p w:rsidRPr="004E6EF5" w:rsidR="00F0179E" w:rsidP="00470064" w:rsidRDefault="00F0179E" w14:paraId="619CEA5F" w14:textId="3EE3CB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eastAsia="en-GB"/>
              </w:rPr>
            </w:pPr>
            <w:r w:rsidRPr="004E6EF5">
              <w:rPr>
                <w:rFonts w:ascii="Times New Roman" w:hAnsi="Times New Roman" w:cs="Times New Roman"/>
                <w:color w:val="000000" w:themeColor="text1"/>
                <w:sz w:val="24"/>
                <w:szCs w:val="24"/>
                <w:lang w:val="es-ES_tradnl" w:eastAsia="en-GB"/>
              </w:rPr>
              <w:t>[…]</w:t>
            </w:r>
          </w:p>
          <w:p w:rsidRPr="004E6EF5" w:rsidR="008E1F7B" w:rsidP="00470064" w:rsidRDefault="00687132" w14:paraId="54B24B9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eastAsia="en-GB"/>
              </w:rPr>
            </w:pPr>
            <w:r w:rsidRPr="004E6EF5">
              <w:rPr>
                <w:rFonts w:ascii="Times New Roman" w:hAnsi="Times New Roman" w:cs="Times New Roman"/>
                <w:color w:val="000000" w:themeColor="text1"/>
                <w:sz w:val="24"/>
                <w:szCs w:val="24"/>
                <w:lang w:val="es-ES_tradnl" w:eastAsia="en-GB"/>
              </w:rPr>
              <w:t>Sólo en los casos de que los cupos disponibles sean menores al número de postulantes, los establecimientos educacionales deberán aplicar un procedimiento de admisión aleatorio definido por éstos, de entre los mecanismos que ponga a su disposición el Ministerio de Educación, que deberán ser objetivos y transparentes. Dicho procedimiento de admisión deberá considerar los siguientes criterios de prioridad en orden sucesivo, para su incorporación directa a la lista de admisión del establecimiento:</w:t>
            </w:r>
            <w:r w:rsidRPr="004E6EF5">
              <w:rPr>
                <w:rFonts w:ascii="Times New Roman" w:hAnsi="Times New Roman" w:cs="Times New Roman"/>
                <w:color w:val="000000" w:themeColor="text1"/>
                <w:sz w:val="24"/>
                <w:szCs w:val="24"/>
                <w:lang w:val="es-ES_tradnl"/>
              </w:rPr>
              <w:t xml:space="preserve"> </w:t>
            </w:r>
            <w:r w:rsidRPr="004E6EF5">
              <w:rPr>
                <w:rFonts w:ascii="Times New Roman" w:hAnsi="Times New Roman" w:eastAsia="MingLiU" w:cs="Times New Roman"/>
                <w:color w:val="000000" w:themeColor="text1"/>
                <w:sz w:val="24"/>
                <w:szCs w:val="24"/>
                <w:lang w:val="es-ES_tradnl" w:eastAsia="en-GB"/>
              </w:rPr>
              <w:br/>
            </w:r>
            <w:r w:rsidRPr="004E6EF5">
              <w:rPr>
                <w:rFonts w:ascii="Times New Roman" w:hAnsi="Times New Roman" w:cs="Times New Roman"/>
                <w:color w:val="000000" w:themeColor="text1"/>
                <w:sz w:val="24"/>
                <w:szCs w:val="24"/>
                <w:lang w:val="es-ES_tradnl" w:eastAsia="en-GB"/>
              </w:rPr>
              <w:t>   a) Existencia de hermanas o hermanos que postulen o se encuentren matriculados en el mismo establecimiento.</w:t>
            </w:r>
            <w:r w:rsidRPr="004E6EF5">
              <w:rPr>
                <w:rFonts w:ascii="Times New Roman" w:hAnsi="Times New Roman" w:cs="Times New Roman"/>
                <w:color w:val="000000" w:themeColor="text1"/>
                <w:sz w:val="24"/>
                <w:szCs w:val="24"/>
                <w:lang w:val="es-ES_tradnl"/>
              </w:rPr>
              <w:t xml:space="preserve"> </w:t>
            </w:r>
            <w:r w:rsidRPr="004E6EF5">
              <w:rPr>
                <w:rFonts w:ascii="Times New Roman" w:hAnsi="Times New Roman" w:cs="Times New Roman"/>
                <w:b/>
                <w:color w:val="000000" w:themeColor="text1"/>
                <w:sz w:val="24"/>
                <w:szCs w:val="24"/>
                <w:lang w:val="es-ES_tradnl"/>
              </w:rPr>
              <w:t>Quedarán comprendidos en este criterio de prioridad los postulantes que sin ser hermanos pertenezcan a un mismo hogar, de acuerdo al procedimiento que determine el reglamento</w:t>
            </w:r>
            <w:r w:rsidRPr="004E6EF5">
              <w:rPr>
                <w:rFonts w:ascii="Times New Roman" w:hAnsi="Times New Roman" w:cs="Times New Roman"/>
                <w:color w:val="000000" w:themeColor="text1"/>
                <w:sz w:val="24"/>
                <w:szCs w:val="24"/>
                <w:lang w:val="es-ES_tradnl"/>
              </w:rPr>
              <w:t>.</w:t>
            </w:r>
            <w:r w:rsidRPr="004E6EF5">
              <w:rPr>
                <w:rFonts w:ascii="Times New Roman" w:hAnsi="Times New Roman" w:eastAsia="MingLiU" w:cs="Times New Roman"/>
                <w:color w:val="000000" w:themeColor="text1"/>
                <w:sz w:val="24"/>
                <w:szCs w:val="24"/>
                <w:lang w:val="es-ES_tradnl" w:eastAsia="en-GB"/>
              </w:rPr>
              <w:br/>
            </w:r>
            <w:r w:rsidRPr="004E6EF5">
              <w:rPr>
                <w:rFonts w:ascii="Times New Roman" w:hAnsi="Times New Roman" w:cs="Times New Roman"/>
                <w:color w:val="000000" w:themeColor="text1"/>
                <w:sz w:val="24"/>
                <w:szCs w:val="24"/>
                <w:lang w:val="es-ES_tradnl" w:eastAsia="en-GB"/>
              </w:rPr>
              <w:t>  </w:t>
            </w:r>
          </w:p>
          <w:p w:rsidRPr="004E6EF5" w:rsidR="00687132" w:rsidP="00470064" w:rsidRDefault="00687132" w14:paraId="180DD8AE" w14:textId="570A57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eastAsia="en-GB"/>
              </w:rPr>
              <w:t xml:space="preserve">b) Incorporación del 15% de estudiantes prioritarios, de conformidad al artículo 6º, letra a) ter. </w:t>
            </w:r>
            <w:r w:rsidRPr="004E6EF5">
              <w:rPr>
                <w:rFonts w:ascii="Times New Roman" w:hAnsi="Times New Roman" w:cs="Times New Roman"/>
                <w:b/>
                <w:color w:val="000000" w:themeColor="text1"/>
                <w:sz w:val="24"/>
                <w:szCs w:val="24"/>
                <w:lang w:val="es-ES_tradnl"/>
              </w:rPr>
              <w:t>Sin perjuicio de esto, los establecimientos educacionales que en sus proyectos educativos declaren una opción preferente por la educación de alumnos prioritarios podrán ser autorizados por el Ministerio de Educación para aumentar dicho porcentaje, siempre que según la última ordenación realizada por la Agencia de la Calidad de la Educación, de acuerdo a la ley N° 20.529, se encuentren en categoría de desempeño medio o alto.</w:t>
            </w:r>
          </w:p>
          <w:p w:rsidRPr="004E6EF5" w:rsidR="00687132" w:rsidP="00470064" w:rsidRDefault="00687132" w14:paraId="663E588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eastAsia="MingLiU" w:cs="Times New Roman"/>
                <w:color w:val="000000" w:themeColor="text1"/>
                <w:sz w:val="24"/>
                <w:szCs w:val="24"/>
                <w:lang w:val="es-ES_tradnl" w:eastAsia="en-GB"/>
              </w:rPr>
              <w:br/>
            </w:r>
            <w:r w:rsidRPr="004E6EF5">
              <w:rPr>
                <w:rFonts w:ascii="Times New Roman" w:hAnsi="Times New Roman" w:cs="Times New Roman"/>
                <w:color w:val="000000" w:themeColor="text1"/>
                <w:sz w:val="24"/>
                <w:szCs w:val="24"/>
                <w:lang w:val="es-ES_tradnl" w:eastAsia="en-GB"/>
              </w:rPr>
              <w:t>     c) La condición de hijo o hija de un profesor o profesora, asistente de la educación, manipulador o manipuladora de alimentos o cualquier otro trabajador o trabajadora que preste servicios permanentes en el establecimiento educacional.</w:t>
            </w:r>
            <w:r w:rsidRPr="004E6EF5">
              <w:rPr>
                <w:rFonts w:ascii="Times New Roman" w:hAnsi="Times New Roman" w:cs="Times New Roman"/>
                <w:color w:val="000000" w:themeColor="text1"/>
                <w:sz w:val="24"/>
                <w:szCs w:val="24"/>
                <w:lang w:val="es-ES_tradnl"/>
              </w:rPr>
              <w:t xml:space="preserve">   </w:t>
            </w:r>
          </w:p>
          <w:p w:rsidRPr="004E6EF5" w:rsidR="00687132" w:rsidP="00470064" w:rsidRDefault="00687132" w14:paraId="00D76AF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rPr>
              <w:t xml:space="preserve">  </w:t>
            </w:r>
            <w:r w:rsidRPr="004E6EF5">
              <w:rPr>
                <w:rFonts w:ascii="Times New Roman" w:hAnsi="Times New Roman" w:eastAsia="MingLiU" w:cs="Times New Roman"/>
                <w:color w:val="000000" w:themeColor="text1"/>
                <w:sz w:val="24"/>
                <w:szCs w:val="24"/>
                <w:lang w:val="es-ES_tradnl" w:eastAsia="en-GB"/>
              </w:rPr>
              <w:br/>
            </w:r>
            <w:r w:rsidRPr="004E6EF5">
              <w:rPr>
                <w:rFonts w:ascii="Times New Roman" w:hAnsi="Times New Roman" w:cs="Times New Roman"/>
                <w:color w:val="000000" w:themeColor="text1"/>
                <w:sz w:val="24"/>
                <w:szCs w:val="24"/>
                <w:lang w:val="es-ES_tradnl" w:eastAsia="en-GB"/>
              </w:rPr>
              <w:t>     d) La circunstancia de haber estado matriculado anteriormente en el establecimiento educacional al que se postula, salvo que el postulante hubiere sido expulsado con anterioridad del mismo.</w:t>
            </w:r>
          </w:p>
          <w:p w:rsidRPr="004E6EF5" w:rsidR="00687132" w:rsidP="00470064" w:rsidRDefault="00687132" w14:paraId="6330695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eastAsia="en-GB"/>
              </w:rPr>
            </w:pPr>
          </w:p>
          <w:p w:rsidRPr="004E6EF5" w:rsidR="00687132" w:rsidP="00470064" w:rsidRDefault="00687132" w14:paraId="60F77B0E" w14:textId="0DC73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 xml:space="preserve">    e) Incorporación de hasta un 30% de estudiantes en virtud de criterios de admisión relacionados directamente con los proyectos educativos, los que tendrán que ser siempre objetivos, transparentes y no podrán significar discriminaciones arbitrarias. Estos criterios no podrán considerar el rendimiento escolar pasado o potencial del postulante hasta el sexto año de la educación general básica o el equivalente que determine la ley. Los establecimientos educacionales deberán cumplir con lo dispuesto en el inciso noveno del artículo 7° </w:t>
            </w:r>
            <w:proofErr w:type="spellStart"/>
            <w:r w:rsidRPr="004E6EF5">
              <w:rPr>
                <w:rFonts w:ascii="Times New Roman" w:hAnsi="Times New Roman" w:cs="Times New Roman"/>
                <w:b/>
                <w:color w:val="000000" w:themeColor="text1"/>
                <w:sz w:val="24"/>
                <w:szCs w:val="24"/>
                <w:lang w:val="es-ES_tradnl"/>
              </w:rPr>
              <w:t>quinquies</w:t>
            </w:r>
            <w:proofErr w:type="spellEnd"/>
            <w:r w:rsidRPr="004E6EF5">
              <w:rPr>
                <w:rFonts w:ascii="Times New Roman" w:hAnsi="Times New Roman" w:cs="Times New Roman"/>
                <w:b/>
                <w:color w:val="000000" w:themeColor="text1"/>
                <w:sz w:val="24"/>
                <w:szCs w:val="24"/>
                <w:lang w:val="es-ES_tradnl"/>
              </w:rPr>
              <w:t xml:space="preserve"> para solicitar al Ministerio de Educación la aplicación de este literal conforme al procedimiento que determine el reglamento.</w:t>
            </w:r>
          </w:p>
        </w:tc>
      </w:tr>
      <w:tr w:rsidRPr="004E6EF5" w:rsidR="00470064" w:rsidTr="00F9657B" w14:paraId="48305152" w14:textId="77777777">
        <w:trPr>
          <w:trHeight w:val="605"/>
        </w:trPr>
        <w:tc>
          <w:tcPr>
            <w:tcW w:w="4248" w:type="dxa"/>
          </w:tcPr>
          <w:p w:rsidRPr="004E6EF5" w:rsidR="00687132" w:rsidP="00470064" w:rsidRDefault="00687132" w14:paraId="5DB74881" w14:textId="0F8BAD13">
            <w:pPr>
              <w:pStyle w:val="ListParagraph"/>
              <w:numPr>
                <w:ilvl w:val="0"/>
                <w:numId w:val="12"/>
              </w:numPr>
              <w:tabs>
                <w:tab w:val="left" w:pos="313"/>
              </w:tabs>
              <w:spacing w:after="0" w:line="276" w:lineRule="auto"/>
              <w:ind w:left="0" w:right="175" w:firstLine="29"/>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rPr>
              <w:t xml:space="preserve">Suprímase en el artículo 7° </w:t>
            </w:r>
            <w:proofErr w:type="spellStart"/>
            <w:r w:rsidRPr="004E6EF5">
              <w:rPr>
                <w:rFonts w:ascii="Times New Roman" w:hAnsi="Times New Roman" w:cs="Times New Roman"/>
                <w:color w:val="000000" w:themeColor="text1"/>
                <w:sz w:val="24"/>
                <w:szCs w:val="24"/>
                <w:lang w:val="es-ES_tradnl"/>
              </w:rPr>
              <w:t>quáter</w:t>
            </w:r>
            <w:proofErr w:type="spellEnd"/>
            <w:r w:rsidRPr="004E6EF5">
              <w:rPr>
                <w:rFonts w:ascii="Times New Roman" w:hAnsi="Times New Roman" w:cs="Times New Roman"/>
                <w:color w:val="000000" w:themeColor="text1"/>
                <w:sz w:val="24"/>
                <w:szCs w:val="24"/>
                <w:lang w:val="es-ES_tradnl"/>
              </w:rPr>
              <w:t xml:space="preserve"> la frase “ya matriculados,”.</w:t>
            </w:r>
          </w:p>
        </w:tc>
        <w:tc>
          <w:tcPr>
            <w:tcW w:w="2126" w:type="dxa"/>
            <w:vAlign w:val="center"/>
          </w:tcPr>
          <w:p w:rsidRPr="004E6EF5" w:rsidR="00534736" w:rsidP="00470064" w:rsidRDefault="00534736" w14:paraId="576B0808"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Restitución entrevistas</w:t>
            </w:r>
          </w:p>
          <w:p w:rsidRPr="004E6EF5" w:rsidR="00687132" w:rsidP="00470064" w:rsidRDefault="00687132" w14:paraId="284A14E7" w14:textId="26EC9906">
            <w:pPr>
              <w:pStyle w:val="ListParagraph"/>
              <w:tabs>
                <w:tab w:val="left" w:pos="313"/>
              </w:tabs>
              <w:spacing w:after="0" w:line="276" w:lineRule="auto"/>
              <w:ind w:left="29" w:right="175"/>
              <w:jc w:val="both"/>
              <w:rPr>
                <w:rFonts w:ascii="Times New Roman" w:hAnsi="Times New Roman" w:cs="Times New Roman"/>
                <w:color w:val="000000" w:themeColor="text1"/>
                <w:sz w:val="24"/>
                <w:szCs w:val="24"/>
                <w:lang w:val="es-ES_tradnl"/>
              </w:rPr>
            </w:pPr>
          </w:p>
        </w:tc>
        <w:tc>
          <w:tcPr>
            <w:tcW w:w="7234" w:type="dxa"/>
          </w:tcPr>
          <w:p w:rsidRPr="004E6EF5" w:rsidR="00687132" w:rsidP="00470064" w:rsidRDefault="00687132" w14:paraId="48A0497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eastAsia="en-GB"/>
              </w:rPr>
            </w:pPr>
            <w:r w:rsidRPr="004E6EF5">
              <w:rPr>
                <w:rFonts w:ascii="Times New Roman" w:hAnsi="Times New Roman" w:cs="Times New Roman"/>
                <w:color w:val="000000" w:themeColor="text1"/>
                <w:sz w:val="24"/>
                <w:szCs w:val="24"/>
                <w:lang w:val="es-ES_tradnl" w:eastAsia="en-GB"/>
              </w:rPr>
              <w:t xml:space="preserve">Artículo 7º </w:t>
            </w:r>
            <w:proofErr w:type="spellStart"/>
            <w:r w:rsidRPr="004E6EF5">
              <w:rPr>
                <w:rFonts w:ascii="Times New Roman" w:hAnsi="Times New Roman" w:cs="Times New Roman"/>
                <w:color w:val="000000" w:themeColor="text1"/>
                <w:sz w:val="24"/>
                <w:szCs w:val="24"/>
                <w:lang w:val="es-ES_tradnl" w:eastAsia="en-GB"/>
              </w:rPr>
              <w:t>quáter</w:t>
            </w:r>
            <w:proofErr w:type="spellEnd"/>
            <w:r w:rsidRPr="004E6EF5">
              <w:rPr>
                <w:rFonts w:ascii="Times New Roman" w:hAnsi="Times New Roman" w:cs="Times New Roman"/>
                <w:color w:val="000000" w:themeColor="text1"/>
                <w:sz w:val="24"/>
                <w:szCs w:val="24"/>
                <w:lang w:val="es-ES_tradnl" w:eastAsia="en-GB"/>
              </w:rPr>
              <w:t xml:space="preserve">.- Los establecimientos educacionales siempre podrán implementar entrevistas con los padres y apoderados de los estudiantes </w:t>
            </w:r>
            <w:r w:rsidRPr="004E6EF5">
              <w:rPr>
                <w:rFonts w:ascii="Times New Roman" w:hAnsi="Times New Roman" w:cs="Times New Roman"/>
                <w:b/>
                <w:strike/>
                <w:color w:val="000000" w:themeColor="text1"/>
                <w:sz w:val="24"/>
                <w:szCs w:val="24"/>
                <w:lang w:val="es-ES_tradnl" w:eastAsia="en-GB"/>
              </w:rPr>
              <w:t>ya matriculados</w:t>
            </w:r>
            <w:r w:rsidRPr="004E6EF5">
              <w:rPr>
                <w:rFonts w:ascii="Times New Roman" w:hAnsi="Times New Roman" w:cs="Times New Roman"/>
                <w:color w:val="000000" w:themeColor="text1"/>
                <w:sz w:val="24"/>
                <w:szCs w:val="24"/>
                <w:lang w:val="es-ES_tradnl" w:eastAsia="en-GB"/>
              </w:rPr>
              <w:t>, con la finalidad de entregar operatividad real a la adhesión y compromiso con el proyecto educativo prescrito en el inciso sexto del artículo 7º bis.</w:t>
            </w:r>
          </w:p>
        </w:tc>
      </w:tr>
      <w:tr w:rsidRPr="004E6EF5" w:rsidR="00470064" w:rsidTr="00F9657B" w14:paraId="57DBF7A8" w14:textId="77777777">
        <w:tc>
          <w:tcPr>
            <w:tcW w:w="4248" w:type="dxa"/>
          </w:tcPr>
          <w:p w:rsidRPr="004E6EF5" w:rsidR="00687132" w:rsidP="00470064" w:rsidRDefault="00687132" w14:paraId="7C7B733D"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r w:rsidRPr="004E6EF5">
              <w:rPr>
                <w:rFonts w:ascii="Times New Roman" w:hAnsi="Times New Roman" w:cs="Times New Roman"/>
                <w:b/>
                <w:color w:val="000000" w:themeColor="text1"/>
                <w:sz w:val="24"/>
                <w:szCs w:val="24"/>
                <w:lang w:val="es-ES_tradnl"/>
              </w:rPr>
              <w:t>4)</w:t>
            </w:r>
            <w:r w:rsidRPr="004E6EF5">
              <w:rPr>
                <w:rFonts w:ascii="Times New Roman" w:hAnsi="Times New Roman" w:cs="Times New Roman"/>
                <w:color w:val="000000" w:themeColor="text1"/>
                <w:sz w:val="24"/>
                <w:szCs w:val="24"/>
                <w:lang w:val="es-ES_tradnl"/>
              </w:rPr>
              <w:t xml:space="preserve"> </w:t>
            </w:r>
            <w:proofErr w:type="spellStart"/>
            <w:r w:rsidRPr="004E6EF5">
              <w:rPr>
                <w:rFonts w:ascii="Times New Roman" w:hAnsi="Times New Roman" w:cs="Times New Roman"/>
                <w:color w:val="000000" w:themeColor="text1"/>
                <w:sz w:val="24"/>
                <w:szCs w:val="24"/>
                <w:lang w:val="es-ES_tradnl"/>
              </w:rPr>
              <w:t>Modifícase</w:t>
            </w:r>
            <w:proofErr w:type="spellEnd"/>
            <w:r w:rsidRPr="004E6EF5">
              <w:rPr>
                <w:rFonts w:ascii="Times New Roman" w:hAnsi="Times New Roman" w:cs="Times New Roman"/>
                <w:color w:val="000000" w:themeColor="text1"/>
                <w:sz w:val="24"/>
                <w:szCs w:val="24"/>
                <w:lang w:val="es-ES_tradnl"/>
              </w:rPr>
              <w:t xml:space="preserve"> el artículo 7° </w:t>
            </w:r>
            <w:proofErr w:type="spellStart"/>
            <w:r w:rsidRPr="004E6EF5">
              <w:rPr>
                <w:rFonts w:ascii="Times New Roman" w:hAnsi="Times New Roman" w:cs="Times New Roman"/>
                <w:color w:val="000000" w:themeColor="text1"/>
                <w:sz w:val="24"/>
                <w:szCs w:val="24"/>
                <w:lang w:val="es-ES_tradnl"/>
              </w:rPr>
              <w:t>quinquies</w:t>
            </w:r>
            <w:proofErr w:type="spellEnd"/>
            <w:r w:rsidRPr="004E6EF5">
              <w:rPr>
                <w:rFonts w:ascii="Times New Roman" w:hAnsi="Times New Roman" w:cs="Times New Roman"/>
                <w:color w:val="000000" w:themeColor="text1"/>
                <w:sz w:val="24"/>
                <w:szCs w:val="24"/>
                <w:lang w:val="es-ES_tradnl"/>
              </w:rPr>
              <w:t xml:space="preserve"> de la siguiente forma: </w:t>
            </w:r>
          </w:p>
          <w:p w:rsidRPr="004E6EF5" w:rsidR="00687132" w:rsidP="00470064" w:rsidRDefault="00687132" w14:paraId="2700D3FD"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65D148E1"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28E5D3E1"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13FE270C"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7D8DFF5C"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4B8A6834"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17CC6F6E"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18DB8EF4"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3A07DEC3"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5AF9BA8D"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397699A6"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15F15AC3"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67339C11"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41F71EFA"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406C3EC0"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773A3F" w:rsidP="00470064" w:rsidRDefault="00773A3F" w14:paraId="171372F9"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69F1E8C1"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8E1F7B" w:rsidP="00470064" w:rsidRDefault="008E1F7B" w14:paraId="007B2ACE" w14:textId="77777777">
            <w:pPr>
              <w:tabs>
                <w:tab w:val="left" w:pos="2835"/>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182CB5B4" w14:textId="77777777">
            <w:pPr>
              <w:tabs>
                <w:tab w:val="left" w:pos="2835"/>
              </w:tabs>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064372AA" w14:textId="77777777">
            <w:pPr>
              <w:pStyle w:val="ListParagraph"/>
              <w:numPr>
                <w:ilvl w:val="1"/>
                <w:numId w:val="12"/>
              </w:numPr>
              <w:tabs>
                <w:tab w:val="left" w:pos="398"/>
              </w:tabs>
              <w:spacing w:after="0" w:line="276" w:lineRule="auto"/>
              <w:ind w:left="0" w:right="175" w:firstLine="0"/>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rPr>
              <w:t xml:space="preserve">Sustitúyanse los incisos primero, segundo y tercero por los siguiente: </w:t>
            </w:r>
          </w:p>
          <w:p w:rsidRPr="004E6EF5" w:rsidR="00687132" w:rsidP="00470064" w:rsidRDefault="00687132" w14:paraId="6492A70B"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691F2F2E"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6C61DDE9"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018B2A8F"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52EC6D9D"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53360CAE"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5B91630C"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7391BC84"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38FA0924"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6B3D8736"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5B1984" w:rsidP="00470064" w:rsidRDefault="005B1984" w14:paraId="04D7DF0D"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32791A5B"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6AF4D2B9"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4D44EFDA"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68B266B8" w14:textId="77777777">
            <w:pPr>
              <w:tabs>
                <w:tab w:val="left" w:pos="398"/>
              </w:tabs>
              <w:spacing w:line="276" w:lineRule="auto"/>
              <w:ind w:right="175"/>
              <w:jc w:val="both"/>
              <w:rPr>
                <w:rFonts w:ascii="Times New Roman" w:hAnsi="Times New Roman" w:cs="Times New Roman"/>
                <w:color w:val="000000" w:themeColor="text1"/>
                <w:sz w:val="24"/>
                <w:szCs w:val="24"/>
                <w:lang w:val="es-ES_tradnl"/>
              </w:rPr>
            </w:pPr>
          </w:p>
          <w:p w:rsidRPr="004E6EF5" w:rsidR="00534736" w:rsidP="00470064" w:rsidRDefault="00534736" w14:paraId="16EBCA0D" w14:textId="77777777">
            <w:pPr>
              <w:tabs>
                <w:tab w:val="left" w:pos="398"/>
              </w:tabs>
              <w:spacing w:after="0" w:line="276" w:lineRule="auto"/>
              <w:ind w:right="175"/>
              <w:jc w:val="both"/>
              <w:rPr>
                <w:rFonts w:ascii="Times New Roman" w:hAnsi="Times New Roman" w:cs="Times New Roman"/>
                <w:color w:val="000000" w:themeColor="text1"/>
                <w:sz w:val="24"/>
                <w:szCs w:val="24"/>
                <w:lang w:val="es-ES_tradnl"/>
              </w:rPr>
            </w:pPr>
          </w:p>
          <w:p w:rsidRPr="004E6EF5" w:rsidR="00F45F2A" w:rsidP="00470064" w:rsidRDefault="00F45F2A" w14:paraId="00CC5041" w14:textId="77777777">
            <w:pPr>
              <w:tabs>
                <w:tab w:val="left" w:pos="398"/>
              </w:tabs>
              <w:spacing w:after="0" w:line="276" w:lineRule="auto"/>
              <w:ind w:right="175"/>
              <w:jc w:val="both"/>
              <w:rPr>
                <w:rFonts w:ascii="Times New Roman" w:hAnsi="Times New Roman" w:cs="Times New Roman"/>
                <w:color w:val="000000" w:themeColor="text1"/>
                <w:sz w:val="24"/>
                <w:szCs w:val="24"/>
                <w:lang w:val="es-ES_tradnl"/>
              </w:rPr>
            </w:pPr>
          </w:p>
          <w:p w:rsidRPr="004E6EF5" w:rsidR="00534736" w:rsidP="00470064" w:rsidRDefault="00534736" w14:paraId="6EB311B6" w14:textId="77777777">
            <w:pPr>
              <w:tabs>
                <w:tab w:val="left" w:pos="398"/>
              </w:tabs>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08D071A8" w14:textId="77777777">
            <w:pPr>
              <w:pStyle w:val="ListParagraph"/>
              <w:numPr>
                <w:ilvl w:val="1"/>
                <w:numId w:val="12"/>
              </w:numPr>
              <w:tabs>
                <w:tab w:val="left" w:pos="398"/>
              </w:tabs>
              <w:spacing w:after="0" w:line="276" w:lineRule="auto"/>
              <w:ind w:left="0" w:right="175" w:firstLine="0"/>
              <w:jc w:val="both"/>
              <w:rPr>
                <w:rFonts w:ascii="Times New Roman" w:hAnsi="Times New Roman" w:cs="Times New Roman"/>
                <w:color w:val="000000" w:themeColor="text1"/>
                <w:sz w:val="24"/>
                <w:szCs w:val="24"/>
                <w:lang w:val="es-ES_tradnl"/>
              </w:rPr>
            </w:pPr>
            <w:proofErr w:type="spellStart"/>
            <w:r w:rsidRPr="004E6EF5">
              <w:rPr>
                <w:rFonts w:ascii="Times New Roman" w:hAnsi="Times New Roman" w:cs="Times New Roman"/>
                <w:color w:val="000000" w:themeColor="text1"/>
                <w:sz w:val="24"/>
                <w:szCs w:val="24"/>
                <w:lang w:val="es-ES_tradnl"/>
              </w:rPr>
              <w:t>Intercálase</w:t>
            </w:r>
            <w:proofErr w:type="spellEnd"/>
            <w:r w:rsidRPr="004E6EF5">
              <w:rPr>
                <w:rFonts w:ascii="Times New Roman" w:hAnsi="Times New Roman" w:cs="Times New Roman"/>
                <w:color w:val="000000" w:themeColor="text1"/>
                <w:sz w:val="24"/>
                <w:szCs w:val="24"/>
                <w:lang w:val="es-ES_tradnl"/>
              </w:rPr>
              <w:t xml:space="preserve"> en el inciso cuarto, entre las frases “la mencionada autorización se” y “pronunciará específicamente sobre” la expresión “otorgará a aquellos que acrediten cumplir con los requisitos establecidos en los literales b) y d) del inciso segundo del presente artículo y se”.</w:t>
            </w:r>
          </w:p>
          <w:p w:rsidRPr="004E6EF5" w:rsidR="00773A3F" w:rsidP="00470064" w:rsidRDefault="00773A3F" w14:paraId="602E8648" w14:textId="77777777">
            <w:pPr>
              <w:pStyle w:val="ListParagraph"/>
              <w:tabs>
                <w:tab w:val="left" w:pos="398"/>
              </w:tabs>
              <w:spacing w:after="0" w:line="276" w:lineRule="auto"/>
              <w:ind w:left="0" w:right="175"/>
              <w:jc w:val="both"/>
              <w:rPr>
                <w:rFonts w:ascii="Times New Roman" w:hAnsi="Times New Roman" w:cs="Times New Roman"/>
                <w:color w:val="000000" w:themeColor="text1"/>
                <w:sz w:val="24"/>
                <w:szCs w:val="24"/>
                <w:lang w:val="es-ES_tradnl"/>
              </w:rPr>
            </w:pPr>
          </w:p>
          <w:p w:rsidRPr="004E6EF5" w:rsidR="00F45F2A" w:rsidP="00470064" w:rsidRDefault="00F45F2A" w14:paraId="366928B2" w14:textId="77777777">
            <w:pPr>
              <w:pStyle w:val="ListParagraph"/>
              <w:tabs>
                <w:tab w:val="left" w:pos="398"/>
              </w:tabs>
              <w:spacing w:after="0" w:line="276" w:lineRule="auto"/>
              <w:ind w:left="0" w:right="175"/>
              <w:jc w:val="both"/>
              <w:rPr>
                <w:rFonts w:ascii="Times New Roman" w:hAnsi="Times New Roman" w:cs="Times New Roman"/>
                <w:color w:val="000000" w:themeColor="text1"/>
                <w:sz w:val="24"/>
                <w:szCs w:val="24"/>
                <w:lang w:val="es-ES_tradnl"/>
              </w:rPr>
            </w:pPr>
          </w:p>
          <w:p w:rsidRPr="004E6EF5" w:rsidR="00687132" w:rsidP="00470064" w:rsidRDefault="00687132" w14:paraId="3FA4DD9F" w14:textId="77777777">
            <w:pPr>
              <w:pStyle w:val="ListParagraph"/>
              <w:tabs>
                <w:tab w:val="left" w:pos="398"/>
              </w:tabs>
              <w:spacing w:after="0" w:line="276" w:lineRule="auto"/>
              <w:ind w:left="0" w:right="175"/>
              <w:jc w:val="both"/>
              <w:rPr>
                <w:rFonts w:ascii="Times New Roman" w:hAnsi="Times New Roman" w:cs="Times New Roman"/>
                <w:color w:val="000000" w:themeColor="text1"/>
                <w:sz w:val="24"/>
                <w:szCs w:val="24"/>
                <w:lang w:val="es-ES_tradnl"/>
              </w:rPr>
            </w:pPr>
          </w:p>
          <w:p w:rsidRPr="004E6EF5" w:rsidR="00773A3F" w:rsidP="00470064" w:rsidRDefault="00687132" w14:paraId="73E27176" w14:textId="714C02F4">
            <w:pPr>
              <w:pStyle w:val="ListParagraph"/>
              <w:numPr>
                <w:ilvl w:val="1"/>
                <w:numId w:val="12"/>
              </w:numPr>
              <w:tabs>
                <w:tab w:val="left" w:pos="540"/>
              </w:tabs>
              <w:spacing w:after="0" w:line="276" w:lineRule="auto"/>
              <w:ind w:left="0" w:right="175" w:firstLine="0"/>
              <w:jc w:val="both"/>
              <w:rPr>
                <w:rFonts w:ascii="Times New Roman" w:hAnsi="Times New Roman" w:cs="Times New Roman"/>
                <w:color w:val="000000" w:themeColor="text1"/>
                <w:sz w:val="24"/>
                <w:szCs w:val="24"/>
                <w:lang w:val="es-ES_tradnl"/>
              </w:rPr>
            </w:pPr>
            <w:proofErr w:type="spellStart"/>
            <w:r w:rsidRPr="004E6EF5">
              <w:rPr>
                <w:rFonts w:ascii="Times New Roman" w:hAnsi="Times New Roman" w:cs="Times New Roman"/>
                <w:color w:val="000000" w:themeColor="text1"/>
                <w:sz w:val="24"/>
                <w:szCs w:val="24"/>
                <w:lang w:val="es-ES_tradnl"/>
              </w:rPr>
              <w:t>Reemplázase</w:t>
            </w:r>
            <w:proofErr w:type="spellEnd"/>
            <w:r w:rsidRPr="004E6EF5">
              <w:rPr>
                <w:rFonts w:ascii="Times New Roman" w:hAnsi="Times New Roman" w:cs="Times New Roman"/>
                <w:color w:val="000000" w:themeColor="text1"/>
                <w:sz w:val="24"/>
                <w:szCs w:val="24"/>
                <w:lang w:val="es-ES_tradnl"/>
              </w:rPr>
              <w:t>, en el inciso quinto, la frase “antecedentes o pruebas” por “instrumentos de admisión”.</w:t>
            </w:r>
          </w:p>
          <w:p w:rsidRPr="004E6EF5" w:rsidR="00773A3F" w:rsidP="00470064" w:rsidRDefault="00773A3F" w14:paraId="5127BEFE" w14:textId="77777777">
            <w:pPr>
              <w:pStyle w:val="ListParagraph"/>
              <w:spacing w:after="0" w:line="276" w:lineRule="auto"/>
              <w:ind w:left="0" w:right="175"/>
              <w:jc w:val="both"/>
              <w:rPr>
                <w:rFonts w:ascii="Times New Roman" w:hAnsi="Times New Roman" w:cs="Times New Roman"/>
                <w:color w:val="000000" w:themeColor="text1"/>
                <w:sz w:val="24"/>
                <w:szCs w:val="24"/>
                <w:lang w:val="es-ES_tradnl"/>
              </w:rPr>
            </w:pPr>
          </w:p>
          <w:p w:rsidRPr="004E6EF5" w:rsidR="00AD2B7E" w:rsidP="00470064" w:rsidRDefault="00AD2B7E" w14:paraId="43C3BBC5" w14:textId="77777777">
            <w:pPr>
              <w:pStyle w:val="ListParagraph"/>
              <w:tabs>
                <w:tab w:val="left" w:pos="540"/>
              </w:tabs>
              <w:spacing w:after="0" w:line="276" w:lineRule="auto"/>
              <w:ind w:left="0" w:right="175"/>
              <w:jc w:val="both"/>
              <w:rPr>
                <w:rFonts w:ascii="Times New Roman" w:hAnsi="Times New Roman" w:eastAsia="Times New Roman" w:cs="Times New Roman"/>
                <w:color w:val="000000" w:themeColor="text1"/>
                <w:sz w:val="24"/>
                <w:szCs w:val="24"/>
                <w:lang w:val="es-ES_tradnl" w:eastAsia="es-ES"/>
              </w:rPr>
            </w:pPr>
          </w:p>
          <w:p w:rsidRPr="004E6EF5" w:rsidR="00F45F2A" w:rsidP="00470064" w:rsidRDefault="00F45F2A" w14:paraId="03113F95" w14:textId="77777777">
            <w:pPr>
              <w:pStyle w:val="ListParagraph"/>
              <w:tabs>
                <w:tab w:val="left" w:pos="540"/>
              </w:tabs>
              <w:spacing w:after="0" w:line="276" w:lineRule="auto"/>
              <w:ind w:left="0" w:right="175"/>
              <w:jc w:val="both"/>
              <w:rPr>
                <w:rFonts w:ascii="Times New Roman" w:hAnsi="Times New Roman" w:eastAsia="Times New Roman" w:cs="Times New Roman"/>
                <w:color w:val="000000" w:themeColor="text1"/>
                <w:sz w:val="24"/>
                <w:szCs w:val="24"/>
                <w:lang w:val="es-ES_tradnl" w:eastAsia="es-ES"/>
              </w:rPr>
            </w:pPr>
          </w:p>
          <w:p w:rsidRPr="004E6EF5" w:rsidR="00F45F2A" w:rsidP="00470064" w:rsidRDefault="00F45F2A" w14:paraId="47C0ED74" w14:textId="77777777">
            <w:pPr>
              <w:pStyle w:val="ListParagraph"/>
              <w:tabs>
                <w:tab w:val="left" w:pos="540"/>
              </w:tabs>
              <w:spacing w:after="0" w:line="276" w:lineRule="auto"/>
              <w:ind w:left="0" w:right="175"/>
              <w:jc w:val="both"/>
              <w:rPr>
                <w:rFonts w:ascii="Times New Roman" w:hAnsi="Times New Roman" w:eastAsia="Times New Roman" w:cs="Times New Roman"/>
                <w:color w:val="000000" w:themeColor="text1"/>
                <w:sz w:val="24"/>
                <w:szCs w:val="24"/>
                <w:lang w:val="es-ES_tradnl" w:eastAsia="es-ES"/>
              </w:rPr>
            </w:pPr>
          </w:p>
          <w:p w:rsidRPr="004E6EF5" w:rsidR="00F45F2A" w:rsidP="00470064" w:rsidRDefault="00F45F2A" w14:paraId="4F624911" w14:textId="77777777">
            <w:pPr>
              <w:pStyle w:val="ListParagraph"/>
              <w:tabs>
                <w:tab w:val="left" w:pos="540"/>
              </w:tabs>
              <w:spacing w:after="0" w:line="276" w:lineRule="auto"/>
              <w:ind w:left="0" w:right="175"/>
              <w:jc w:val="both"/>
              <w:rPr>
                <w:rFonts w:ascii="Times New Roman" w:hAnsi="Times New Roman" w:eastAsia="Times New Roman" w:cs="Times New Roman"/>
                <w:color w:val="000000" w:themeColor="text1"/>
                <w:sz w:val="24"/>
                <w:szCs w:val="24"/>
                <w:lang w:val="es-ES_tradnl" w:eastAsia="es-ES"/>
              </w:rPr>
            </w:pPr>
          </w:p>
          <w:p w:rsidRPr="004E6EF5" w:rsidR="00F45F2A" w:rsidP="00470064" w:rsidRDefault="00F45F2A" w14:paraId="0899FE6D" w14:textId="77777777">
            <w:pPr>
              <w:pStyle w:val="ListParagraph"/>
              <w:tabs>
                <w:tab w:val="left" w:pos="540"/>
              </w:tabs>
              <w:spacing w:after="0" w:line="276" w:lineRule="auto"/>
              <w:ind w:left="0" w:right="175"/>
              <w:jc w:val="both"/>
              <w:rPr>
                <w:rFonts w:ascii="Times New Roman" w:hAnsi="Times New Roman" w:eastAsia="Times New Roman" w:cs="Times New Roman"/>
                <w:color w:val="000000" w:themeColor="text1"/>
                <w:sz w:val="24"/>
                <w:szCs w:val="24"/>
                <w:lang w:val="es-ES_tradnl" w:eastAsia="es-ES"/>
              </w:rPr>
            </w:pPr>
          </w:p>
          <w:p w:rsidRPr="004E6EF5" w:rsidR="00F45F2A" w:rsidP="00470064" w:rsidRDefault="00F45F2A" w14:paraId="16C248A2" w14:textId="77777777">
            <w:pPr>
              <w:pStyle w:val="ListParagraph"/>
              <w:tabs>
                <w:tab w:val="left" w:pos="540"/>
              </w:tabs>
              <w:spacing w:after="0" w:line="276" w:lineRule="auto"/>
              <w:ind w:left="0" w:right="175"/>
              <w:jc w:val="both"/>
              <w:rPr>
                <w:rFonts w:ascii="Times New Roman" w:hAnsi="Times New Roman" w:eastAsia="Times New Roman" w:cs="Times New Roman"/>
                <w:color w:val="000000" w:themeColor="text1"/>
                <w:sz w:val="24"/>
                <w:szCs w:val="24"/>
                <w:lang w:val="es-ES_tradnl" w:eastAsia="es-ES"/>
              </w:rPr>
            </w:pPr>
          </w:p>
          <w:p w:rsidRPr="004E6EF5" w:rsidR="00AD2B7E" w:rsidP="00470064" w:rsidRDefault="00AD2B7E" w14:paraId="4707494F" w14:textId="77777777">
            <w:pPr>
              <w:tabs>
                <w:tab w:val="left" w:pos="540"/>
              </w:tabs>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406D860B" w14:textId="3B3BE01B">
            <w:pPr>
              <w:pStyle w:val="ListParagraph"/>
              <w:numPr>
                <w:ilvl w:val="1"/>
                <w:numId w:val="12"/>
              </w:numPr>
              <w:tabs>
                <w:tab w:val="left" w:pos="540"/>
              </w:tabs>
              <w:spacing w:after="0" w:line="276" w:lineRule="auto"/>
              <w:ind w:left="0" w:right="175" w:firstLine="0"/>
              <w:jc w:val="both"/>
              <w:rPr>
                <w:rFonts w:ascii="Times New Roman" w:hAnsi="Times New Roman" w:eastAsia="Times New Roman" w:cs="Times New Roman"/>
                <w:color w:val="000000" w:themeColor="text1"/>
                <w:sz w:val="24"/>
                <w:szCs w:val="24"/>
                <w:lang w:val="es-ES_tradnl" w:eastAsia="es-ES"/>
              </w:rPr>
            </w:pPr>
            <w:r w:rsidRPr="004E6EF5">
              <w:rPr>
                <w:rFonts w:ascii="Times New Roman" w:hAnsi="Times New Roman" w:cs="Times New Roman"/>
                <w:color w:val="000000" w:themeColor="text1"/>
                <w:sz w:val="24"/>
                <w:szCs w:val="24"/>
                <w:lang w:val="es-ES_tradnl"/>
              </w:rPr>
              <w:t xml:space="preserve">Sustitúyanse los incisos octavo y noveno por los siguientes: </w:t>
            </w:r>
          </w:p>
          <w:p w:rsidRPr="004E6EF5" w:rsidR="00687132" w:rsidP="00470064" w:rsidRDefault="00687132" w14:paraId="44BC285E" w14:textId="77777777">
            <w:pPr>
              <w:tabs>
                <w:tab w:val="left" w:pos="540"/>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016565DC" w14:textId="77777777">
            <w:pPr>
              <w:tabs>
                <w:tab w:val="left" w:pos="540"/>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2A0155E1" w14:textId="77777777">
            <w:pPr>
              <w:tabs>
                <w:tab w:val="left" w:pos="540"/>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104871FB" w14:textId="77777777">
            <w:pPr>
              <w:tabs>
                <w:tab w:val="left" w:pos="540"/>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464975F9" w14:textId="77777777">
            <w:pPr>
              <w:tabs>
                <w:tab w:val="left" w:pos="540"/>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0B3FB41B" w14:textId="77777777">
            <w:pPr>
              <w:tabs>
                <w:tab w:val="left" w:pos="540"/>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30EDD645" w14:textId="77777777">
            <w:pPr>
              <w:tabs>
                <w:tab w:val="left" w:pos="540"/>
              </w:tabs>
              <w:spacing w:line="276" w:lineRule="auto"/>
              <w:ind w:right="175"/>
              <w:jc w:val="both"/>
              <w:rPr>
                <w:rFonts w:ascii="Times New Roman" w:hAnsi="Times New Roman" w:cs="Times New Roman"/>
                <w:color w:val="000000" w:themeColor="text1"/>
                <w:sz w:val="24"/>
                <w:szCs w:val="24"/>
                <w:lang w:val="es-ES_tradnl"/>
              </w:rPr>
            </w:pPr>
          </w:p>
          <w:p w:rsidRPr="004E6EF5" w:rsidR="00F45F2A" w:rsidP="00470064" w:rsidRDefault="00F45F2A" w14:paraId="5C9F28A0" w14:textId="77777777">
            <w:pPr>
              <w:tabs>
                <w:tab w:val="left" w:pos="540"/>
              </w:tabs>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2F41ED2F" w14:textId="77777777">
            <w:pPr>
              <w:tabs>
                <w:tab w:val="left" w:pos="540"/>
              </w:tabs>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0F34FA6F" w14:textId="77777777">
            <w:pPr>
              <w:pStyle w:val="ListParagraph"/>
              <w:numPr>
                <w:ilvl w:val="1"/>
                <w:numId w:val="12"/>
              </w:numPr>
              <w:spacing w:after="0" w:line="276" w:lineRule="auto"/>
              <w:ind w:left="0" w:right="175" w:firstLine="0"/>
              <w:jc w:val="both"/>
              <w:rPr>
                <w:rFonts w:ascii="Times New Roman" w:hAnsi="Times New Roman" w:cs="Times New Roman"/>
                <w:color w:val="000000" w:themeColor="text1"/>
                <w:sz w:val="24"/>
                <w:szCs w:val="24"/>
                <w:lang w:val="es-ES_tradnl"/>
              </w:rPr>
            </w:pPr>
            <w:proofErr w:type="spellStart"/>
            <w:r w:rsidRPr="004E6EF5">
              <w:rPr>
                <w:rFonts w:ascii="Times New Roman" w:hAnsi="Times New Roman" w:cs="Times New Roman"/>
                <w:color w:val="000000" w:themeColor="text1"/>
                <w:sz w:val="24"/>
                <w:szCs w:val="24"/>
                <w:lang w:val="es-ES_tradnl"/>
              </w:rPr>
              <w:t>Elimínase</w:t>
            </w:r>
            <w:proofErr w:type="spellEnd"/>
            <w:r w:rsidRPr="004E6EF5">
              <w:rPr>
                <w:rFonts w:ascii="Times New Roman" w:hAnsi="Times New Roman" w:cs="Times New Roman"/>
                <w:color w:val="000000" w:themeColor="text1"/>
                <w:sz w:val="24"/>
                <w:szCs w:val="24"/>
                <w:lang w:val="es-ES_tradnl"/>
              </w:rPr>
              <w:t xml:space="preserve"> el inciso décimo, pasando el actual inciso décimo primero a ser décimo. </w:t>
            </w:r>
          </w:p>
          <w:p w:rsidRPr="004E6EF5" w:rsidR="00687132" w:rsidP="00470064" w:rsidRDefault="00687132" w14:paraId="7E7821B1" w14:textId="77777777">
            <w:pPr>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61B16FAF" w14:textId="77777777">
            <w:pPr>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6F166FDA" w14:textId="77777777">
            <w:pPr>
              <w:spacing w:line="276" w:lineRule="auto"/>
              <w:ind w:right="175"/>
              <w:jc w:val="both"/>
              <w:rPr>
                <w:rFonts w:ascii="Times New Roman" w:hAnsi="Times New Roman" w:cs="Times New Roman"/>
                <w:color w:val="000000" w:themeColor="text1"/>
                <w:sz w:val="24"/>
                <w:szCs w:val="24"/>
                <w:lang w:val="es-ES_tradnl"/>
              </w:rPr>
            </w:pPr>
          </w:p>
          <w:p w:rsidRPr="004E6EF5" w:rsidR="00B079D0" w:rsidP="00470064" w:rsidRDefault="00B079D0" w14:paraId="1809E301" w14:textId="77777777">
            <w:pPr>
              <w:spacing w:line="276" w:lineRule="auto"/>
              <w:ind w:right="175"/>
              <w:jc w:val="both"/>
              <w:rPr>
                <w:rFonts w:ascii="Times New Roman" w:hAnsi="Times New Roman" w:cs="Times New Roman"/>
                <w:color w:val="000000" w:themeColor="text1"/>
                <w:sz w:val="24"/>
                <w:szCs w:val="24"/>
                <w:lang w:val="es-ES_tradnl"/>
              </w:rPr>
            </w:pPr>
          </w:p>
          <w:p w:rsidRPr="004E6EF5" w:rsidR="00B079D0" w:rsidP="00470064" w:rsidRDefault="00B079D0" w14:paraId="4E564DFE" w14:textId="77777777">
            <w:pPr>
              <w:spacing w:line="276" w:lineRule="auto"/>
              <w:ind w:right="175"/>
              <w:jc w:val="both"/>
              <w:rPr>
                <w:rFonts w:ascii="Times New Roman" w:hAnsi="Times New Roman" w:cs="Times New Roman"/>
                <w:color w:val="000000" w:themeColor="text1"/>
                <w:sz w:val="24"/>
                <w:szCs w:val="24"/>
                <w:lang w:val="es-ES_tradnl"/>
              </w:rPr>
            </w:pPr>
          </w:p>
          <w:p w:rsidRPr="004E6EF5" w:rsidR="00B079D0" w:rsidP="00470064" w:rsidRDefault="00B079D0" w14:paraId="5FFADEB1" w14:textId="77777777">
            <w:pPr>
              <w:spacing w:line="276" w:lineRule="auto"/>
              <w:ind w:right="175"/>
              <w:jc w:val="both"/>
              <w:rPr>
                <w:rFonts w:ascii="Times New Roman" w:hAnsi="Times New Roman" w:cs="Times New Roman"/>
                <w:color w:val="000000" w:themeColor="text1"/>
                <w:sz w:val="24"/>
                <w:szCs w:val="24"/>
                <w:lang w:val="es-ES_tradnl"/>
              </w:rPr>
            </w:pPr>
          </w:p>
          <w:p w:rsidRPr="004E6EF5" w:rsidR="00B079D0" w:rsidP="00470064" w:rsidRDefault="00B079D0" w14:paraId="363E08D7" w14:textId="77777777">
            <w:pPr>
              <w:spacing w:line="276" w:lineRule="auto"/>
              <w:ind w:right="175"/>
              <w:jc w:val="both"/>
              <w:rPr>
                <w:rFonts w:ascii="Times New Roman" w:hAnsi="Times New Roman" w:cs="Times New Roman"/>
                <w:color w:val="000000" w:themeColor="text1"/>
                <w:sz w:val="24"/>
                <w:szCs w:val="24"/>
                <w:lang w:val="es-ES_tradnl"/>
              </w:rPr>
            </w:pPr>
          </w:p>
          <w:p w:rsidRPr="004E6EF5" w:rsidR="00B079D0" w:rsidP="00470064" w:rsidRDefault="00B079D0" w14:paraId="04E5E019" w14:textId="77777777">
            <w:pPr>
              <w:spacing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4ACDF1E2" w14:textId="77777777">
            <w:pPr>
              <w:spacing w:after="0" w:line="276" w:lineRule="auto"/>
              <w:ind w:right="175"/>
              <w:jc w:val="both"/>
              <w:rPr>
                <w:rFonts w:ascii="Times New Roman" w:hAnsi="Times New Roman" w:cs="Times New Roman"/>
                <w:color w:val="000000" w:themeColor="text1"/>
                <w:sz w:val="24"/>
                <w:szCs w:val="24"/>
                <w:lang w:val="es-ES_tradnl"/>
              </w:rPr>
            </w:pPr>
          </w:p>
          <w:p w:rsidRPr="004E6EF5" w:rsidR="00687132" w:rsidP="00470064" w:rsidRDefault="00687132" w14:paraId="59C55653" w14:textId="77777777">
            <w:pPr>
              <w:pStyle w:val="ListParagraph"/>
              <w:numPr>
                <w:ilvl w:val="1"/>
                <w:numId w:val="12"/>
              </w:numPr>
              <w:spacing w:after="0" w:line="276" w:lineRule="auto"/>
              <w:ind w:left="0" w:right="175" w:firstLine="0"/>
              <w:jc w:val="both"/>
              <w:rPr>
                <w:rFonts w:ascii="Times New Roman" w:hAnsi="Times New Roman" w:cs="Times New Roman"/>
                <w:color w:val="000000" w:themeColor="text1"/>
                <w:sz w:val="24"/>
                <w:szCs w:val="24"/>
                <w:lang w:val="es-ES_tradnl"/>
              </w:rPr>
            </w:pPr>
            <w:proofErr w:type="spellStart"/>
            <w:r w:rsidRPr="004E6EF5">
              <w:rPr>
                <w:rFonts w:ascii="Times New Roman" w:hAnsi="Times New Roman" w:cs="Times New Roman"/>
                <w:color w:val="000000" w:themeColor="text1"/>
                <w:sz w:val="24"/>
                <w:szCs w:val="24"/>
                <w:lang w:val="es-ES_tradnl"/>
              </w:rPr>
              <w:t>Agréganse</w:t>
            </w:r>
            <w:proofErr w:type="spellEnd"/>
            <w:r w:rsidRPr="004E6EF5">
              <w:rPr>
                <w:rFonts w:ascii="Times New Roman" w:hAnsi="Times New Roman" w:cs="Times New Roman"/>
                <w:color w:val="000000" w:themeColor="text1"/>
                <w:sz w:val="24"/>
                <w:szCs w:val="24"/>
                <w:lang w:val="es-ES_tradnl"/>
              </w:rPr>
              <w:t xml:space="preserve"> los siguientes incisos décimo primero y décimo segundo nuevos: </w:t>
            </w:r>
          </w:p>
          <w:p w:rsidRPr="004E6EF5" w:rsidR="00687132" w:rsidP="00470064" w:rsidRDefault="00687132" w14:paraId="5C56EB0F" w14:textId="028D8539">
            <w:pPr>
              <w:pStyle w:val="ListParagraph"/>
              <w:spacing w:after="0" w:line="276" w:lineRule="auto"/>
              <w:ind w:left="0" w:right="175"/>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color w:val="000000" w:themeColor="text1"/>
                <w:sz w:val="24"/>
                <w:szCs w:val="24"/>
                <w:lang w:val="es-ES_tradnl"/>
              </w:rPr>
              <w:t xml:space="preserve"> </w:t>
            </w:r>
          </w:p>
        </w:tc>
        <w:tc>
          <w:tcPr>
            <w:tcW w:w="2126" w:type="dxa"/>
            <w:vAlign w:val="center"/>
          </w:tcPr>
          <w:p w:rsidRPr="004E6EF5" w:rsidR="005B1984" w:rsidP="00470064" w:rsidRDefault="005B1984" w14:paraId="20C3CEAB"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12DC3DE8"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263FA135"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7218435F"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27DD7A8A"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76B2D0AD"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44FC872A"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26DA3C16"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1D3FEC10"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384FF402"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6E50D487"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2DF63D26"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5A94A941"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142E0346"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4440540B"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72E50C00" w14:textId="77777777">
            <w:pPr>
              <w:spacing w:line="276" w:lineRule="auto"/>
              <w:jc w:val="both"/>
              <w:rPr>
                <w:rFonts w:ascii="Times New Roman" w:hAnsi="Times New Roman" w:cs="Times New Roman"/>
                <w:b/>
                <w:color w:val="000000" w:themeColor="text1"/>
                <w:sz w:val="24"/>
                <w:szCs w:val="24"/>
                <w:lang w:val="es-ES_tradnl"/>
              </w:rPr>
            </w:pPr>
          </w:p>
          <w:p w:rsidRPr="004E6EF5" w:rsidR="00773A3F" w:rsidP="00470064" w:rsidRDefault="00773A3F" w14:paraId="468C7FE6"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188884C1"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4859A785"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10379C04" w14:textId="327C7721">
            <w:pPr>
              <w:spacing w:line="276" w:lineRule="auto"/>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Establecimientos educacionales de alta exigencia.</w:t>
            </w:r>
          </w:p>
          <w:p w:rsidRPr="004E6EF5" w:rsidR="005B1984" w:rsidP="00470064" w:rsidRDefault="005B1984" w14:paraId="61FB6B7C"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05575648"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0295C0A8"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460C9EDC"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6D372FBE"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792F8A59"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2FDB8220"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131BE0F7"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2F922751"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14FB2220"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0158D4FC"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47EF733B"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4824744D"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6894B57C"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398E996C" w14:textId="77777777">
            <w:pPr>
              <w:spacing w:line="276" w:lineRule="auto"/>
              <w:jc w:val="both"/>
              <w:rPr>
                <w:rFonts w:ascii="Times New Roman" w:hAnsi="Times New Roman" w:cs="Times New Roman"/>
                <w:b/>
                <w:color w:val="000000" w:themeColor="text1"/>
                <w:sz w:val="24"/>
                <w:szCs w:val="24"/>
                <w:lang w:val="es-ES_tradnl"/>
              </w:rPr>
            </w:pPr>
          </w:p>
          <w:p w:rsidRPr="004E6EF5" w:rsidR="00F45F2A" w:rsidP="00470064" w:rsidRDefault="00F45F2A" w14:paraId="7B4B1731"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6DFB9339" w14:textId="77777777">
            <w:pPr>
              <w:spacing w:line="276" w:lineRule="auto"/>
              <w:jc w:val="both"/>
              <w:rPr>
                <w:rFonts w:ascii="Times New Roman" w:hAnsi="Times New Roman" w:cs="Times New Roman"/>
                <w:b/>
                <w:color w:val="000000" w:themeColor="text1"/>
                <w:sz w:val="24"/>
                <w:szCs w:val="24"/>
                <w:lang w:val="es-ES_tradnl"/>
              </w:rPr>
            </w:pPr>
          </w:p>
          <w:p w:rsidRPr="004E6EF5" w:rsidR="005B1984" w:rsidP="00470064" w:rsidRDefault="005B1984" w14:paraId="2DF11E45" w14:textId="77777777">
            <w:pPr>
              <w:spacing w:line="276" w:lineRule="auto"/>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Establecimientos educacionales de especialización temprana</w:t>
            </w:r>
          </w:p>
          <w:p w:rsidRPr="004E6EF5" w:rsidR="009A51A1" w:rsidP="00470064" w:rsidRDefault="009A51A1" w14:paraId="6D44182B" w14:textId="77777777">
            <w:pPr>
              <w:spacing w:line="276" w:lineRule="auto"/>
              <w:jc w:val="both"/>
              <w:rPr>
                <w:rFonts w:ascii="Times New Roman" w:hAnsi="Times New Roman" w:cs="Times New Roman"/>
                <w:b/>
                <w:color w:val="000000" w:themeColor="text1"/>
                <w:sz w:val="24"/>
                <w:szCs w:val="24"/>
                <w:lang w:val="es-ES_tradnl"/>
              </w:rPr>
            </w:pPr>
          </w:p>
          <w:p w:rsidRPr="004E6EF5" w:rsidR="00AD2B7E" w:rsidP="00470064" w:rsidRDefault="00AD2B7E" w14:paraId="0653B6CB" w14:textId="77777777">
            <w:pPr>
              <w:spacing w:line="276" w:lineRule="auto"/>
              <w:jc w:val="both"/>
              <w:rPr>
                <w:rFonts w:ascii="Times New Roman" w:hAnsi="Times New Roman" w:cs="Times New Roman"/>
                <w:b/>
                <w:color w:val="000000" w:themeColor="text1"/>
                <w:sz w:val="24"/>
                <w:szCs w:val="24"/>
                <w:lang w:val="es-ES_tradnl"/>
              </w:rPr>
            </w:pPr>
          </w:p>
          <w:p w:rsidRPr="004E6EF5" w:rsidR="009A51A1" w:rsidP="00470064" w:rsidRDefault="009A51A1" w14:paraId="686014EB" w14:textId="77777777">
            <w:pPr>
              <w:spacing w:line="276" w:lineRule="auto"/>
              <w:jc w:val="both"/>
              <w:rPr>
                <w:rFonts w:ascii="Times New Roman" w:hAnsi="Times New Roman" w:cs="Times New Roman"/>
                <w:b/>
                <w:color w:val="000000" w:themeColor="text1"/>
                <w:sz w:val="24"/>
                <w:szCs w:val="24"/>
                <w:lang w:val="es-ES_tradnl"/>
              </w:rPr>
            </w:pPr>
          </w:p>
          <w:p w:rsidRPr="004E6EF5" w:rsidR="00687132" w:rsidP="00470064" w:rsidRDefault="002F18AF" w14:paraId="1B15345B"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Establecimientos educacionales de alta exigencia/ de especialización temprana</w:t>
            </w:r>
          </w:p>
          <w:p w:rsidRPr="004E6EF5" w:rsidR="002F18AF" w:rsidP="00470064" w:rsidRDefault="002F18AF" w14:paraId="17865A3B"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F45F2A" w:rsidP="00470064" w:rsidRDefault="00F45F2A" w14:paraId="392F7553"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F45F2A" w:rsidP="00470064" w:rsidRDefault="00F45F2A" w14:paraId="0AC5AD89"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F45F2A" w:rsidP="00470064" w:rsidRDefault="00F45F2A" w14:paraId="6CB4D555"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2F18AF" w:rsidP="00470064" w:rsidRDefault="002F18AF" w14:paraId="283D65A8" w14:textId="571FF81A">
            <w:pPr>
              <w:pStyle w:val="ListParagraph"/>
              <w:spacing w:after="0" w:line="276" w:lineRule="auto"/>
              <w:ind w:left="0" w:right="175"/>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Establecimientos educacionales de alta exigencia/ de especialización temprana</w:t>
            </w:r>
            <w:r w:rsidRPr="004E6EF5" w:rsidR="003334B1">
              <w:rPr>
                <w:rFonts w:ascii="Times New Roman" w:hAnsi="Times New Roman" w:cs="Times New Roman"/>
                <w:b/>
                <w:color w:val="000000" w:themeColor="text1"/>
                <w:sz w:val="24"/>
                <w:szCs w:val="24"/>
                <w:lang w:val="es-ES_tradnl"/>
              </w:rPr>
              <w:t>.</w:t>
            </w:r>
          </w:p>
          <w:p w:rsidRPr="004E6EF5" w:rsidR="00E422CF" w:rsidP="00470064" w:rsidRDefault="00E422CF" w14:paraId="5671B1BA"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E422CF" w:rsidP="00470064" w:rsidRDefault="00E422CF" w14:paraId="62BC0249"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E422CF" w:rsidP="00470064" w:rsidRDefault="00E422CF" w14:paraId="61B0A2ED"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E422CF" w:rsidP="00470064" w:rsidRDefault="00E422CF" w14:paraId="50675A54"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3334B1" w:rsidP="00470064" w:rsidRDefault="003334B1" w14:paraId="1ABE2327"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3334B1" w:rsidP="00470064" w:rsidRDefault="003334B1" w14:paraId="0B573F6D"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3334B1" w:rsidP="00470064" w:rsidRDefault="003334B1" w14:paraId="2D28EB2D"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3334B1" w:rsidP="00470064" w:rsidRDefault="003334B1" w14:paraId="15D2E821"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E422CF" w:rsidP="00470064" w:rsidRDefault="00E422CF" w14:paraId="28012880"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E422CF" w:rsidP="00470064" w:rsidRDefault="00E422CF" w14:paraId="4F7B8420"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580906" w:rsidP="00470064" w:rsidRDefault="00580906" w14:paraId="4A41F1BE"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E422CF" w:rsidP="00470064" w:rsidRDefault="00E422CF" w14:paraId="3B639FBD"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E422CF" w:rsidP="00470064" w:rsidRDefault="00E422CF" w14:paraId="2F4A6785" w14:textId="77777777">
            <w:pPr>
              <w:pStyle w:val="ListParagraph"/>
              <w:spacing w:after="0" w:line="276" w:lineRule="auto"/>
              <w:ind w:left="0" w:right="175"/>
              <w:jc w:val="both"/>
              <w:rPr>
                <w:rFonts w:ascii="Times New Roman" w:hAnsi="Times New Roman" w:cs="Times New Roman"/>
                <w:b/>
                <w:color w:val="000000" w:themeColor="text1"/>
                <w:sz w:val="24"/>
                <w:szCs w:val="24"/>
                <w:lang w:val="es-ES_tradnl"/>
              </w:rPr>
            </w:pPr>
          </w:p>
          <w:p w:rsidRPr="004E6EF5" w:rsidR="00E422CF" w:rsidP="00470064" w:rsidRDefault="00E422CF" w14:paraId="54722E36" w14:textId="77777777">
            <w:pPr>
              <w:spacing w:line="276" w:lineRule="auto"/>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Establecimientos educacionales de alta exigencia.</w:t>
            </w:r>
          </w:p>
          <w:p w:rsidRPr="004E6EF5" w:rsidR="00B079D0" w:rsidP="00470064" w:rsidRDefault="00B079D0" w14:paraId="01D2D735"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1096C19B"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028E1761"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202393F8"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0FF05FA0"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13912F08"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27A6EA5A" w14:textId="77777777">
            <w:pPr>
              <w:spacing w:line="276" w:lineRule="auto"/>
              <w:jc w:val="both"/>
              <w:rPr>
                <w:rFonts w:ascii="Times New Roman" w:hAnsi="Times New Roman" w:cs="Times New Roman"/>
                <w:b/>
                <w:color w:val="000000" w:themeColor="text1"/>
                <w:sz w:val="24"/>
                <w:szCs w:val="24"/>
                <w:lang w:val="es-ES_tradnl"/>
              </w:rPr>
            </w:pPr>
          </w:p>
          <w:p w:rsidRPr="004E6EF5" w:rsidR="00E422CF" w:rsidP="003334B1" w:rsidRDefault="00B079D0" w14:paraId="40EF6D7A" w14:textId="007DED8B">
            <w:pPr>
              <w:spacing w:line="276" w:lineRule="auto"/>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Establecimientos educacionales de alta exigencia.</w:t>
            </w:r>
          </w:p>
        </w:tc>
        <w:tc>
          <w:tcPr>
            <w:tcW w:w="7234" w:type="dxa"/>
          </w:tcPr>
          <w:p w:rsidRPr="004E6EF5" w:rsidR="00687132" w:rsidP="00470064" w:rsidRDefault="00687132" w14:paraId="2D2BCAB7" w14:textId="31659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strike/>
                <w:color w:val="000000" w:themeColor="text1"/>
                <w:sz w:val="24"/>
                <w:szCs w:val="24"/>
                <w:lang w:val="es-ES_tradnl"/>
              </w:rPr>
            </w:pPr>
            <w:r w:rsidRPr="004E6EF5">
              <w:rPr>
                <w:rFonts w:ascii="Times New Roman" w:hAnsi="Times New Roman" w:cs="Times New Roman"/>
                <w:strike/>
                <w:color w:val="000000" w:themeColor="text1"/>
                <w:sz w:val="24"/>
                <w:szCs w:val="24"/>
                <w:lang w:val="es-ES_tradnl" w:eastAsia="en-GB"/>
              </w:rPr>
              <w:t xml:space="preserve">Artículo 7º </w:t>
            </w:r>
            <w:proofErr w:type="spellStart"/>
            <w:r w:rsidRPr="004E6EF5">
              <w:rPr>
                <w:rFonts w:ascii="Times New Roman" w:hAnsi="Times New Roman" w:cs="Times New Roman"/>
                <w:strike/>
                <w:color w:val="000000" w:themeColor="text1"/>
                <w:sz w:val="24"/>
                <w:szCs w:val="24"/>
                <w:lang w:val="es-ES_tradnl" w:eastAsia="en-GB"/>
              </w:rPr>
              <w:t>quinquies</w:t>
            </w:r>
            <w:proofErr w:type="spellEnd"/>
            <w:r w:rsidRPr="004E6EF5">
              <w:rPr>
                <w:rFonts w:ascii="Times New Roman" w:hAnsi="Times New Roman" w:cs="Times New Roman"/>
                <w:strike/>
                <w:color w:val="000000" w:themeColor="text1"/>
                <w:sz w:val="24"/>
                <w:szCs w:val="24"/>
                <w:lang w:val="es-ES_tradnl" w:eastAsia="en-GB"/>
              </w:rPr>
              <w:t>.- El Ministerio de Educación excepcionalmente autorizará para establecer procedimientos especiales de admisión, a partir de 7º año de la educación general básica o el equivalente que determine la ley, a aquellos establecimientos educacionales cuyos proyectos educativos tengan por objeto principal desarrollar aptitudes que requieran una especialización temprana, o a aquellos cuyos proyectos educativos sean de especial o alta exigencia académica, siempre y cuando acrediten:</w:t>
            </w:r>
            <w:r w:rsidRPr="004E6EF5">
              <w:rPr>
                <w:rFonts w:ascii="Times New Roman" w:hAnsi="Times New Roman" w:eastAsia="MingLiU" w:cs="Times New Roman"/>
                <w:strike/>
                <w:color w:val="000000" w:themeColor="text1"/>
                <w:sz w:val="24"/>
                <w:szCs w:val="24"/>
                <w:lang w:val="es-ES_tradnl" w:eastAsia="en-GB"/>
              </w:rPr>
              <w:br/>
            </w:r>
            <w:r w:rsidRPr="004E6EF5">
              <w:rPr>
                <w:rFonts w:ascii="Times New Roman" w:hAnsi="Times New Roman" w:cs="Times New Roman"/>
                <w:strike/>
                <w:color w:val="000000" w:themeColor="text1"/>
                <w:sz w:val="24"/>
                <w:szCs w:val="24"/>
                <w:lang w:val="es-ES_tradnl" w:eastAsia="en-GB"/>
              </w:rPr>
              <w:t>     a) Que cuentan con planes y programas propios destinados específicamente a la implementación de su proyecto educativo, el cual está destinado al desarrollo de aptitudes que requieran de una especialización temprana, o para la especial o alta exigencia académica.</w:t>
            </w:r>
            <w:r w:rsidRPr="004E6EF5">
              <w:rPr>
                <w:rFonts w:ascii="Times New Roman" w:hAnsi="Times New Roman" w:eastAsia="MingLiU" w:cs="Times New Roman"/>
                <w:strike/>
                <w:color w:val="000000" w:themeColor="text1"/>
                <w:sz w:val="24"/>
                <w:szCs w:val="24"/>
                <w:lang w:val="es-ES_tradnl" w:eastAsia="en-GB"/>
              </w:rPr>
              <w:br/>
            </w:r>
            <w:r w:rsidRPr="004E6EF5">
              <w:rPr>
                <w:rFonts w:ascii="Times New Roman" w:hAnsi="Times New Roman" w:cs="Times New Roman"/>
                <w:strike/>
                <w:color w:val="000000" w:themeColor="text1"/>
                <w:sz w:val="24"/>
                <w:szCs w:val="24"/>
                <w:lang w:val="es-ES_tradnl" w:eastAsia="en-GB"/>
              </w:rPr>
              <w:t>     b) Que cuentan con una trayectoria y prestigio en el desarrollo de su proyecto educativo y resultados de excelencia. En el caso de establecimientos de especial o alta exigencia, se considerará el rendimiento académico destacado dentro de su región, su carácter gratuito y selectividad académica.</w:t>
            </w:r>
            <w:r w:rsidRPr="004E6EF5">
              <w:rPr>
                <w:rFonts w:ascii="Times New Roman" w:hAnsi="Times New Roman" w:eastAsia="MingLiU" w:cs="Times New Roman"/>
                <w:strike/>
                <w:color w:val="000000" w:themeColor="text1"/>
                <w:sz w:val="24"/>
                <w:szCs w:val="24"/>
                <w:lang w:val="es-ES_tradnl" w:eastAsia="en-GB"/>
              </w:rPr>
              <w:br/>
            </w:r>
            <w:r w:rsidRPr="004E6EF5">
              <w:rPr>
                <w:rFonts w:ascii="Times New Roman" w:hAnsi="Times New Roman" w:cs="Times New Roman"/>
                <w:strike/>
                <w:color w:val="000000" w:themeColor="text1"/>
                <w:sz w:val="24"/>
                <w:szCs w:val="24"/>
                <w:lang w:val="es-ES_tradnl" w:eastAsia="en-GB"/>
              </w:rPr>
              <w:t>     c) Que cuentan con los recursos materiales y humanos necesarios y suficientes para el desarrollo de su proyecto educativo.</w:t>
            </w:r>
            <w:r w:rsidRPr="004E6EF5">
              <w:rPr>
                <w:rFonts w:ascii="Times New Roman" w:hAnsi="Times New Roman" w:eastAsia="MingLiU" w:cs="Times New Roman"/>
                <w:strike/>
                <w:color w:val="000000" w:themeColor="text1"/>
                <w:sz w:val="24"/>
                <w:szCs w:val="24"/>
                <w:lang w:val="es-ES_tradnl" w:eastAsia="en-GB"/>
              </w:rPr>
              <w:br/>
            </w:r>
            <w:r w:rsidRPr="004E6EF5">
              <w:rPr>
                <w:rFonts w:ascii="Times New Roman" w:hAnsi="Times New Roman" w:cs="Times New Roman"/>
                <w:strike/>
                <w:color w:val="000000" w:themeColor="text1"/>
                <w:sz w:val="24"/>
                <w:szCs w:val="24"/>
                <w:lang w:val="es-ES_tradnl" w:eastAsia="en-GB"/>
              </w:rPr>
              <w:t>     d) Que cuentan con una demanda considerablemente mayor que sus vacantes.</w:t>
            </w:r>
            <w:r w:rsidRPr="004E6EF5">
              <w:rPr>
                <w:rFonts w:ascii="Times New Roman" w:hAnsi="Times New Roman" w:cs="Times New Roman"/>
                <w:strike/>
                <w:color w:val="000000" w:themeColor="text1"/>
                <w:sz w:val="24"/>
                <w:szCs w:val="24"/>
                <w:lang w:val="es-ES_tradnl" w:eastAsia="en-GB"/>
              </w:rPr>
              <w:br/>
            </w:r>
            <w:r w:rsidRPr="004E6EF5">
              <w:rPr>
                <w:rFonts w:ascii="Times New Roman" w:hAnsi="Times New Roman" w:cs="Times New Roman"/>
                <w:strike/>
                <w:color w:val="000000" w:themeColor="text1"/>
                <w:sz w:val="24"/>
                <w:szCs w:val="24"/>
                <w:lang w:val="es-ES_tradnl" w:eastAsia="en-GB"/>
              </w:rPr>
              <w:t>     La referida autorización sólo podrá otorgarse para un 30% de sus vacantes, según sus características, de conformidad a lo dispuesto en los incisos siguientes.</w:t>
            </w:r>
            <w:r w:rsidRPr="004E6EF5">
              <w:rPr>
                <w:rFonts w:ascii="Times New Roman" w:hAnsi="Times New Roman" w:eastAsia="MingLiU" w:cs="Times New Roman"/>
                <w:strike/>
                <w:color w:val="000000" w:themeColor="text1"/>
                <w:sz w:val="24"/>
                <w:szCs w:val="24"/>
                <w:lang w:val="es-ES_tradnl" w:eastAsia="en-GB"/>
              </w:rPr>
              <w:br/>
            </w:r>
            <w:r w:rsidRPr="004E6EF5">
              <w:rPr>
                <w:rFonts w:ascii="Times New Roman" w:hAnsi="Times New Roman" w:cs="Times New Roman"/>
                <w:strike/>
                <w:color w:val="000000" w:themeColor="text1"/>
                <w:sz w:val="24"/>
                <w:szCs w:val="24"/>
                <w:lang w:val="es-ES_tradnl" w:eastAsia="en-GB"/>
              </w:rPr>
              <w:t>     En el caso de los establecimientos de especial o alta exigencia, serán autorizados para desarrollar el procedimiento de admisión señalado en los artículos precedentes de entre aquellos postulantes que pertenezcan al 20% de los alumnos de mejor desempeño escolar del establecimiento educacional de procedencia, en la forma que determine el reglamento.</w:t>
            </w:r>
          </w:p>
          <w:p w:rsidRPr="004E6EF5" w:rsidR="00AD2B7E" w:rsidP="00470064" w:rsidRDefault="00AD2B7E" w14:paraId="20C6D12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strike/>
                <w:color w:val="000000" w:themeColor="text1"/>
                <w:sz w:val="24"/>
                <w:szCs w:val="24"/>
                <w:lang w:val="es-ES_tradnl"/>
              </w:rPr>
            </w:pPr>
          </w:p>
          <w:p w:rsidRPr="004E6EF5" w:rsidR="00687132" w:rsidP="00470064" w:rsidRDefault="00687132" w14:paraId="040CAA6C" w14:textId="77777777">
            <w:pPr>
              <w:spacing w:after="0" w:line="276" w:lineRule="auto"/>
              <w:ind w:right="176"/>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 xml:space="preserve">Artículo 7º </w:t>
            </w:r>
            <w:proofErr w:type="spellStart"/>
            <w:r w:rsidRPr="004E6EF5">
              <w:rPr>
                <w:rFonts w:ascii="Times New Roman" w:hAnsi="Times New Roman" w:cs="Times New Roman"/>
                <w:b/>
                <w:color w:val="000000" w:themeColor="text1"/>
                <w:sz w:val="24"/>
                <w:szCs w:val="24"/>
                <w:lang w:val="es-ES_tradnl"/>
              </w:rPr>
              <w:t>quinquies</w:t>
            </w:r>
            <w:proofErr w:type="spellEnd"/>
            <w:r w:rsidRPr="004E6EF5">
              <w:rPr>
                <w:rFonts w:ascii="Times New Roman" w:hAnsi="Times New Roman" w:cs="Times New Roman"/>
                <w:b/>
                <w:color w:val="000000" w:themeColor="text1"/>
                <w:sz w:val="24"/>
                <w:szCs w:val="24"/>
                <w:lang w:val="es-ES_tradnl"/>
              </w:rPr>
              <w:t>.- El Ministerio de Educación  autorizará para establecer procedimientos especiales de admisión, a partir de séptimo año de la educación general básica o el equivalente que determine la ley, a aquellos establecimientos educacionales cuyos proyectos educativos tengan por objeto principal desarrollar aptitudes que requieran una especialización temprana, o a aquellos cuyos proyectos educativos sean de especial o alta exigencia académica.</w:t>
            </w:r>
          </w:p>
          <w:p w:rsidRPr="004E6EF5" w:rsidR="00687132" w:rsidP="00470064" w:rsidRDefault="00687132" w14:paraId="74F29FD6" w14:textId="77777777">
            <w:pPr>
              <w:spacing w:after="0" w:line="276" w:lineRule="auto"/>
              <w:ind w:right="176"/>
              <w:jc w:val="both"/>
              <w:rPr>
                <w:rFonts w:ascii="Times New Roman" w:hAnsi="Times New Roman" w:cs="Times New Roman"/>
                <w:b/>
                <w:color w:val="000000" w:themeColor="text1"/>
                <w:sz w:val="24"/>
                <w:szCs w:val="24"/>
                <w:lang w:val="es-ES_tradnl"/>
              </w:rPr>
            </w:pPr>
          </w:p>
          <w:p w:rsidRPr="004E6EF5" w:rsidR="00687132" w:rsidP="00470064" w:rsidRDefault="00687132" w14:paraId="1AEAD433" w14:textId="77777777">
            <w:pPr>
              <w:spacing w:after="0" w:line="276" w:lineRule="auto"/>
              <w:ind w:right="176"/>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 xml:space="preserve">       Los establecimientos educacionales cuyos proyectos educativos sean de especial o alta exigencia académica deberán acreditar los siguientes requisitos para obtener la autorización: </w:t>
            </w:r>
          </w:p>
          <w:p w:rsidRPr="004E6EF5" w:rsidR="00687132" w:rsidP="00470064" w:rsidRDefault="00687132" w14:paraId="3DDB5AF4" w14:textId="77777777">
            <w:pPr>
              <w:pStyle w:val="ListParagraph"/>
              <w:numPr>
                <w:ilvl w:val="0"/>
                <w:numId w:val="13"/>
              </w:numPr>
              <w:spacing w:after="120" w:line="276" w:lineRule="auto"/>
              <w:ind w:left="0" w:right="176" w:firstLine="0"/>
              <w:contextualSpacing w:val="0"/>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 xml:space="preserve">Que tengan un proyecto educativo de especial o alta exigencia académica y que en la última ordenación hayan sido categorizados de desempeño alto en el nivel de educación media por la Agencia de la Calidad de la Educación, de conformidad a la ley N° 20.529. </w:t>
            </w:r>
          </w:p>
          <w:p w:rsidRPr="004E6EF5" w:rsidR="00687132" w:rsidP="00470064" w:rsidRDefault="00687132" w14:paraId="233D25D9" w14:textId="77777777">
            <w:pPr>
              <w:pStyle w:val="ListParagraph"/>
              <w:numPr>
                <w:ilvl w:val="0"/>
                <w:numId w:val="13"/>
              </w:numPr>
              <w:tabs>
                <w:tab w:val="left" w:pos="742"/>
              </w:tabs>
              <w:spacing w:after="120" w:line="276" w:lineRule="auto"/>
              <w:ind w:left="0" w:right="176" w:firstLine="0"/>
              <w:contextualSpacing w:val="0"/>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 xml:space="preserve">Que cuentan con los recursos materiales y humanos necesarios y suficientes para el desarrollo de su proyecto educativo. </w:t>
            </w:r>
          </w:p>
          <w:p w:rsidRPr="004E6EF5" w:rsidR="00687132" w:rsidP="00470064" w:rsidRDefault="00687132" w14:paraId="7BE1BC30" w14:textId="77777777">
            <w:pPr>
              <w:pStyle w:val="ListParagraph"/>
              <w:numPr>
                <w:ilvl w:val="0"/>
                <w:numId w:val="13"/>
              </w:numPr>
              <w:tabs>
                <w:tab w:val="left" w:pos="742"/>
              </w:tabs>
              <w:spacing w:after="120" w:line="276" w:lineRule="auto"/>
              <w:ind w:left="0" w:right="176" w:firstLine="0"/>
              <w:contextualSpacing w:val="0"/>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 xml:space="preserve">Que cuentan con una demanda mayor que sus vacantes. </w:t>
            </w:r>
          </w:p>
          <w:p w:rsidRPr="004E6EF5" w:rsidR="00687132" w:rsidP="00470064" w:rsidRDefault="00687132" w14:paraId="1DFD6CC9" w14:textId="77777777">
            <w:pPr>
              <w:pStyle w:val="ListParagraph"/>
              <w:numPr>
                <w:ilvl w:val="0"/>
                <w:numId w:val="13"/>
              </w:numPr>
              <w:tabs>
                <w:tab w:val="left" w:pos="742"/>
              </w:tabs>
              <w:spacing w:after="120" w:line="276" w:lineRule="auto"/>
              <w:ind w:left="0" w:right="176" w:firstLine="0"/>
              <w:contextualSpacing w:val="0"/>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Que al menos un 30% de los alumnos de los establecimientos sean prioritarios conforme a la ley Nº20.248, salvo que no se hayan presentado postulaciones suficientes para cubrir dicho porcentaje.</w:t>
            </w:r>
          </w:p>
          <w:p w:rsidRPr="004E6EF5" w:rsidR="00687132" w:rsidP="00470064" w:rsidRDefault="00687132" w14:paraId="1E430B80" w14:textId="77777777">
            <w:pPr>
              <w:spacing w:line="276" w:lineRule="auto"/>
              <w:ind w:right="176"/>
              <w:jc w:val="both"/>
              <w:rPr>
                <w:rFonts w:ascii="Times New Roman" w:hAnsi="Times New Roman" w:cs="Times New Roman"/>
                <w:b/>
                <w:color w:val="000000" w:themeColor="text1"/>
                <w:sz w:val="24"/>
                <w:szCs w:val="24"/>
                <w:lang w:val="es-ES_tradnl"/>
              </w:rPr>
            </w:pPr>
            <w:r w:rsidRPr="004E6EF5">
              <w:rPr>
                <w:rFonts w:ascii="Times New Roman" w:hAnsi="Times New Roman" w:eastAsia="Times New Roman" w:cs="Times New Roman"/>
                <w:b/>
                <w:color w:val="000000" w:themeColor="text1"/>
                <w:sz w:val="24"/>
                <w:szCs w:val="24"/>
                <w:lang w:val="es-ES_tradnl" w:eastAsia="es-ES"/>
              </w:rPr>
              <w:t xml:space="preserve">      </w:t>
            </w:r>
            <w:r w:rsidRPr="004E6EF5">
              <w:rPr>
                <w:rFonts w:ascii="Times New Roman" w:hAnsi="Times New Roman" w:cs="Times New Roman"/>
                <w:b/>
                <w:color w:val="000000" w:themeColor="text1"/>
                <w:sz w:val="24"/>
                <w:szCs w:val="24"/>
                <w:lang w:val="es-ES_tradnl"/>
              </w:rPr>
              <w:t>Los establecimientos de especial o alta exigencia académica, cuyos procesos de admisión se rijan por este artículo, podrán utilizar para estos los siguientes instrumentos de admisión: notas de enseñanza básica y media, según corresponda; ranking, que considere exclusivamente la posición relativa del alumno respecto de la promoción anterior; y pruebas de conocimientos y/o aptitudes académicas determinadas por cada establecimiento educacional.</w:t>
            </w:r>
          </w:p>
          <w:p w:rsidRPr="004E6EF5" w:rsidR="00687132" w:rsidP="00470064" w:rsidRDefault="00687132" w14:paraId="0D1CF4FC" w14:textId="77777777">
            <w:pPr>
              <w:spacing w:line="276" w:lineRule="auto"/>
              <w:ind w:right="176"/>
              <w:jc w:val="both"/>
              <w:rPr>
                <w:rFonts w:ascii="Times New Roman" w:hAnsi="Times New Roman" w:cs="Times New Roman"/>
                <w:b/>
                <w:strike/>
                <w:color w:val="000000" w:themeColor="text1"/>
                <w:sz w:val="24"/>
                <w:szCs w:val="24"/>
                <w:lang w:val="es-ES_tradnl"/>
              </w:rPr>
            </w:pPr>
          </w:p>
          <w:p w:rsidRPr="004E6EF5" w:rsidR="00687132" w:rsidP="00470064" w:rsidRDefault="00687132" w14:paraId="2AEF25F7" w14:textId="77777777">
            <w:pPr>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eastAsia="en-GB"/>
              </w:rPr>
              <w:t xml:space="preserve">     Para el caso de los establecimientos educacionales cuyo proyecto educativo desarrolle aptitudes que requieran una especialización temprana, la mencionada autorización se </w:t>
            </w:r>
            <w:r w:rsidRPr="004E6EF5">
              <w:rPr>
                <w:rFonts w:ascii="Times New Roman" w:hAnsi="Times New Roman" w:cs="Times New Roman"/>
                <w:b/>
                <w:color w:val="000000" w:themeColor="text1"/>
                <w:sz w:val="24"/>
                <w:szCs w:val="24"/>
                <w:lang w:val="es-ES_tradnl"/>
              </w:rPr>
              <w:t>otorgará a aquellos que acrediten cumplir con los requisitos establecidos en los literales b) y d) del inciso segundo del presente artículo y se</w:t>
            </w:r>
            <w:r w:rsidRPr="004E6EF5">
              <w:rPr>
                <w:rFonts w:ascii="Times New Roman" w:hAnsi="Times New Roman" w:cs="Times New Roman"/>
                <w:color w:val="000000" w:themeColor="text1"/>
                <w:sz w:val="24"/>
                <w:szCs w:val="24"/>
                <w:lang w:val="es-ES_tradnl" w:eastAsia="en-GB"/>
              </w:rPr>
              <w:t xml:space="preserve"> pronunciará específicamente sobre las pruebas que pretenda aplicar el establecimiento, las que evaluarán exclusivamente las aptitudes señaladas y no medirán, directa o indirectamente, características académicas.</w:t>
            </w:r>
            <w:r w:rsidRPr="004E6EF5">
              <w:rPr>
                <w:rFonts w:ascii="Times New Roman" w:hAnsi="Times New Roman" w:eastAsia="MingLiU" w:cs="Times New Roman"/>
                <w:b/>
                <w:strike/>
                <w:color w:val="000000" w:themeColor="text1"/>
                <w:sz w:val="24"/>
                <w:szCs w:val="24"/>
                <w:lang w:val="es-ES_tradnl" w:eastAsia="en-GB"/>
              </w:rPr>
              <w:br/>
            </w:r>
            <w:r w:rsidRPr="004E6EF5">
              <w:rPr>
                <w:rFonts w:ascii="Times New Roman" w:hAnsi="Times New Roman" w:cs="Times New Roman"/>
                <w:color w:val="000000" w:themeColor="text1"/>
                <w:sz w:val="24"/>
                <w:szCs w:val="24"/>
                <w:lang w:val="es-ES_tradnl" w:eastAsia="en-GB"/>
              </w:rPr>
              <w:t xml:space="preserve">     </w:t>
            </w:r>
          </w:p>
          <w:p w:rsidRPr="004E6EF5" w:rsidR="00687132" w:rsidP="00470064" w:rsidRDefault="00687132" w14:paraId="696D3052" w14:textId="6C0C1D84">
            <w:pPr>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rPr>
              <w:t xml:space="preserve">       </w:t>
            </w:r>
            <w:r w:rsidRPr="004E6EF5">
              <w:rPr>
                <w:rFonts w:ascii="Times New Roman" w:hAnsi="Times New Roman" w:cs="Times New Roman"/>
                <w:color w:val="000000" w:themeColor="text1"/>
                <w:sz w:val="24"/>
                <w:szCs w:val="24"/>
                <w:lang w:val="es-ES_tradnl" w:eastAsia="en-GB"/>
              </w:rPr>
              <w:t xml:space="preserve">Con todo, los </w:t>
            </w:r>
            <w:r w:rsidRPr="004E6EF5">
              <w:rPr>
                <w:rFonts w:ascii="Times New Roman" w:hAnsi="Times New Roman" w:cs="Times New Roman"/>
                <w:b/>
                <w:strike/>
                <w:color w:val="000000" w:themeColor="text1"/>
                <w:sz w:val="24"/>
                <w:szCs w:val="24"/>
                <w:lang w:val="es-ES_tradnl" w:eastAsia="en-GB"/>
              </w:rPr>
              <w:t>antecedentes o pruebas</w:t>
            </w:r>
            <w:r w:rsidRPr="004E6EF5">
              <w:rPr>
                <w:rFonts w:ascii="Times New Roman" w:hAnsi="Times New Roman" w:cs="Times New Roman"/>
                <w:color w:val="000000" w:themeColor="text1"/>
                <w:sz w:val="24"/>
                <w:szCs w:val="24"/>
                <w:lang w:val="es-ES_tradnl" w:eastAsia="en-GB"/>
              </w:rPr>
              <w:t xml:space="preserve"> </w:t>
            </w:r>
            <w:r w:rsidRPr="004E6EF5">
              <w:rPr>
                <w:rFonts w:ascii="Times New Roman" w:hAnsi="Times New Roman" w:cs="Times New Roman"/>
                <w:b/>
                <w:color w:val="000000" w:themeColor="text1"/>
                <w:sz w:val="24"/>
                <w:szCs w:val="24"/>
                <w:lang w:val="es-ES_tradnl"/>
              </w:rPr>
              <w:t>instrumentos de admisión</w:t>
            </w:r>
            <w:r w:rsidRPr="004E6EF5">
              <w:rPr>
                <w:rFonts w:ascii="Times New Roman" w:hAnsi="Times New Roman" w:cs="Times New Roman"/>
                <w:b/>
                <w:color w:val="000000" w:themeColor="text1"/>
                <w:sz w:val="24"/>
                <w:szCs w:val="24"/>
                <w:lang w:val="es-ES_tradnl" w:eastAsia="en-GB"/>
              </w:rPr>
              <w:t xml:space="preserve"> </w:t>
            </w:r>
            <w:r w:rsidRPr="004E6EF5">
              <w:rPr>
                <w:rFonts w:ascii="Times New Roman" w:hAnsi="Times New Roman" w:cs="Times New Roman"/>
                <w:color w:val="000000" w:themeColor="text1"/>
                <w:sz w:val="24"/>
                <w:szCs w:val="24"/>
                <w:lang w:val="es-ES_tradnl" w:eastAsia="en-GB"/>
              </w:rPr>
              <w:t>a que se refieren los incisos anteriores no podrán considerar, directa o indirectamente, otras características, sean socioeconómicas, religiosas, culturales o de otra índole, que puedan implicar alguna discriminación arbitraria.</w:t>
            </w:r>
          </w:p>
          <w:p w:rsidRPr="004E6EF5" w:rsidR="00687132" w:rsidP="00470064" w:rsidRDefault="00687132" w14:paraId="1CE39C79" w14:textId="77777777">
            <w:pPr>
              <w:spacing w:line="276" w:lineRule="auto"/>
              <w:ind w:right="176"/>
              <w:jc w:val="both"/>
              <w:rPr>
                <w:rFonts w:ascii="Times New Roman" w:hAnsi="Times New Roman" w:cs="Times New Roman"/>
                <w:strike/>
                <w:color w:val="000000" w:themeColor="text1"/>
                <w:sz w:val="24"/>
                <w:szCs w:val="24"/>
                <w:lang w:val="es-ES_tradnl"/>
              </w:rPr>
            </w:pPr>
            <w:r w:rsidRPr="004E6EF5">
              <w:rPr>
                <w:rFonts w:ascii="Times New Roman" w:hAnsi="Times New Roman" w:eastAsia="MingLiU" w:cs="Times New Roman"/>
                <w:color w:val="000000" w:themeColor="text1"/>
                <w:sz w:val="24"/>
                <w:szCs w:val="24"/>
                <w:lang w:val="es-ES_tradnl" w:eastAsia="en-GB"/>
              </w:rPr>
              <w:br/>
            </w:r>
            <w:r w:rsidRPr="004E6EF5">
              <w:rPr>
                <w:rFonts w:ascii="Times New Roman" w:hAnsi="Times New Roman" w:cs="Times New Roman"/>
                <w:color w:val="000000" w:themeColor="text1"/>
                <w:sz w:val="24"/>
                <w:szCs w:val="24"/>
                <w:lang w:val="es-ES_tradnl" w:eastAsia="en-GB"/>
              </w:rPr>
              <w:t xml:space="preserve">     </w:t>
            </w:r>
            <w:r w:rsidRPr="004E6EF5">
              <w:rPr>
                <w:rFonts w:ascii="Times New Roman" w:hAnsi="Times New Roman" w:cs="Times New Roman"/>
                <w:strike/>
                <w:color w:val="000000" w:themeColor="text1"/>
                <w:sz w:val="24"/>
                <w:szCs w:val="24"/>
                <w:lang w:val="es-ES_tradnl" w:eastAsia="en-GB"/>
              </w:rPr>
              <w:t>Con el mérito de la solicitud, sus antecedentes y el informe de la Secretaría Regional Ministerial de Educación, el Ministerio de Educación resolverá la solicitud, mediante resolución fundada, en el plazo de noventa días. Dicha resolución será revisada en el plazo de noventa días por el Consejo Nacional de Educación.</w:t>
            </w:r>
          </w:p>
          <w:p w:rsidRPr="004E6EF5" w:rsidR="00687132" w:rsidP="00470064" w:rsidRDefault="00687132" w14:paraId="3148E1AF" w14:textId="25A084D2">
            <w:pPr>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eastAsia="en-GB"/>
              </w:rPr>
              <w:t xml:space="preserve">     </w:t>
            </w:r>
            <w:r w:rsidRPr="004E6EF5">
              <w:rPr>
                <w:rFonts w:ascii="Times New Roman" w:hAnsi="Times New Roman" w:cs="Times New Roman"/>
                <w:strike/>
                <w:color w:val="000000" w:themeColor="text1"/>
                <w:sz w:val="24"/>
                <w:szCs w:val="24"/>
                <w:lang w:val="es-ES_tradnl" w:eastAsia="en-GB"/>
              </w:rPr>
              <w:t>Se entenderá aceptada una solicitud cuando ésta fuere aprobada por el Ministerio de Educación y ratificada dicha decisión por la mayoría absoluta de los miembros en ejercicio del Consejo Nacional de Educación.</w:t>
            </w:r>
          </w:p>
          <w:p w:rsidRPr="004E6EF5" w:rsidR="009227FB" w:rsidP="00470064" w:rsidRDefault="009227FB" w14:paraId="5F02B900" w14:textId="1A143220">
            <w:pPr>
              <w:spacing w:line="276" w:lineRule="auto"/>
              <w:ind w:right="176"/>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 xml:space="preserve">     Con el mérito de la solicitud, sus antecedentes y el informe de la Secretaría Regional Ministerial de Educación respectiva, el Ministerio de Educación resolverá la solicitud, mediante resolución fundada, en el plazo de noventa días. </w:t>
            </w:r>
          </w:p>
          <w:p w:rsidRPr="004E6EF5" w:rsidR="00687132" w:rsidP="00470064" w:rsidRDefault="009227FB" w14:paraId="2037B511" w14:textId="13D3B431">
            <w:pPr>
              <w:spacing w:line="276" w:lineRule="auto"/>
              <w:ind w:right="176"/>
              <w:jc w:val="both"/>
              <w:rPr>
                <w:rFonts w:ascii="Times New Roman" w:hAnsi="Times New Roman" w:cs="Times New Roman"/>
                <w:b/>
                <w:color w:val="000000" w:themeColor="text1"/>
                <w:sz w:val="24"/>
                <w:szCs w:val="24"/>
                <w:lang w:val="es-ES_tradnl" w:eastAsia="en-GB"/>
              </w:rPr>
            </w:pPr>
            <w:r w:rsidRPr="004E6EF5">
              <w:rPr>
                <w:rFonts w:ascii="Times New Roman" w:hAnsi="Times New Roman" w:cs="Times New Roman"/>
                <w:b/>
                <w:color w:val="000000" w:themeColor="text1"/>
                <w:sz w:val="24"/>
                <w:szCs w:val="24"/>
                <w:lang w:val="es-ES_tradnl"/>
              </w:rPr>
              <w:t xml:space="preserve">     Los establecimientos deberán informar al Ministerio el o los instrumentos de admisión que utilizarán y, en caso de ser más de uno, determinarán su ponderación, la que deberá ser pública y previamente conocida por los postulantes. Además, deberán remitir copia de estos antecedentes a la Superintendencia de Educación de acuerdo con lo que establezca el reglamento.</w:t>
            </w:r>
          </w:p>
          <w:p w:rsidRPr="004E6EF5" w:rsidR="009227FB" w:rsidP="00470064" w:rsidRDefault="00687132" w14:paraId="0D49483B" w14:textId="77777777">
            <w:pPr>
              <w:spacing w:line="276" w:lineRule="auto"/>
              <w:ind w:right="176"/>
              <w:jc w:val="both"/>
              <w:rPr>
                <w:rFonts w:ascii="Times New Roman" w:hAnsi="Times New Roman" w:cs="Times New Roman"/>
                <w:strike/>
                <w:color w:val="000000" w:themeColor="text1"/>
                <w:sz w:val="24"/>
                <w:szCs w:val="24"/>
                <w:lang w:val="es-ES_tradnl"/>
              </w:rPr>
            </w:pPr>
            <w:r w:rsidRPr="004E6EF5">
              <w:rPr>
                <w:rFonts w:ascii="Times New Roman" w:hAnsi="Times New Roman" w:cs="Times New Roman"/>
                <w:color w:val="000000" w:themeColor="text1"/>
                <w:sz w:val="24"/>
                <w:szCs w:val="24"/>
                <w:lang w:val="es-ES_tradnl" w:eastAsia="en-GB"/>
              </w:rPr>
              <w:t xml:space="preserve">     </w:t>
            </w:r>
            <w:r w:rsidRPr="004E6EF5">
              <w:rPr>
                <w:rFonts w:ascii="Times New Roman" w:hAnsi="Times New Roman" w:cs="Times New Roman"/>
                <w:strike/>
                <w:color w:val="000000" w:themeColor="text1"/>
                <w:sz w:val="24"/>
                <w:szCs w:val="24"/>
                <w:lang w:val="es-ES_tradnl" w:eastAsia="en-GB"/>
              </w:rPr>
              <w:t>Estando firme la resolución aprobatoria para adoptar un proceso de admisión especial, ella deberá ser renovada en el plazo de seis años, mediante el mismo procedimiento señalado previamente, manteniéndose su vigencia mientras se sustancie el respectivo procedimiento. Para el caso de los establecimientos educacionales de especial o alta exigencia, deberán demostrar especialmente que han continuado exhibiendo los estándares de excelencia en el rendimiento académico que justificaron la autorización.</w:t>
            </w:r>
          </w:p>
          <w:p w:rsidRPr="004E6EF5" w:rsidR="00687132" w:rsidP="00470064" w:rsidRDefault="00687132" w14:paraId="2DD1B107" w14:textId="4F64C2CB">
            <w:pPr>
              <w:spacing w:line="276" w:lineRule="auto"/>
              <w:ind w:right="176"/>
              <w:jc w:val="both"/>
              <w:rPr>
                <w:rFonts w:ascii="Times New Roman" w:hAnsi="Times New Roman" w:cs="Times New Roman"/>
                <w:strike/>
                <w:color w:val="000000" w:themeColor="text1"/>
                <w:sz w:val="24"/>
                <w:szCs w:val="24"/>
                <w:lang w:val="es-ES_tradnl"/>
              </w:rPr>
            </w:pPr>
            <w:r w:rsidRPr="004E6EF5">
              <w:rPr>
                <w:rFonts w:ascii="Times New Roman" w:hAnsi="Times New Roman" w:eastAsia="MingLiU" w:cs="Times New Roman"/>
                <w:color w:val="000000" w:themeColor="text1"/>
                <w:sz w:val="24"/>
                <w:szCs w:val="24"/>
                <w:lang w:val="es-ES_tradnl" w:eastAsia="en-GB"/>
              </w:rPr>
              <w:br/>
            </w:r>
            <w:r w:rsidRPr="004E6EF5">
              <w:rPr>
                <w:rFonts w:ascii="Times New Roman" w:hAnsi="Times New Roman" w:cs="Times New Roman"/>
                <w:color w:val="000000" w:themeColor="text1"/>
                <w:sz w:val="24"/>
                <w:szCs w:val="24"/>
                <w:lang w:val="es-ES_tradnl" w:eastAsia="en-GB"/>
              </w:rPr>
              <w:t>     Los establecimientos educacionales señalados en este artículo deberán promover la integración y desarrollo armónico de todos sus estudiantes y no podrán, en caso alguno, generar diferencias en la composición de los cursos o niveles sobre la base del resultado del procedimiento de admisión de éstos.</w:t>
            </w:r>
          </w:p>
          <w:p w:rsidRPr="004E6EF5" w:rsidR="00687132" w:rsidP="00470064" w:rsidRDefault="00687132" w14:paraId="608119C1" w14:textId="77777777">
            <w:pPr>
              <w:spacing w:line="276" w:lineRule="auto"/>
              <w:ind w:right="176"/>
              <w:jc w:val="both"/>
              <w:rPr>
                <w:rFonts w:ascii="Times New Roman" w:hAnsi="Times New Roman" w:cs="Times New Roman"/>
                <w:color w:val="000000" w:themeColor="text1"/>
                <w:sz w:val="24"/>
                <w:szCs w:val="24"/>
                <w:lang w:val="es-ES_tradnl"/>
              </w:rPr>
            </w:pPr>
          </w:p>
          <w:p w:rsidRPr="004E6EF5" w:rsidR="00687132" w:rsidP="00470064" w:rsidRDefault="00687132" w14:paraId="53C5F481" w14:textId="77777777">
            <w:pPr>
              <w:spacing w:line="276" w:lineRule="auto"/>
              <w:ind w:right="176"/>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color w:val="000000" w:themeColor="text1"/>
                <w:sz w:val="24"/>
                <w:szCs w:val="24"/>
                <w:lang w:val="es-ES_tradnl"/>
              </w:rPr>
              <w:t xml:space="preserve">     </w:t>
            </w:r>
            <w:r w:rsidRPr="004E6EF5">
              <w:rPr>
                <w:rFonts w:ascii="Times New Roman" w:hAnsi="Times New Roman" w:cs="Times New Roman"/>
                <w:b/>
                <w:color w:val="000000" w:themeColor="text1"/>
                <w:sz w:val="24"/>
                <w:szCs w:val="24"/>
                <w:lang w:val="es-ES_tradnl"/>
              </w:rPr>
              <w:t xml:space="preserve">Corresponderá especialmente a la Superintendencia de Educación la fiscalización de los procesos de admisión que establece este artículo. </w:t>
            </w:r>
          </w:p>
          <w:p w:rsidRPr="004E6EF5" w:rsidR="00687132" w:rsidP="00470064" w:rsidRDefault="00687132" w14:paraId="6C41C836" w14:textId="77777777">
            <w:pPr>
              <w:spacing w:line="276" w:lineRule="auto"/>
              <w:ind w:right="176"/>
              <w:jc w:val="both"/>
              <w:rPr>
                <w:rFonts w:ascii="Times New Roman" w:hAnsi="Times New Roman" w:cs="Times New Roman"/>
                <w:b/>
                <w:color w:val="000000" w:themeColor="text1"/>
                <w:sz w:val="24"/>
                <w:szCs w:val="24"/>
                <w:lang w:val="es-ES_tradnl"/>
              </w:rPr>
            </w:pPr>
          </w:p>
          <w:p w:rsidRPr="004E6EF5" w:rsidR="00687132" w:rsidP="00470064" w:rsidRDefault="00687132" w14:paraId="32AAA72B" w14:textId="77777777">
            <w:pPr>
              <w:spacing w:line="276" w:lineRule="auto"/>
              <w:ind w:right="176"/>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 xml:space="preserve">     Un reglamento del Ministerio de Educación regulará el proceso de postulación y admisión de los establecimientos escolares, que se rijan por este artículo, el cual estará integrado al proceso de admisión regular que desarrollen los establecimientos que reciben subvención o aportes del Estado.</w:t>
            </w:r>
          </w:p>
        </w:tc>
      </w:tr>
      <w:tr w:rsidRPr="004E6EF5" w:rsidR="00470064" w:rsidTr="00F9657B" w14:paraId="75827555" w14:textId="77777777">
        <w:tc>
          <w:tcPr>
            <w:tcW w:w="4248" w:type="dxa"/>
          </w:tcPr>
          <w:p w:rsidRPr="004E6EF5" w:rsidR="00A14A9F" w:rsidP="00470064" w:rsidRDefault="00A14A9F" w14:paraId="6DC6FCEF"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05E260DA"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58AA40C5"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16839A8A"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51CC52DC"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26939AA4"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07A03B75"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29159B9F"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3CFFEB5E"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40F54F5D"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1DF270F0"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78E36BF8"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47B1FF8E"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12A5CB2C"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7D700FA0"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4F14799D"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5F8A6C0D"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5C601DC4"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6E62C962"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5ED4A4FE"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1ECA8FCC"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A14A9F" w:rsidP="00470064" w:rsidRDefault="00A14A9F" w14:paraId="7AE94A04"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B079D0" w:rsidP="00470064" w:rsidRDefault="00B079D0" w14:paraId="7D1F7866" w14:textId="77777777">
            <w:pPr>
              <w:spacing w:line="276" w:lineRule="auto"/>
              <w:ind w:right="175"/>
              <w:jc w:val="both"/>
              <w:rPr>
                <w:rFonts w:ascii="Times New Roman" w:hAnsi="Times New Roman" w:cs="Times New Roman"/>
                <w:b/>
                <w:color w:val="000000" w:themeColor="text1"/>
                <w:sz w:val="24"/>
                <w:szCs w:val="24"/>
                <w:lang w:val="es-ES_tradnl"/>
              </w:rPr>
            </w:pPr>
          </w:p>
          <w:p w:rsidRPr="004E6EF5" w:rsidR="00687132" w:rsidP="00470064" w:rsidRDefault="00687132" w14:paraId="2E693C29" w14:textId="0A3C91BC">
            <w:pPr>
              <w:spacing w:line="276" w:lineRule="auto"/>
              <w:ind w:right="175"/>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 xml:space="preserve">Artículo 2°.- </w:t>
            </w:r>
            <w:proofErr w:type="spellStart"/>
            <w:r w:rsidRPr="004E6EF5">
              <w:rPr>
                <w:rFonts w:ascii="Times New Roman" w:hAnsi="Times New Roman" w:cs="Times New Roman"/>
                <w:color w:val="000000" w:themeColor="text1"/>
                <w:sz w:val="24"/>
                <w:szCs w:val="24"/>
                <w:lang w:val="es-ES_tradnl"/>
              </w:rPr>
              <w:t>Elimínanse</w:t>
            </w:r>
            <w:proofErr w:type="spellEnd"/>
            <w:r w:rsidRPr="004E6EF5">
              <w:rPr>
                <w:rFonts w:ascii="Times New Roman" w:hAnsi="Times New Roman" w:cs="Times New Roman"/>
                <w:color w:val="000000" w:themeColor="text1"/>
                <w:sz w:val="24"/>
                <w:szCs w:val="24"/>
                <w:lang w:val="es-ES_tradnl"/>
              </w:rPr>
              <w:t xml:space="preserve"> los incisos séptimo, octavo, noveno y décimo del  artículo vigésimo sexto transitorio de la ley N°20.845, de Inclusión Escolar que regula la admisión de los y las estudiantes, elimina el financiamiento compartido y prohíbe el lucro en establecimientos educacionales que reciben aportes del Estado.</w:t>
            </w:r>
          </w:p>
        </w:tc>
        <w:tc>
          <w:tcPr>
            <w:tcW w:w="2126" w:type="dxa"/>
            <w:vAlign w:val="center"/>
          </w:tcPr>
          <w:p w:rsidRPr="004E6EF5" w:rsidR="00B079D0" w:rsidP="00470064" w:rsidRDefault="00B079D0" w14:paraId="118F80A8"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49476B99"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53F799C2"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5CD284C3"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133C0C27"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01AAE972"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14CA7383"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35BE2BCE"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5BA345B1"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21B5788F"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49DED6F2"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04E8E952"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764B9560"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4CAE729E"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5B700338"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733863CA"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55594487"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5CA6CA87"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05B494EF"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7BC239E9"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65349C79"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2E63BF7A"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088DE2AA" w14:textId="77777777">
            <w:pPr>
              <w:spacing w:line="276" w:lineRule="auto"/>
              <w:jc w:val="both"/>
              <w:rPr>
                <w:rFonts w:ascii="Times New Roman" w:hAnsi="Times New Roman" w:cs="Times New Roman"/>
                <w:b/>
                <w:color w:val="000000" w:themeColor="text1"/>
                <w:sz w:val="24"/>
                <w:szCs w:val="24"/>
                <w:lang w:val="es-ES_tradnl"/>
              </w:rPr>
            </w:pPr>
          </w:p>
          <w:p w:rsidRPr="004E6EF5" w:rsidR="00B079D0" w:rsidP="00470064" w:rsidRDefault="00B079D0" w14:paraId="6BCC240A" w14:textId="77777777">
            <w:pPr>
              <w:spacing w:line="276" w:lineRule="auto"/>
              <w:jc w:val="both"/>
              <w:rPr>
                <w:rFonts w:ascii="Times New Roman" w:hAnsi="Times New Roman" w:cs="Times New Roman"/>
                <w:b/>
                <w:color w:val="000000" w:themeColor="text1"/>
                <w:sz w:val="24"/>
                <w:szCs w:val="24"/>
                <w:lang w:val="es-ES_tradnl"/>
              </w:rPr>
            </w:pPr>
            <w:r w:rsidRPr="004E6EF5">
              <w:rPr>
                <w:rFonts w:ascii="Times New Roman" w:hAnsi="Times New Roman" w:cs="Times New Roman"/>
                <w:b/>
                <w:color w:val="000000" w:themeColor="text1"/>
                <w:sz w:val="24"/>
                <w:szCs w:val="24"/>
                <w:lang w:val="es-ES_tradnl"/>
              </w:rPr>
              <w:t>Establecimientos educacionales de alta exigencia.</w:t>
            </w:r>
          </w:p>
          <w:p w:rsidRPr="004E6EF5" w:rsidR="00687132" w:rsidP="00470064" w:rsidRDefault="00687132" w14:paraId="23A52AF2" w14:textId="0D847AD7">
            <w:pPr>
              <w:spacing w:line="276" w:lineRule="auto"/>
              <w:ind w:right="175"/>
              <w:jc w:val="both"/>
              <w:rPr>
                <w:rFonts w:ascii="Times New Roman" w:hAnsi="Times New Roman" w:cs="Times New Roman"/>
                <w:b/>
                <w:color w:val="000000" w:themeColor="text1"/>
                <w:sz w:val="24"/>
                <w:szCs w:val="24"/>
                <w:lang w:val="es-ES_tradnl"/>
              </w:rPr>
            </w:pPr>
          </w:p>
        </w:tc>
        <w:tc>
          <w:tcPr>
            <w:tcW w:w="7234" w:type="dxa"/>
          </w:tcPr>
          <w:p w:rsidRPr="004E6EF5" w:rsidR="00687132" w:rsidP="00470064" w:rsidRDefault="00687132" w14:paraId="4AEECBC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cs="Times New Roman"/>
                <w:b/>
                <w:color w:val="000000" w:themeColor="text1"/>
                <w:sz w:val="24"/>
                <w:szCs w:val="24"/>
                <w:lang w:val="es-ES_tradnl" w:eastAsia="en-GB"/>
              </w:rPr>
              <w:t>Artículo vigésimo sexto.-</w:t>
            </w:r>
            <w:r w:rsidRPr="004E6EF5">
              <w:rPr>
                <w:rFonts w:ascii="Times New Roman" w:hAnsi="Times New Roman" w:cs="Times New Roman"/>
                <w:color w:val="000000" w:themeColor="text1"/>
                <w:sz w:val="24"/>
                <w:szCs w:val="24"/>
                <w:lang w:val="es-ES_tradnl" w:eastAsia="en-GB"/>
              </w:rPr>
              <w:t xml:space="preserve"> </w:t>
            </w:r>
            <w:proofErr w:type="spellStart"/>
            <w:r w:rsidRPr="004E6EF5">
              <w:rPr>
                <w:rFonts w:ascii="Times New Roman" w:hAnsi="Times New Roman" w:cs="Times New Roman"/>
                <w:color w:val="000000" w:themeColor="text1"/>
                <w:sz w:val="24"/>
                <w:szCs w:val="24"/>
                <w:lang w:val="es-ES_tradnl" w:eastAsia="en-GB"/>
              </w:rPr>
              <w:t>Facúltase</w:t>
            </w:r>
            <w:proofErr w:type="spellEnd"/>
            <w:r w:rsidRPr="004E6EF5">
              <w:rPr>
                <w:rFonts w:ascii="Times New Roman" w:hAnsi="Times New Roman" w:cs="Times New Roman"/>
                <w:color w:val="000000" w:themeColor="text1"/>
                <w:sz w:val="24"/>
                <w:szCs w:val="24"/>
                <w:lang w:val="es-ES_tradnl" w:eastAsia="en-GB"/>
              </w:rPr>
              <w:t xml:space="preserve"> al Presidente de la República para que mediante uno o más decretos con fuerza de ley determine la fecha en que entrará en vigencia lo dispuesto en el numeral 6) del artículo 2º de la presente ley, de conformidad a la gradualidad territorial que determinen los incisos siguientes.</w:t>
            </w:r>
          </w:p>
          <w:p w:rsidRPr="004E6EF5" w:rsidR="00687132" w:rsidP="00470064" w:rsidRDefault="00687132" w14:paraId="460C3F2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cs="Times New Roman"/>
                <w:color w:val="000000" w:themeColor="text1"/>
                <w:sz w:val="24"/>
                <w:szCs w:val="24"/>
                <w:lang w:val="es-ES_tradnl" w:eastAsia="en-GB"/>
              </w:rPr>
              <w:br/>
            </w:r>
            <w:r w:rsidRPr="004E6EF5">
              <w:rPr>
                <w:rFonts w:ascii="Times New Roman" w:hAnsi="Times New Roman" w:cs="Times New Roman"/>
                <w:color w:val="000000" w:themeColor="text1"/>
                <w:sz w:val="24"/>
                <w:szCs w:val="24"/>
                <w:lang w:val="es-ES_tradnl" w:eastAsia="en-GB"/>
              </w:rPr>
              <w:t>     Para el primer año de postulación, se realizará el proceso de admisión en una región de menos de 300.000 habitantes, y exclusivamente para el menor nivel o curso que tengan los establecimientos educacionales de dicha región.</w:t>
            </w:r>
          </w:p>
          <w:p w:rsidRPr="004E6EF5" w:rsidR="00687132" w:rsidP="00470064" w:rsidRDefault="00687132" w14:paraId="5EDF74F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eastAsia="MingLiU" w:cs="Times New Roman"/>
                <w:color w:val="000000" w:themeColor="text1"/>
                <w:sz w:val="24"/>
                <w:szCs w:val="24"/>
                <w:lang w:val="es-ES_tradnl" w:eastAsia="en-GB"/>
              </w:rPr>
              <w:br/>
            </w:r>
            <w:r w:rsidRPr="004E6EF5">
              <w:rPr>
                <w:rFonts w:ascii="Times New Roman" w:hAnsi="Times New Roman" w:cs="Times New Roman"/>
                <w:color w:val="000000" w:themeColor="text1"/>
                <w:sz w:val="24"/>
                <w:szCs w:val="24"/>
                <w:lang w:val="es-ES_tradnl" w:eastAsia="en-GB"/>
              </w:rPr>
              <w:t>     Para el segundo año de postulación, se realizará dicho proceso de admisión en cuatro regiones de menos de 1.000.000 de habitantes, y exclusivamente para el menor nivel o curso que tengan los establecimientos educacionales de dichas regiones. Para el caso de la región señalada en el inciso anterior, el procedimiento de admisión se extenderá a todos los cursos o niveles.</w:t>
            </w:r>
          </w:p>
          <w:p w:rsidRPr="004E6EF5" w:rsidR="00687132" w:rsidP="00470064" w:rsidRDefault="00687132" w14:paraId="3D95F6C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eastAsia="MingLiU" w:cs="Times New Roman"/>
                <w:color w:val="000000" w:themeColor="text1"/>
                <w:sz w:val="24"/>
                <w:szCs w:val="24"/>
                <w:lang w:val="es-ES_tradnl" w:eastAsia="en-GB"/>
              </w:rPr>
              <w:br/>
            </w:r>
            <w:r w:rsidRPr="004E6EF5">
              <w:rPr>
                <w:rFonts w:ascii="Times New Roman" w:hAnsi="Times New Roman" w:cs="Times New Roman"/>
                <w:color w:val="000000" w:themeColor="text1"/>
                <w:sz w:val="24"/>
                <w:szCs w:val="24"/>
                <w:lang w:val="es-ES_tradnl" w:eastAsia="en-GB"/>
              </w:rPr>
              <w:t>     Para el tercer año de postulación, se realizará el procedimiento de admisión en todas las demás regiones del territorio nacional no consideradas en los incisos anteriores, con excepción de la Región Metropolitana, y exclusivamente para el menor nivel o curso que tengan los establecimientos educacionales de dichas regiones. Para el caso de las cuatro regiones señaladas en el inciso anterior, el procedimiento de admisión se extenderá a todos los cursos o niveles.</w:t>
            </w:r>
          </w:p>
          <w:p w:rsidRPr="004E6EF5" w:rsidR="00687132" w:rsidP="00470064" w:rsidRDefault="00687132" w14:paraId="3D27FC3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eastAsia="MingLiU" w:cs="Times New Roman"/>
                <w:color w:val="000000" w:themeColor="text1"/>
                <w:sz w:val="24"/>
                <w:szCs w:val="24"/>
                <w:lang w:val="es-ES_tradnl" w:eastAsia="en-GB"/>
              </w:rPr>
              <w:br/>
            </w:r>
            <w:r w:rsidRPr="004E6EF5">
              <w:rPr>
                <w:rFonts w:ascii="Times New Roman" w:hAnsi="Times New Roman" w:cs="Times New Roman"/>
                <w:color w:val="000000" w:themeColor="text1"/>
                <w:sz w:val="24"/>
                <w:szCs w:val="24"/>
                <w:lang w:val="es-ES_tradnl" w:eastAsia="en-GB"/>
              </w:rPr>
              <w:t>     Para el cuarto año de postulación, se realizará el procedimiento de admisión en la Región Metropolitana, y exclusivamente para el menor nivel o curso que tengan los establecimientos educacionales de dicha región. Para el caso de las regiones señaladas en el inciso anterior, el procedimiento de admisión se extenderá a todos los cursos o niveles.</w:t>
            </w:r>
          </w:p>
          <w:p w:rsidRPr="004E6EF5" w:rsidR="00687132" w:rsidP="00470064" w:rsidRDefault="00687132" w14:paraId="42049DD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eastAsia="MingLiU" w:cs="Times New Roman"/>
                <w:color w:val="000000" w:themeColor="text1"/>
                <w:sz w:val="24"/>
                <w:szCs w:val="24"/>
                <w:lang w:val="es-ES_tradnl" w:eastAsia="en-GB"/>
              </w:rPr>
              <w:br/>
            </w:r>
            <w:r w:rsidRPr="004E6EF5">
              <w:rPr>
                <w:rFonts w:ascii="Times New Roman" w:hAnsi="Times New Roman" w:cs="Times New Roman"/>
                <w:color w:val="000000" w:themeColor="text1"/>
                <w:sz w:val="24"/>
                <w:szCs w:val="24"/>
                <w:lang w:val="es-ES_tradnl" w:eastAsia="en-GB"/>
              </w:rPr>
              <w:t>     Para el quinto año de postulación, en todas las regiones del país se aplicará el nuevo procedimiento de admisión.</w:t>
            </w:r>
          </w:p>
          <w:p w:rsidRPr="004E6EF5" w:rsidR="00687132" w:rsidP="00470064" w:rsidRDefault="00687132" w14:paraId="4628B16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rPr>
            </w:pPr>
          </w:p>
          <w:p w:rsidRPr="004E6EF5" w:rsidR="00687132" w:rsidP="00470064" w:rsidRDefault="00687132" w14:paraId="222A83E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strike/>
                <w:color w:val="000000" w:themeColor="text1"/>
                <w:sz w:val="24"/>
                <w:szCs w:val="24"/>
                <w:lang w:val="es-ES_tradnl"/>
              </w:rPr>
            </w:pPr>
            <w:r w:rsidRPr="004E6EF5">
              <w:rPr>
                <w:rFonts w:ascii="Times New Roman" w:hAnsi="Times New Roman" w:cs="Times New Roman"/>
                <w:color w:val="000000" w:themeColor="text1"/>
                <w:sz w:val="24"/>
                <w:szCs w:val="24"/>
                <w:lang w:val="es-ES_tradnl"/>
              </w:rPr>
              <w:t xml:space="preserve">    </w:t>
            </w:r>
            <w:r w:rsidRPr="004E6EF5">
              <w:rPr>
                <w:rFonts w:ascii="Times New Roman" w:hAnsi="Times New Roman" w:cs="Times New Roman"/>
                <w:strike/>
                <w:color w:val="000000" w:themeColor="text1"/>
                <w:sz w:val="24"/>
                <w:szCs w:val="24"/>
                <w:lang w:val="es-ES_tradnl"/>
              </w:rPr>
              <w:t xml:space="preserve">  Respecto de aquellos establecimientos educacionales que de acuerdo a un reglamento dictado por el Ministerio de Educación, cumplan con características históricas, de rendimiento académico destacado dentro de su región, que sean gratuitos, que presenten una demanda considerablemente mayor a sus vacantes y que hayan establecido procedimientos de selección académica a la fecha de publicación de la ley, iniciarán sus procesos de admisión, de acuerdo a la gradualidad territorial a que se refieren los incisos anteriores y de conformidad a los siguientes porcentajes.</w:t>
            </w:r>
          </w:p>
          <w:p w:rsidRPr="004E6EF5" w:rsidR="00687132" w:rsidP="00470064" w:rsidRDefault="00687132" w14:paraId="5412F35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strike/>
                <w:color w:val="000000" w:themeColor="text1"/>
                <w:sz w:val="24"/>
                <w:szCs w:val="24"/>
                <w:lang w:val="es-ES_tradnl"/>
              </w:rPr>
            </w:pPr>
            <w:r w:rsidRPr="004E6EF5">
              <w:rPr>
                <w:rFonts w:ascii="Times New Roman" w:hAnsi="Times New Roman" w:eastAsia="MingLiU" w:cs="Times New Roman"/>
                <w:strike/>
                <w:color w:val="000000" w:themeColor="text1"/>
                <w:sz w:val="24"/>
                <w:szCs w:val="24"/>
                <w:lang w:val="es-ES_tradnl"/>
              </w:rPr>
              <w:br/>
            </w:r>
            <w:r w:rsidRPr="004E6EF5">
              <w:rPr>
                <w:rFonts w:ascii="Times New Roman" w:hAnsi="Times New Roman" w:cs="Times New Roman"/>
                <w:strike/>
                <w:color w:val="000000" w:themeColor="text1"/>
                <w:sz w:val="24"/>
                <w:szCs w:val="24"/>
                <w:lang w:val="es-ES_tradnl"/>
              </w:rPr>
              <w:t>    Dichos establecimientos educacionales podrán admitir a sus estudiantes realizando sus pruebas de admisión de la siguiente forma:</w:t>
            </w:r>
          </w:p>
          <w:p w:rsidRPr="004E6EF5" w:rsidR="00687132" w:rsidP="00470064" w:rsidRDefault="00687132" w14:paraId="760DE97B" w14:textId="77777777">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right="176"/>
              <w:jc w:val="both"/>
              <w:rPr>
                <w:rFonts w:ascii="Times New Roman" w:hAnsi="Times New Roman" w:cs="Times New Roman"/>
                <w:strike/>
                <w:color w:val="000000" w:themeColor="text1"/>
                <w:sz w:val="24"/>
                <w:szCs w:val="24"/>
                <w:lang w:val="es-ES_tradnl"/>
              </w:rPr>
            </w:pPr>
            <w:r w:rsidRPr="004E6EF5">
              <w:rPr>
                <w:rFonts w:ascii="Times New Roman" w:hAnsi="Times New Roman" w:cs="Times New Roman"/>
                <w:strike/>
                <w:color w:val="000000" w:themeColor="text1"/>
                <w:sz w:val="24"/>
                <w:szCs w:val="24"/>
                <w:lang w:val="es-ES_tradnl"/>
              </w:rPr>
              <w:t>El primer año para el 85% de sus cupos.</w:t>
            </w:r>
          </w:p>
          <w:p w:rsidRPr="004E6EF5" w:rsidR="00687132" w:rsidP="00470064" w:rsidRDefault="00687132" w14:paraId="0EC2F937" w14:textId="77777777">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right="176"/>
              <w:jc w:val="both"/>
              <w:rPr>
                <w:rFonts w:ascii="Times New Roman" w:hAnsi="Times New Roman" w:cs="Times New Roman"/>
                <w:strike/>
                <w:color w:val="000000" w:themeColor="text1"/>
                <w:sz w:val="24"/>
                <w:szCs w:val="24"/>
                <w:lang w:val="es-ES_tradnl"/>
              </w:rPr>
            </w:pPr>
            <w:r w:rsidRPr="004E6EF5">
              <w:rPr>
                <w:rFonts w:ascii="Times New Roman" w:hAnsi="Times New Roman" w:cs="Times New Roman"/>
                <w:strike/>
                <w:color w:val="000000" w:themeColor="text1"/>
                <w:sz w:val="24"/>
                <w:szCs w:val="24"/>
                <w:lang w:val="es-ES_tradnl"/>
              </w:rPr>
              <w:t>El segundo año para el 70% de los cupos.</w:t>
            </w:r>
          </w:p>
          <w:p w:rsidRPr="004E6EF5" w:rsidR="00687132" w:rsidP="00470064" w:rsidRDefault="00687132" w14:paraId="68DF6B40" w14:textId="77777777">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right="176"/>
              <w:jc w:val="both"/>
              <w:rPr>
                <w:rFonts w:ascii="Times New Roman" w:hAnsi="Times New Roman" w:cs="Times New Roman"/>
                <w:strike/>
                <w:color w:val="000000" w:themeColor="text1"/>
                <w:sz w:val="24"/>
                <w:szCs w:val="24"/>
                <w:lang w:val="es-ES_tradnl"/>
              </w:rPr>
            </w:pPr>
            <w:r w:rsidRPr="004E6EF5">
              <w:rPr>
                <w:rFonts w:ascii="Times New Roman" w:hAnsi="Times New Roman" w:cs="Times New Roman"/>
                <w:strike/>
                <w:color w:val="000000" w:themeColor="text1"/>
                <w:sz w:val="24"/>
                <w:szCs w:val="24"/>
                <w:lang w:val="es-ES_tradnl"/>
              </w:rPr>
              <w:t>El tercer año para el 50% de los cupos.</w:t>
            </w:r>
          </w:p>
          <w:p w:rsidRPr="004E6EF5" w:rsidR="00687132" w:rsidP="00470064" w:rsidRDefault="00687132" w14:paraId="5E225FE6" w14:textId="77777777">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right="176"/>
              <w:jc w:val="both"/>
              <w:rPr>
                <w:rFonts w:ascii="Times New Roman" w:hAnsi="Times New Roman" w:cs="Times New Roman"/>
                <w:strike/>
                <w:color w:val="000000" w:themeColor="text1"/>
                <w:sz w:val="24"/>
                <w:szCs w:val="24"/>
                <w:lang w:val="es-ES_tradnl"/>
              </w:rPr>
            </w:pPr>
            <w:r w:rsidRPr="004E6EF5">
              <w:rPr>
                <w:rFonts w:ascii="Times New Roman" w:hAnsi="Times New Roman" w:cs="Times New Roman"/>
                <w:strike/>
                <w:color w:val="000000" w:themeColor="text1"/>
                <w:sz w:val="24"/>
                <w:szCs w:val="24"/>
                <w:lang w:val="es-ES_tradnl"/>
              </w:rPr>
              <w:t>El cuarto año para el 30% de los cupos</w:t>
            </w:r>
          </w:p>
          <w:p w:rsidRPr="004E6EF5" w:rsidR="00687132" w:rsidP="00470064" w:rsidRDefault="00687132" w14:paraId="67C5D8BD" w14:textId="77777777">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right="176"/>
              <w:jc w:val="both"/>
              <w:rPr>
                <w:rFonts w:ascii="Times New Roman" w:hAnsi="Times New Roman" w:cs="Times New Roman"/>
                <w:strike/>
                <w:color w:val="000000" w:themeColor="text1"/>
                <w:sz w:val="24"/>
                <w:szCs w:val="24"/>
                <w:lang w:val="es-ES_tradnl"/>
              </w:rPr>
            </w:pPr>
            <w:r w:rsidRPr="004E6EF5">
              <w:rPr>
                <w:rFonts w:ascii="Times New Roman" w:hAnsi="Times New Roman" w:cs="Times New Roman"/>
                <w:strike/>
                <w:color w:val="000000" w:themeColor="text1"/>
                <w:sz w:val="24"/>
                <w:szCs w:val="24"/>
                <w:lang w:val="es-ES_tradnl"/>
              </w:rPr>
              <w:t>El quinto año no se podrán realizar pruebas de admisión.</w:t>
            </w:r>
          </w:p>
          <w:p w:rsidRPr="004E6EF5" w:rsidR="00687132" w:rsidP="00470064" w:rsidRDefault="00687132" w14:paraId="2C18B0D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strike/>
                <w:color w:val="000000" w:themeColor="text1"/>
                <w:sz w:val="24"/>
                <w:szCs w:val="24"/>
                <w:lang w:val="es-ES_tradnl"/>
              </w:rPr>
            </w:pPr>
            <w:r w:rsidRPr="004E6EF5">
              <w:rPr>
                <w:rFonts w:ascii="Times New Roman" w:hAnsi="Times New Roman" w:eastAsia="MingLiU" w:cs="Times New Roman"/>
                <w:strike/>
                <w:color w:val="000000" w:themeColor="text1"/>
                <w:sz w:val="24"/>
                <w:szCs w:val="24"/>
                <w:lang w:val="es-ES_tradnl"/>
              </w:rPr>
              <w:br/>
            </w:r>
            <w:r w:rsidRPr="004E6EF5">
              <w:rPr>
                <w:rFonts w:ascii="Times New Roman" w:hAnsi="Times New Roman" w:cs="Times New Roman"/>
                <w:strike/>
                <w:color w:val="000000" w:themeColor="text1"/>
                <w:sz w:val="24"/>
                <w:szCs w:val="24"/>
                <w:lang w:val="es-ES_tradnl"/>
              </w:rPr>
              <w:t xml:space="preserve">     Los cupos que no son completados mediante pruebas de admisión deberán serlo mediante el procedimiento descrito en el artículo 7º ter del decreto con fuerza de ley Nº2, de 1998, del Ministerio de Educación. Lo anterior es sin perjuicio de lo dispuesto en el artículo 7º </w:t>
            </w:r>
            <w:proofErr w:type="spellStart"/>
            <w:r w:rsidRPr="004E6EF5">
              <w:rPr>
                <w:rFonts w:ascii="Times New Roman" w:hAnsi="Times New Roman" w:cs="Times New Roman"/>
                <w:strike/>
                <w:color w:val="000000" w:themeColor="text1"/>
                <w:sz w:val="24"/>
                <w:szCs w:val="24"/>
                <w:lang w:val="es-ES_tradnl"/>
              </w:rPr>
              <w:t>quinquies</w:t>
            </w:r>
            <w:proofErr w:type="spellEnd"/>
            <w:r w:rsidRPr="004E6EF5">
              <w:rPr>
                <w:rFonts w:ascii="Times New Roman" w:hAnsi="Times New Roman" w:cs="Times New Roman"/>
                <w:strike/>
                <w:color w:val="000000" w:themeColor="text1"/>
                <w:sz w:val="24"/>
                <w:szCs w:val="24"/>
                <w:lang w:val="es-ES_tradnl"/>
              </w:rPr>
              <w:t xml:space="preserve"> del mismo decreto con fuerza de ley Nº2.</w:t>
            </w:r>
          </w:p>
          <w:p w:rsidRPr="004E6EF5" w:rsidR="00687132" w:rsidP="00470064" w:rsidRDefault="00687132" w14:paraId="4A45DED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eastAsia="MingLiU" w:cs="Times New Roman"/>
                <w:strike/>
                <w:color w:val="000000" w:themeColor="text1"/>
                <w:sz w:val="24"/>
                <w:szCs w:val="24"/>
                <w:lang w:val="es-ES_tradnl"/>
              </w:rPr>
              <w:br/>
            </w:r>
            <w:r w:rsidRPr="004E6EF5">
              <w:rPr>
                <w:rFonts w:ascii="Times New Roman" w:hAnsi="Times New Roman" w:cs="Times New Roman"/>
                <w:strike/>
                <w:color w:val="000000" w:themeColor="text1"/>
                <w:sz w:val="24"/>
                <w:szCs w:val="24"/>
                <w:lang w:val="es-ES_tradnl"/>
              </w:rPr>
              <w:t>     Lo dispuesto en los incisos anteriores no podrá aplicarse hasta sexto año de educación básica inclusive</w:t>
            </w:r>
            <w:r w:rsidRPr="004E6EF5">
              <w:rPr>
                <w:rFonts w:ascii="Times New Roman" w:hAnsi="Times New Roman" w:cs="Times New Roman"/>
                <w:color w:val="000000" w:themeColor="text1"/>
                <w:sz w:val="24"/>
                <w:szCs w:val="24"/>
                <w:lang w:val="es-ES_tradnl"/>
              </w:rPr>
              <w:t>.</w:t>
            </w:r>
          </w:p>
        </w:tc>
      </w:tr>
      <w:tr w:rsidRPr="004E6EF5" w:rsidR="00470064" w:rsidTr="00E4421C" w14:paraId="0DF5D734" w14:textId="77777777">
        <w:tc>
          <w:tcPr>
            <w:tcW w:w="13608" w:type="dxa"/>
            <w:gridSpan w:val="3"/>
          </w:tcPr>
          <w:p w:rsidRPr="004E6EF5" w:rsidR="001B599D" w:rsidP="00470064" w:rsidRDefault="001B599D" w14:paraId="7B913D9E" w14:textId="63581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b/>
                <w:color w:val="000000" w:themeColor="text1"/>
                <w:sz w:val="24"/>
                <w:szCs w:val="24"/>
                <w:lang w:val="es-ES_tradnl" w:eastAsia="en-GB"/>
              </w:rPr>
            </w:pPr>
            <w:r w:rsidRPr="004E6EF5">
              <w:rPr>
                <w:rFonts w:ascii="Times New Roman" w:hAnsi="Times New Roman" w:cs="Times New Roman"/>
                <w:b/>
                <w:color w:val="000000" w:themeColor="text1"/>
                <w:sz w:val="24"/>
                <w:szCs w:val="24"/>
                <w:lang w:val="es-ES_tradnl"/>
              </w:rPr>
              <w:t>Artículo primero transitorio.-</w:t>
            </w:r>
            <w:r w:rsidRPr="004E6EF5">
              <w:rPr>
                <w:rFonts w:ascii="Times New Roman" w:hAnsi="Times New Roman" w:cs="Times New Roman"/>
                <w:color w:val="000000" w:themeColor="text1"/>
                <w:sz w:val="24"/>
                <w:szCs w:val="24"/>
                <w:lang w:val="es-ES_tradnl"/>
              </w:rPr>
              <w:t xml:space="preserve"> Las disposiciones de esta ley entrarán en vigencia al momento de su publicación con excepción de lo dispuesto en el numeral 2 del artículo 1 que comenzará a regir para el proceso de admisión del año siguiente al de su publicación.</w:t>
            </w:r>
          </w:p>
        </w:tc>
      </w:tr>
      <w:tr w:rsidRPr="004E6EF5" w:rsidR="00470064" w:rsidTr="00050DC1" w14:paraId="26E67594" w14:textId="77777777">
        <w:tc>
          <w:tcPr>
            <w:tcW w:w="13608" w:type="dxa"/>
            <w:gridSpan w:val="3"/>
          </w:tcPr>
          <w:p w:rsidRPr="004E6EF5" w:rsidR="001B599D" w:rsidP="00470064" w:rsidRDefault="001B599D" w14:paraId="4AB4E308" w14:textId="77777777">
            <w:pPr>
              <w:widowControl w:val="0"/>
              <w:autoSpaceDE w:val="0"/>
              <w:autoSpaceDN w:val="0"/>
              <w:adjustRightInd w:val="0"/>
              <w:spacing w:after="0" w:line="276" w:lineRule="auto"/>
              <w:ind w:right="176"/>
              <w:jc w:val="both"/>
              <w:rPr>
                <w:rFonts w:ascii="Times New Roman" w:hAnsi="Times New Roman" w:cs="Times New Roman"/>
                <w:color w:val="000000" w:themeColor="text1"/>
                <w:sz w:val="24"/>
                <w:szCs w:val="24"/>
                <w:lang w:val="es-ES_tradnl"/>
              </w:rPr>
            </w:pPr>
            <w:r w:rsidRPr="004E6EF5">
              <w:rPr>
                <w:rFonts w:ascii="Times New Roman" w:hAnsi="Times New Roman" w:cs="Times New Roman"/>
                <w:b/>
                <w:color w:val="000000" w:themeColor="text1"/>
                <w:sz w:val="24"/>
                <w:szCs w:val="24"/>
                <w:lang w:val="es-ES_tradnl"/>
              </w:rPr>
              <w:t>Artículo segundo transitorio.-</w:t>
            </w:r>
            <w:r w:rsidRPr="004E6EF5">
              <w:rPr>
                <w:rFonts w:ascii="Times New Roman" w:hAnsi="Times New Roman" w:cs="Times New Roman"/>
                <w:color w:val="000000" w:themeColor="text1"/>
                <w:sz w:val="24"/>
                <w:szCs w:val="24"/>
                <w:lang w:val="es-ES_tradnl"/>
              </w:rPr>
              <w:t xml:space="preserve"> Los establecimientos educacionales que de acuerdo al inciso séptimo del artículo vigésimo sexto transitorio de la ley N° 20.845, hayan iniciado la  disminución gradual de sus pruebas de admisión y que no cumplan con los requisitos establecidos en el artículo 1° número 4), letra a), de esta ley, mantendrán la facultad de realizar dichas pruebas de acuerdo a la gradualidad establecida en el inciso séptimo del mencionado artículo vigésimo sexto transitorio.</w:t>
            </w:r>
          </w:p>
          <w:p w:rsidRPr="004E6EF5" w:rsidR="001B599D" w:rsidP="00470064" w:rsidRDefault="001B599D" w14:paraId="187678CF" w14:textId="77777777">
            <w:pPr>
              <w:widowControl w:val="0"/>
              <w:autoSpaceDE w:val="0"/>
              <w:autoSpaceDN w:val="0"/>
              <w:adjustRightInd w:val="0"/>
              <w:spacing w:after="0" w:line="276" w:lineRule="auto"/>
              <w:ind w:right="176"/>
              <w:jc w:val="both"/>
              <w:rPr>
                <w:rFonts w:ascii="Times New Roman" w:hAnsi="Times New Roman" w:cs="Times New Roman"/>
                <w:color w:val="000000" w:themeColor="text1"/>
                <w:sz w:val="24"/>
                <w:szCs w:val="24"/>
                <w:lang w:val="es-ES_tradnl"/>
              </w:rPr>
            </w:pPr>
          </w:p>
          <w:p w:rsidRPr="004E6EF5" w:rsidR="001B599D" w:rsidP="00470064" w:rsidRDefault="001B599D" w14:paraId="1E40616E" w14:textId="14055A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6"/>
              <w:jc w:val="both"/>
              <w:rPr>
                <w:rFonts w:ascii="Times New Roman" w:hAnsi="Times New Roman" w:cs="Times New Roman"/>
                <w:b/>
                <w:color w:val="000000" w:themeColor="text1"/>
                <w:sz w:val="24"/>
                <w:szCs w:val="24"/>
                <w:lang w:val="es-ES_tradnl" w:eastAsia="en-GB"/>
              </w:rPr>
            </w:pPr>
            <w:r w:rsidRPr="004E6EF5">
              <w:rPr>
                <w:rFonts w:ascii="Times New Roman" w:hAnsi="Times New Roman" w:cs="Times New Roman"/>
                <w:color w:val="000000" w:themeColor="text1"/>
                <w:sz w:val="24"/>
                <w:szCs w:val="24"/>
                <w:lang w:val="es-ES_tradnl"/>
              </w:rPr>
              <w:t>Finalizado ese periodo, se regirán por lo dispuesto en el referido artículo 1° número 4), letra a), de esta ley.”.</w:t>
            </w:r>
          </w:p>
        </w:tc>
      </w:tr>
    </w:tbl>
    <w:p w:rsidRPr="004E6EF5" w:rsidR="001C4127" w:rsidP="00470064" w:rsidRDefault="001C4127" w14:paraId="42116181" w14:textId="77777777">
      <w:pPr>
        <w:spacing w:line="276" w:lineRule="auto"/>
        <w:jc w:val="both"/>
        <w:rPr>
          <w:rFonts w:ascii="Times New Roman" w:hAnsi="Times New Roman" w:cs="Times New Roman"/>
          <w:color w:val="000000" w:themeColor="text1"/>
          <w:sz w:val="24"/>
          <w:szCs w:val="24"/>
          <w:lang w:val="es-ES_tradnl"/>
        </w:rPr>
      </w:pPr>
    </w:p>
    <w:p w:rsidRPr="004E6EF5" w:rsidR="000E3EFD" w:rsidP="00470064" w:rsidRDefault="00262282" w14:paraId="77822A0F" w14:textId="17C11233">
      <w:pPr>
        <w:spacing w:line="276" w:lineRule="auto"/>
        <w:jc w:val="both"/>
        <w:rPr>
          <w:rFonts w:ascii="Times New Roman" w:hAnsi="Times New Roman" w:cs="Times New Roman"/>
          <w:color w:val="000000" w:themeColor="text1"/>
          <w:sz w:val="24"/>
          <w:szCs w:val="24"/>
          <w:lang w:val="es-ES_tradnl"/>
        </w:rPr>
      </w:pPr>
    </w:p>
    <w:sectPr w:rsidRPr="004E6EF5" w:rsidR="000E3EFD" w:rsidSect="001C74AA">
      <w:pgSz w:w="15840" w:h="12240" w:orient="landscape"/>
      <w:pgMar w:top="1701" w:right="1417" w:bottom="104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82" w:rsidP="00F9694A" w:rsidRDefault="00262282" w14:paraId="0400BDBD" w14:textId="77777777">
      <w:pPr>
        <w:spacing w:after="0" w:line="240" w:lineRule="auto"/>
      </w:pPr>
      <w:r>
        <w:separator/>
      </w:r>
    </w:p>
  </w:endnote>
  <w:endnote w:type="continuationSeparator" w:id="0">
    <w:p w:rsidR="00262282" w:rsidP="00F9694A" w:rsidRDefault="00262282" w14:paraId="41C711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82" w:rsidP="00F9694A" w:rsidRDefault="00262282" w14:paraId="0A777A36" w14:textId="77777777">
      <w:pPr>
        <w:spacing w:after="0" w:line="240" w:lineRule="auto"/>
      </w:pPr>
      <w:r>
        <w:separator/>
      </w:r>
    </w:p>
  </w:footnote>
  <w:footnote w:type="continuationSeparator" w:id="0">
    <w:p w:rsidR="00262282" w:rsidP="00F9694A" w:rsidRDefault="00262282" w14:paraId="79C67D37" w14:textId="77777777">
      <w:pPr>
        <w:spacing w:after="0" w:line="240" w:lineRule="auto"/>
      </w:pPr>
      <w:r>
        <w:continuationSeparator/>
      </w:r>
    </w:p>
  </w:footnote>
  <w:footnote w:id="1">
    <w:p w:rsidRPr="00133680" w:rsidR="008A7A6B" w:rsidRDefault="008A7A6B" w14:paraId="2D6C645A" w14:textId="0CFF8D28">
      <w:pPr>
        <w:pStyle w:val="FootnoteText"/>
        <w:rPr>
          <w:rFonts w:ascii="Times New Roman" w:hAnsi="Times New Roman" w:cs="Times New Roman"/>
          <w:lang w:val="es-ES"/>
        </w:rPr>
      </w:pPr>
      <w:r w:rsidRPr="00133680">
        <w:rPr>
          <w:rStyle w:val="FootnoteReference"/>
          <w:rFonts w:ascii="Times New Roman" w:hAnsi="Times New Roman" w:cs="Times New Roman"/>
        </w:rPr>
        <w:footnoteRef/>
      </w:r>
      <w:r w:rsidRPr="00133680">
        <w:rPr>
          <w:rFonts w:ascii="Times New Roman" w:hAnsi="Times New Roman" w:cs="Times New Roman"/>
        </w:rPr>
        <w:t xml:space="preserve"> </w:t>
      </w:r>
      <w:r w:rsidRPr="00133680">
        <w:rPr>
          <w:rFonts w:ascii="Times New Roman" w:hAnsi="Times New Roman" w:cs="Times New Roman"/>
          <w:lang w:val="es-ES"/>
        </w:rPr>
        <w:t xml:space="preserve">Durante la discusión de la Ley de Inclusión, esta forma de selección fue </w:t>
      </w:r>
      <w:r w:rsidRPr="00133680">
        <w:rPr>
          <w:rFonts w:ascii="Times New Roman" w:hAnsi="Times New Roman" w:cs="Times New Roman"/>
          <w:color w:val="000000" w:themeColor="text1"/>
          <w:lang w:val="es-ES_tradnl"/>
        </w:rPr>
        <w:t>coloquialmente denominada como “descremar”.</w:t>
      </w:r>
    </w:p>
  </w:footnote>
  <w:footnote w:id="2">
    <w:p w:rsidRPr="00133680" w:rsidR="00F9694A" w:rsidRDefault="00F9694A" w14:paraId="6EE3371D" w14:textId="72E53FE9">
      <w:pPr>
        <w:pStyle w:val="FootnoteText"/>
        <w:rPr>
          <w:rFonts w:ascii="Times New Roman" w:hAnsi="Times New Roman" w:cs="Times New Roman"/>
          <w:lang w:val="es-ES"/>
        </w:rPr>
      </w:pPr>
      <w:r w:rsidRPr="00133680">
        <w:rPr>
          <w:rStyle w:val="FootnoteReference"/>
          <w:rFonts w:ascii="Times New Roman" w:hAnsi="Times New Roman" w:cs="Times New Roman"/>
        </w:rPr>
        <w:footnoteRef/>
      </w:r>
      <w:r w:rsidRPr="00133680">
        <w:rPr>
          <w:rFonts w:ascii="Times New Roman" w:hAnsi="Times New Roman" w:cs="Times New Roman"/>
        </w:rPr>
        <w:t xml:space="preserve"> Hasta la fecha no se registran establecimientos de tales caracteristicas en las regiones en las cuales la reforma se encuentra en régimen. </w:t>
      </w:r>
      <w:r w:rsidRPr="00133680" w:rsidR="008D251B">
        <w:rPr>
          <w:rFonts w:ascii="Times New Roman" w:hAnsi="Times New Roman" w:cs="Times New Roman"/>
        </w:rPr>
        <w:t xml:space="preserve">Se recomienda solicitar </w:t>
      </w:r>
      <w:r w:rsidRPr="00133680" w:rsidR="00D87B67">
        <w:rPr>
          <w:rFonts w:ascii="Times New Roman" w:hAnsi="Times New Roman" w:cs="Times New Roman"/>
        </w:rPr>
        <w:t>m</w:t>
      </w:r>
      <w:r w:rsidRPr="00133680" w:rsidR="008D251B">
        <w:rPr>
          <w:rFonts w:ascii="Times New Roman" w:hAnsi="Times New Roman" w:cs="Times New Roman"/>
        </w:rPr>
        <w:t xml:space="preserve">ayor información al respecto.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7B30BAA"/>
    <w:multiLevelType w:val="hybridMultilevel"/>
    <w:tmpl w:val="3356F1EC"/>
    <w:lvl w:ilvl="0" w:tplc="040A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FA14DAB"/>
    <w:multiLevelType w:val="multilevel"/>
    <w:tmpl w:val="C9F2C8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427CBF"/>
    <w:multiLevelType w:val="multilevel"/>
    <w:tmpl w:val="C3EE2894"/>
    <w:lvl w:ilvl="0">
      <w:start w:val="1"/>
      <w:numFmt w:val="decimal"/>
      <w:pStyle w:val="Title"/>
      <w:lvlText w:val="%1."/>
      <w:lvlJc w:val="left"/>
      <w:pPr>
        <w:ind w:left="360" w:hanging="360"/>
      </w:pPr>
      <w:rPr>
        <w:rFonts w:hint="default"/>
        <w:b/>
      </w:rPr>
    </w:lvl>
    <w:lvl w:ilvl="1">
      <w:start w:val="1"/>
      <w:numFmt w:val="upperLetter"/>
      <w:pStyle w:val="Subtitle"/>
      <w:lvlText w:val="%2."/>
      <w:lvlJc w:val="left"/>
      <w:pPr>
        <w:ind w:left="792" w:hanging="432"/>
      </w:pPr>
      <w:rPr>
        <w:rFonts w:ascii="Times New Roman" w:hAnsi="Times New Roman" w:cs="Times New Roman" w:eastAsiaTheme="minorHAns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22595A"/>
    <w:multiLevelType w:val="hybridMultilevel"/>
    <w:tmpl w:val="FFF03F50"/>
    <w:lvl w:ilvl="0" w:tplc="5BBEDD0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BD73A9"/>
    <w:multiLevelType w:val="hybridMultilevel"/>
    <w:tmpl w:val="176E48CA"/>
    <w:lvl w:ilvl="0" w:tplc="22905CB6">
      <w:start w:val="1"/>
      <w:numFmt w:val="lowerRoman"/>
      <w:lvlText w:val="%1)"/>
      <w:lvlJc w:val="left"/>
      <w:pPr>
        <w:ind w:left="1944" w:hanging="720"/>
      </w:pPr>
      <w:rPr>
        <w:rFonts w:hint="default"/>
      </w:rPr>
    </w:lvl>
    <w:lvl w:ilvl="1" w:tplc="08090019">
      <w:start w:val="1"/>
      <w:numFmt w:val="lowerLetter"/>
      <w:lvlText w:val="%2."/>
      <w:lvlJc w:val="left"/>
      <w:pPr>
        <w:ind w:left="2304" w:hanging="360"/>
      </w:pPr>
    </w:lvl>
    <w:lvl w:ilvl="2" w:tplc="0809001B">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5">
    <w:nsid w:val="1E7D59B0"/>
    <w:multiLevelType w:val="hybridMultilevel"/>
    <w:tmpl w:val="3FC2827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6442FC7"/>
    <w:multiLevelType w:val="hybridMultilevel"/>
    <w:tmpl w:val="5E08D9E8"/>
    <w:lvl w:ilvl="0" w:tplc="04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650205"/>
    <w:multiLevelType w:val="hybridMultilevel"/>
    <w:tmpl w:val="401E0B0E"/>
    <w:lvl w:ilvl="0" w:tplc="3F04C926">
      <w:start w:val="1"/>
      <w:numFmt w:val="lowerLetter"/>
      <w:lvlText w:val="%1."/>
      <w:lvlJc w:val="left"/>
      <w:pPr>
        <w:ind w:left="720" w:hanging="360"/>
      </w:pPr>
      <w:rPr>
        <w:rFonts w:hint="default" w:ascii="Courier New" w:hAnsi="Courier New" w:cs="Courier New"/>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163C33"/>
    <w:multiLevelType w:val="hybridMultilevel"/>
    <w:tmpl w:val="8064F7EE"/>
    <w:lvl w:ilvl="0" w:tplc="040A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681628"/>
    <w:multiLevelType w:val="hybridMultilevel"/>
    <w:tmpl w:val="FFF03F50"/>
    <w:lvl w:ilvl="0" w:tplc="5BBEDD0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1549BF"/>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592725"/>
    <w:multiLevelType w:val="hybridMultilevel"/>
    <w:tmpl w:val="6BF624DA"/>
    <w:lvl w:ilvl="0" w:tplc="59D493C8">
      <w:start w:val="1"/>
      <w:numFmt w:val="lowerRoman"/>
      <w:lvlText w:val="(%1)"/>
      <w:lvlJc w:val="left"/>
      <w:pPr>
        <w:ind w:left="1440" w:hanging="720"/>
      </w:pPr>
      <w:rPr>
        <w:rFonts w:hint="default"/>
      </w:rPr>
    </w:lvl>
    <w:lvl w:ilvl="1" w:tplc="340A0001">
      <w:start w:val="1"/>
      <w:numFmt w:val="bullet"/>
      <w:lvlText w:val=""/>
      <w:lvlJc w:val="left"/>
      <w:pPr>
        <w:ind w:left="1800" w:hanging="360"/>
      </w:pPr>
      <w:rPr>
        <w:rFonts w:hint="default" w:ascii="Symbol" w:hAnsi="Symbol"/>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514C11AF"/>
    <w:multiLevelType w:val="hybridMultilevel"/>
    <w:tmpl w:val="552AA03E"/>
    <w:lvl w:ilvl="0" w:tplc="040A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2B11199"/>
    <w:multiLevelType w:val="hybridMultilevel"/>
    <w:tmpl w:val="B344EB5C"/>
    <w:lvl w:ilvl="0" w:tplc="BE1A80D4">
      <w:start w:val="1"/>
      <w:numFmt w:val="lowerRoman"/>
      <w:pStyle w:val="Heading1"/>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4620E13"/>
    <w:multiLevelType w:val="hybridMultilevel"/>
    <w:tmpl w:val="5D3C51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113196"/>
    <w:multiLevelType w:val="multilevel"/>
    <w:tmpl w:val="1EAAD9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267D82"/>
    <w:multiLevelType w:val="hybridMultilevel"/>
    <w:tmpl w:val="713430A0"/>
    <w:lvl w:ilvl="0" w:tplc="340A0017">
      <w:start w:val="1"/>
      <w:numFmt w:val="lowerLetter"/>
      <w:lvlText w:val="%1)"/>
      <w:lvlJc w:val="left"/>
      <w:pPr>
        <w:ind w:left="3839" w:hanging="360"/>
      </w:pPr>
    </w:lvl>
    <w:lvl w:ilvl="1" w:tplc="340A0019" w:tentative="1">
      <w:start w:val="1"/>
      <w:numFmt w:val="lowerLetter"/>
      <w:lvlText w:val="%2."/>
      <w:lvlJc w:val="left"/>
      <w:pPr>
        <w:ind w:left="4559" w:hanging="360"/>
      </w:pPr>
    </w:lvl>
    <w:lvl w:ilvl="2" w:tplc="340A001B" w:tentative="1">
      <w:start w:val="1"/>
      <w:numFmt w:val="lowerRoman"/>
      <w:lvlText w:val="%3."/>
      <w:lvlJc w:val="right"/>
      <w:pPr>
        <w:ind w:left="5279" w:hanging="180"/>
      </w:pPr>
    </w:lvl>
    <w:lvl w:ilvl="3" w:tplc="340A000F" w:tentative="1">
      <w:start w:val="1"/>
      <w:numFmt w:val="decimal"/>
      <w:lvlText w:val="%4."/>
      <w:lvlJc w:val="left"/>
      <w:pPr>
        <w:ind w:left="5999" w:hanging="360"/>
      </w:pPr>
    </w:lvl>
    <w:lvl w:ilvl="4" w:tplc="340A0019" w:tentative="1">
      <w:start w:val="1"/>
      <w:numFmt w:val="lowerLetter"/>
      <w:lvlText w:val="%5."/>
      <w:lvlJc w:val="left"/>
      <w:pPr>
        <w:ind w:left="6719" w:hanging="360"/>
      </w:pPr>
    </w:lvl>
    <w:lvl w:ilvl="5" w:tplc="340A001B" w:tentative="1">
      <w:start w:val="1"/>
      <w:numFmt w:val="lowerRoman"/>
      <w:lvlText w:val="%6."/>
      <w:lvlJc w:val="right"/>
      <w:pPr>
        <w:ind w:left="7439" w:hanging="180"/>
      </w:pPr>
    </w:lvl>
    <w:lvl w:ilvl="6" w:tplc="340A000F" w:tentative="1">
      <w:start w:val="1"/>
      <w:numFmt w:val="decimal"/>
      <w:lvlText w:val="%7."/>
      <w:lvlJc w:val="left"/>
      <w:pPr>
        <w:ind w:left="8159" w:hanging="360"/>
      </w:pPr>
    </w:lvl>
    <w:lvl w:ilvl="7" w:tplc="340A0019" w:tentative="1">
      <w:start w:val="1"/>
      <w:numFmt w:val="lowerLetter"/>
      <w:lvlText w:val="%8."/>
      <w:lvlJc w:val="left"/>
      <w:pPr>
        <w:ind w:left="8879" w:hanging="360"/>
      </w:pPr>
    </w:lvl>
    <w:lvl w:ilvl="8" w:tplc="340A001B" w:tentative="1">
      <w:start w:val="1"/>
      <w:numFmt w:val="lowerRoman"/>
      <w:lvlText w:val="%9."/>
      <w:lvlJc w:val="right"/>
      <w:pPr>
        <w:ind w:left="9599" w:hanging="180"/>
      </w:pPr>
    </w:lvl>
  </w:abstractNum>
  <w:abstractNum w:abstractNumId="17">
    <w:nsid w:val="5F6B60E0"/>
    <w:multiLevelType w:val="hybridMultilevel"/>
    <w:tmpl w:val="EF38DB40"/>
    <w:lvl w:ilvl="0" w:tplc="040A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0D2DA4"/>
    <w:multiLevelType w:val="hybridMultilevel"/>
    <w:tmpl w:val="6D8637B2"/>
    <w:lvl w:ilvl="0" w:tplc="040A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BA1B18"/>
    <w:multiLevelType w:val="hybridMultilevel"/>
    <w:tmpl w:val="47607FF0"/>
    <w:lvl w:ilvl="0" w:tplc="040A0001">
      <w:start w:val="1"/>
      <w:numFmt w:val="bullet"/>
      <w:lvlText w:val=""/>
      <w:lvlJc w:val="left"/>
      <w:pPr>
        <w:ind w:left="720" w:hanging="360"/>
      </w:pPr>
      <w:rPr>
        <w:rFonts w:hint="default" w:ascii="Symbol" w:hAnsi="Symbol"/>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AC4A6B"/>
    <w:multiLevelType w:val="hybridMultilevel"/>
    <w:tmpl w:val="43EC26DE"/>
    <w:lvl w:ilvl="0" w:tplc="040A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1D194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4209F1"/>
    <w:multiLevelType w:val="hybridMultilevel"/>
    <w:tmpl w:val="FFF03F50"/>
    <w:lvl w:ilvl="0" w:tplc="5BBEDD0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CC7795"/>
    <w:multiLevelType w:val="hybridMultilevel"/>
    <w:tmpl w:val="E7A07CA4"/>
    <w:lvl w:ilvl="0" w:tplc="040A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E05A3A"/>
    <w:multiLevelType w:val="hybridMultilevel"/>
    <w:tmpl w:val="123ABAAE"/>
    <w:lvl w:ilvl="0" w:tplc="F970FA0A">
      <w:start w:val="1"/>
      <w:numFmt w:val="decimal"/>
      <w:lvlText w:val="%1)"/>
      <w:lvlJc w:val="left"/>
      <w:pPr>
        <w:ind w:left="720" w:hanging="360"/>
      </w:pPr>
      <w:rPr>
        <w:rFonts w:hint="default"/>
        <w:b/>
      </w:rPr>
    </w:lvl>
    <w:lvl w:ilvl="1" w:tplc="57445CAC">
      <w:start w:val="1"/>
      <w:numFmt w:val="lowerLetter"/>
      <w:lvlText w:val="%2)"/>
      <w:lvlJc w:val="left"/>
      <w:pPr>
        <w:ind w:left="1494" w:hanging="360"/>
      </w:pPr>
      <w:rPr>
        <w:b/>
        <w:color w:val="auto"/>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31">
    <w:abstractNumId w:val="28"/>
  </w:num>
  <w:num w:numId="30">
    <w:abstractNumId w:val="27"/>
  </w:num>
  <w:num w:numId="29">
    <w:abstractNumId w:val="26"/>
  </w:num>
  <w:num w:numId="28">
    <w:abstractNumId w:val="25"/>
  </w:num>
  <w:num w:numId="1">
    <w:abstractNumId w:val="2"/>
  </w:num>
  <w:num w:numId="2">
    <w:abstractNumId w:val="7"/>
  </w:num>
  <w:num w:numId="3">
    <w:abstractNumId w:val="19"/>
  </w:num>
  <w:num w:numId="4">
    <w:abstractNumId w:val="5"/>
  </w:num>
  <w:num w:numId="5">
    <w:abstractNumId w:val="0"/>
  </w:num>
  <w:num w:numId="6">
    <w:abstractNumId w:val="11"/>
  </w:num>
  <w:num w:numId="7">
    <w:abstractNumId w:val="22"/>
  </w:num>
  <w:num w:numId="8">
    <w:abstractNumId w:val="6"/>
  </w:num>
  <w:num w:numId="9">
    <w:abstractNumId w:val="8"/>
  </w:num>
  <w:num w:numId="10">
    <w:abstractNumId w:val="21"/>
  </w:num>
  <w:num w:numId="11">
    <w:abstractNumId w:val="17"/>
  </w:num>
  <w:num w:numId="12">
    <w:abstractNumId w:val="24"/>
  </w:num>
  <w:num w:numId="13">
    <w:abstractNumId w:val="16"/>
  </w:num>
  <w:num w:numId="14">
    <w:abstractNumId w:val="20"/>
  </w:num>
  <w:num w:numId="15">
    <w:abstractNumId w:val="9"/>
  </w:num>
  <w:num w:numId="16">
    <w:abstractNumId w:val="3"/>
  </w:num>
  <w:num w:numId="17">
    <w:abstractNumId w:val="14"/>
  </w:num>
  <w:num w:numId="18">
    <w:abstractNumId w:val="10"/>
  </w:num>
  <w:num w:numId="19">
    <w:abstractNumId w:val="15"/>
  </w:num>
  <w:num w:numId="20">
    <w:abstractNumId w:val="1"/>
  </w:num>
  <w:num w:numId="21">
    <w:abstractNumId w:val="4"/>
  </w:num>
  <w:num w:numId="22">
    <w:abstractNumId w:val="13"/>
  </w:num>
  <w:num w:numId="23">
    <w:abstractNumId w:val="13"/>
    <w:lvlOverride w:ilvl="0">
      <w:startOverride w:val="1"/>
    </w:lvlOverride>
  </w:num>
  <w:num w:numId="24">
    <w:abstractNumId w:val="2"/>
  </w:num>
  <w:num w:numId="25">
    <w:abstractNumId w:val="12"/>
  </w:num>
  <w:num w:numId="26">
    <w:abstractNumId w:val="23"/>
  </w:num>
  <w:num w:numId="27">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6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05"/>
    <w:rsid w:val="0003129A"/>
    <w:rsid w:val="000368DF"/>
    <w:rsid w:val="00056013"/>
    <w:rsid w:val="000578D0"/>
    <w:rsid w:val="00072FE0"/>
    <w:rsid w:val="000807F5"/>
    <w:rsid w:val="000901C5"/>
    <w:rsid w:val="000918F7"/>
    <w:rsid w:val="000B377D"/>
    <w:rsid w:val="000B3791"/>
    <w:rsid w:val="000C376F"/>
    <w:rsid w:val="000C71B6"/>
    <w:rsid w:val="000D3335"/>
    <w:rsid w:val="000E109A"/>
    <w:rsid w:val="000E6019"/>
    <w:rsid w:val="00105609"/>
    <w:rsid w:val="00114E4A"/>
    <w:rsid w:val="001159AA"/>
    <w:rsid w:val="001324A6"/>
    <w:rsid w:val="00133680"/>
    <w:rsid w:val="0013764B"/>
    <w:rsid w:val="00151BFF"/>
    <w:rsid w:val="00174141"/>
    <w:rsid w:val="00191B9B"/>
    <w:rsid w:val="00197731"/>
    <w:rsid w:val="001A7885"/>
    <w:rsid w:val="001B599D"/>
    <w:rsid w:val="001B7F02"/>
    <w:rsid w:val="001C4127"/>
    <w:rsid w:val="001D0053"/>
    <w:rsid w:val="001E0C42"/>
    <w:rsid w:val="001F7BE1"/>
    <w:rsid w:val="00200E62"/>
    <w:rsid w:val="00204402"/>
    <w:rsid w:val="00226334"/>
    <w:rsid w:val="00247291"/>
    <w:rsid w:val="00250595"/>
    <w:rsid w:val="00250836"/>
    <w:rsid w:val="00262282"/>
    <w:rsid w:val="00270523"/>
    <w:rsid w:val="00274451"/>
    <w:rsid w:val="00274D04"/>
    <w:rsid w:val="002A3F0D"/>
    <w:rsid w:val="002B3D35"/>
    <w:rsid w:val="002D3E34"/>
    <w:rsid w:val="002D4059"/>
    <w:rsid w:val="002E66F9"/>
    <w:rsid w:val="002E6D08"/>
    <w:rsid w:val="002F04C6"/>
    <w:rsid w:val="002F18AF"/>
    <w:rsid w:val="003047B2"/>
    <w:rsid w:val="00326D67"/>
    <w:rsid w:val="003334B1"/>
    <w:rsid w:val="003513FE"/>
    <w:rsid w:val="00356862"/>
    <w:rsid w:val="00366DAA"/>
    <w:rsid w:val="00367B0D"/>
    <w:rsid w:val="003837AD"/>
    <w:rsid w:val="003A4228"/>
    <w:rsid w:val="003C4FDA"/>
    <w:rsid w:val="003D719C"/>
    <w:rsid w:val="003E17A7"/>
    <w:rsid w:val="003F47E9"/>
    <w:rsid w:val="003F5D69"/>
    <w:rsid w:val="00406F7B"/>
    <w:rsid w:val="0041593C"/>
    <w:rsid w:val="004301BB"/>
    <w:rsid w:val="00430C93"/>
    <w:rsid w:val="00436ADB"/>
    <w:rsid w:val="004402AD"/>
    <w:rsid w:val="004451A6"/>
    <w:rsid w:val="0045210F"/>
    <w:rsid w:val="00465EAC"/>
    <w:rsid w:val="00470064"/>
    <w:rsid w:val="004A0325"/>
    <w:rsid w:val="004A5BE6"/>
    <w:rsid w:val="004B684C"/>
    <w:rsid w:val="004C3A24"/>
    <w:rsid w:val="004C51F3"/>
    <w:rsid w:val="004D542E"/>
    <w:rsid w:val="004E052C"/>
    <w:rsid w:val="004E6EF5"/>
    <w:rsid w:val="004E7AE7"/>
    <w:rsid w:val="00507A41"/>
    <w:rsid w:val="005312CD"/>
    <w:rsid w:val="00533800"/>
    <w:rsid w:val="00534736"/>
    <w:rsid w:val="00580906"/>
    <w:rsid w:val="005B1984"/>
    <w:rsid w:val="005B3E60"/>
    <w:rsid w:val="005B77D5"/>
    <w:rsid w:val="005E13F6"/>
    <w:rsid w:val="00620D76"/>
    <w:rsid w:val="0063611E"/>
    <w:rsid w:val="00670257"/>
    <w:rsid w:val="0067698F"/>
    <w:rsid w:val="00687132"/>
    <w:rsid w:val="00694B50"/>
    <w:rsid w:val="006A40D3"/>
    <w:rsid w:val="006B7176"/>
    <w:rsid w:val="006C4B37"/>
    <w:rsid w:val="006C6BE6"/>
    <w:rsid w:val="00705E06"/>
    <w:rsid w:val="00706CAD"/>
    <w:rsid w:val="007155C3"/>
    <w:rsid w:val="00733781"/>
    <w:rsid w:val="00742527"/>
    <w:rsid w:val="007440D7"/>
    <w:rsid w:val="00744EF6"/>
    <w:rsid w:val="00746C38"/>
    <w:rsid w:val="00747654"/>
    <w:rsid w:val="00747961"/>
    <w:rsid w:val="0075051C"/>
    <w:rsid w:val="00760E24"/>
    <w:rsid w:val="00772C64"/>
    <w:rsid w:val="00773A3F"/>
    <w:rsid w:val="0077442E"/>
    <w:rsid w:val="007901F9"/>
    <w:rsid w:val="007B42F3"/>
    <w:rsid w:val="007B7B56"/>
    <w:rsid w:val="007D3A4B"/>
    <w:rsid w:val="007F700F"/>
    <w:rsid w:val="008033CB"/>
    <w:rsid w:val="00803ABA"/>
    <w:rsid w:val="00842A79"/>
    <w:rsid w:val="00890A49"/>
    <w:rsid w:val="00893CDA"/>
    <w:rsid w:val="0089755C"/>
    <w:rsid w:val="008A7A6B"/>
    <w:rsid w:val="008C4548"/>
    <w:rsid w:val="008D251B"/>
    <w:rsid w:val="008E1F7B"/>
    <w:rsid w:val="008E3F01"/>
    <w:rsid w:val="008F4A24"/>
    <w:rsid w:val="00902422"/>
    <w:rsid w:val="009044E9"/>
    <w:rsid w:val="009170DA"/>
    <w:rsid w:val="00920AC2"/>
    <w:rsid w:val="009227FB"/>
    <w:rsid w:val="00937A90"/>
    <w:rsid w:val="00942DE9"/>
    <w:rsid w:val="00956144"/>
    <w:rsid w:val="00962535"/>
    <w:rsid w:val="00971645"/>
    <w:rsid w:val="009832C3"/>
    <w:rsid w:val="009A51A1"/>
    <w:rsid w:val="009B4F3E"/>
    <w:rsid w:val="009C4BBB"/>
    <w:rsid w:val="009F4CF0"/>
    <w:rsid w:val="00A0743D"/>
    <w:rsid w:val="00A14A9F"/>
    <w:rsid w:val="00A15205"/>
    <w:rsid w:val="00A1732D"/>
    <w:rsid w:val="00A21C65"/>
    <w:rsid w:val="00A22305"/>
    <w:rsid w:val="00A263BA"/>
    <w:rsid w:val="00A26A28"/>
    <w:rsid w:val="00A4055A"/>
    <w:rsid w:val="00A46B0A"/>
    <w:rsid w:val="00A50BFC"/>
    <w:rsid w:val="00A54DC4"/>
    <w:rsid w:val="00A70075"/>
    <w:rsid w:val="00A721CC"/>
    <w:rsid w:val="00A759D2"/>
    <w:rsid w:val="00AA633C"/>
    <w:rsid w:val="00AA7543"/>
    <w:rsid w:val="00AA7DB2"/>
    <w:rsid w:val="00AB183C"/>
    <w:rsid w:val="00AB1DE3"/>
    <w:rsid w:val="00AC0CEE"/>
    <w:rsid w:val="00AD2B7E"/>
    <w:rsid w:val="00AF0CD4"/>
    <w:rsid w:val="00AF5F48"/>
    <w:rsid w:val="00B079D0"/>
    <w:rsid w:val="00B42A38"/>
    <w:rsid w:val="00B43063"/>
    <w:rsid w:val="00B50C30"/>
    <w:rsid w:val="00B511C1"/>
    <w:rsid w:val="00B83CA6"/>
    <w:rsid w:val="00BA6868"/>
    <w:rsid w:val="00BF1F88"/>
    <w:rsid w:val="00C058C9"/>
    <w:rsid w:val="00C1596B"/>
    <w:rsid w:val="00C2551B"/>
    <w:rsid w:val="00C367C5"/>
    <w:rsid w:val="00C51E22"/>
    <w:rsid w:val="00C61C12"/>
    <w:rsid w:val="00C644C7"/>
    <w:rsid w:val="00C75421"/>
    <w:rsid w:val="00C91E7A"/>
    <w:rsid w:val="00CA6932"/>
    <w:rsid w:val="00CC38CA"/>
    <w:rsid w:val="00CD3878"/>
    <w:rsid w:val="00D166DD"/>
    <w:rsid w:val="00D42300"/>
    <w:rsid w:val="00D515E0"/>
    <w:rsid w:val="00D57479"/>
    <w:rsid w:val="00D70B31"/>
    <w:rsid w:val="00D83855"/>
    <w:rsid w:val="00D87B67"/>
    <w:rsid w:val="00DB5CCE"/>
    <w:rsid w:val="00DB7295"/>
    <w:rsid w:val="00DE4000"/>
    <w:rsid w:val="00E02C10"/>
    <w:rsid w:val="00E422CF"/>
    <w:rsid w:val="00E55F6C"/>
    <w:rsid w:val="00E57D31"/>
    <w:rsid w:val="00E62B49"/>
    <w:rsid w:val="00E770E2"/>
    <w:rsid w:val="00EA7A16"/>
    <w:rsid w:val="00EC58D4"/>
    <w:rsid w:val="00ED118E"/>
    <w:rsid w:val="00EE2CAE"/>
    <w:rsid w:val="00F0179E"/>
    <w:rsid w:val="00F12D30"/>
    <w:rsid w:val="00F21B08"/>
    <w:rsid w:val="00F22968"/>
    <w:rsid w:val="00F45F2A"/>
    <w:rsid w:val="00F63869"/>
    <w:rsid w:val="00F7506C"/>
    <w:rsid w:val="00F9657B"/>
    <w:rsid w:val="00F9694A"/>
    <w:rsid w:val="00FA11C0"/>
    <w:rsid w:val="00FA4939"/>
    <w:rsid w:val="00FA63A6"/>
    <w:rsid w:val="00FD0F7E"/>
    <w:rsid w:val="00FE3143"/>
    <w:rsid w:val="00FE3A7F"/>
    <w:rsid w:val="00FE60EA"/>
    <w:rsid w:val="00FE702A"/>
    <w:rsid w:val="00FF3067"/>
    <w:rsid w:val="5C96D71C"/>
    <w:rsid w:val="6190A173"/>
    <w:rsid w:val="6FCB26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A173"/>
  <w15:chartTrackingRefBased/>
  <w15:docId w15:val="{0745256a-bff1-4e26-8aba-cc587a3b34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2305"/>
    <w:pPr>
      <w:spacing w:after="160" w:line="259" w:lineRule="auto"/>
    </w:pPr>
    <w:rPr>
      <w:sz w:val="22"/>
      <w:szCs w:val="22"/>
      <w:lang w:val="es-CL"/>
    </w:rPr>
  </w:style>
  <w:style w:type="paragraph" w:styleId="Heading1">
    <w:name w:val="heading 1"/>
    <w:basedOn w:val="ListParagraph"/>
    <w:next w:val="Normal"/>
    <w:link w:val="Heading1Char"/>
    <w:uiPriority w:val="9"/>
    <w:qFormat/>
    <w:rsid w:val="00AA7543"/>
    <w:pPr>
      <w:numPr>
        <w:numId w:val="22"/>
      </w:numPr>
      <w:shd w:val="clear" w:color="auto" w:fill="FFFFFF"/>
      <w:spacing w:after="0" w:line="276" w:lineRule="auto"/>
      <w:jc w:val="both"/>
      <w:outlineLvl w:val="0"/>
    </w:pPr>
    <w:rPr>
      <w:rFonts w:ascii="Times New Roman" w:hAnsi="Times New Roman" w:cs="Times New Roman"/>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B511C1"/>
    <w:pPr>
      <w:ind w:left="720"/>
      <w:contextualSpacing/>
    </w:pPr>
  </w:style>
  <w:style w:type="paragraph" w:styleId="HTMLPreformatted">
    <w:name w:val="HTML Preformatted"/>
    <w:basedOn w:val="Normal"/>
    <w:link w:val="HTMLPreformattedChar"/>
    <w:uiPriority w:val="99"/>
    <w:unhideWhenUsed/>
    <w:rsid w:val="006C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styleId="HTMLPreformattedChar" w:customStyle="1">
    <w:name w:val="HTML Preformatted Char"/>
    <w:basedOn w:val="DefaultParagraphFont"/>
    <w:link w:val="HTMLPreformatted"/>
    <w:uiPriority w:val="99"/>
    <w:rsid w:val="006C6BE6"/>
    <w:rPr>
      <w:rFonts w:ascii="Courier New" w:hAnsi="Courier New" w:cs="Courier New"/>
      <w:sz w:val="20"/>
      <w:szCs w:val="20"/>
      <w:lang w:val="en-GB" w:eastAsia="en-GB"/>
    </w:rPr>
  </w:style>
  <w:style w:type="table" w:styleId="TableGrid">
    <w:name w:val="Table Grid"/>
    <w:basedOn w:val="TableNormal"/>
    <w:uiPriority w:val="39"/>
    <w:rsid w:val="001C412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ListParagraphChar" w:customStyle="1">
    <w:name w:val="List Paragraph Char"/>
    <w:basedOn w:val="DefaultParagraphFont"/>
    <w:link w:val="ListParagraph"/>
    <w:uiPriority w:val="34"/>
    <w:locked/>
    <w:rsid w:val="001C4127"/>
    <w:rPr>
      <w:sz w:val="22"/>
      <w:szCs w:val="22"/>
      <w:lang w:val="es-CL"/>
    </w:rPr>
  </w:style>
  <w:style w:type="character" w:styleId="Heading1Char" w:customStyle="1">
    <w:name w:val="Heading 1 Char"/>
    <w:basedOn w:val="DefaultParagraphFont"/>
    <w:link w:val="Heading1"/>
    <w:uiPriority w:val="9"/>
    <w:rsid w:val="00AA7543"/>
    <w:rPr>
      <w:rFonts w:ascii="Times New Roman" w:hAnsi="Times New Roman" w:cs="Times New Roman"/>
      <w:b/>
      <w:shd w:val="clear" w:color="auto" w:fill="FFFFFF"/>
      <w:lang w:val="es-CL"/>
    </w:rPr>
  </w:style>
  <w:style w:type="paragraph" w:styleId="TOCHeading">
    <w:name w:val="TOC Heading"/>
    <w:basedOn w:val="Heading1"/>
    <w:next w:val="Normal"/>
    <w:uiPriority w:val="39"/>
    <w:unhideWhenUsed/>
    <w:qFormat/>
    <w:rsid w:val="00C51E22"/>
    <w:pPr>
      <w:spacing w:before="480"/>
      <w:outlineLvl w:val="9"/>
    </w:pPr>
    <w:rPr>
      <w:b w:val="0"/>
      <w:bCs/>
      <w:sz w:val="28"/>
      <w:szCs w:val="28"/>
      <w:lang w:val="en-US"/>
    </w:rPr>
  </w:style>
  <w:style w:type="paragraph" w:styleId="TOC1">
    <w:name w:val="toc 1"/>
    <w:basedOn w:val="Normal"/>
    <w:next w:val="Normal"/>
    <w:autoRedefine/>
    <w:uiPriority w:val="39"/>
    <w:unhideWhenUsed/>
    <w:rsid w:val="00C51E22"/>
    <w:pPr>
      <w:spacing w:before="120" w:after="0"/>
    </w:pPr>
    <w:rPr>
      <w:b/>
      <w:sz w:val="24"/>
      <w:szCs w:val="24"/>
    </w:rPr>
  </w:style>
  <w:style w:type="paragraph" w:styleId="TOC2">
    <w:name w:val="toc 2"/>
    <w:basedOn w:val="Normal"/>
    <w:next w:val="Normal"/>
    <w:autoRedefine/>
    <w:uiPriority w:val="39"/>
    <w:unhideWhenUsed/>
    <w:rsid w:val="00C51E22"/>
    <w:pPr>
      <w:spacing w:after="0"/>
      <w:ind w:left="220"/>
    </w:pPr>
    <w:rPr>
      <w:b/>
    </w:rPr>
  </w:style>
  <w:style w:type="paragraph" w:styleId="TOC3">
    <w:name w:val="toc 3"/>
    <w:basedOn w:val="Normal"/>
    <w:next w:val="Normal"/>
    <w:autoRedefine/>
    <w:uiPriority w:val="39"/>
    <w:unhideWhenUsed/>
    <w:rsid w:val="00C51E22"/>
    <w:pPr>
      <w:spacing w:after="0"/>
      <w:ind w:left="440"/>
    </w:pPr>
  </w:style>
  <w:style w:type="paragraph" w:styleId="TOC4">
    <w:name w:val="toc 4"/>
    <w:basedOn w:val="Normal"/>
    <w:next w:val="Normal"/>
    <w:autoRedefine/>
    <w:uiPriority w:val="39"/>
    <w:unhideWhenUsed/>
    <w:rsid w:val="00C51E22"/>
    <w:pPr>
      <w:spacing w:after="0"/>
      <w:ind w:left="660"/>
    </w:pPr>
    <w:rPr>
      <w:sz w:val="20"/>
      <w:szCs w:val="20"/>
    </w:rPr>
  </w:style>
  <w:style w:type="paragraph" w:styleId="TOC5">
    <w:name w:val="toc 5"/>
    <w:basedOn w:val="Normal"/>
    <w:next w:val="Normal"/>
    <w:autoRedefine/>
    <w:uiPriority w:val="39"/>
    <w:unhideWhenUsed/>
    <w:rsid w:val="00C51E22"/>
    <w:pPr>
      <w:spacing w:after="0"/>
      <w:ind w:left="880"/>
    </w:pPr>
    <w:rPr>
      <w:sz w:val="20"/>
      <w:szCs w:val="20"/>
    </w:rPr>
  </w:style>
  <w:style w:type="paragraph" w:styleId="TOC6">
    <w:name w:val="toc 6"/>
    <w:basedOn w:val="Normal"/>
    <w:next w:val="Normal"/>
    <w:autoRedefine/>
    <w:uiPriority w:val="39"/>
    <w:unhideWhenUsed/>
    <w:rsid w:val="00C51E22"/>
    <w:pPr>
      <w:spacing w:after="0"/>
      <w:ind w:left="1100"/>
    </w:pPr>
    <w:rPr>
      <w:sz w:val="20"/>
      <w:szCs w:val="20"/>
    </w:rPr>
  </w:style>
  <w:style w:type="paragraph" w:styleId="TOC7">
    <w:name w:val="toc 7"/>
    <w:basedOn w:val="Normal"/>
    <w:next w:val="Normal"/>
    <w:autoRedefine/>
    <w:uiPriority w:val="39"/>
    <w:unhideWhenUsed/>
    <w:rsid w:val="00C51E22"/>
    <w:pPr>
      <w:spacing w:after="0"/>
      <w:ind w:left="1320"/>
    </w:pPr>
    <w:rPr>
      <w:sz w:val="20"/>
      <w:szCs w:val="20"/>
    </w:rPr>
  </w:style>
  <w:style w:type="paragraph" w:styleId="TOC8">
    <w:name w:val="toc 8"/>
    <w:basedOn w:val="Normal"/>
    <w:next w:val="Normal"/>
    <w:autoRedefine/>
    <w:uiPriority w:val="39"/>
    <w:unhideWhenUsed/>
    <w:rsid w:val="00C51E22"/>
    <w:pPr>
      <w:spacing w:after="0"/>
      <w:ind w:left="1540"/>
    </w:pPr>
    <w:rPr>
      <w:sz w:val="20"/>
      <w:szCs w:val="20"/>
    </w:rPr>
  </w:style>
  <w:style w:type="paragraph" w:styleId="TOC9">
    <w:name w:val="toc 9"/>
    <w:basedOn w:val="Normal"/>
    <w:next w:val="Normal"/>
    <w:autoRedefine/>
    <w:uiPriority w:val="39"/>
    <w:unhideWhenUsed/>
    <w:rsid w:val="00C51E22"/>
    <w:pPr>
      <w:spacing w:after="0"/>
      <w:ind w:left="1760"/>
    </w:pPr>
    <w:rPr>
      <w:sz w:val="20"/>
      <w:szCs w:val="20"/>
    </w:rPr>
  </w:style>
  <w:style w:type="paragraph" w:styleId="Title">
    <w:name w:val="Title"/>
    <w:basedOn w:val="ListParagraph"/>
    <w:next w:val="Normal"/>
    <w:link w:val="TitleChar"/>
    <w:uiPriority w:val="10"/>
    <w:qFormat/>
    <w:rsid w:val="00C51E22"/>
    <w:pPr>
      <w:numPr>
        <w:numId w:val="1"/>
      </w:numPr>
      <w:spacing w:line="276" w:lineRule="auto"/>
      <w:jc w:val="both"/>
    </w:pPr>
    <w:rPr>
      <w:rFonts w:ascii="Times New Roman" w:hAnsi="Times New Roman" w:cs="Times New Roman"/>
      <w:b/>
      <w:color w:val="000000" w:themeColor="text1"/>
      <w:sz w:val="24"/>
      <w:szCs w:val="24"/>
      <w:lang w:val="es-ES_tradnl"/>
    </w:rPr>
  </w:style>
  <w:style w:type="character" w:styleId="TitleChar" w:customStyle="1">
    <w:name w:val="Title Char"/>
    <w:basedOn w:val="DefaultParagraphFont"/>
    <w:link w:val="Title"/>
    <w:uiPriority w:val="10"/>
    <w:rsid w:val="00C51E22"/>
    <w:rPr>
      <w:rFonts w:ascii="Times New Roman" w:hAnsi="Times New Roman" w:cs="Times New Roman"/>
      <w:b/>
      <w:color w:val="000000" w:themeColor="text1"/>
    </w:rPr>
  </w:style>
  <w:style w:type="paragraph" w:styleId="Subtitle">
    <w:name w:val="Subtitle"/>
    <w:basedOn w:val="Title"/>
    <w:next w:val="Normal"/>
    <w:link w:val="SubtitleChar"/>
    <w:uiPriority w:val="11"/>
    <w:qFormat/>
    <w:rsid w:val="004301BB"/>
    <w:pPr>
      <w:numPr>
        <w:ilvl w:val="1"/>
      </w:numPr>
    </w:pPr>
  </w:style>
  <w:style w:type="character" w:styleId="SubtitleChar" w:customStyle="1">
    <w:name w:val="Subtitle Char"/>
    <w:basedOn w:val="DefaultParagraphFont"/>
    <w:link w:val="Subtitle"/>
    <w:uiPriority w:val="11"/>
    <w:rsid w:val="004301BB"/>
    <w:rPr>
      <w:rFonts w:ascii="Times New Roman" w:hAnsi="Times New Roman" w:cs="Times New Roman"/>
      <w:b/>
      <w:color w:val="000000" w:themeColor="text1"/>
    </w:rPr>
  </w:style>
  <w:style w:type="character" w:styleId="SubtleEmphasis">
    <w:name w:val="Subtle Emphasis"/>
    <w:uiPriority w:val="19"/>
    <w:qFormat/>
    <w:rsid w:val="004301BB"/>
    <w:rPr>
      <w:rFonts w:ascii="Times New Roman" w:hAnsi="Times New Roman" w:cs="Times New Roman"/>
      <w:b/>
      <w:color w:val="000000" w:themeColor="text1"/>
      <w:sz w:val="24"/>
      <w:szCs w:val="24"/>
      <w:lang w:val="es-ES_tradnl"/>
    </w:rPr>
  </w:style>
  <w:style w:type="paragraph" w:styleId="FootnoteText">
    <w:name w:val="footnote text"/>
    <w:basedOn w:val="Normal"/>
    <w:link w:val="FootnoteTextChar"/>
    <w:uiPriority w:val="99"/>
    <w:unhideWhenUsed/>
    <w:rsid w:val="00F9694A"/>
    <w:pPr>
      <w:spacing w:after="0" w:line="240" w:lineRule="auto"/>
    </w:pPr>
    <w:rPr>
      <w:sz w:val="24"/>
      <w:szCs w:val="24"/>
    </w:rPr>
  </w:style>
  <w:style w:type="character" w:styleId="FootnoteTextChar" w:customStyle="1">
    <w:name w:val="Footnote Text Char"/>
    <w:basedOn w:val="DefaultParagraphFont"/>
    <w:link w:val="FootnoteText"/>
    <w:uiPriority w:val="99"/>
    <w:rsid w:val="00F9694A"/>
    <w:rPr>
      <w:lang w:val="es-CL"/>
    </w:rPr>
  </w:style>
  <w:style w:type="character" w:styleId="FootnoteReference">
    <w:name w:val="footnote reference"/>
    <w:basedOn w:val="DefaultParagraphFont"/>
    <w:uiPriority w:val="99"/>
    <w:unhideWhenUsed/>
    <w:rsid w:val="00F96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632">
      <w:bodyDiv w:val="1"/>
      <w:marLeft w:val="0"/>
      <w:marRight w:val="0"/>
      <w:marTop w:val="0"/>
      <w:marBottom w:val="0"/>
      <w:divBdr>
        <w:top w:val="none" w:sz="0" w:space="0" w:color="auto"/>
        <w:left w:val="none" w:sz="0" w:space="0" w:color="auto"/>
        <w:bottom w:val="none" w:sz="0" w:space="0" w:color="auto"/>
        <w:right w:val="none" w:sz="0" w:space="0" w:color="auto"/>
      </w:divBdr>
    </w:div>
    <w:div w:id="130679951">
      <w:bodyDiv w:val="1"/>
      <w:marLeft w:val="0"/>
      <w:marRight w:val="0"/>
      <w:marTop w:val="0"/>
      <w:marBottom w:val="0"/>
      <w:divBdr>
        <w:top w:val="none" w:sz="0" w:space="0" w:color="auto"/>
        <w:left w:val="none" w:sz="0" w:space="0" w:color="auto"/>
        <w:bottom w:val="none" w:sz="0" w:space="0" w:color="auto"/>
        <w:right w:val="none" w:sz="0" w:space="0" w:color="auto"/>
      </w:divBdr>
    </w:div>
    <w:div w:id="204410850">
      <w:bodyDiv w:val="1"/>
      <w:marLeft w:val="0"/>
      <w:marRight w:val="0"/>
      <w:marTop w:val="0"/>
      <w:marBottom w:val="0"/>
      <w:divBdr>
        <w:top w:val="none" w:sz="0" w:space="0" w:color="auto"/>
        <w:left w:val="none" w:sz="0" w:space="0" w:color="auto"/>
        <w:bottom w:val="none" w:sz="0" w:space="0" w:color="auto"/>
        <w:right w:val="none" w:sz="0" w:space="0" w:color="auto"/>
      </w:divBdr>
    </w:div>
    <w:div w:id="352802235">
      <w:bodyDiv w:val="1"/>
      <w:marLeft w:val="0"/>
      <w:marRight w:val="0"/>
      <w:marTop w:val="0"/>
      <w:marBottom w:val="0"/>
      <w:divBdr>
        <w:top w:val="none" w:sz="0" w:space="0" w:color="auto"/>
        <w:left w:val="none" w:sz="0" w:space="0" w:color="auto"/>
        <w:bottom w:val="none" w:sz="0" w:space="0" w:color="auto"/>
        <w:right w:val="none" w:sz="0" w:space="0" w:color="auto"/>
      </w:divBdr>
    </w:div>
    <w:div w:id="919414853">
      <w:bodyDiv w:val="1"/>
      <w:marLeft w:val="0"/>
      <w:marRight w:val="0"/>
      <w:marTop w:val="0"/>
      <w:marBottom w:val="0"/>
      <w:divBdr>
        <w:top w:val="none" w:sz="0" w:space="0" w:color="auto"/>
        <w:left w:val="none" w:sz="0" w:space="0" w:color="auto"/>
        <w:bottom w:val="none" w:sz="0" w:space="0" w:color="auto"/>
        <w:right w:val="none" w:sz="0" w:space="0" w:color="auto"/>
      </w:divBdr>
    </w:div>
    <w:div w:id="998770213">
      <w:bodyDiv w:val="1"/>
      <w:marLeft w:val="0"/>
      <w:marRight w:val="0"/>
      <w:marTop w:val="0"/>
      <w:marBottom w:val="0"/>
      <w:divBdr>
        <w:top w:val="none" w:sz="0" w:space="0" w:color="auto"/>
        <w:left w:val="none" w:sz="0" w:space="0" w:color="auto"/>
        <w:bottom w:val="none" w:sz="0" w:space="0" w:color="auto"/>
        <w:right w:val="none" w:sz="0" w:space="0" w:color="auto"/>
      </w:divBdr>
    </w:div>
    <w:div w:id="1023894993">
      <w:bodyDiv w:val="1"/>
      <w:marLeft w:val="0"/>
      <w:marRight w:val="0"/>
      <w:marTop w:val="0"/>
      <w:marBottom w:val="0"/>
      <w:divBdr>
        <w:top w:val="none" w:sz="0" w:space="0" w:color="auto"/>
        <w:left w:val="none" w:sz="0" w:space="0" w:color="auto"/>
        <w:bottom w:val="none" w:sz="0" w:space="0" w:color="auto"/>
        <w:right w:val="none" w:sz="0" w:space="0" w:color="auto"/>
      </w:divBdr>
    </w:div>
    <w:div w:id="2005931402">
      <w:bodyDiv w:val="1"/>
      <w:marLeft w:val="0"/>
      <w:marRight w:val="0"/>
      <w:marTop w:val="0"/>
      <w:marBottom w:val="0"/>
      <w:divBdr>
        <w:top w:val="none" w:sz="0" w:space="0" w:color="auto"/>
        <w:left w:val="none" w:sz="0" w:space="0" w:color="auto"/>
        <w:bottom w:val="none" w:sz="0" w:space="0" w:color="auto"/>
        <w:right w:val="none" w:sz="0" w:space="0" w:color="auto"/>
      </w:divBdr>
    </w:div>
    <w:div w:id="2021350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customXml" Target="../customXml/item1.xml" Id="rId1" /><Relationship Type="http://schemas.openxmlformats.org/officeDocument/2006/relationships/numbering" Target="numbering.xml" Id="rId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49B4E-4EB6-7143-A140-43C03F304E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 Garcia</dc:creator>
  <keywords/>
  <dc:description/>
  <lastModifiedBy>William Garcia</lastModifiedBy>
  <revision>10</revision>
  <dcterms:created xsi:type="dcterms:W3CDTF">2019-02-26T19:46:34.9546262Z</dcterms:created>
  <dcterms:modified xsi:type="dcterms:W3CDTF">2019-02-26T20:16:10.6294930Z</dcterms:modified>
</coreProperties>
</file>