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567" w:rsidRDefault="00937567" w:rsidP="00C26496">
      <w:pPr>
        <w:spacing w:after="0" w:line="240" w:lineRule="auto"/>
        <w:jc w:val="both"/>
        <w:rPr>
          <w:rFonts w:ascii="Microsoft YaHei Light" w:eastAsia="Microsoft YaHei Light" w:hAnsi="Microsoft YaHei Light"/>
        </w:rPr>
      </w:pPr>
    </w:p>
    <w:p w:rsidR="00CC7840" w:rsidRPr="00C26496" w:rsidRDefault="00CC7840" w:rsidP="00C26496">
      <w:pPr>
        <w:spacing w:after="0" w:line="240" w:lineRule="auto"/>
        <w:jc w:val="both"/>
        <w:rPr>
          <w:rFonts w:ascii="Microsoft YaHei Light" w:eastAsia="Microsoft YaHei Light" w:hAnsi="Microsoft YaHei Light"/>
        </w:rPr>
      </w:pPr>
    </w:p>
    <w:p w:rsidR="00CC5921" w:rsidRDefault="00CC7840" w:rsidP="00C26496">
      <w:pPr>
        <w:spacing w:after="0" w:line="240" w:lineRule="auto"/>
        <w:jc w:val="both"/>
        <w:rPr>
          <w:rFonts w:ascii="Microsoft YaHei Light" w:eastAsia="Microsoft YaHei Light" w:hAnsi="Microsoft YaHei Light"/>
          <w:b/>
        </w:rPr>
      </w:pPr>
      <w:r>
        <w:rPr>
          <w:rFonts w:ascii="Microsoft YaHei Light" w:eastAsia="Microsoft YaHei Light" w:hAnsi="Microsoft YaHei Light"/>
          <w:b/>
        </w:rPr>
        <w:t>P</w:t>
      </w:r>
      <w:r w:rsidR="00CC5921" w:rsidRPr="00C26496">
        <w:rPr>
          <w:rFonts w:ascii="Microsoft YaHei Light" w:eastAsia="Microsoft YaHei Light" w:hAnsi="Microsoft YaHei Light"/>
          <w:b/>
        </w:rPr>
        <w:t>royecto de ley que crea SERNAFOR.</w:t>
      </w:r>
    </w:p>
    <w:p w:rsidR="006A6DAB" w:rsidRPr="00C26496" w:rsidRDefault="006A6DAB" w:rsidP="00C26496">
      <w:pPr>
        <w:spacing w:after="0" w:line="240" w:lineRule="auto"/>
        <w:jc w:val="both"/>
        <w:rPr>
          <w:rFonts w:ascii="Microsoft YaHei Light" w:eastAsia="Microsoft YaHei Light" w:hAnsi="Microsoft YaHei Light"/>
          <w:b/>
        </w:rPr>
      </w:pPr>
      <w:r>
        <w:rPr>
          <w:rFonts w:ascii="Microsoft YaHei Light" w:eastAsia="Microsoft YaHei Light" w:hAnsi="Microsoft YaHei Light"/>
          <w:b/>
        </w:rPr>
        <w:t>En votación Comisión Agricultura y Medio Ambiente Unidas</w:t>
      </w:r>
    </w:p>
    <w:p w:rsidR="00937567" w:rsidRPr="00C26496" w:rsidRDefault="00811435" w:rsidP="00C26496">
      <w:pPr>
        <w:spacing w:after="0" w:line="240" w:lineRule="auto"/>
        <w:jc w:val="both"/>
        <w:outlineLvl w:val="1"/>
        <w:rPr>
          <w:rFonts w:ascii="Microsoft YaHei Light" w:eastAsia="Microsoft YaHei Light" w:hAnsi="Microsoft YaHei Light" w:cs="Arial"/>
          <w:b/>
        </w:rPr>
      </w:pPr>
      <w:r w:rsidRPr="00C26496">
        <w:rPr>
          <w:rFonts w:ascii="Microsoft YaHei Light" w:eastAsia="Microsoft YaHei Light" w:hAnsi="Microsoft YaHei Light" w:cs="Arial"/>
          <w:b/>
          <w:u w:val="single"/>
        </w:rPr>
        <w:t xml:space="preserve">Actualización </w:t>
      </w:r>
      <w:r w:rsidR="001B74DC" w:rsidRPr="00C26496">
        <w:rPr>
          <w:rFonts w:ascii="Microsoft YaHei Light" w:eastAsia="Microsoft YaHei Light" w:hAnsi="Microsoft YaHei Light" w:cs="Arial"/>
          <w:b/>
          <w:u w:val="single"/>
        </w:rPr>
        <w:t xml:space="preserve">al </w:t>
      </w:r>
      <w:r w:rsidR="00DB5876" w:rsidRPr="00C26496">
        <w:rPr>
          <w:rFonts w:ascii="Microsoft YaHei Light" w:eastAsia="Microsoft YaHei Light" w:hAnsi="Microsoft YaHei Light" w:cs="Arial"/>
          <w:b/>
          <w:u w:val="single"/>
        </w:rPr>
        <w:t>30 de marzo</w:t>
      </w:r>
      <w:r w:rsidR="001B74DC" w:rsidRPr="00C26496">
        <w:rPr>
          <w:rFonts w:ascii="Microsoft YaHei Light" w:eastAsia="Microsoft YaHei Light" w:hAnsi="Microsoft YaHei Light" w:cs="Arial"/>
          <w:b/>
          <w:u w:val="single"/>
        </w:rPr>
        <w:t xml:space="preserve"> de 2019</w:t>
      </w:r>
      <w:r w:rsidR="00937567" w:rsidRPr="00C26496">
        <w:rPr>
          <w:rFonts w:ascii="Microsoft YaHei Light" w:eastAsia="Microsoft YaHei Light" w:hAnsi="Microsoft YaHei Light" w:cs="Arial"/>
          <w:b/>
        </w:rPr>
        <w:t xml:space="preserve">: </w:t>
      </w:r>
    </w:p>
    <w:p w:rsidR="00937567" w:rsidRPr="00C26496" w:rsidRDefault="00937567" w:rsidP="00C26496">
      <w:pPr>
        <w:spacing w:after="0" w:line="240" w:lineRule="auto"/>
        <w:jc w:val="both"/>
        <w:outlineLvl w:val="1"/>
        <w:rPr>
          <w:rFonts w:ascii="Microsoft YaHei Light" w:eastAsia="Microsoft YaHei Light" w:hAnsi="Microsoft YaHei Light" w:cs="Arial"/>
        </w:rPr>
      </w:pPr>
    </w:p>
    <w:p w:rsidR="00B556FC" w:rsidRPr="00C26496" w:rsidRDefault="00DB5876" w:rsidP="00C26496">
      <w:pPr>
        <w:pStyle w:val="Prrafodelista"/>
        <w:numPr>
          <w:ilvl w:val="1"/>
          <w:numId w:val="13"/>
        </w:numPr>
        <w:spacing w:after="0" w:line="240" w:lineRule="auto"/>
        <w:jc w:val="both"/>
        <w:rPr>
          <w:rFonts w:ascii="Microsoft YaHei Light" w:eastAsia="Microsoft YaHei Light" w:hAnsi="Microsoft YaHei Light"/>
        </w:rPr>
      </w:pPr>
      <w:r w:rsidRPr="00C26496">
        <w:rPr>
          <w:rFonts w:ascii="Microsoft YaHei Light" w:eastAsia="Microsoft YaHei Light" w:hAnsi="Microsoft YaHei Light"/>
        </w:rPr>
        <w:t xml:space="preserve">En el marco de la sesión anterior de Agricultura y Medio Ambiente unidas, se escuchó a 3 sindicatos de CONAF, con </w:t>
      </w:r>
      <w:r w:rsidR="00B556FC" w:rsidRPr="00C26496">
        <w:rPr>
          <w:rFonts w:ascii="Microsoft YaHei Light" w:eastAsia="Microsoft YaHei Light" w:hAnsi="Microsoft YaHei Light"/>
        </w:rPr>
        <w:t>relación a</w:t>
      </w:r>
      <w:r w:rsidRPr="00C26496">
        <w:rPr>
          <w:rFonts w:ascii="Microsoft YaHei Light" w:eastAsia="Microsoft YaHei Light" w:hAnsi="Microsoft YaHei Light"/>
        </w:rPr>
        <w:t xml:space="preserve">l </w:t>
      </w:r>
      <w:r w:rsidRPr="00C26496">
        <w:rPr>
          <w:rFonts w:ascii="Microsoft YaHei Light" w:eastAsia="Microsoft YaHei Light" w:hAnsi="Microsoft YaHei Light"/>
          <w:b/>
        </w:rPr>
        <w:t xml:space="preserve">tratamiento de sus </w:t>
      </w:r>
      <w:r w:rsidR="00B556FC" w:rsidRPr="00C26496">
        <w:rPr>
          <w:rFonts w:ascii="Microsoft YaHei Light" w:eastAsia="Microsoft YaHei Light" w:hAnsi="Microsoft YaHei Light"/>
          <w:b/>
        </w:rPr>
        <w:t>derechos laborales</w:t>
      </w:r>
      <w:r w:rsidRPr="00C26496">
        <w:rPr>
          <w:rFonts w:ascii="Microsoft YaHei Light" w:eastAsia="Microsoft YaHei Light" w:hAnsi="Microsoft YaHei Light"/>
        </w:rPr>
        <w:t xml:space="preserve">. A saber: </w:t>
      </w:r>
      <w:r w:rsidR="00B556FC" w:rsidRPr="00C26496">
        <w:rPr>
          <w:rFonts w:ascii="Microsoft YaHei Light" w:eastAsia="Microsoft YaHei Light" w:hAnsi="Microsoft YaHei Light"/>
        </w:rPr>
        <w:t xml:space="preserve"> FENASIC, SINAPROF y SITREM; así como al Director Ejecutivo de la CONAF.</w:t>
      </w:r>
    </w:p>
    <w:p w:rsidR="00DB5876" w:rsidRPr="00C26496" w:rsidRDefault="00DB5876" w:rsidP="00C26496">
      <w:pPr>
        <w:pStyle w:val="Prrafodelista"/>
        <w:spacing w:after="0" w:line="240" w:lineRule="auto"/>
        <w:ind w:left="1440"/>
        <w:jc w:val="both"/>
        <w:rPr>
          <w:rFonts w:ascii="Microsoft YaHei Light" w:eastAsia="Microsoft YaHei Light" w:hAnsi="Microsoft YaHei Light"/>
        </w:rPr>
      </w:pPr>
      <w:r w:rsidRPr="00C26496">
        <w:rPr>
          <w:rFonts w:ascii="Microsoft YaHei Light" w:eastAsia="Microsoft YaHei Light" w:hAnsi="Microsoft YaHei Light"/>
        </w:rPr>
        <w:t xml:space="preserve">Ante la disparidad de criterios entre la postura de los trabajadores y la del Ejecutivo, la Senadora Rincón propuso que, debido a la importancia de la temática y que no ha sido posible constatar el consenso entre las partes, el articulado referente a derechos laborales sea conocido por la Comisión del Trabajo, presidida por la Senadora Adriana Muñoz. Esta propuesta fue respaldada por el Senador Elizalde y la Pdta. de la Comisión siendo en definitiva aprobada. </w:t>
      </w:r>
      <w:r w:rsidR="007B68B0" w:rsidRPr="007B68B0">
        <w:rPr>
          <w:rFonts w:ascii="Microsoft YaHei Light" w:eastAsia="Microsoft YaHei Light" w:hAnsi="Microsoft YaHei Light"/>
          <w:u w:val="single"/>
        </w:rPr>
        <w:t>Los comités facultan a la comisión Trabajo y Previsión Social para analizar en dos sesiones las normas relativas a materias laborales contenidas en el proyecto</w:t>
      </w:r>
      <w:r w:rsidR="007B68B0">
        <w:rPr>
          <w:rFonts w:ascii="Microsoft YaHei Light" w:eastAsia="Microsoft YaHei Light" w:hAnsi="Microsoft YaHei Light"/>
        </w:rPr>
        <w:t>.</w:t>
      </w:r>
    </w:p>
    <w:p w:rsidR="00DB5876" w:rsidRPr="00C26496" w:rsidRDefault="00DB5876" w:rsidP="00C26496">
      <w:pPr>
        <w:pStyle w:val="Prrafodelista"/>
        <w:spacing w:after="0" w:line="240" w:lineRule="auto"/>
        <w:ind w:left="1440"/>
        <w:jc w:val="both"/>
        <w:rPr>
          <w:rFonts w:ascii="Microsoft YaHei Light" w:eastAsia="Microsoft YaHei Light" w:hAnsi="Microsoft YaHei Light"/>
        </w:rPr>
      </w:pPr>
      <w:r w:rsidRPr="00C26496">
        <w:rPr>
          <w:rFonts w:ascii="Microsoft YaHei Light" w:eastAsia="Microsoft YaHei Light" w:hAnsi="Microsoft YaHei Light"/>
        </w:rPr>
        <w:t>Se acordó también, que la presente comisión continuara el procedimiento de votación del resto del articulado, de manera de no retrasar la tramitación del proyecto de ley, quedando en espera del análisis únicamente los títulos referentes a derechos laborales.</w:t>
      </w:r>
    </w:p>
    <w:p w:rsidR="00C26496" w:rsidRPr="00C26496" w:rsidRDefault="00C26496" w:rsidP="00C26496">
      <w:pPr>
        <w:pStyle w:val="Prrafodelista"/>
        <w:spacing w:after="0" w:line="240" w:lineRule="auto"/>
        <w:ind w:left="2124"/>
        <w:jc w:val="both"/>
        <w:rPr>
          <w:rFonts w:ascii="Microsoft YaHei Light" w:eastAsia="Microsoft YaHei Light" w:hAnsi="Microsoft YaHei Light"/>
        </w:rPr>
      </w:pPr>
    </w:p>
    <w:p w:rsidR="00C26496" w:rsidRPr="00C26496" w:rsidRDefault="00C26496" w:rsidP="00C26496">
      <w:pPr>
        <w:pStyle w:val="Prrafodelista"/>
        <w:ind w:left="1404"/>
        <w:jc w:val="both"/>
        <w:rPr>
          <w:rFonts w:ascii="Microsoft YaHei Light" w:eastAsia="Microsoft YaHei Light" w:hAnsi="Microsoft YaHei Light"/>
        </w:rPr>
      </w:pPr>
      <w:r w:rsidRPr="00C26496">
        <w:rPr>
          <w:rFonts w:ascii="Microsoft YaHei Light" w:eastAsia="Microsoft YaHei Light" w:hAnsi="Microsoft YaHei Light"/>
        </w:rPr>
        <w:t xml:space="preserve">En posición </w:t>
      </w:r>
      <w:r>
        <w:rPr>
          <w:rFonts w:ascii="Microsoft YaHei Light" w:eastAsia="Microsoft YaHei Light" w:hAnsi="Microsoft YaHei Light"/>
        </w:rPr>
        <w:t>minoritaria</w:t>
      </w:r>
      <w:r w:rsidRPr="00C26496">
        <w:rPr>
          <w:rFonts w:ascii="Microsoft YaHei Light" w:eastAsia="Microsoft YaHei Light" w:hAnsi="Microsoft YaHei Light"/>
        </w:rPr>
        <w:t>, el Sen</w:t>
      </w:r>
      <w:r w:rsidR="006A6DAB">
        <w:rPr>
          <w:rFonts w:ascii="Microsoft YaHei Light" w:eastAsia="Microsoft YaHei Light" w:hAnsi="Microsoft YaHei Light"/>
        </w:rPr>
        <w:t>.</w:t>
      </w:r>
      <w:r w:rsidRPr="00C26496">
        <w:rPr>
          <w:rFonts w:ascii="Microsoft YaHei Light" w:eastAsia="Microsoft YaHei Light" w:hAnsi="Microsoft YaHei Light"/>
        </w:rPr>
        <w:t xml:space="preserve"> Sandoval se refirió a los incendios forestales de este año y en especial a la pérdida de bosque nativo en Ays</w:t>
      </w:r>
      <w:r w:rsidR="007B68B0">
        <w:rPr>
          <w:rFonts w:ascii="Microsoft YaHei Light" w:eastAsia="Microsoft YaHei Light" w:hAnsi="Microsoft YaHei Light"/>
        </w:rPr>
        <w:t>é</w:t>
      </w:r>
      <w:r w:rsidRPr="00C26496">
        <w:rPr>
          <w:rFonts w:ascii="Microsoft YaHei Light" w:eastAsia="Microsoft YaHei Light" w:hAnsi="Microsoft YaHei Light"/>
        </w:rPr>
        <w:t xml:space="preserve">n. </w:t>
      </w:r>
      <w:r w:rsidR="006A6DAB">
        <w:rPr>
          <w:rFonts w:ascii="Microsoft YaHei Light" w:eastAsia="Microsoft YaHei Light" w:hAnsi="Microsoft YaHei Light"/>
        </w:rPr>
        <w:t>“</w:t>
      </w:r>
      <w:r w:rsidRPr="00C26496">
        <w:rPr>
          <w:rFonts w:ascii="Microsoft YaHei Light" w:eastAsia="Microsoft YaHei Light" w:hAnsi="Microsoft YaHei Light"/>
        </w:rPr>
        <w:t>Es evidente la falta de coordinación y responsabilidad para gestionar los incendios. Sostiene que la relación entre CONAF y los gobiernos ha sido compleja siempre. Pero este PL debe avanzar porque el país requiere una institucionalidad que se haga cargo del problema. No está de acuerdo con dilatar más la tramitación porque los trabajadores han sido escuchados en múltiples ocasiones.</w:t>
      </w:r>
      <w:r w:rsidR="006A6DAB">
        <w:rPr>
          <w:rFonts w:ascii="Microsoft YaHei Light" w:eastAsia="Microsoft YaHei Light" w:hAnsi="Microsoft YaHei Light"/>
        </w:rPr>
        <w:t>”</w:t>
      </w:r>
      <w:r w:rsidRPr="00C26496">
        <w:rPr>
          <w:rFonts w:ascii="Microsoft YaHei Light" w:eastAsia="Microsoft YaHei Light" w:hAnsi="Microsoft YaHei Light"/>
        </w:rPr>
        <w:t xml:space="preserve"> </w:t>
      </w:r>
    </w:p>
    <w:p w:rsidR="00B556FC" w:rsidRPr="00C26496" w:rsidRDefault="00B556FC" w:rsidP="00C26496">
      <w:pPr>
        <w:pStyle w:val="Prrafodelista"/>
        <w:spacing w:after="0" w:line="240" w:lineRule="auto"/>
        <w:jc w:val="both"/>
        <w:rPr>
          <w:rFonts w:ascii="Microsoft YaHei Light" w:eastAsia="Microsoft YaHei Light" w:hAnsi="Microsoft YaHei Light"/>
        </w:rPr>
      </w:pPr>
    </w:p>
    <w:p w:rsidR="00B556FC" w:rsidRPr="00C26496" w:rsidRDefault="00B556FC" w:rsidP="00C26496">
      <w:pPr>
        <w:pStyle w:val="Prrafodelista"/>
        <w:numPr>
          <w:ilvl w:val="1"/>
          <w:numId w:val="13"/>
        </w:numPr>
        <w:spacing w:after="0" w:line="240" w:lineRule="auto"/>
        <w:jc w:val="both"/>
        <w:rPr>
          <w:rFonts w:ascii="Microsoft YaHei Light" w:eastAsia="Microsoft YaHei Light" w:hAnsi="Microsoft YaHei Light"/>
        </w:rPr>
      </w:pPr>
      <w:r w:rsidRPr="00C26496">
        <w:rPr>
          <w:rFonts w:ascii="Microsoft YaHei Light" w:eastAsia="Microsoft YaHei Light" w:hAnsi="Microsoft YaHei Light"/>
        </w:rPr>
        <w:t>El segundo asunto que ha requerido mayor estudio y requerimientos de información y acuerdos previos</w:t>
      </w:r>
      <w:r w:rsidR="009D5CEB" w:rsidRPr="00C26496">
        <w:rPr>
          <w:rFonts w:ascii="Microsoft YaHei Light" w:eastAsia="Microsoft YaHei Light" w:hAnsi="Microsoft YaHei Light"/>
        </w:rPr>
        <w:t>,</w:t>
      </w:r>
      <w:r w:rsidRPr="00C26496">
        <w:rPr>
          <w:rFonts w:ascii="Microsoft YaHei Light" w:eastAsia="Microsoft YaHei Light" w:hAnsi="Microsoft YaHei Light"/>
        </w:rPr>
        <w:t xml:space="preserve"> para ser sometido a votación, dice relación con </w:t>
      </w:r>
      <w:r w:rsidR="009D5CEB" w:rsidRPr="00C26496">
        <w:rPr>
          <w:rFonts w:ascii="Microsoft YaHei Light" w:eastAsia="Microsoft YaHei Light" w:hAnsi="Microsoft YaHei Light"/>
        </w:rPr>
        <w:t xml:space="preserve">el articulado </w:t>
      </w:r>
      <w:r w:rsidRPr="00C26496">
        <w:rPr>
          <w:rFonts w:ascii="Microsoft YaHei Light" w:eastAsia="Microsoft YaHei Light" w:hAnsi="Microsoft YaHei Light"/>
        </w:rPr>
        <w:t xml:space="preserve">que se refiere a las facultades del nuevo SERNAFOR, en </w:t>
      </w:r>
      <w:r w:rsidRPr="00C26496">
        <w:rPr>
          <w:rFonts w:ascii="Microsoft YaHei Light" w:eastAsia="Microsoft YaHei Light" w:hAnsi="Microsoft YaHei Light"/>
        </w:rPr>
        <w:lastRenderedPageBreak/>
        <w:t xml:space="preserve">materia de </w:t>
      </w:r>
      <w:r w:rsidRPr="00C26496">
        <w:rPr>
          <w:rFonts w:ascii="Microsoft YaHei Light" w:eastAsia="Microsoft YaHei Light" w:hAnsi="Microsoft YaHei Light"/>
          <w:b/>
        </w:rPr>
        <w:t>gestión y prevención de incendios forestales</w:t>
      </w:r>
      <w:r w:rsidR="003A6ADF" w:rsidRPr="00C26496">
        <w:rPr>
          <w:rFonts w:ascii="Microsoft YaHei Light" w:eastAsia="Microsoft YaHei Light" w:hAnsi="Microsoft YaHei Light"/>
        </w:rPr>
        <w:t>; así como las normas mínimas necesarias para asegurar el avance de la coordinación necesaria para el manejo oportuno de incendios, mientras se tramita una futura ley de incendios.</w:t>
      </w:r>
      <w:r w:rsidRPr="00C26496">
        <w:rPr>
          <w:rFonts w:ascii="Microsoft YaHei Light" w:eastAsia="Microsoft YaHei Light" w:hAnsi="Microsoft YaHei Light"/>
        </w:rPr>
        <w:t xml:space="preserve"> </w:t>
      </w:r>
    </w:p>
    <w:p w:rsidR="00B556FC" w:rsidRPr="00C26496" w:rsidRDefault="00B556FC" w:rsidP="00C26496">
      <w:pPr>
        <w:spacing w:after="0" w:line="240" w:lineRule="auto"/>
        <w:jc w:val="both"/>
        <w:rPr>
          <w:rFonts w:ascii="Microsoft YaHei Light" w:eastAsia="Microsoft YaHei Light" w:hAnsi="Microsoft YaHei Light"/>
        </w:rPr>
      </w:pPr>
    </w:p>
    <w:p w:rsidR="00065E7E" w:rsidRPr="00C26496" w:rsidRDefault="00811435" w:rsidP="00C26496">
      <w:pPr>
        <w:spacing w:after="0" w:line="240" w:lineRule="auto"/>
        <w:ind w:left="1416"/>
        <w:jc w:val="both"/>
        <w:rPr>
          <w:rFonts w:ascii="Microsoft YaHei Light" w:eastAsia="Microsoft YaHei Light" w:hAnsi="Microsoft YaHei Light" w:cs="Arial"/>
        </w:rPr>
      </w:pPr>
      <w:r w:rsidRPr="00C26496">
        <w:rPr>
          <w:rFonts w:ascii="Microsoft YaHei Light" w:eastAsia="Microsoft YaHei Light" w:hAnsi="Microsoft YaHei Light"/>
        </w:rPr>
        <w:t>En este punto, recordar que l</w:t>
      </w:r>
      <w:r w:rsidR="009D5CEB" w:rsidRPr="00C26496">
        <w:rPr>
          <w:rFonts w:ascii="Microsoft YaHei Light" w:eastAsia="Microsoft YaHei Light" w:hAnsi="Microsoft YaHei Light"/>
        </w:rPr>
        <w:t xml:space="preserve">a </w:t>
      </w:r>
      <w:r w:rsidR="00065E7E" w:rsidRPr="00C26496">
        <w:rPr>
          <w:rFonts w:ascii="Microsoft YaHei Light" w:eastAsia="Microsoft YaHei Light" w:hAnsi="Microsoft YaHei Light"/>
          <w:u w:val="single"/>
        </w:rPr>
        <w:t>Sen</w:t>
      </w:r>
      <w:r w:rsidRPr="00C26496">
        <w:rPr>
          <w:rFonts w:ascii="Microsoft YaHei Light" w:eastAsia="Microsoft YaHei Light" w:hAnsi="Microsoft YaHei Light"/>
          <w:u w:val="single"/>
        </w:rPr>
        <w:t>adora</w:t>
      </w:r>
      <w:r w:rsidR="00F70C6D" w:rsidRPr="00C26496">
        <w:rPr>
          <w:rFonts w:ascii="Microsoft YaHei Light" w:eastAsia="Microsoft YaHei Light" w:hAnsi="Microsoft YaHei Light"/>
          <w:u w:val="single"/>
        </w:rPr>
        <w:t xml:space="preserve"> Rincón </w:t>
      </w:r>
      <w:r w:rsidR="00065E7E" w:rsidRPr="00C26496">
        <w:rPr>
          <w:rFonts w:ascii="Microsoft YaHei Light" w:eastAsia="Microsoft YaHei Light" w:hAnsi="Microsoft YaHei Light"/>
          <w:u w:val="single"/>
        </w:rPr>
        <w:t>solicit</w:t>
      </w:r>
      <w:r w:rsidR="009D5CEB" w:rsidRPr="00C26496">
        <w:rPr>
          <w:rFonts w:ascii="Microsoft YaHei Light" w:eastAsia="Microsoft YaHei Light" w:hAnsi="Microsoft YaHei Light"/>
          <w:u w:val="single"/>
        </w:rPr>
        <w:t>ó</w:t>
      </w:r>
      <w:r w:rsidR="00065E7E" w:rsidRPr="00C26496">
        <w:rPr>
          <w:rFonts w:ascii="Microsoft YaHei Light" w:eastAsia="Microsoft YaHei Light" w:hAnsi="Microsoft YaHei Light"/>
          <w:u w:val="single"/>
        </w:rPr>
        <w:t xml:space="preserve"> </w:t>
      </w:r>
      <w:r w:rsidR="00F70C6D" w:rsidRPr="00C26496">
        <w:rPr>
          <w:rFonts w:ascii="Microsoft YaHei Light" w:eastAsia="Microsoft YaHei Light" w:hAnsi="Microsoft YaHei Light"/>
          <w:u w:val="single"/>
        </w:rPr>
        <w:t xml:space="preserve">al Ejecutivo </w:t>
      </w:r>
      <w:r w:rsidR="00DF0BC0" w:rsidRPr="00C26496">
        <w:rPr>
          <w:rFonts w:ascii="Microsoft YaHei Light" w:eastAsia="Microsoft YaHei Light" w:hAnsi="Microsoft YaHei Light"/>
          <w:u w:val="single"/>
        </w:rPr>
        <w:t xml:space="preserve">proponer </w:t>
      </w:r>
      <w:r w:rsidR="009D5CEB" w:rsidRPr="00C26496">
        <w:rPr>
          <w:rFonts w:ascii="Microsoft YaHei Light" w:eastAsia="Microsoft YaHei Light" w:hAnsi="Microsoft YaHei Light"/>
          <w:u w:val="single"/>
        </w:rPr>
        <w:t xml:space="preserve">una </w:t>
      </w:r>
      <w:r w:rsidR="00F70C6D" w:rsidRPr="00C26496">
        <w:rPr>
          <w:rFonts w:ascii="Microsoft YaHei Light" w:eastAsia="Microsoft YaHei Light" w:hAnsi="Microsoft YaHei Light"/>
          <w:u w:val="single"/>
        </w:rPr>
        <w:t xml:space="preserve">norma que establezca una franja de seguridad mínima en </w:t>
      </w:r>
      <w:r w:rsidR="00DF0BC0" w:rsidRPr="00C26496">
        <w:rPr>
          <w:rFonts w:ascii="Microsoft YaHei Light" w:eastAsia="Microsoft YaHei Light" w:hAnsi="Microsoft YaHei Light"/>
          <w:u w:val="single"/>
        </w:rPr>
        <w:t xml:space="preserve">el </w:t>
      </w:r>
      <w:r w:rsidR="00F70C6D" w:rsidRPr="00C26496">
        <w:rPr>
          <w:rFonts w:ascii="Microsoft YaHei Light" w:eastAsia="Microsoft YaHei Light" w:hAnsi="Microsoft YaHei Light"/>
          <w:u w:val="single"/>
        </w:rPr>
        <w:t>reglamento de la ley</w:t>
      </w:r>
      <w:r w:rsidR="000F303B" w:rsidRPr="00C26496">
        <w:rPr>
          <w:rFonts w:ascii="Microsoft YaHei Light" w:eastAsia="Microsoft YaHei Light" w:hAnsi="Microsoft YaHei Light"/>
        </w:rPr>
        <w:t xml:space="preserve">, </w:t>
      </w:r>
      <w:r w:rsidR="00DF0BC0" w:rsidRPr="00C26496">
        <w:rPr>
          <w:rFonts w:ascii="Microsoft YaHei Light" w:eastAsia="Microsoft YaHei Light" w:hAnsi="Microsoft YaHei Light"/>
        </w:rPr>
        <w:t xml:space="preserve">toda vez </w:t>
      </w:r>
      <w:r w:rsidR="000F303B" w:rsidRPr="00C26496">
        <w:rPr>
          <w:rFonts w:ascii="Microsoft YaHei Light" w:eastAsia="Microsoft YaHei Light" w:hAnsi="Microsoft YaHei Light"/>
        </w:rPr>
        <w:t xml:space="preserve">que la indicación al art. 20 número </w:t>
      </w:r>
      <w:r w:rsidR="000F303B" w:rsidRPr="00C26496">
        <w:rPr>
          <w:rFonts w:ascii="Microsoft YaHei Light" w:eastAsia="Microsoft YaHei Light" w:hAnsi="Microsoft YaHei Light" w:cs="Arial"/>
        </w:rPr>
        <w:t>229</w:t>
      </w:r>
      <w:r w:rsidR="000F303B" w:rsidRPr="00C26496">
        <w:rPr>
          <w:rFonts w:ascii="Microsoft YaHei Light" w:eastAsia="Microsoft YaHei Light" w:hAnsi="Microsoft YaHei Light" w:cs="Arial"/>
          <w:b/>
        </w:rPr>
        <w:t xml:space="preserve"> </w:t>
      </w:r>
      <w:r w:rsidR="00DF0BC0" w:rsidRPr="00C26496">
        <w:rPr>
          <w:rFonts w:ascii="Microsoft YaHei Light" w:eastAsia="Microsoft YaHei Light" w:hAnsi="Microsoft YaHei Light" w:cs="Arial"/>
        </w:rPr>
        <w:t>d</w:t>
      </w:r>
      <w:r w:rsidR="000F303B" w:rsidRPr="00C26496">
        <w:rPr>
          <w:rFonts w:ascii="Microsoft YaHei Light" w:eastAsia="Microsoft YaHei Light" w:hAnsi="Microsoft YaHei Light" w:cs="Arial"/>
        </w:rPr>
        <w:t xml:space="preserve">el </w:t>
      </w:r>
      <w:r w:rsidR="00DF0BC0" w:rsidRPr="00C26496">
        <w:rPr>
          <w:rFonts w:ascii="Microsoft YaHei Light" w:eastAsia="Microsoft YaHei Light" w:hAnsi="Microsoft YaHei Light" w:cs="Arial"/>
        </w:rPr>
        <w:t>s</w:t>
      </w:r>
      <w:r w:rsidR="000F303B" w:rsidRPr="00C26496">
        <w:rPr>
          <w:rFonts w:ascii="Microsoft YaHei Light" w:eastAsia="Microsoft YaHei Light" w:hAnsi="Microsoft YaHei Light" w:cs="Arial"/>
        </w:rPr>
        <w:t>enador Navarro</w:t>
      </w:r>
      <w:r w:rsidR="006A6DAB">
        <w:rPr>
          <w:rFonts w:ascii="Microsoft YaHei Light" w:eastAsia="Microsoft YaHei Light" w:hAnsi="Microsoft YaHei Light" w:cs="Arial"/>
        </w:rPr>
        <w:t>,</w:t>
      </w:r>
      <w:r w:rsidR="000F303B" w:rsidRPr="00C26496">
        <w:rPr>
          <w:rFonts w:ascii="Microsoft YaHei Light" w:eastAsia="Microsoft YaHei Light" w:hAnsi="Microsoft YaHei Light" w:cs="Arial"/>
        </w:rPr>
        <w:t xml:space="preserve"> para introducir a continuación del inciso segundo un inciso nuevo del siguiente tenor: “Con todo, la </w:t>
      </w:r>
      <w:r w:rsidR="000F303B" w:rsidRPr="00C26496">
        <w:rPr>
          <w:rFonts w:ascii="Microsoft YaHei Light" w:eastAsia="Microsoft YaHei Light" w:hAnsi="Microsoft YaHei Light" w:cs="Arial"/>
          <w:u w:val="single"/>
        </w:rPr>
        <w:t>distancia mínima entre los predios forestales y asentamientos rurales o urbanos y carreteras, será de 1.000 metros</w:t>
      </w:r>
      <w:r w:rsidR="000F303B" w:rsidRPr="00C26496">
        <w:rPr>
          <w:rFonts w:ascii="Microsoft YaHei Light" w:eastAsia="Microsoft YaHei Light" w:hAnsi="Microsoft YaHei Light" w:cs="Arial"/>
        </w:rPr>
        <w:t>.”</w:t>
      </w:r>
      <w:r w:rsidR="00DF0BC0" w:rsidRPr="00C26496">
        <w:rPr>
          <w:rFonts w:ascii="Microsoft YaHei Light" w:eastAsia="Microsoft YaHei Light" w:hAnsi="Microsoft YaHei Light" w:cs="Arial"/>
        </w:rPr>
        <w:t xml:space="preserve">; resultó rechazada </w:t>
      </w:r>
      <w:r w:rsidR="000F303B" w:rsidRPr="00C26496">
        <w:rPr>
          <w:rFonts w:ascii="Microsoft YaHei Light" w:eastAsia="Microsoft YaHei Light" w:hAnsi="Microsoft YaHei Light" w:cs="Arial"/>
        </w:rPr>
        <w:t>por redacción, pero comparte su espíritu.</w:t>
      </w:r>
      <w:r w:rsidR="00065E7E" w:rsidRPr="00C26496">
        <w:rPr>
          <w:rFonts w:ascii="Microsoft YaHei Light" w:eastAsia="Microsoft YaHei Light" w:hAnsi="Microsoft YaHei Light" w:cs="Arial"/>
        </w:rPr>
        <w:t xml:space="preserve"> </w:t>
      </w:r>
    </w:p>
    <w:p w:rsidR="00F70C6D" w:rsidRDefault="00F70C6D" w:rsidP="00C26496">
      <w:pPr>
        <w:spacing w:after="0" w:line="240" w:lineRule="auto"/>
        <w:ind w:left="1410"/>
        <w:jc w:val="both"/>
        <w:rPr>
          <w:rFonts w:ascii="Microsoft YaHei Light" w:eastAsia="Microsoft YaHei Light" w:hAnsi="Microsoft YaHei Light"/>
        </w:rPr>
      </w:pPr>
    </w:p>
    <w:p w:rsidR="00CC7840" w:rsidRPr="00C26496" w:rsidRDefault="00CC7840" w:rsidP="00C26496">
      <w:pPr>
        <w:spacing w:after="0" w:line="240" w:lineRule="auto"/>
        <w:ind w:left="1410"/>
        <w:jc w:val="both"/>
        <w:rPr>
          <w:rFonts w:ascii="Microsoft YaHei Light" w:eastAsia="Microsoft YaHei Light" w:hAnsi="Microsoft YaHei Light"/>
        </w:rPr>
      </w:pPr>
    </w:p>
    <w:p w:rsidR="003A6ADF" w:rsidRPr="007B68B0" w:rsidRDefault="007B68B0" w:rsidP="001E4411">
      <w:pPr>
        <w:pStyle w:val="Prrafodelista"/>
        <w:numPr>
          <w:ilvl w:val="1"/>
          <w:numId w:val="15"/>
        </w:numPr>
        <w:spacing w:after="0" w:line="240" w:lineRule="auto"/>
        <w:jc w:val="both"/>
        <w:rPr>
          <w:rFonts w:ascii="Microsoft YaHei Light" w:eastAsia="Microsoft YaHei Light" w:hAnsi="Microsoft YaHei Light"/>
          <w:i/>
        </w:rPr>
      </w:pPr>
      <w:r w:rsidRPr="007B68B0">
        <w:rPr>
          <w:rFonts w:ascii="Microsoft YaHei Light" w:eastAsia="Microsoft YaHei Light" w:hAnsi="Microsoft YaHei Light"/>
          <w:b/>
        </w:rPr>
        <w:t xml:space="preserve">Respecto al </w:t>
      </w:r>
      <w:r w:rsidR="003A6ADF" w:rsidRPr="007B68B0">
        <w:rPr>
          <w:rFonts w:ascii="Microsoft YaHei Light" w:eastAsia="Microsoft YaHei Light" w:hAnsi="Microsoft YaHei Light"/>
          <w:b/>
        </w:rPr>
        <w:t>traspaso del Sistema Nacional de Áreas Silvestres Protegidas del Estado (SNASPE)</w:t>
      </w:r>
      <w:r w:rsidR="00C26496" w:rsidRPr="007B68B0">
        <w:rPr>
          <w:rFonts w:ascii="Microsoft YaHei Light" w:eastAsia="Microsoft YaHei Light" w:hAnsi="Microsoft YaHei Light"/>
          <w:b/>
        </w:rPr>
        <w:t>,</w:t>
      </w:r>
      <w:r w:rsidR="003A6ADF" w:rsidRPr="007B68B0">
        <w:rPr>
          <w:rFonts w:ascii="Microsoft YaHei Light" w:eastAsia="Microsoft YaHei Light" w:hAnsi="Microsoft YaHei Light"/>
        </w:rPr>
        <w:t xml:space="preserve"> </w:t>
      </w:r>
      <w:r w:rsidR="003A6ADF" w:rsidRPr="007B68B0">
        <w:rPr>
          <w:rFonts w:ascii="Microsoft YaHei Light" w:eastAsia="Microsoft YaHei Light" w:hAnsi="Microsoft YaHei Light"/>
          <w:u w:val="single"/>
        </w:rPr>
        <w:t xml:space="preserve">al Servicio de Biodiversidad y </w:t>
      </w:r>
      <w:proofErr w:type="spellStart"/>
      <w:r w:rsidRPr="007B68B0">
        <w:rPr>
          <w:rFonts w:ascii="Microsoft YaHei Light" w:eastAsia="Microsoft YaHei Light" w:hAnsi="Microsoft YaHei Light"/>
          <w:u w:val="single"/>
        </w:rPr>
        <w:t>A</w:t>
      </w:r>
      <w:r w:rsidR="003A6ADF" w:rsidRPr="007B68B0">
        <w:rPr>
          <w:rFonts w:ascii="Microsoft YaHei Light" w:eastAsia="Microsoft YaHei Light" w:hAnsi="Microsoft YaHei Light"/>
          <w:u w:val="single"/>
        </w:rPr>
        <w:t>reas</w:t>
      </w:r>
      <w:proofErr w:type="spellEnd"/>
      <w:r w:rsidR="003A6ADF" w:rsidRPr="007B68B0">
        <w:rPr>
          <w:rFonts w:ascii="Microsoft YaHei Light" w:eastAsia="Microsoft YaHei Light" w:hAnsi="Microsoft YaHei Light"/>
          <w:u w:val="single"/>
        </w:rPr>
        <w:t xml:space="preserve"> </w:t>
      </w:r>
      <w:r w:rsidRPr="007B68B0">
        <w:rPr>
          <w:rFonts w:ascii="Microsoft YaHei Light" w:eastAsia="Microsoft YaHei Light" w:hAnsi="Microsoft YaHei Light"/>
          <w:u w:val="single"/>
        </w:rPr>
        <w:t>P</w:t>
      </w:r>
      <w:r w:rsidR="003A6ADF" w:rsidRPr="007B68B0">
        <w:rPr>
          <w:rFonts w:ascii="Microsoft YaHei Light" w:eastAsia="Microsoft YaHei Light" w:hAnsi="Microsoft YaHei Light"/>
          <w:u w:val="single"/>
        </w:rPr>
        <w:t>rotegidas</w:t>
      </w:r>
      <w:r w:rsidR="003A6ADF" w:rsidRPr="007B68B0">
        <w:rPr>
          <w:rFonts w:ascii="Microsoft YaHei Light" w:eastAsia="Microsoft YaHei Light" w:hAnsi="Microsoft YaHei Light"/>
        </w:rPr>
        <w:t xml:space="preserve">, (proyecto de ley también en trámite), </w:t>
      </w:r>
      <w:r w:rsidRPr="007B68B0">
        <w:rPr>
          <w:rFonts w:ascii="Microsoft YaHei Light" w:eastAsia="Microsoft YaHei Light" w:hAnsi="Microsoft YaHei Light"/>
        </w:rPr>
        <w:t xml:space="preserve">que </w:t>
      </w:r>
      <w:r w:rsidR="003A6ADF" w:rsidRPr="007B68B0">
        <w:rPr>
          <w:rFonts w:ascii="Microsoft YaHei Light" w:eastAsia="Microsoft YaHei Light" w:hAnsi="Microsoft YaHei Light"/>
        </w:rPr>
        <w:t>se encontraría radicado en el Ministerio de Medio Ambiente.</w:t>
      </w:r>
      <w:r>
        <w:rPr>
          <w:rFonts w:ascii="Microsoft YaHei Light" w:eastAsia="Microsoft YaHei Light" w:hAnsi="Microsoft YaHei Light"/>
        </w:rPr>
        <w:t xml:space="preserve"> E</w:t>
      </w:r>
      <w:r w:rsidR="003A6ADF" w:rsidRPr="007B68B0">
        <w:rPr>
          <w:rFonts w:ascii="Microsoft YaHei Light" w:eastAsia="Microsoft YaHei Light" w:hAnsi="Microsoft YaHei Light"/>
        </w:rPr>
        <w:t xml:space="preserve">l principal argumento del Ejecutivo y quienes apoyan este traspaso, versus la mantención del SNASPE en CONAF, futuro SERNAFOR, se encuentra en la </w:t>
      </w:r>
      <w:r w:rsidR="00D03ECB" w:rsidRPr="007B68B0">
        <w:rPr>
          <w:rFonts w:ascii="Microsoft YaHei Light" w:eastAsia="Microsoft YaHei Light" w:hAnsi="Microsoft YaHei Light"/>
        </w:rPr>
        <w:t>L</w:t>
      </w:r>
      <w:r w:rsidR="003A6ADF" w:rsidRPr="007B68B0">
        <w:rPr>
          <w:rFonts w:ascii="Microsoft YaHei Light" w:eastAsia="Microsoft YaHei Light" w:hAnsi="Microsoft YaHei Light"/>
        </w:rPr>
        <w:t xml:space="preserve">ey </w:t>
      </w:r>
      <w:r w:rsidR="00C26496" w:rsidRPr="007B68B0">
        <w:rPr>
          <w:rFonts w:ascii="Microsoft YaHei Light" w:eastAsia="Microsoft YaHei Light" w:hAnsi="Microsoft YaHei Light"/>
        </w:rPr>
        <w:t xml:space="preserve">19.300 </w:t>
      </w:r>
      <w:r>
        <w:rPr>
          <w:rFonts w:ascii="Microsoft YaHei Light" w:eastAsia="Microsoft YaHei Light" w:hAnsi="Microsoft YaHei Light"/>
        </w:rPr>
        <w:t xml:space="preserve">General </w:t>
      </w:r>
      <w:r w:rsidR="003A6ADF" w:rsidRPr="007B68B0">
        <w:rPr>
          <w:rFonts w:ascii="Microsoft YaHei Light" w:eastAsia="Microsoft YaHei Light" w:hAnsi="Microsoft YaHei Light"/>
        </w:rPr>
        <w:t xml:space="preserve">de </w:t>
      </w:r>
      <w:r w:rsidR="00D03ECB" w:rsidRPr="007B68B0">
        <w:rPr>
          <w:rFonts w:ascii="Microsoft YaHei Light" w:eastAsia="Microsoft YaHei Light" w:hAnsi="Microsoft YaHei Light"/>
        </w:rPr>
        <w:t>B</w:t>
      </w:r>
      <w:r w:rsidR="003A6ADF" w:rsidRPr="007B68B0">
        <w:rPr>
          <w:rFonts w:ascii="Microsoft YaHei Light" w:eastAsia="Microsoft YaHei Light" w:hAnsi="Microsoft YaHei Light"/>
        </w:rPr>
        <w:t>ases del Medio Ambiente</w:t>
      </w:r>
      <w:r w:rsidR="00D03ECB" w:rsidRPr="007B68B0">
        <w:rPr>
          <w:rFonts w:ascii="Microsoft YaHei Light" w:eastAsia="Microsoft YaHei Light" w:hAnsi="Microsoft YaHei Light"/>
        </w:rPr>
        <w:t xml:space="preserve">, artículo 34: </w:t>
      </w:r>
      <w:r w:rsidR="00D03ECB" w:rsidRPr="007B68B0">
        <w:rPr>
          <w:rFonts w:ascii="Microsoft YaHei Light" w:eastAsia="Microsoft YaHei Light" w:hAnsi="Microsoft YaHei Light"/>
          <w:i/>
        </w:rPr>
        <w:t>“El Estado administrará un Sistema Nacional de Áreas Silvestres protegidas que incluirá los parques y reservas marinas, con el objeto de asegurar la diversidad biológica, tutelar la preservación de la naturaleza y conservar el patrimonio ambiental. La administración y supervisión del Sistema Nacional de Áreas Silvestres Protegidas del Estado corresponderá al Servicio Nacional de la Biodiversidad y Áreas Protegidas.”</w:t>
      </w:r>
    </w:p>
    <w:p w:rsidR="00D03ECB" w:rsidRPr="00C26496" w:rsidRDefault="00D03ECB" w:rsidP="00C26496">
      <w:pPr>
        <w:pStyle w:val="Prrafodelista"/>
        <w:spacing w:after="0" w:line="240" w:lineRule="auto"/>
        <w:ind w:left="1080"/>
        <w:jc w:val="both"/>
        <w:rPr>
          <w:rFonts w:ascii="Microsoft YaHei Light" w:eastAsia="Microsoft YaHei Light" w:hAnsi="Microsoft YaHei Light"/>
        </w:rPr>
      </w:pPr>
    </w:p>
    <w:p w:rsidR="00D03ECB" w:rsidRPr="00C26496" w:rsidRDefault="00D03ECB" w:rsidP="00C26496">
      <w:pPr>
        <w:pStyle w:val="Prrafodelista"/>
        <w:spacing w:after="0" w:line="240" w:lineRule="auto"/>
        <w:ind w:left="1080"/>
        <w:jc w:val="both"/>
        <w:rPr>
          <w:rFonts w:ascii="Microsoft YaHei Light" w:eastAsia="Microsoft YaHei Light" w:hAnsi="Microsoft YaHei Light"/>
        </w:rPr>
      </w:pPr>
      <w:r w:rsidRPr="00C26496">
        <w:rPr>
          <w:rFonts w:ascii="Microsoft YaHei Light" w:eastAsia="Microsoft YaHei Light" w:hAnsi="Microsoft YaHei Light"/>
        </w:rPr>
        <w:t xml:space="preserve">En consecuencia; </w:t>
      </w:r>
      <w:r w:rsidR="003C1F27" w:rsidRPr="00C26496">
        <w:rPr>
          <w:rFonts w:ascii="Microsoft YaHei Light" w:eastAsia="Microsoft YaHei Light" w:hAnsi="Microsoft YaHei Light"/>
        </w:rPr>
        <w:t>el rechazo al traspaso en cuestión</w:t>
      </w:r>
      <w:r w:rsidR="00C26496" w:rsidRPr="00C26496">
        <w:rPr>
          <w:rFonts w:ascii="Microsoft YaHei Light" w:eastAsia="Microsoft YaHei Light" w:hAnsi="Microsoft YaHei Light"/>
        </w:rPr>
        <w:t>,</w:t>
      </w:r>
      <w:r w:rsidR="003C1F27" w:rsidRPr="00C26496">
        <w:rPr>
          <w:rFonts w:ascii="Microsoft YaHei Light" w:eastAsia="Microsoft YaHei Light" w:hAnsi="Microsoft YaHei Light"/>
        </w:rPr>
        <w:t xml:space="preserve"> entra en contradicción con la norma señalada, así como con la norma que la sucede:</w:t>
      </w:r>
    </w:p>
    <w:p w:rsidR="003C1F27" w:rsidRPr="00C26496" w:rsidRDefault="003C1F27" w:rsidP="00C26496">
      <w:pPr>
        <w:pStyle w:val="Prrafodelista"/>
        <w:spacing w:after="0" w:line="240" w:lineRule="auto"/>
        <w:ind w:left="1080"/>
        <w:jc w:val="both"/>
        <w:rPr>
          <w:rFonts w:ascii="Microsoft YaHei Light" w:eastAsia="Microsoft YaHei Light" w:hAnsi="Microsoft YaHei Light" w:cs="Courier"/>
        </w:rPr>
      </w:pPr>
      <w:r w:rsidRPr="00C26496">
        <w:rPr>
          <w:rFonts w:ascii="Microsoft YaHei Light" w:eastAsia="Microsoft YaHei Light" w:hAnsi="Microsoft YaHei Light"/>
        </w:rPr>
        <w:t xml:space="preserve">El artículo 35 de la citada ley señala: “Con el mismo propósito señalado en el </w:t>
      </w:r>
      <w:r w:rsidRPr="00C26496">
        <w:rPr>
          <w:rFonts w:ascii="Microsoft YaHei Light" w:eastAsia="Microsoft YaHei Light" w:hAnsi="Microsoft YaHei Light" w:cs="Courier"/>
        </w:rPr>
        <w:t xml:space="preserve">artículo precedente, </w:t>
      </w:r>
      <w:r w:rsidRPr="00C26496">
        <w:rPr>
          <w:rFonts w:ascii="Microsoft YaHei Light" w:eastAsia="Microsoft YaHei Light" w:hAnsi="Microsoft YaHei Light" w:cs="Courier"/>
          <w:u w:val="single"/>
        </w:rPr>
        <w:t>el Estado fomentará e incentivará la creación de áreas silvestres protegidas de propiedad privada, las que estarán afectas a igual tratamiento tributario, derechos, obligaciones y cargas que las pertenecientes al Sistema Nacional de Áreas Silvestres Protegidas del Estado</w:t>
      </w:r>
      <w:r w:rsidRPr="00C26496">
        <w:rPr>
          <w:rFonts w:ascii="Microsoft YaHei Light" w:eastAsia="Microsoft YaHei Light" w:hAnsi="Microsoft YaHei Light" w:cs="Courier"/>
        </w:rPr>
        <w:t>.</w:t>
      </w:r>
    </w:p>
    <w:p w:rsidR="003C1F27" w:rsidRPr="00C26496" w:rsidRDefault="003C1F27" w:rsidP="00C26496">
      <w:pPr>
        <w:autoSpaceDE w:val="0"/>
        <w:autoSpaceDN w:val="0"/>
        <w:adjustRightInd w:val="0"/>
        <w:spacing w:after="0" w:line="240" w:lineRule="auto"/>
        <w:ind w:left="1068"/>
        <w:jc w:val="both"/>
        <w:rPr>
          <w:rFonts w:ascii="Microsoft YaHei Light" w:eastAsia="Microsoft YaHei Light" w:hAnsi="Microsoft YaHei Light" w:cs="Courier"/>
        </w:rPr>
      </w:pPr>
      <w:r w:rsidRPr="00C26496">
        <w:rPr>
          <w:rFonts w:ascii="Microsoft YaHei Light" w:eastAsia="Microsoft YaHei Light" w:hAnsi="Microsoft YaHei Light" w:cs="Courier"/>
        </w:rPr>
        <w:t xml:space="preserve">La supervisión de estas áreas silvestres corresponderá al Servicio de Biodiversidad y Áreas Protegidas. </w:t>
      </w:r>
    </w:p>
    <w:p w:rsidR="003C1F27" w:rsidRDefault="003C1F27" w:rsidP="00C26496">
      <w:pPr>
        <w:autoSpaceDE w:val="0"/>
        <w:autoSpaceDN w:val="0"/>
        <w:adjustRightInd w:val="0"/>
        <w:spacing w:after="0" w:line="240" w:lineRule="auto"/>
        <w:ind w:left="1068"/>
        <w:jc w:val="both"/>
        <w:rPr>
          <w:rFonts w:ascii="Microsoft YaHei Light" w:eastAsia="Microsoft YaHei Light" w:hAnsi="Microsoft YaHei Light" w:cs="Courier"/>
        </w:rPr>
      </w:pPr>
      <w:r w:rsidRPr="00C26496">
        <w:rPr>
          <w:rFonts w:ascii="Microsoft YaHei Light" w:eastAsia="Microsoft YaHei Light" w:hAnsi="Microsoft YaHei Light" w:cs="Courier"/>
          <w:u w:val="single"/>
        </w:rPr>
        <w:lastRenderedPageBreak/>
        <w:t>El reglamento establecerá los requisitos, plazos y limitaciones de aplicación general que se deberán cumplir</w:t>
      </w:r>
      <w:r w:rsidRPr="00C26496">
        <w:rPr>
          <w:rFonts w:ascii="Microsoft YaHei Light" w:eastAsia="Microsoft YaHei Light" w:hAnsi="Microsoft YaHei Light" w:cs="Courier"/>
        </w:rPr>
        <w:t xml:space="preserve"> para gozar de las franquicias, ejercer los derechos y dar cumplimiento a las obligaciones y cargas a que se refiere el inciso primero.</w:t>
      </w:r>
    </w:p>
    <w:p w:rsidR="006A6DAB" w:rsidRPr="00C26496" w:rsidRDefault="006A6DAB" w:rsidP="00C26496">
      <w:pPr>
        <w:autoSpaceDE w:val="0"/>
        <w:autoSpaceDN w:val="0"/>
        <w:adjustRightInd w:val="0"/>
        <w:spacing w:after="0" w:line="240" w:lineRule="auto"/>
        <w:ind w:left="1068"/>
        <w:jc w:val="both"/>
        <w:rPr>
          <w:rFonts w:ascii="Microsoft YaHei Light" w:eastAsia="Microsoft YaHei Light" w:hAnsi="Microsoft YaHei Light" w:cs="Courier"/>
        </w:rPr>
      </w:pPr>
    </w:p>
    <w:p w:rsidR="003C1F27" w:rsidRPr="00C26496" w:rsidRDefault="003C1F27" w:rsidP="00C26496">
      <w:pPr>
        <w:autoSpaceDE w:val="0"/>
        <w:autoSpaceDN w:val="0"/>
        <w:adjustRightInd w:val="0"/>
        <w:spacing w:after="0" w:line="240" w:lineRule="auto"/>
        <w:ind w:left="1068"/>
        <w:jc w:val="both"/>
        <w:rPr>
          <w:rFonts w:ascii="Microsoft YaHei Light" w:eastAsia="Microsoft YaHei Light" w:hAnsi="Microsoft YaHei Light"/>
        </w:rPr>
      </w:pPr>
      <w:r w:rsidRPr="00C26496">
        <w:rPr>
          <w:rFonts w:ascii="Microsoft YaHei Light" w:eastAsia="Microsoft YaHei Light" w:hAnsi="Microsoft YaHei Light"/>
        </w:rPr>
        <w:t xml:space="preserve">De la lectura de estas normas puede apreciarse que la causa de fondo del conflicto de posiciones, dice relación con el futuro mismo de las áreas protegidas, su </w:t>
      </w:r>
      <w:r w:rsidR="00DA3095" w:rsidRPr="00C26496">
        <w:rPr>
          <w:rFonts w:ascii="Microsoft YaHei Light" w:eastAsia="Microsoft YaHei Light" w:hAnsi="Microsoft YaHei Light"/>
          <w:u w:val="single"/>
        </w:rPr>
        <w:t xml:space="preserve">inminente </w:t>
      </w:r>
      <w:r w:rsidRPr="00C26496">
        <w:rPr>
          <w:rFonts w:ascii="Microsoft YaHei Light" w:eastAsia="Microsoft YaHei Light" w:hAnsi="Microsoft YaHei Light"/>
          <w:u w:val="single"/>
        </w:rPr>
        <w:t>privatización</w:t>
      </w:r>
      <w:r w:rsidR="00DA3095" w:rsidRPr="00C26496">
        <w:rPr>
          <w:rFonts w:ascii="Microsoft YaHei Light" w:eastAsia="Microsoft YaHei Light" w:hAnsi="Microsoft YaHei Light"/>
          <w:u w:val="single"/>
        </w:rPr>
        <w:t xml:space="preserve"> a sola resolución administrativa emanada del futuro SBAP</w:t>
      </w:r>
      <w:r w:rsidR="00DA3095" w:rsidRPr="00C26496">
        <w:rPr>
          <w:rFonts w:ascii="Microsoft YaHei Light" w:eastAsia="Microsoft YaHei Light" w:hAnsi="Microsoft YaHei Light"/>
        </w:rPr>
        <w:t xml:space="preserve">; la eventual </w:t>
      </w:r>
      <w:r w:rsidRPr="00C26496">
        <w:rPr>
          <w:rFonts w:ascii="Microsoft YaHei Light" w:eastAsia="Microsoft YaHei Light" w:hAnsi="Microsoft YaHei Light"/>
        </w:rPr>
        <w:t xml:space="preserve">restricción en el acceso </w:t>
      </w:r>
      <w:r w:rsidR="00DA3095" w:rsidRPr="00C26496">
        <w:rPr>
          <w:rFonts w:ascii="Microsoft YaHei Light" w:eastAsia="Microsoft YaHei Light" w:hAnsi="Microsoft YaHei Light"/>
        </w:rPr>
        <w:t xml:space="preserve">a un determinado grupo de la población ligado a su poder adquisitivo; y a las dudas que genera la </w:t>
      </w:r>
      <w:r w:rsidRPr="00C26496">
        <w:rPr>
          <w:rFonts w:ascii="Microsoft YaHei Light" w:eastAsia="Microsoft YaHei Light" w:hAnsi="Microsoft YaHei Light"/>
        </w:rPr>
        <w:t xml:space="preserve">adecuada fiscalización </w:t>
      </w:r>
      <w:r w:rsidR="00DA3095" w:rsidRPr="00C26496">
        <w:rPr>
          <w:rFonts w:ascii="Microsoft YaHei Light" w:eastAsia="Microsoft YaHei Light" w:hAnsi="Microsoft YaHei Light"/>
        </w:rPr>
        <w:t>de</w:t>
      </w:r>
      <w:r w:rsidRPr="00C26496">
        <w:rPr>
          <w:rFonts w:ascii="Microsoft YaHei Light" w:eastAsia="Microsoft YaHei Light" w:hAnsi="Microsoft YaHei Light"/>
        </w:rPr>
        <w:t xml:space="preserve"> </w:t>
      </w:r>
      <w:r w:rsidR="00DA3095" w:rsidRPr="00C26496">
        <w:rPr>
          <w:rFonts w:ascii="Microsoft YaHei Light" w:eastAsia="Microsoft YaHei Light" w:hAnsi="Microsoft YaHei Light"/>
        </w:rPr>
        <w:t xml:space="preserve">un </w:t>
      </w:r>
      <w:r w:rsidRPr="00C26496">
        <w:rPr>
          <w:rFonts w:ascii="Microsoft YaHei Light" w:eastAsia="Microsoft YaHei Light" w:hAnsi="Microsoft YaHei Light"/>
        </w:rPr>
        <w:t xml:space="preserve">manejo </w:t>
      </w:r>
      <w:r w:rsidR="00DA3095" w:rsidRPr="00C26496">
        <w:rPr>
          <w:rFonts w:ascii="Microsoft YaHei Light" w:eastAsia="Microsoft YaHei Light" w:hAnsi="Microsoft YaHei Light"/>
        </w:rPr>
        <w:t xml:space="preserve">sustentable </w:t>
      </w:r>
      <w:r w:rsidRPr="00C26496">
        <w:rPr>
          <w:rFonts w:ascii="Microsoft YaHei Light" w:eastAsia="Microsoft YaHei Light" w:hAnsi="Microsoft YaHei Light"/>
        </w:rPr>
        <w:t>por parte de particulares.</w:t>
      </w:r>
    </w:p>
    <w:p w:rsidR="007B68B0" w:rsidRDefault="003C1F27" w:rsidP="00C26496">
      <w:pPr>
        <w:autoSpaceDE w:val="0"/>
        <w:autoSpaceDN w:val="0"/>
        <w:adjustRightInd w:val="0"/>
        <w:spacing w:after="0" w:line="240" w:lineRule="auto"/>
        <w:ind w:left="1068"/>
        <w:jc w:val="both"/>
        <w:rPr>
          <w:rFonts w:ascii="Microsoft YaHei Light" w:eastAsia="Microsoft YaHei Light" w:hAnsi="Microsoft YaHei Light"/>
        </w:rPr>
      </w:pPr>
      <w:r w:rsidRPr="00C26496">
        <w:rPr>
          <w:rFonts w:ascii="Microsoft YaHei Light" w:eastAsia="Microsoft YaHei Light" w:hAnsi="Microsoft YaHei Light"/>
        </w:rPr>
        <w:t xml:space="preserve"> </w:t>
      </w:r>
    </w:p>
    <w:p w:rsidR="00CC5921" w:rsidRPr="00CC7840" w:rsidRDefault="00CC5921" w:rsidP="00CC7840">
      <w:pPr>
        <w:pStyle w:val="Prrafodelista"/>
        <w:numPr>
          <w:ilvl w:val="0"/>
          <w:numId w:val="17"/>
        </w:numPr>
        <w:autoSpaceDE w:val="0"/>
        <w:autoSpaceDN w:val="0"/>
        <w:adjustRightInd w:val="0"/>
        <w:spacing w:after="0" w:line="240" w:lineRule="auto"/>
        <w:jc w:val="both"/>
        <w:rPr>
          <w:rFonts w:ascii="Microsoft YaHei Light" w:eastAsia="Microsoft YaHei Light" w:hAnsi="Microsoft YaHei Light"/>
        </w:rPr>
      </w:pPr>
      <w:r w:rsidRPr="00CC7840">
        <w:rPr>
          <w:rFonts w:ascii="Microsoft YaHei Light" w:eastAsia="Microsoft YaHei Light" w:hAnsi="Microsoft YaHei Light"/>
        </w:rPr>
        <w:t xml:space="preserve">Al respecto, es necesario tener presente lo señalado por entidades ambientalistas, tales como </w:t>
      </w:r>
      <w:r w:rsidRPr="00CC7840">
        <w:rPr>
          <w:rFonts w:ascii="Microsoft YaHei Light" w:eastAsia="Microsoft YaHei Light" w:hAnsi="Microsoft YaHei Light"/>
          <w:u w:val="single"/>
        </w:rPr>
        <w:t>Chile Sustentable</w:t>
      </w:r>
      <w:r w:rsidRPr="00CC7840">
        <w:rPr>
          <w:rFonts w:ascii="Microsoft YaHei Light" w:eastAsia="Microsoft YaHei Light" w:hAnsi="Microsoft YaHei Light"/>
        </w:rPr>
        <w:t>, cuya presentación cito:</w:t>
      </w:r>
    </w:p>
    <w:p w:rsidR="00CC7840" w:rsidRDefault="00CC7840" w:rsidP="00C26496">
      <w:pPr>
        <w:pStyle w:val="NormalWeb"/>
        <w:shd w:val="clear" w:color="auto" w:fill="FFFFFF"/>
        <w:spacing w:before="0" w:beforeAutospacing="0" w:after="0" w:afterAutospacing="0"/>
        <w:ind w:left="1068"/>
        <w:jc w:val="both"/>
        <w:rPr>
          <w:rFonts w:ascii="Microsoft YaHei Light" w:eastAsia="Microsoft YaHei Light" w:hAnsi="Microsoft YaHei Light" w:cs="Arial"/>
          <w:color w:val="222222"/>
          <w:spacing w:val="5"/>
          <w:sz w:val="22"/>
          <w:szCs w:val="22"/>
        </w:rPr>
      </w:pPr>
    </w:p>
    <w:p w:rsidR="00CC5921" w:rsidRPr="00C26496" w:rsidRDefault="00CC5921" w:rsidP="00C26496">
      <w:pPr>
        <w:pStyle w:val="NormalWeb"/>
        <w:shd w:val="clear" w:color="auto" w:fill="FFFFFF"/>
        <w:spacing w:before="0" w:beforeAutospacing="0" w:after="0" w:afterAutospacing="0"/>
        <w:ind w:left="1068"/>
        <w:jc w:val="both"/>
        <w:rPr>
          <w:rFonts w:ascii="Microsoft YaHei Light" w:eastAsia="Microsoft YaHei Light" w:hAnsi="Microsoft YaHei Light" w:cs="Arial"/>
          <w:color w:val="222222"/>
          <w:spacing w:val="5"/>
          <w:sz w:val="22"/>
          <w:szCs w:val="22"/>
          <w:lang w:val="es-MX"/>
        </w:rPr>
      </w:pPr>
      <w:r w:rsidRPr="00C26496">
        <w:rPr>
          <w:rFonts w:ascii="Microsoft YaHei Light" w:eastAsia="Microsoft YaHei Light" w:hAnsi="Microsoft YaHei Light" w:cs="Arial"/>
          <w:color w:val="222222"/>
          <w:spacing w:val="5"/>
          <w:sz w:val="22"/>
          <w:szCs w:val="22"/>
        </w:rPr>
        <w:t>“</w:t>
      </w:r>
      <w:r w:rsidR="00DB5876" w:rsidRPr="00C26496">
        <w:rPr>
          <w:rFonts w:ascii="Microsoft YaHei Light" w:eastAsia="Microsoft YaHei Light" w:hAnsi="Microsoft YaHei Light" w:cs="Arial"/>
          <w:color w:val="222222"/>
          <w:spacing w:val="5"/>
          <w:sz w:val="22"/>
          <w:szCs w:val="22"/>
        </w:rPr>
        <w:t>La superficie de áreas protegidas ha aumentado mucho en este último tiempo debido a la anexión de la Red de Parques para la Patagonia y la creación de una gran superficie de áreas marinas protegidas. </w:t>
      </w:r>
      <w:r w:rsidR="00DB5876" w:rsidRPr="00C26496">
        <w:rPr>
          <w:rFonts w:ascii="Microsoft YaHei Light" w:eastAsia="Microsoft YaHei Light" w:hAnsi="Microsoft YaHei Light" w:cs="Arial"/>
          <w:color w:val="222222"/>
          <w:spacing w:val="5"/>
          <w:sz w:val="22"/>
          <w:szCs w:val="22"/>
          <w:lang w:val="es-MX"/>
        </w:rPr>
        <w:t>Existen hoy un total de </w:t>
      </w:r>
      <w:r w:rsidR="00DB5876" w:rsidRPr="00C26496">
        <w:rPr>
          <w:rFonts w:ascii="Microsoft YaHei Light" w:eastAsia="Microsoft YaHei Light" w:hAnsi="Microsoft YaHei Light" w:cs="Arial"/>
          <w:color w:val="000000"/>
          <w:spacing w:val="5"/>
          <w:sz w:val="22"/>
          <w:szCs w:val="22"/>
          <w:u w:val="single"/>
          <w:lang w:val="es-MX"/>
        </w:rPr>
        <w:t>149.446.141 millones de ha</w:t>
      </w:r>
      <w:r w:rsidRPr="00C26496">
        <w:rPr>
          <w:rFonts w:ascii="Microsoft YaHei Light" w:eastAsia="Microsoft YaHei Light" w:hAnsi="Microsoft YaHei Light" w:cs="Arial"/>
          <w:color w:val="000000"/>
          <w:spacing w:val="5"/>
          <w:sz w:val="22"/>
          <w:szCs w:val="22"/>
          <w:u w:val="single"/>
          <w:lang w:val="es-MX"/>
        </w:rPr>
        <w:t>.</w:t>
      </w:r>
      <w:r w:rsidR="00DB5876" w:rsidRPr="00C26496">
        <w:rPr>
          <w:rFonts w:ascii="Microsoft YaHei Light" w:eastAsia="Microsoft YaHei Light" w:hAnsi="Microsoft YaHei Light" w:cs="Arial"/>
          <w:color w:val="000000"/>
          <w:spacing w:val="5"/>
          <w:sz w:val="22"/>
          <w:szCs w:val="22"/>
          <w:u w:val="single"/>
          <w:lang w:val="es-MX"/>
        </w:rPr>
        <w:t> </w:t>
      </w:r>
      <w:r w:rsidR="00DB5876" w:rsidRPr="00C26496">
        <w:rPr>
          <w:rFonts w:ascii="Microsoft YaHei Light" w:eastAsia="Microsoft YaHei Light" w:hAnsi="Microsoft YaHei Light" w:cs="Arial"/>
          <w:color w:val="222222"/>
          <w:spacing w:val="5"/>
          <w:sz w:val="22"/>
          <w:szCs w:val="22"/>
          <w:u w:val="single"/>
          <w:lang w:val="es-MX"/>
        </w:rPr>
        <w:t>de áreas protegidas terrestres y marinas</w:t>
      </w:r>
      <w:r w:rsidR="00DB5876" w:rsidRPr="00C26496">
        <w:rPr>
          <w:rFonts w:ascii="Microsoft YaHei Light" w:eastAsia="Microsoft YaHei Light" w:hAnsi="Microsoft YaHei Light" w:cs="Arial"/>
          <w:color w:val="222222"/>
          <w:spacing w:val="5"/>
          <w:sz w:val="22"/>
          <w:szCs w:val="22"/>
          <w:lang w:val="es-MX"/>
        </w:rPr>
        <w:t xml:space="preserve">. </w:t>
      </w:r>
    </w:p>
    <w:p w:rsidR="00DB5876" w:rsidRPr="00C26496" w:rsidRDefault="00DB5876" w:rsidP="00C26496">
      <w:pPr>
        <w:pStyle w:val="NormalWeb"/>
        <w:shd w:val="clear" w:color="auto" w:fill="FFFFFF"/>
        <w:spacing w:before="0" w:beforeAutospacing="0" w:after="0" w:afterAutospacing="0"/>
        <w:ind w:left="1068"/>
        <w:jc w:val="both"/>
        <w:rPr>
          <w:rFonts w:ascii="Microsoft YaHei Light" w:eastAsia="Microsoft YaHei Light" w:hAnsi="Microsoft YaHei Light" w:cs="Arial"/>
          <w:color w:val="222222"/>
          <w:sz w:val="22"/>
          <w:szCs w:val="22"/>
        </w:rPr>
      </w:pPr>
      <w:r w:rsidRPr="00C26496">
        <w:rPr>
          <w:rFonts w:ascii="Microsoft YaHei Light" w:eastAsia="Microsoft YaHei Light" w:hAnsi="Microsoft YaHei Light" w:cs="Arial"/>
          <w:color w:val="222222"/>
          <w:spacing w:val="5"/>
          <w:sz w:val="22"/>
          <w:szCs w:val="22"/>
          <w:lang w:val="es-MX"/>
        </w:rPr>
        <w:t xml:space="preserve">De </w:t>
      </w:r>
      <w:r w:rsidR="00CC5921" w:rsidRPr="00C26496">
        <w:rPr>
          <w:rFonts w:ascii="Microsoft YaHei Light" w:eastAsia="Microsoft YaHei Light" w:hAnsi="Microsoft YaHei Light" w:cs="Arial"/>
          <w:color w:val="222222"/>
          <w:spacing w:val="5"/>
          <w:sz w:val="22"/>
          <w:szCs w:val="22"/>
          <w:lang w:val="es-MX"/>
        </w:rPr>
        <w:t>é</w:t>
      </w:r>
      <w:r w:rsidRPr="00C26496">
        <w:rPr>
          <w:rFonts w:ascii="Microsoft YaHei Light" w:eastAsia="Microsoft YaHei Light" w:hAnsi="Microsoft YaHei Light" w:cs="Arial"/>
          <w:color w:val="222222"/>
          <w:spacing w:val="5"/>
          <w:sz w:val="22"/>
          <w:szCs w:val="22"/>
          <w:lang w:val="es-MX"/>
        </w:rPr>
        <w:t>stas</w:t>
      </w:r>
      <w:r w:rsidR="00CC5921" w:rsidRPr="00C26496">
        <w:rPr>
          <w:rFonts w:ascii="Microsoft YaHei Light" w:eastAsia="Microsoft YaHei Light" w:hAnsi="Microsoft YaHei Light" w:cs="Arial"/>
          <w:color w:val="222222"/>
          <w:spacing w:val="5"/>
          <w:sz w:val="22"/>
          <w:szCs w:val="22"/>
          <w:lang w:val="es-MX"/>
        </w:rPr>
        <w:t>,</w:t>
      </w:r>
      <w:r w:rsidRPr="00C26496">
        <w:rPr>
          <w:rFonts w:ascii="Microsoft YaHei Light" w:eastAsia="Microsoft YaHei Light" w:hAnsi="Microsoft YaHei Light" w:cs="Arial"/>
          <w:color w:val="222222"/>
          <w:spacing w:val="5"/>
          <w:sz w:val="22"/>
          <w:szCs w:val="22"/>
          <w:lang w:val="es-MX"/>
        </w:rPr>
        <w:t xml:space="preserve"> </w:t>
      </w:r>
      <w:r w:rsidRPr="00443274">
        <w:rPr>
          <w:rFonts w:ascii="Microsoft YaHei Light" w:eastAsia="Microsoft YaHei Light" w:hAnsi="Microsoft YaHei Light" w:cs="Arial"/>
          <w:color w:val="222222"/>
          <w:spacing w:val="5"/>
          <w:sz w:val="22"/>
          <w:szCs w:val="22"/>
          <w:u w:val="single"/>
          <w:lang w:val="es-MX"/>
        </w:rPr>
        <w:t>CONAF administra 16.107.158 millones de ha</w:t>
      </w:r>
      <w:r w:rsidR="00CC5921" w:rsidRPr="00443274">
        <w:rPr>
          <w:rFonts w:ascii="Microsoft YaHei Light" w:eastAsia="Microsoft YaHei Light" w:hAnsi="Microsoft YaHei Light" w:cs="Arial"/>
          <w:color w:val="222222"/>
          <w:spacing w:val="5"/>
          <w:sz w:val="22"/>
          <w:szCs w:val="22"/>
          <w:u w:val="single"/>
          <w:lang w:val="es-MX"/>
        </w:rPr>
        <w:t>.</w:t>
      </w:r>
      <w:r w:rsidRPr="00443274">
        <w:rPr>
          <w:rFonts w:ascii="Microsoft YaHei Light" w:eastAsia="Microsoft YaHei Light" w:hAnsi="Microsoft YaHei Light" w:cs="Arial"/>
          <w:color w:val="222222"/>
          <w:spacing w:val="5"/>
          <w:sz w:val="22"/>
          <w:szCs w:val="22"/>
          <w:u w:val="single"/>
          <w:lang w:val="es-MX"/>
        </w:rPr>
        <w:t xml:space="preserve"> que solo representa</w:t>
      </w:r>
      <w:r w:rsidR="00CC5921" w:rsidRPr="00443274">
        <w:rPr>
          <w:rFonts w:ascii="Microsoft YaHei Light" w:eastAsia="Microsoft YaHei Light" w:hAnsi="Microsoft YaHei Light" w:cs="Arial"/>
          <w:color w:val="222222"/>
          <w:spacing w:val="5"/>
          <w:sz w:val="22"/>
          <w:szCs w:val="22"/>
          <w:u w:val="single"/>
          <w:lang w:val="es-MX"/>
        </w:rPr>
        <w:t>n</w:t>
      </w:r>
      <w:r w:rsidRPr="00443274">
        <w:rPr>
          <w:rFonts w:ascii="Microsoft YaHei Light" w:eastAsia="Microsoft YaHei Light" w:hAnsi="Microsoft YaHei Light" w:cs="Arial"/>
          <w:color w:val="222222"/>
          <w:spacing w:val="5"/>
          <w:sz w:val="22"/>
          <w:szCs w:val="22"/>
          <w:u w:val="single"/>
          <w:lang w:val="es-MX"/>
        </w:rPr>
        <w:t xml:space="preserve"> el 10.8% del total,</w:t>
      </w:r>
      <w:r w:rsidRPr="00C26496">
        <w:rPr>
          <w:rFonts w:ascii="Microsoft YaHei Light" w:eastAsia="Microsoft YaHei Light" w:hAnsi="Microsoft YaHei Light" w:cs="Arial"/>
          <w:color w:val="222222"/>
          <w:spacing w:val="5"/>
          <w:sz w:val="22"/>
          <w:szCs w:val="22"/>
          <w:lang w:val="es-MX"/>
        </w:rPr>
        <w:t xml:space="preserve"> y que son 3 categorías</w:t>
      </w:r>
      <w:r w:rsidR="00CC5921" w:rsidRPr="00C26496">
        <w:rPr>
          <w:rFonts w:ascii="Microsoft YaHei Light" w:eastAsia="Microsoft YaHei Light" w:hAnsi="Microsoft YaHei Light" w:cs="Arial"/>
          <w:color w:val="222222"/>
          <w:spacing w:val="5"/>
          <w:sz w:val="22"/>
          <w:szCs w:val="22"/>
          <w:lang w:val="es-MX"/>
        </w:rPr>
        <w:t>:</w:t>
      </w:r>
      <w:r w:rsidRPr="00C26496">
        <w:rPr>
          <w:rFonts w:ascii="Microsoft YaHei Light" w:eastAsia="Microsoft YaHei Light" w:hAnsi="Microsoft YaHei Light" w:cs="Arial"/>
          <w:color w:val="222222"/>
          <w:spacing w:val="5"/>
          <w:sz w:val="22"/>
          <w:szCs w:val="22"/>
          <w:lang w:val="es-MX"/>
        </w:rPr>
        <w:t xml:space="preserve"> parques nacionales, reservas nacionales y monumentos naturales.</w:t>
      </w:r>
    </w:p>
    <w:p w:rsidR="00CC5921" w:rsidRPr="00CC7840" w:rsidRDefault="00DB5876" w:rsidP="00C26496">
      <w:pPr>
        <w:pStyle w:val="NormalWeb"/>
        <w:shd w:val="clear" w:color="auto" w:fill="FFFFFF"/>
        <w:spacing w:before="0" w:beforeAutospacing="0" w:after="0" w:afterAutospacing="0"/>
        <w:ind w:left="1068"/>
        <w:jc w:val="both"/>
        <w:rPr>
          <w:rFonts w:ascii="Microsoft YaHei Light" w:eastAsia="Microsoft YaHei Light" w:hAnsi="Microsoft YaHei Light" w:cs="Arial"/>
          <w:color w:val="000000"/>
          <w:spacing w:val="5"/>
          <w:sz w:val="22"/>
          <w:szCs w:val="22"/>
          <w:lang w:val="es-MX"/>
        </w:rPr>
      </w:pPr>
      <w:r w:rsidRPr="00CC7840">
        <w:rPr>
          <w:rFonts w:ascii="Microsoft YaHei Light" w:eastAsia="Microsoft YaHei Light" w:hAnsi="Microsoft YaHei Light" w:cs="Arial"/>
          <w:color w:val="000000"/>
          <w:spacing w:val="5"/>
          <w:sz w:val="22"/>
          <w:szCs w:val="22"/>
          <w:lang w:val="es-MX"/>
        </w:rPr>
        <w:t>Las otras categorías son administradas por otros servicios que suman actualmente un total de </w:t>
      </w:r>
      <w:r w:rsidRPr="00CC7840">
        <w:rPr>
          <w:rFonts w:ascii="Microsoft YaHei Light" w:eastAsia="Microsoft YaHei Light" w:hAnsi="Microsoft YaHei Light" w:cs="Arial"/>
          <w:color w:val="000000"/>
          <w:spacing w:val="5"/>
          <w:sz w:val="22"/>
          <w:szCs w:val="22"/>
          <w:u w:val="single"/>
          <w:lang w:val="es-MX"/>
        </w:rPr>
        <w:t>133.338.983 millones de ha, que representa el 89.2%</w:t>
      </w:r>
      <w:r w:rsidRPr="00CC7840">
        <w:rPr>
          <w:rFonts w:ascii="Microsoft YaHei Light" w:eastAsia="Microsoft YaHei Light" w:hAnsi="Microsoft YaHei Light" w:cs="Arial"/>
          <w:color w:val="000000"/>
          <w:spacing w:val="5"/>
          <w:sz w:val="22"/>
          <w:szCs w:val="22"/>
          <w:lang w:val="es-MX"/>
        </w:rPr>
        <w:t xml:space="preserve"> de las áreas protegidas totales. </w:t>
      </w:r>
    </w:p>
    <w:p w:rsidR="00CC5921" w:rsidRPr="00C26496" w:rsidRDefault="00DB5876" w:rsidP="00C26496">
      <w:pPr>
        <w:pStyle w:val="NormalWeb"/>
        <w:shd w:val="clear" w:color="auto" w:fill="FFFFFF"/>
        <w:spacing w:before="0" w:beforeAutospacing="0" w:after="0" w:afterAutospacing="0"/>
        <w:ind w:left="1068"/>
        <w:jc w:val="both"/>
        <w:rPr>
          <w:rFonts w:ascii="Microsoft YaHei Light" w:eastAsia="Microsoft YaHei Light" w:hAnsi="Microsoft YaHei Light" w:cs="Arial"/>
          <w:color w:val="000000"/>
          <w:spacing w:val="5"/>
          <w:sz w:val="22"/>
          <w:szCs w:val="22"/>
          <w:lang w:val="es-MX"/>
        </w:rPr>
      </w:pPr>
      <w:r w:rsidRPr="00C26496">
        <w:rPr>
          <w:rFonts w:ascii="Microsoft YaHei Light" w:eastAsia="Microsoft YaHei Light" w:hAnsi="Microsoft YaHei Light" w:cs="Arial"/>
          <w:color w:val="000000"/>
          <w:spacing w:val="5"/>
          <w:sz w:val="22"/>
          <w:szCs w:val="22"/>
          <w:lang w:val="es-MX"/>
        </w:rPr>
        <w:t>Entre las áreas protegidas que no son administradas por CONAF están los Santuarios de la Naturaleza (510.256,78</w:t>
      </w:r>
      <w:r w:rsidRPr="00C26496">
        <w:rPr>
          <w:rFonts w:ascii="Microsoft YaHei Light" w:eastAsia="Microsoft YaHei Light" w:hAnsi="Microsoft YaHei Light" w:cs="Arial"/>
          <w:color w:val="000000"/>
          <w:spacing w:val="5"/>
          <w:sz w:val="22"/>
          <w:szCs w:val="22"/>
          <w:lang w:val="es-419"/>
        </w:rPr>
        <w:t> ha), algunos </w:t>
      </w:r>
      <w:r w:rsidRPr="00C26496">
        <w:rPr>
          <w:rFonts w:ascii="Microsoft YaHei Light" w:eastAsia="Microsoft YaHei Light" w:hAnsi="Microsoft YaHei Light" w:cs="Arial"/>
          <w:color w:val="000000"/>
          <w:spacing w:val="5"/>
          <w:sz w:val="22"/>
          <w:szCs w:val="22"/>
          <w:lang w:val="es-MX"/>
        </w:rPr>
        <w:t>Sitios Ramsar (81.204 </w:t>
      </w:r>
      <w:r w:rsidRPr="00C26496">
        <w:rPr>
          <w:rFonts w:ascii="Microsoft YaHei Light" w:eastAsia="Microsoft YaHei Light" w:hAnsi="Microsoft YaHei Light" w:cs="Arial"/>
          <w:color w:val="000000"/>
          <w:spacing w:val="5"/>
          <w:sz w:val="22"/>
          <w:szCs w:val="22"/>
          <w:lang w:val="es-419"/>
        </w:rPr>
        <w:t>ha), </w:t>
      </w:r>
      <w:r w:rsidRPr="00C26496">
        <w:rPr>
          <w:rFonts w:ascii="Microsoft YaHei Light" w:eastAsia="Microsoft YaHei Light" w:hAnsi="Microsoft YaHei Light" w:cs="Arial"/>
          <w:color w:val="000000"/>
          <w:spacing w:val="5"/>
          <w:sz w:val="22"/>
          <w:szCs w:val="22"/>
          <w:lang w:val="es-MX"/>
        </w:rPr>
        <w:t>Parques Marinos, Reservas Marinas y Áreas Marinas y Costeras de Múltiples Usos (132.747.522 millones de ha</w:t>
      </w:r>
      <w:r w:rsidR="00CC5921" w:rsidRPr="00C26496">
        <w:rPr>
          <w:rFonts w:ascii="Microsoft YaHei Light" w:eastAsia="Microsoft YaHei Light" w:hAnsi="Microsoft YaHei Light" w:cs="Arial"/>
          <w:color w:val="000000"/>
          <w:spacing w:val="5"/>
          <w:sz w:val="22"/>
          <w:szCs w:val="22"/>
          <w:lang w:val="es-MX"/>
        </w:rPr>
        <w:t>.</w:t>
      </w:r>
      <w:r w:rsidRPr="00C26496">
        <w:rPr>
          <w:rFonts w:ascii="Microsoft YaHei Light" w:eastAsia="Microsoft YaHei Light" w:hAnsi="Microsoft YaHei Light" w:cs="Arial"/>
          <w:color w:val="000000"/>
          <w:spacing w:val="5"/>
          <w:sz w:val="22"/>
          <w:szCs w:val="22"/>
          <w:lang w:val="es-MX"/>
        </w:rPr>
        <w:t xml:space="preserve">) </w:t>
      </w:r>
    </w:p>
    <w:p w:rsidR="00DB5876" w:rsidRPr="00C26496" w:rsidRDefault="00DB5876" w:rsidP="00C26496">
      <w:pPr>
        <w:pStyle w:val="NormalWeb"/>
        <w:shd w:val="clear" w:color="auto" w:fill="FFFFFF"/>
        <w:spacing w:before="0" w:beforeAutospacing="0" w:after="0" w:afterAutospacing="0"/>
        <w:ind w:left="1068"/>
        <w:jc w:val="both"/>
        <w:rPr>
          <w:rFonts w:ascii="Microsoft YaHei Light" w:eastAsia="Microsoft YaHei Light" w:hAnsi="Microsoft YaHei Light" w:cs="Arial"/>
          <w:color w:val="222222"/>
          <w:sz w:val="22"/>
          <w:szCs w:val="22"/>
        </w:rPr>
      </w:pPr>
      <w:r w:rsidRPr="00C26496">
        <w:rPr>
          <w:rFonts w:ascii="Microsoft YaHei Light" w:eastAsia="Microsoft YaHei Light" w:hAnsi="Microsoft YaHei Light" w:cs="Arial"/>
          <w:color w:val="000000"/>
          <w:spacing w:val="5"/>
          <w:sz w:val="22"/>
          <w:szCs w:val="22"/>
          <w:lang w:val="es-MX"/>
        </w:rPr>
        <w:t>(Fuente</w:t>
      </w:r>
      <w:r w:rsidR="00CC5921" w:rsidRPr="00C26496">
        <w:rPr>
          <w:rFonts w:ascii="Microsoft YaHei Light" w:eastAsia="Microsoft YaHei Light" w:hAnsi="Microsoft YaHei Light" w:cs="Arial"/>
          <w:color w:val="000000"/>
          <w:spacing w:val="5"/>
          <w:sz w:val="22"/>
          <w:szCs w:val="22"/>
          <w:lang w:val="es-MX"/>
        </w:rPr>
        <w:t>:</w:t>
      </w:r>
      <w:r w:rsidRPr="00C26496">
        <w:rPr>
          <w:rFonts w:ascii="Microsoft YaHei Light" w:eastAsia="Microsoft YaHei Light" w:hAnsi="Microsoft YaHei Light" w:cs="Arial"/>
          <w:color w:val="000000"/>
          <w:spacing w:val="5"/>
          <w:sz w:val="22"/>
          <w:szCs w:val="22"/>
          <w:lang w:val="es-MX"/>
        </w:rPr>
        <w:t xml:space="preserve"> Ministerio de Medio Ambiente).</w:t>
      </w:r>
    </w:p>
    <w:p w:rsidR="005A3EDF" w:rsidRPr="00C26496" w:rsidRDefault="00DB5876" w:rsidP="00C26496">
      <w:pPr>
        <w:pStyle w:val="NormalWeb"/>
        <w:shd w:val="clear" w:color="auto" w:fill="FFFFFF"/>
        <w:spacing w:before="240" w:beforeAutospacing="0" w:after="240" w:afterAutospacing="0"/>
        <w:ind w:left="1068"/>
        <w:jc w:val="both"/>
        <w:rPr>
          <w:rFonts w:ascii="Microsoft YaHei Light" w:eastAsia="Microsoft YaHei Light" w:hAnsi="Microsoft YaHei Light" w:cs="Arial"/>
          <w:color w:val="222222"/>
          <w:spacing w:val="5"/>
          <w:sz w:val="22"/>
          <w:szCs w:val="22"/>
          <w:lang w:val="es-MX"/>
        </w:rPr>
      </w:pPr>
      <w:r w:rsidRPr="00C26496">
        <w:rPr>
          <w:rFonts w:ascii="Microsoft YaHei Light" w:eastAsia="Microsoft YaHei Light" w:hAnsi="Microsoft YaHei Light" w:cs="Arial"/>
          <w:color w:val="000000"/>
          <w:sz w:val="22"/>
          <w:szCs w:val="22"/>
          <w:lang w:val="es-MX"/>
        </w:rPr>
        <w:t>Como actualmente la mayor parte de las áreas protegidas se encuentra fuera de CONA</w:t>
      </w:r>
      <w:r w:rsidR="00CC5921" w:rsidRPr="00C26496">
        <w:rPr>
          <w:rFonts w:ascii="Microsoft YaHei Light" w:eastAsia="Microsoft YaHei Light" w:hAnsi="Microsoft YaHei Light" w:cs="Arial"/>
          <w:color w:val="000000"/>
          <w:sz w:val="22"/>
          <w:szCs w:val="22"/>
          <w:lang w:val="es-MX"/>
        </w:rPr>
        <w:t>F</w:t>
      </w:r>
      <w:r w:rsidRPr="00C26496">
        <w:rPr>
          <w:rFonts w:ascii="Microsoft YaHei Light" w:eastAsia="Microsoft YaHei Light" w:hAnsi="Microsoft YaHei Light" w:cs="Arial"/>
          <w:color w:val="000000"/>
          <w:sz w:val="22"/>
          <w:szCs w:val="22"/>
          <w:lang w:val="es-MX"/>
        </w:rPr>
        <w:t>, </w:t>
      </w:r>
      <w:r w:rsidRPr="00C26496">
        <w:rPr>
          <w:rFonts w:ascii="Microsoft YaHei Light" w:eastAsia="Microsoft YaHei Light" w:hAnsi="Microsoft YaHei Light" w:cs="Arial"/>
          <w:color w:val="222222"/>
          <w:spacing w:val="5"/>
          <w:sz w:val="22"/>
          <w:szCs w:val="22"/>
          <w:lang w:val="es-MX"/>
        </w:rPr>
        <w:t xml:space="preserve">a nuestro juicio no tendría sentido que algunas áreas sean administradas por un servicio y otras </w:t>
      </w:r>
      <w:r w:rsidR="00CC5921" w:rsidRPr="00C26496">
        <w:rPr>
          <w:rFonts w:ascii="Microsoft YaHei Light" w:eastAsia="Microsoft YaHei Light" w:hAnsi="Microsoft YaHei Light" w:cs="Arial"/>
          <w:color w:val="222222"/>
          <w:spacing w:val="5"/>
          <w:sz w:val="22"/>
          <w:szCs w:val="22"/>
          <w:lang w:val="es-MX"/>
        </w:rPr>
        <w:t>por</w:t>
      </w:r>
      <w:r w:rsidRPr="00C26496">
        <w:rPr>
          <w:rFonts w:ascii="Microsoft YaHei Light" w:eastAsia="Microsoft YaHei Light" w:hAnsi="Microsoft YaHei Light" w:cs="Arial"/>
          <w:color w:val="222222"/>
          <w:spacing w:val="5"/>
          <w:sz w:val="22"/>
          <w:szCs w:val="22"/>
          <w:lang w:val="es-MX"/>
        </w:rPr>
        <w:t xml:space="preserve"> otro, como ocurre actualmente. Por otra parte</w:t>
      </w:r>
      <w:r w:rsidR="00CC5921" w:rsidRPr="00C26496">
        <w:rPr>
          <w:rFonts w:ascii="Microsoft YaHei Light" w:eastAsia="Microsoft YaHei Light" w:hAnsi="Microsoft YaHei Light" w:cs="Arial"/>
          <w:color w:val="222222"/>
          <w:spacing w:val="5"/>
          <w:sz w:val="22"/>
          <w:szCs w:val="22"/>
          <w:lang w:val="es-MX"/>
        </w:rPr>
        <w:t>,</w:t>
      </w:r>
      <w:r w:rsidRPr="00C26496">
        <w:rPr>
          <w:rFonts w:ascii="Microsoft YaHei Light" w:eastAsia="Microsoft YaHei Light" w:hAnsi="Microsoft YaHei Light" w:cs="Arial"/>
          <w:color w:val="222222"/>
          <w:spacing w:val="5"/>
          <w:sz w:val="22"/>
          <w:szCs w:val="22"/>
          <w:lang w:val="es-MX"/>
        </w:rPr>
        <w:t xml:space="preserve"> en el proyecto </w:t>
      </w:r>
      <w:r w:rsidR="00CC5921" w:rsidRPr="00C26496">
        <w:rPr>
          <w:rFonts w:ascii="Microsoft YaHei Light" w:eastAsia="Microsoft YaHei Light" w:hAnsi="Microsoft YaHei Light" w:cs="Arial"/>
          <w:color w:val="222222"/>
          <w:spacing w:val="5"/>
          <w:sz w:val="22"/>
          <w:szCs w:val="22"/>
          <w:lang w:val="es-MX"/>
        </w:rPr>
        <w:t xml:space="preserve">de ley </w:t>
      </w:r>
      <w:r w:rsidRPr="00C26496">
        <w:rPr>
          <w:rFonts w:ascii="Microsoft YaHei Light" w:eastAsia="Microsoft YaHei Light" w:hAnsi="Microsoft YaHei Light" w:cs="Arial"/>
          <w:color w:val="222222"/>
          <w:spacing w:val="5"/>
          <w:sz w:val="22"/>
          <w:szCs w:val="22"/>
          <w:lang w:val="es-MX"/>
        </w:rPr>
        <w:t xml:space="preserve">SERNAFOR no se ingresaron </w:t>
      </w:r>
      <w:r w:rsidRPr="00C26496">
        <w:rPr>
          <w:rFonts w:ascii="Microsoft YaHei Light" w:eastAsia="Microsoft YaHei Light" w:hAnsi="Microsoft YaHei Light" w:cs="Arial"/>
          <w:color w:val="222222"/>
          <w:spacing w:val="5"/>
          <w:sz w:val="22"/>
          <w:szCs w:val="22"/>
          <w:lang w:val="es-MX"/>
        </w:rPr>
        <w:lastRenderedPageBreak/>
        <w:t>indicaciones para la creación de un servicio o agencia de áreas protegidas fuera del Ministerio de Medio Ambiente</w:t>
      </w:r>
      <w:r w:rsidR="00CC5921" w:rsidRPr="00C26496">
        <w:rPr>
          <w:rFonts w:ascii="Microsoft YaHei Light" w:eastAsia="Microsoft YaHei Light" w:hAnsi="Microsoft YaHei Light" w:cs="Arial"/>
          <w:color w:val="222222"/>
          <w:spacing w:val="5"/>
          <w:sz w:val="22"/>
          <w:szCs w:val="22"/>
          <w:lang w:val="es-MX"/>
        </w:rPr>
        <w:t>,</w:t>
      </w:r>
      <w:r w:rsidRPr="00C26496">
        <w:rPr>
          <w:rFonts w:ascii="Microsoft YaHei Light" w:eastAsia="Microsoft YaHei Light" w:hAnsi="Microsoft YaHei Light" w:cs="Arial"/>
          <w:color w:val="222222"/>
          <w:spacing w:val="5"/>
          <w:sz w:val="22"/>
          <w:szCs w:val="22"/>
          <w:lang w:val="es-MX"/>
        </w:rPr>
        <w:t xml:space="preserve"> ni tampoco se avanzó en indicaciones para resguardar la integridad de las áreas protegidas.</w:t>
      </w:r>
      <w:r w:rsidRPr="00C26496">
        <w:rPr>
          <w:rFonts w:ascii="Microsoft YaHei Light" w:eastAsia="Microsoft YaHei Light" w:hAnsi="Microsoft YaHei Light" w:cs="Arial"/>
          <w:color w:val="222222"/>
          <w:spacing w:val="5"/>
          <w:sz w:val="22"/>
          <w:szCs w:val="22"/>
          <w:lang w:val="es-MX"/>
        </w:rPr>
        <w:br/>
      </w:r>
      <w:r w:rsidRPr="00C26496">
        <w:rPr>
          <w:rFonts w:ascii="Microsoft YaHei Light" w:eastAsia="Microsoft YaHei Light" w:hAnsi="Microsoft YaHei Light" w:cs="Arial"/>
          <w:color w:val="222222"/>
          <w:spacing w:val="5"/>
          <w:sz w:val="22"/>
          <w:szCs w:val="22"/>
          <w:lang w:val="es-MX"/>
        </w:rPr>
        <w:br/>
        <w:t>Por esto, hemos estimado que</w:t>
      </w:r>
      <w:r w:rsidR="00CC5921" w:rsidRPr="00C26496">
        <w:rPr>
          <w:rFonts w:ascii="Microsoft YaHei Light" w:eastAsia="Microsoft YaHei Light" w:hAnsi="Microsoft YaHei Light" w:cs="Arial"/>
          <w:color w:val="222222"/>
          <w:spacing w:val="5"/>
          <w:sz w:val="22"/>
          <w:szCs w:val="22"/>
          <w:lang w:val="es-MX"/>
        </w:rPr>
        <w:t>,</w:t>
      </w:r>
      <w:r w:rsidRPr="00C26496">
        <w:rPr>
          <w:rFonts w:ascii="Microsoft YaHei Light" w:eastAsia="Microsoft YaHei Light" w:hAnsi="Microsoft YaHei Light" w:cs="Arial"/>
          <w:color w:val="222222"/>
          <w:spacing w:val="5"/>
          <w:sz w:val="22"/>
          <w:szCs w:val="22"/>
          <w:lang w:val="es-MX"/>
        </w:rPr>
        <w:t xml:space="preserve"> para avanzar, sería mejor que la totalidad de las áreas protegidas pasaran al Servicio de Biodiversidad y Áreas Protegidas</w:t>
      </w:r>
      <w:r w:rsidR="005A3EDF" w:rsidRPr="00C26496">
        <w:rPr>
          <w:rFonts w:ascii="Microsoft YaHei Light" w:eastAsia="Microsoft YaHei Light" w:hAnsi="Microsoft YaHei Light" w:cs="Arial"/>
          <w:color w:val="222222"/>
          <w:spacing w:val="5"/>
          <w:sz w:val="22"/>
          <w:szCs w:val="22"/>
          <w:lang w:val="es-MX"/>
        </w:rPr>
        <w:t>,</w:t>
      </w:r>
      <w:r w:rsidRPr="00C26496">
        <w:rPr>
          <w:rFonts w:ascii="Microsoft YaHei Light" w:eastAsia="Microsoft YaHei Light" w:hAnsi="Microsoft YaHei Light" w:cs="Arial"/>
          <w:color w:val="222222"/>
          <w:spacing w:val="5"/>
          <w:sz w:val="22"/>
          <w:szCs w:val="22"/>
          <w:lang w:val="es-MX"/>
        </w:rPr>
        <w:t xml:space="preserve"> por un tema de ordenamiento jurídico. </w:t>
      </w:r>
    </w:p>
    <w:p w:rsidR="00DB5876" w:rsidRDefault="00DB5876" w:rsidP="00C26496">
      <w:pPr>
        <w:pStyle w:val="NormalWeb"/>
        <w:shd w:val="clear" w:color="auto" w:fill="FFFFFF"/>
        <w:spacing w:before="240" w:beforeAutospacing="0" w:after="240" w:afterAutospacing="0"/>
        <w:ind w:left="1068"/>
        <w:jc w:val="both"/>
        <w:rPr>
          <w:rFonts w:ascii="Microsoft YaHei Light" w:eastAsia="Microsoft YaHei Light" w:hAnsi="Microsoft YaHei Light" w:cs="Arial"/>
          <w:color w:val="222222"/>
          <w:spacing w:val="5"/>
          <w:sz w:val="22"/>
          <w:szCs w:val="22"/>
          <w:lang w:val="es-MX"/>
        </w:rPr>
      </w:pPr>
      <w:r w:rsidRPr="00C26496">
        <w:rPr>
          <w:rFonts w:ascii="Microsoft YaHei Light" w:eastAsia="Microsoft YaHei Light" w:hAnsi="Microsoft YaHei Light" w:cs="Arial"/>
          <w:color w:val="222222"/>
          <w:spacing w:val="5"/>
          <w:sz w:val="22"/>
          <w:szCs w:val="22"/>
          <w:lang w:val="es-MX"/>
        </w:rPr>
        <w:t xml:space="preserve">Lo que queda pendiente </w:t>
      </w:r>
      <w:r w:rsidR="005A3EDF" w:rsidRPr="00C26496">
        <w:rPr>
          <w:rFonts w:ascii="Microsoft YaHei Light" w:eastAsia="Microsoft YaHei Light" w:hAnsi="Microsoft YaHei Light" w:cs="Arial"/>
          <w:color w:val="222222"/>
          <w:spacing w:val="5"/>
          <w:sz w:val="22"/>
          <w:szCs w:val="22"/>
          <w:lang w:val="es-MX"/>
        </w:rPr>
        <w:t xml:space="preserve">(y resulta fundamental en este nuevo esquema) </w:t>
      </w:r>
      <w:r w:rsidRPr="00C26496">
        <w:rPr>
          <w:rFonts w:ascii="Microsoft YaHei Light" w:eastAsia="Microsoft YaHei Light" w:hAnsi="Microsoft YaHei Light" w:cs="Arial"/>
          <w:color w:val="222222"/>
          <w:spacing w:val="5"/>
          <w:sz w:val="22"/>
          <w:szCs w:val="22"/>
          <w:lang w:val="es-MX"/>
        </w:rPr>
        <w:t xml:space="preserve">es </w:t>
      </w:r>
      <w:r w:rsidRPr="00443274">
        <w:rPr>
          <w:rFonts w:ascii="Microsoft YaHei Light" w:eastAsia="Microsoft YaHei Light" w:hAnsi="Microsoft YaHei Light" w:cs="Arial"/>
          <w:color w:val="222222"/>
          <w:spacing w:val="5"/>
          <w:sz w:val="22"/>
          <w:szCs w:val="22"/>
          <w:u w:val="single"/>
          <w:lang w:val="es-MX"/>
        </w:rPr>
        <w:t>otorgar una mayor protección jurídica a las áreas protegidas</w:t>
      </w:r>
      <w:r w:rsidRPr="00C26496">
        <w:rPr>
          <w:rFonts w:ascii="Microsoft YaHei Light" w:eastAsia="Microsoft YaHei Light" w:hAnsi="Microsoft YaHei Light" w:cs="Arial"/>
          <w:color w:val="222222"/>
          <w:spacing w:val="5"/>
          <w:sz w:val="22"/>
          <w:szCs w:val="22"/>
          <w:lang w:val="es-MX"/>
        </w:rPr>
        <w:t>,</w:t>
      </w:r>
      <w:r w:rsidR="005A3EDF" w:rsidRPr="00C26496">
        <w:rPr>
          <w:rFonts w:ascii="Microsoft YaHei Light" w:eastAsia="Microsoft YaHei Light" w:hAnsi="Microsoft YaHei Light" w:cs="Arial"/>
          <w:color w:val="222222"/>
          <w:spacing w:val="5"/>
          <w:sz w:val="22"/>
          <w:szCs w:val="22"/>
          <w:lang w:val="es-MX"/>
        </w:rPr>
        <w:t xml:space="preserve"> lo que se espera </w:t>
      </w:r>
      <w:r w:rsidRPr="00C26496">
        <w:rPr>
          <w:rFonts w:ascii="Microsoft YaHei Light" w:eastAsia="Microsoft YaHei Light" w:hAnsi="Microsoft YaHei Light" w:cs="Arial"/>
          <w:color w:val="222222"/>
          <w:spacing w:val="5"/>
          <w:sz w:val="22"/>
          <w:szCs w:val="22"/>
          <w:lang w:val="es-MX"/>
        </w:rPr>
        <w:t xml:space="preserve">mejorar en la </w:t>
      </w:r>
      <w:r w:rsidR="005A3EDF" w:rsidRPr="00C26496">
        <w:rPr>
          <w:rFonts w:ascii="Microsoft YaHei Light" w:eastAsia="Microsoft YaHei Light" w:hAnsi="Microsoft YaHei Light" w:cs="Arial"/>
          <w:color w:val="222222"/>
          <w:spacing w:val="5"/>
          <w:sz w:val="22"/>
          <w:szCs w:val="22"/>
          <w:lang w:val="es-MX"/>
        </w:rPr>
        <w:t xml:space="preserve">tramitación ante la </w:t>
      </w:r>
      <w:r w:rsidRPr="00C26496">
        <w:rPr>
          <w:rFonts w:ascii="Microsoft YaHei Light" w:eastAsia="Microsoft YaHei Light" w:hAnsi="Microsoft YaHei Light" w:cs="Arial"/>
          <w:color w:val="222222"/>
          <w:spacing w:val="5"/>
          <w:sz w:val="22"/>
          <w:szCs w:val="22"/>
          <w:lang w:val="es-MX"/>
        </w:rPr>
        <w:t>Cámara de Diputado</w:t>
      </w:r>
      <w:r w:rsidR="00C26496" w:rsidRPr="00C26496">
        <w:rPr>
          <w:rFonts w:ascii="Microsoft YaHei Light" w:eastAsia="Microsoft YaHei Light" w:hAnsi="Microsoft YaHei Light" w:cs="Arial"/>
          <w:color w:val="222222"/>
          <w:spacing w:val="5"/>
          <w:sz w:val="22"/>
          <w:szCs w:val="22"/>
          <w:lang w:val="es-MX"/>
        </w:rPr>
        <w:t>s”.</w:t>
      </w:r>
    </w:p>
    <w:p w:rsidR="007B68B0" w:rsidRDefault="007B68B0" w:rsidP="00CC7840">
      <w:pPr>
        <w:pStyle w:val="NormalWeb"/>
        <w:shd w:val="clear" w:color="auto" w:fill="FFFFFF"/>
        <w:spacing w:before="240" w:beforeAutospacing="0" w:after="240" w:afterAutospacing="0"/>
        <w:jc w:val="both"/>
        <w:rPr>
          <w:rFonts w:ascii="Microsoft YaHei Light" w:eastAsia="Microsoft YaHei Light" w:hAnsi="Microsoft YaHei Light" w:cs="Arial"/>
          <w:color w:val="222222"/>
          <w:spacing w:val="5"/>
          <w:sz w:val="22"/>
          <w:szCs w:val="22"/>
          <w:lang w:val="es-MX"/>
        </w:rPr>
      </w:pPr>
      <w:r>
        <w:rPr>
          <w:rFonts w:ascii="Microsoft YaHei Light" w:eastAsia="Microsoft YaHei Light" w:hAnsi="Microsoft YaHei Light" w:cs="Arial"/>
          <w:color w:val="222222"/>
          <w:spacing w:val="5"/>
          <w:sz w:val="22"/>
          <w:szCs w:val="22"/>
          <w:lang w:val="es-MX"/>
        </w:rPr>
        <w:t>En definitiva, la entidad considera que, sin ser el escenario ideal, el traspaso sería un avance en cuanto a gestión coordinada de las áreas protegidas, pero enfatiza la necesidad de regular su concesión a privados, así como la fiscalización de las normas aplicables en materia de protección.</w:t>
      </w:r>
    </w:p>
    <w:p w:rsidR="006A6DAB" w:rsidRDefault="006A6DAB" w:rsidP="00CC7840">
      <w:pPr>
        <w:pStyle w:val="NormalWeb"/>
        <w:shd w:val="clear" w:color="auto" w:fill="FFFFFF"/>
        <w:spacing w:before="240" w:beforeAutospacing="0" w:after="240" w:afterAutospacing="0"/>
        <w:jc w:val="both"/>
        <w:rPr>
          <w:rFonts w:ascii="Microsoft YaHei Light" w:eastAsia="Microsoft YaHei Light" w:hAnsi="Microsoft YaHei Light" w:cs="Arial"/>
          <w:color w:val="222222"/>
          <w:spacing w:val="5"/>
          <w:sz w:val="22"/>
          <w:szCs w:val="22"/>
          <w:lang w:val="es-MX"/>
        </w:rPr>
      </w:pPr>
    </w:p>
    <w:p w:rsidR="006A6DAB" w:rsidRDefault="007B68B0" w:rsidP="001B08B7">
      <w:pPr>
        <w:pStyle w:val="NormalWeb"/>
        <w:numPr>
          <w:ilvl w:val="0"/>
          <w:numId w:val="16"/>
        </w:numPr>
        <w:shd w:val="clear" w:color="auto" w:fill="FFFFFF"/>
        <w:spacing w:before="240" w:beforeAutospacing="0" w:after="240" w:afterAutospacing="0"/>
        <w:jc w:val="both"/>
        <w:rPr>
          <w:rFonts w:ascii="Microsoft YaHei Light" w:eastAsia="Microsoft YaHei Light" w:hAnsi="Microsoft YaHei Light" w:cs="Arial"/>
          <w:color w:val="222222"/>
          <w:spacing w:val="5"/>
          <w:sz w:val="22"/>
          <w:szCs w:val="22"/>
          <w:lang w:val="es-MX"/>
        </w:rPr>
      </w:pPr>
      <w:r>
        <w:rPr>
          <w:rFonts w:ascii="Microsoft YaHei Light" w:eastAsia="Microsoft YaHei Light" w:hAnsi="Microsoft YaHei Light" w:cs="Arial"/>
          <w:color w:val="222222"/>
          <w:spacing w:val="5"/>
          <w:sz w:val="22"/>
          <w:szCs w:val="22"/>
          <w:lang w:val="es-MX"/>
        </w:rPr>
        <w:t xml:space="preserve">Por otra parte, hay que tener presente que el presidente del </w:t>
      </w:r>
      <w:r w:rsidRPr="001B08B7">
        <w:rPr>
          <w:rFonts w:ascii="Microsoft YaHei Light" w:eastAsia="Microsoft YaHei Light" w:hAnsi="Microsoft YaHei Light" w:cs="Arial"/>
          <w:color w:val="222222"/>
          <w:spacing w:val="5"/>
          <w:sz w:val="22"/>
          <w:szCs w:val="22"/>
          <w:u w:val="single"/>
          <w:lang w:val="es-MX"/>
        </w:rPr>
        <w:t>Colegio de Ingenieros Forestales</w:t>
      </w:r>
      <w:r>
        <w:rPr>
          <w:rFonts w:ascii="Microsoft YaHei Light" w:eastAsia="Microsoft YaHei Light" w:hAnsi="Microsoft YaHei Light" w:cs="Arial"/>
          <w:color w:val="222222"/>
          <w:spacing w:val="5"/>
          <w:sz w:val="22"/>
          <w:szCs w:val="22"/>
          <w:lang w:val="es-MX"/>
        </w:rPr>
        <w:t xml:space="preserve"> </w:t>
      </w:r>
      <w:r w:rsidR="00443274">
        <w:rPr>
          <w:rFonts w:ascii="Microsoft YaHei Light" w:eastAsia="Microsoft YaHei Light" w:hAnsi="Microsoft YaHei Light" w:cs="Arial"/>
          <w:color w:val="222222"/>
          <w:spacing w:val="5"/>
          <w:sz w:val="22"/>
          <w:szCs w:val="22"/>
          <w:lang w:val="es-MX"/>
        </w:rPr>
        <w:t xml:space="preserve">y, en vista del informe favorable de la Comisión Hacienda del Senado, </w:t>
      </w:r>
      <w:r>
        <w:rPr>
          <w:rFonts w:ascii="Microsoft YaHei Light" w:eastAsia="Microsoft YaHei Light" w:hAnsi="Microsoft YaHei Light" w:cs="Arial"/>
          <w:color w:val="222222"/>
          <w:spacing w:val="5"/>
          <w:sz w:val="22"/>
          <w:szCs w:val="22"/>
          <w:lang w:val="es-MX"/>
        </w:rPr>
        <w:t xml:space="preserve">ha </w:t>
      </w:r>
      <w:r w:rsidR="001B08B7">
        <w:rPr>
          <w:rFonts w:ascii="Microsoft YaHei Light" w:eastAsia="Microsoft YaHei Light" w:hAnsi="Microsoft YaHei Light" w:cs="Arial"/>
          <w:color w:val="222222"/>
          <w:spacing w:val="5"/>
          <w:sz w:val="22"/>
          <w:szCs w:val="22"/>
          <w:lang w:val="es-MX"/>
        </w:rPr>
        <w:t xml:space="preserve">reiterado el desacuerdo de ese colegio respecto del traspaso, señalando que: generará un impacto negativo en la gestión forestal pública e incertidumbre respecto a la capacidad del SBAP de gestionar el SNASPE. </w:t>
      </w:r>
    </w:p>
    <w:p w:rsidR="007B68B0" w:rsidRDefault="001B08B7" w:rsidP="006A6DAB">
      <w:pPr>
        <w:pStyle w:val="NormalWeb"/>
        <w:shd w:val="clear" w:color="auto" w:fill="FFFFFF"/>
        <w:spacing w:before="240" w:beforeAutospacing="0" w:after="240" w:afterAutospacing="0"/>
        <w:ind w:left="360"/>
        <w:jc w:val="both"/>
        <w:rPr>
          <w:rFonts w:ascii="Microsoft YaHei Light" w:eastAsia="Microsoft YaHei Light" w:hAnsi="Microsoft YaHei Light" w:cs="Arial"/>
          <w:color w:val="222222"/>
          <w:spacing w:val="5"/>
          <w:sz w:val="22"/>
          <w:szCs w:val="22"/>
          <w:lang w:val="es-MX"/>
        </w:rPr>
      </w:pPr>
      <w:r>
        <w:rPr>
          <w:rFonts w:ascii="Microsoft YaHei Light" w:eastAsia="Microsoft YaHei Light" w:hAnsi="Microsoft YaHei Light" w:cs="Arial"/>
          <w:color w:val="222222"/>
          <w:spacing w:val="5"/>
          <w:sz w:val="22"/>
          <w:szCs w:val="22"/>
          <w:lang w:val="es-MX"/>
        </w:rPr>
        <w:t xml:space="preserve">En </w:t>
      </w:r>
      <w:r w:rsidR="007B68B0">
        <w:rPr>
          <w:rFonts w:ascii="Microsoft YaHei Light" w:eastAsia="Microsoft YaHei Light" w:hAnsi="Microsoft YaHei Light" w:cs="Arial"/>
          <w:color w:val="222222"/>
          <w:spacing w:val="5"/>
          <w:sz w:val="22"/>
          <w:szCs w:val="22"/>
          <w:lang w:val="es-MX"/>
        </w:rPr>
        <w:t xml:space="preserve">carta </w:t>
      </w:r>
      <w:r>
        <w:rPr>
          <w:rFonts w:ascii="Microsoft YaHei Light" w:eastAsia="Microsoft YaHei Light" w:hAnsi="Microsoft YaHei Light" w:cs="Arial"/>
          <w:color w:val="222222"/>
          <w:spacing w:val="5"/>
          <w:sz w:val="22"/>
          <w:szCs w:val="22"/>
          <w:lang w:val="es-MX"/>
        </w:rPr>
        <w:t xml:space="preserve">dirigida </w:t>
      </w:r>
      <w:r w:rsidR="007B68B0">
        <w:rPr>
          <w:rFonts w:ascii="Microsoft YaHei Light" w:eastAsia="Microsoft YaHei Light" w:hAnsi="Microsoft YaHei Light" w:cs="Arial"/>
          <w:color w:val="222222"/>
          <w:spacing w:val="5"/>
          <w:sz w:val="22"/>
          <w:szCs w:val="22"/>
          <w:lang w:val="es-MX"/>
        </w:rPr>
        <w:t xml:space="preserve">a la presidenta de la Comisión </w:t>
      </w:r>
      <w:r>
        <w:rPr>
          <w:rFonts w:ascii="Microsoft YaHei Light" w:eastAsia="Microsoft YaHei Light" w:hAnsi="Microsoft YaHei Light" w:cs="Arial"/>
          <w:color w:val="222222"/>
          <w:spacing w:val="5"/>
          <w:sz w:val="22"/>
          <w:szCs w:val="22"/>
          <w:lang w:val="es-MX"/>
        </w:rPr>
        <w:t xml:space="preserve">Agricultura, Silvicultura y Desarrollo Rural de la Cámara de Diputados, doña Alejandra Sepúlveda, ha </w:t>
      </w:r>
      <w:proofErr w:type="gramStart"/>
      <w:r>
        <w:rPr>
          <w:rFonts w:ascii="Microsoft YaHei Light" w:eastAsia="Microsoft YaHei Light" w:hAnsi="Microsoft YaHei Light" w:cs="Arial"/>
          <w:color w:val="222222"/>
          <w:spacing w:val="5"/>
          <w:sz w:val="22"/>
          <w:szCs w:val="22"/>
          <w:lang w:val="es-MX"/>
        </w:rPr>
        <w:t>solicitado</w:t>
      </w:r>
      <w:proofErr w:type="gramEnd"/>
      <w:r>
        <w:rPr>
          <w:rFonts w:ascii="Microsoft YaHei Light" w:eastAsia="Microsoft YaHei Light" w:hAnsi="Microsoft YaHei Light" w:cs="Arial"/>
          <w:color w:val="222222"/>
          <w:spacing w:val="5"/>
          <w:sz w:val="22"/>
          <w:szCs w:val="22"/>
          <w:lang w:val="es-MX"/>
        </w:rPr>
        <w:t xml:space="preserve"> además, se incorpore dicha Comisión a la discusión del proyecto de ley en la Cámara y no sea visto solo por la Comisión de Medio Ambiente, temiendo una aprobación apresurada de dicho proyecto de ley en vista de la próxima realización de la COP 25 en Chile.</w:t>
      </w:r>
    </w:p>
    <w:p w:rsidR="007B68B0" w:rsidRPr="001B08B7" w:rsidRDefault="007B68B0" w:rsidP="00C26496">
      <w:pPr>
        <w:pStyle w:val="NormalWeb"/>
        <w:shd w:val="clear" w:color="auto" w:fill="FFFFFF"/>
        <w:spacing w:before="240" w:beforeAutospacing="0" w:after="240" w:afterAutospacing="0"/>
        <w:ind w:left="1068"/>
        <w:jc w:val="both"/>
        <w:rPr>
          <w:rFonts w:ascii="Microsoft YaHei Light" w:eastAsia="Microsoft YaHei Light" w:hAnsi="Microsoft YaHei Light" w:cs="Arial"/>
          <w:color w:val="222222"/>
          <w:sz w:val="22"/>
          <w:szCs w:val="22"/>
          <w:lang w:val="es-MX"/>
        </w:rPr>
      </w:pPr>
    </w:p>
    <w:p w:rsidR="00DB5876" w:rsidRPr="00C26496" w:rsidRDefault="00DB5876" w:rsidP="00C26496">
      <w:pPr>
        <w:autoSpaceDE w:val="0"/>
        <w:autoSpaceDN w:val="0"/>
        <w:adjustRightInd w:val="0"/>
        <w:spacing w:after="0" w:line="240" w:lineRule="auto"/>
        <w:ind w:left="360"/>
        <w:jc w:val="both"/>
        <w:rPr>
          <w:rFonts w:ascii="Microsoft YaHei Light" w:eastAsia="Microsoft YaHei Light" w:hAnsi="Microsoft YaHei Light"/>
        </w:rPr>
      </w:pPr>
    </w:p>
    <w:p w:rsidR="00C26496" w:rsidRPr="00C26496" w:rsidRDefault="00C26496" w:rsidP="00C26496">
      <w:pPr>
        <w:autoSpaceDE w:val="0"/>
        <w:autoSpaceDN w:val="0"/>
        <w:adjustRightInd w:val="0"/>
        <w:spacing w:after="0" w:line="240" w:lineRule="auto"/>
        <w:jc w:val="both"/>
        <w:rPr>
          <w:rFonts w:ascii="Microsoft YaHei Light" w:eastAsia="Microsoft YaHei Light" w:hAnsi="Microsoft YaHei Light"/>
        </w:rPr>
      </w:pPr>
      <w:bookmarkStart w:id="0" w:name="_GoBack"/>
      <w:bookmarkEnd w:id="0"/>
    </w:p>
    <w:sectPr w:rsidR="00C26496" w:rsidRPr="00C26496" w:rsidSect="001B74DC">
      <w:headerReference w:type="default" r:id="rId8"/>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CCE" w:rsidRDefault="00174CCE" w:rsidP="00F65457">
      <w:pPr>
        <w:spacing w:after="0" w:line="240" w:lineRule="auto"/>
      </w:pPr>
      <w:r>
        <w:separator/>
      </w:r>
    </w:p>
  </w:endnote>
  <w:endnote w:type="continuationSeparator" w:id="0">
    <w:p w:rsidR="00174CCE" w:rsidRDefault="00174CCE" w:rsidP="00F6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CCE" w:rsidRDefault="00174CCE" w:rsidP="00F65457">
      <w:pPr>
        <w:spacing w:after="0" w:line="240" w:lineRule="auto"/>
      </w:pPr>
      <w:r>
        <w:separator/>
      </w:r>
    </w:p>
  </w:footnote>
  <w:footnote w:type="continuationSeparator" w:id="0">
    <w:p w:rsidR="00174CCE" w:rsidRDefault="00174CCE" w:rsidP="00F6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DF" w:rsidRDefault="00174CCE" w:rsidP="00937567">
    <w:pPr>
      <w:pStyle w:val="Prrafodelista"/>
      <w:pBdr>
        <w:bottom w:val="single" w:sz="4" w:space="1" w:color="auto"/>
      </w:pBdr>
      <w:spacing w:after="0" w:line="240" w:lineRule="auto"/>
      <w:ind w:left="0"/>
      <w:rPr>
        <w:rFonts w:ascii="Microsoft YaHei Light" w:eastAsia="Microsoft YaHei Light" w:hAnsi="Microsoft YaHei Light"/>
        <w:i/>
        <w:sz w:val="24"/>
        <w:szCs w:val="24"/>
      </w:rPr>
    </w:pPr>
    <w:sdt>
      <w:sdtPr>
        <w:rPr>
          <w:rFonts w:ascii="Microsoft YaHei Light" w:eastAsia="Microsoft YaHei Light" w:hAnsi="Microsoft YaHei Light"/>
          <w:b/>
          <w:i/>
          <w:sz w:val="24"/>
          <w:szCs w:val="24"/>
        </w:rPr>
        <w:id w:val="-1374769753"/>
        <w:docPartObj>
          <w:docPartGallery w:val="Page Numbers (Margins)"/>
          <w:docPartUnique/>
        </w:docPartObj>
      </w:sdtPr>
      <w:sdtEndPr/>
      <w:sdtContent>
        <w:r w:rsidR="00F65457" w:rsidRPr="00937567">
          <w:rPr>
            <w:rFonts w:ascii="Microsoft YaHei Light" w:eastAsia="Microsoft YaHei Light" w:hAnsi="Microsoft YaHei Light"/>
            <w:b/>
            <w:i/>
            <w:noProof/>
            <w:sz w:val="24"/>
            <w:szCs w:val="24"/>
          </w:rPr>
          <mc:AlternateContent>
            <mc:Choice Requires="wps">
              <w:drawing>
                <wp:anchor distT="0" distB="0" distL="114300" distR="114300" simplePos="0" relativeHeight="251659264" behindDoc="0" locked="0" layoutInCell="0" allowOverlap="1" wp14:anchorId="01926349" wp14:editId="67F79406">
                  <wp:simplePos x="0" y="0"/>
                  <wp:positionH relativeFrom="rightMargin">
                    <wp:align>center</wp:align>
                  </wp:positionH>
                  <wp:positionV relativeFrom="margin">
                    <wp:align>top</wp:align>
                  </wp:positionV>
                  <wp:extent cx="581025" cy="409575"/>
                  <wp:effectExtent l="0" t="0" r="0" b="0"/>
                  <wp:wrapNone/>
                  <wp:docPr id="1" name="Flecha: a la derech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F65457" w:rsidRDefault="00F65457" w:rsidP="00F65457">
                              <w:pPr>
                                <w:pStyle w:val="Piedep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rsidR="00F65457" w:rsidRDefault="00F65457" w:rsidP="00F65457"/>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19263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" o:allowincell="f" adj="13609,5370" fillcolor="#c0504d" stroked="f" strokecolor="#5c83b4">
                  <v:textbox inset=",0,,0">
                    <w:txbxContent>
                      <w:p w:rsidR="00F65457" w:rsidRDefault="00F65457" w:rsidP="00F65457">
                        <w:pPr>
                          <w:pStyle w:val="Piedep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rsidR="00F65457" w:rsidRDefault="00F65457" w:rsidP="00F65457"/>
                    </w:txbxContent>
                  </v:textbox>
                  <w10:wrap anchorx="margin" anchory="margin"/>
                </v:shape>
              </w:pict>
            </mc:Fallback>
          </mc:AlternateContent>
        </w:r>
      </w:sdtContent>
    </w:sdt>
    <w:r w:rsidR="00937567" w:rsidRPr="00937567">
      <w:rPr>
        <w:rFonts w:ascii="Microsoft YaHei Light" w:eastAsia="Microsoft YaHei Light" w:hAnsi="Microsoft YaHei Light"/>
        <w:b/>
        <w:i/>
        <w:sz w:val="24"/>
        <w:szCs w:val="24"/>
      </w:rPr>
      <w:t>Minuta p</w:t>
    </w:r>
    <w:r w:rsidR="00937567" w:rsidRPr="00937567">
      <w:rPr>
        <w:rFonts w:ascii="Microsoft YaHei Light" w:eastAsia="Microsoft YaHei Light" w:hAnsi="Microsoft YaHei Light" w:cs="Arial"/>
        <w:b/>
        <w:i/>
        <w:sz w:val="24"/>
        <w:szCs w:val="24"/>
      </w:rPr>
      <w:t>royecto de ley que c</w:t>
    </w:r>
    <w:r w:rsidR="00937567" w:rsidRPr="00937567">
      <w:rPr>
        <w:rFonts w:ascii="Microsoft YaHei Light" w:eastAsia="Microsoft YaHei Light" w:hAnsi="Microsoft YaHei Light" w:cs="Arial"/>
        <w:b/>
        <w:i/>
        <w:iCs/>
        <w:sz w:val="24"/>
        <w:szCs w:val="24"/>
      </w:rPr>
      <w:t>rea el Servicio Nacional Forestal y modifica Ley General de Urbanismo y Construcciones, Boletín N</w:t>
    </w:r>
    <w:r w:rsidR="00E17AA8">
      <w:rPr>
        <w:rFonts w:ascii="Microsoft YaHei Light" w:eastAsia="Microsoft YaHei Light" w:hAnsi="Microsoft YaHei Light" w:cs="Arial"/>
        <w:b/>
        <w:i/>
        <w:iCs/>
        <w:sz w:val="24"/>
        <w:szCs w:val="24"/>
      </w:rPr>
      <w:t>º</w:t>
    </w:r>
    <w:hyperlink r:id="rId1" w:tgtFrame="_blank" w:history="1">
      <w:r w:rsidR="00937567" w:rsidRPr="00937567">
        <w:rPr>
          <w:rStyle w:val="Hipervnculo"/>
          <w:rFonts w:ascii="Microsoft YaHei Light" w:eastAsia="Microsoft YaHei Light" w:hAnsi="Microsoft YaHei Light" w:cs="Arial"/>
          <w:b/>
          <w:i/>
          <w:sz w:val="24"/>
          <w:szCs w:val="24"/>
          <w:bdr w:val="none" w:sz="0" w:space="0" w:color="auto" w:frame="1"/>
        </w:rPr>
        <w:t>11175-01</w:t>
      </w:r>
    </w:hyperlink>
    <w:r w:rsidR="00937567">
      <w:rPr>
        <w:rStyle w:val="Hipervnculo"/>
        <w:rFonts w:ascii="Microsoft YaHei Light" w:eastAsia="Microsoft YaHei Light" w:hAnsi="Microsoft YaHei Light" w:cs="Arial"/>
        <w:b/>
        <w:i/>
        <w:sz w:val="24"/>
        <w:szCs w:val="24"/>
        <w:bdr w:val="none" w:sz="0" w:space="0" w:color="auto" w:frame="1"/>
      </w:rPr>
      <w:t xml:space="preserve">   </w:t>
    </w:r>
    <w:r w:rsidR="00937567" w:rsidRPr="00937567">
      <w:rPr>
        <w:rFonts w:ascii="Microsoft YaHei Light" w:eastAsia="Microsoft YaHei Light" w:hAnsi="Microsoft YaHei Light"/>
        <w:i/>
        <w:sz w:val="24"/>
        <w:szCs w:val="24"/>
      </w:rPr>
      <w:t>CPBR – marzo 2019</w:t>
    </w:r>
  </w:p>
  <w:p w:rsidR="003A6ADF" w:rsidRPr="00937567" w:rsidRDefault="003A6ADF" w:rsidP="00937567">
    <w:pPr>
      <w:pStyle w:val="Prrafodelista"/>
      <w:pBdr>
        <w:bottom w:val="single" w:sz="4" w:space="1" w:color="auto"/>
      </w:pBdr>
      <w:spacing w:after="0" w:line="240" w:lineRule="auto"/>
      <w:ind w:left="0"/>
      <w:rPr>
        <w:rFonts w:ascii="Microsoft YaHei Light" w:eastAsia="Microsoft YaHei Light" w:hAnsi="Microsoft YaHei Light"/>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4F9"/>
    <w:multiLevelType w:val="hybridMultilevel"/>
    <w:tmpl w:val="4F7489CA"/>
    <w:lvl w:ilvl="0" w:tplc="30348E4A">
      <w:start w:val="1"/>
      <w:numFmt w:val="decimal"/>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 w15:restartNumberingAfterBreak="0">
    <w:nsid w:val="069F3715"/>
    <w:multiLevelType w:val="hybridMultilevel"/>
    <w:tmpl w:val="47D89D62"/>
    <w:lvl w:ilvl="0" w:tplc="86CEFD12">
      <w:start w:val="2"/>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D42BE9"/>
    <w:multiLevelType w:val="hybridMultilevel"/>
    <w:tmpl w:val="E0A46F4C"/>
    <w:lvl w:ilvl="0" w:tplc="4262FE78">
      <w:start w:val="12"/>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0D6992"/>
    <w:multiLevelType w:val="hybridMultilevel"/>
    <w:tmpl w:val="E3E09448"/>
    <w:lvl w:ilvl="0" w:tplc="328453DE">
      <w:start w:val="1"/>
      <w:numFmt w:val="decimal"/>
      <w:lvlText w:val="%1)"/>
      <w:lvlJc w:val="left"/>
      <w:pPr>
        <w:ind w:left="720" w:hanging="360"/>
      </w:pPr>
      <w:rPr>
        <w:rFonts w:cs="Courier New" w:hint="eastAsia"/>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E15AA1"/>
    <w:multiLevelType w:val="hybridMultilevel"/>
    <w:tmpl w:val="5ECE7AD6"/>
    <w:lvl w:ilvl="0" w:tplc="905CAD9A">
      <w:start w:val="1"/>
      <w:numFmt w:val="bullet"/>
      <w:lvlText w:val="-"/>
      <w:lvlJc w:val="left"/>
      <w:pPr>
        <w:ind w:left="360" w:hanging="360"/>
      </w:pPr>
      <w:rPr>
        <w:rFonts w:ascii="Microsoft YaHei Light" w:eastAsia="Microsoft YaHei Light" w:hAnsi="Microsoft YaHei Light" w:cstheme="minorBidi"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8855C3C"/>
    <w:multiLevelType w:val="hybridMultilevel"/>
    <w:tmpl w:val="F2B6BF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FA719C"/>
    <w:multiLevelType w:val="hybridMultilevel"/>
    <w:tmpl w:val="506A8B26"/>
    <w:lvl w:ilvl="0" w:tplc="EDFCA270">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702C30"/>
    <w:multiLevelType w:val="multilevel"/>
    <w:tmpl w:val="2788FA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eastAsia"/>
        <w:b/>
      </w:rPr>
    </w:lvl>
    <w:lvl w:ilvl="2">
      <w:start w:val="1"/>
      <w:numFmt w:val="decimal"/>
      <w:isLgl/>
      <w:lvlText w:val="%1.%2.%3"/>
      <w:lvlJc w:val="left"/>
      <w:pPr>
        <w:ind w:left="1800" w:hanging="720"/>
      </w:pPr>
      <w:rPr>
        <w:rFonts w:hint="eastAsia"/>
      </w:rPr>
    </w:lvl>
    <w:lvl w:ilvl="3">
      <w:start w:val="1"/>
      <w:numFmt w:val="decimal"/>
      <w:isLgl/>
      <w:lvlText w:val="%1.%2.%3.%4"/>
      <w:lvlJc w:val="left"/>
      <w:pPr>
        <w:ind w:left="2520" w:hanging="1080"/>
      </w:pPr>
      <w:rPr>
        <w:rFonts w:hint="eastAsia"/>
      </w:rPr>
    </w:lvl>
    <w:lvl w:ilvl="4">
      <w:start w:val="1"/>
      <w:numFmt w:val="decimal"/>
      <w:isLgl/>
      <w:lvlText w:val="%1.%2.%3.%4.%5"/>
      <w:lvlJc w:val="left"/>
      <w:pPr>
        <w:ind w:left="2880" w:hanging="1080"/>
      </w:pPr>
      <w:rPr>
        <w:rFonts w:hint="eastAsia"/>
      </w:rPr>
    </w:lvl>
    <w:lvl w:ilvl="5">
      <w:start w:val="1"/>
      <w:numFmt w:val="decimal"/>
      <w:isLgl/>
      <w:lvlText w:val="%1.%2.%3.%4.%5.%6"/>
      <w:lvlJc w:val="left"/>
      <w:pPr>
        <w:ind w:left="3600" w:hanging="1440"/>
      </w:pPr>
      <w:rPr>
        <w:rFonts w:hint="eastAsia"/>
      </w:rPr>
    </w:lvl>
    <w:lvl w:ilvl="6">
      <w:start w:val="1"/>
      <w:numFmt w:val="decimal"/>
      <w:isLgl/>
      <w:lvlText w:val="%1.%2.%3.%4.%5.%6.%7"/>
      <w:lvlJc w:val="left"/>
      <w:pPr>
        <w:ind w:left="4320" w:hanging="1800"/>
      </w:pPr>
      <w:rPr>
        <w:rFonts w:hint="eastAsia"/>
      </w:rPr>
    </w:lvl>
    <w:lvl w:ilvl="7">
      <w:start w:val="1"/>
      <w:numFmt w:val="decimal"/>
      <w:isLgl/>
      <w:lvlText w:val="%1.%2.%3.%4.%5.%6.%7.%8"/>
      <w:lvlJc w:val="left"/>
      <w:pPr>
        <w:ind w:left="4680" w:hanging="1800"/>
      </w:pPr>
      <w:rPr>
        <w:rFonts w:hint="eastAsia"/>
      </w:rPr>
    </w:lvl>
    <w:lvl w:ilvl="8">
      <w:start w:val="1"/>
      <w:numFmt w:val="decimal"/>
      <w:isLgl/>
      <w:lvlText w:val="%1.%2.%3.%4.%5.%6.%7.%8.%9"/>
      <w:lvlJc w:val="left"/>
      <w:pPr>
        <w:ind w:left="5400" w:hanging="2160"/>
      </w:pPr>
      <w:rPr>
        <w:rFonts w:hint="eastAsia"/>
      </w:rPr>
    </w:lvl>
  </w:abstractNum>
  <w:abstractNum w:abstractNumId="8" w15:restartNumberingAfterBreak="0">
    <w:nsid w:val="34902513"/>
    <w:multiLevelType w:val="hybridMultilevel"/>
    <w:tmpl w:val="B8C27F48"/>
    <w:lvl w:ilvl="0" w:tplc="8F680F92">
      <w:start w:val="3"/>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511AB"/>
    <w:multiLevelType w:val="hybridMultilevel"/>
    <w:tmpl w:val="BB182D42"/>
    <w:lvl w:ilvl="0" w:tplc="09EA9A7A">
      <w:start w:val="259"/>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FC6AFE"/>
    <w:multiLevelType w:val="multilevel"/>
    <w:tmpl w:val="AD947742"/>
    <w:lvl w:ilvl="0">
      <w:start w:val="1"/>
      <w:numFmt w:val="decimal"/>
      <w:lvlText w:val="%1."/>
      <w:lvlJc w:val="left"/>
      <w:pPr>
        <w:ind w:left="390" w:hanging="390"/>
      </w:pPr>
      <w:rPr>
        <w:rFonts w:hint="default"/>
        <w:b/>
      </w:rPr>
    </w:lvl>
    <w:lvl w:ilvl="1">
      <w:start w:val="3"/>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1" w15:restartNumberingAfterBreak="0">
    <w:nsid w:val="42031C90"/>
    <w:multiLevelType w:val="hybridMultilevel"/>
    <w:tmpl w:val="BF00E5CE"/>
    <w:lvl w:ilvl="0" w:tplc="D540B7DA">
      <w:start w:val="1"/>
      <w:numFmt w:val="decimal"/>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605F77"/>
    <w:multiLevelType w:val="hybridMultilevel"/>
    <w:tmpl w:val="B53652FC"/>
    <w:lvl w:ilvl="0" w:tplc="41666AA4">
      <w:start w:val="1"/>
      <w:numFmt w:val="decimal"/>
      <w:lvlText w:val="%1)"/>
      <w:lvlJc w:val="left"/>
      <w:pPr>
        <w:ind w:left="1821" w:hanging="405"/>
      </w:pPr>
      <w:rPr>
        <w:rFonts w:hint="eastAsia"/>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3" w15:restartNumberingAfterBreak="0">
    <w:nsid w:val="67143658"/>
    <w:multiLevelType w:val="hybridMultilevel"/>
    <w:tmpl w:val="7F00ADA4"/>
    <w:lvl w:ilvl="0" w:tplc="87D8E0B8">
      <w:start w:val="2"/>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25152C"/>
    <w:multiLevelType w:val="hybridMultilevel"/>
    <w:tmpl w:val="813C568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DD166A"/>
    <w:multiLevelType w:val="hybridMultilevel"/>
    <w:tmpl w:val="97181380"/>
    <w:lvl w:ilvl="0" w:tplc="2C2CEF44">
      <w:start w:val="1"/>
      <w:numFmt w:val="bullet"/>
      <w:lvlText w:val="-"/>
      <w:lvlJc w:val="left"/>
      <w:pPr>
        <w:ind w:left="360" w:hanging="360"/>
      </w:pPr>
      <w:rPr>
        <w:rFonts w:ascii="Microsoft YaHei Light" w:eastAsia="Microsoft YaHei Light" w:hAnsi="Microsoft YaHei Light" w:cs="Arial"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BFF2E69"/>
    <w:multiLevelType w:val="hybridMultilevel"/>
    <w:tmpl w:val="36B2ACF2"/>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2"/>
  </w:num>
  <w:num w:numId="5">
    <w:abstractNumId w:val="12"/>
  </w:num>
  <w:num w:numId="6">
    <w:abstractNumId w:val="3"/>
  </w:num>
  <w:num w:numId="7">
    <w:abstractNumId w:val="5"/>
  </w:num>
  <w:num w:numId="8">
    <w:abstractNumId w:val="6"/>
  </w:num>
  <w:num w:numId="9">
    <w:abstractNumId w:val="16"/>
  </w:num>
  <w:num w:numId="10">
    <w:abstractNumId w:val="14"/>
  </w:num>
  <w:num w:numId="11">
    <w:abstractNumId w:val="1"/>
  </w:num>
  <w:num w:numId="12">
    <w:abstractNumId w:val="13"/>
  </w:num>
  <w:num w:numId="13">
    <w:abstractNumId w:val="7"/>
  </w:num>
  <w:num w:numId="14">
    <w:abstractNumId w:val="8"/>
  </w:num>
  <w:num w:numId="15">
    <w:abstractNumId w:val="10"/>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57"/>
    <w:rsid w:val="00026B67"/>
    <w:rsid w:val="00065E7E"/>
    <w:rsid w:val="0007654B"/>
    <w:rsid w:val="00077658"/>
    <w:rsid w:val="000E6703"/>
    <w:rsid w:val="000F303B"/>
    <w:rsid w:val="00174CCE"/>
    <w:rsid w:val="001B08B7"/>
    <w:rsid w:val="001B74DC"/>
    <w:rsid w:val="002018D4"/>
    <w:rsid w:val="00293F9F"/>
    <w:rsid w:val="003050B5"/>
    <w:rsid w:val="00351653"/>
    <w:rsid w:val="003A6ADF"/>
    <w:rsid w:val="003C1F27"/>
    <w:rsid w:val="00416323"/>
    <w:rsid w:val="00422043"/>
    <w:rsid w:val="00434C2A"/>
    <w:rsid w:val="00435536"/>
    <w:rsid w:val="0044153B"/>
    <w:rsid w:val="00443274"/>
    <w:rsid w:val="00462ED6"/>
    <w:rsid w:val="004A0EE2"/>
    <w:rsid w:val="004D100D"/>
    <w:rsid w:val="004E14A3"/>
    <w:rsid w:val="00517FD1"/>
    <w:rsid w:val="005362AD"/>
    <w:rsid w:val="00552C94"/>
    <w:rsid w:val="00580509"/>
    <w:rsid w:val="00591E55"/>
    <w:rsid w:val="00592B37"/>
    <w:rsid w:val="005A3EDF"/>
    <w:rsid w:val="005A4092"/>
    <w:rsid w:val="0064643F"/>
    <w:rsid w:val="006720CA"/>
    <w:rsid w:val="00674984"/>
    <w:rsid w:val="006958C8"/>
    <w:rsid w:val="006A6DAB"/>
    <w:rsid w:val="00731B1B"/>
    <w:rsid w:val="00754AE6"/>
    <w:rsid w:val="00787141"/>
    <w:rsid w:val="0079744F"/>
    <w:rsid w:val="007B68B0"/>
    <w:rsid w:val="007F2680"/>
    <w:rsid w:val="00811435"/>
    <w:rsid w:val="00811690"/>
    <w:rsid w:val="0084550E"/>
    <w:rsid w:val="008B4AA9"/>
    <w:rsid w:val="009136D0"/>
    <w:rsid w:val="00934EBB"/>
    <w:rsid w:val="00937567"/>
    <w:rsid w:val="009D5CEB"/>
    <w:rsid w:val="00A12FBE"/>
    <w:rsid w:val="00AA0A47"/>
    <w:rsid w:val="00B556FC"/>
    <w:rsid w:val="00B86D4A"/>
    <w:rsid w:val="00C26496"/>
    <w:rsid w:val="00C75ED9"/>
    <w:rsid w:val="00CA2F97"/>
    <w:rsid w:val="00CC5921"/>
    <w:rsid w:val="00CC7840"/>
    <w:rsid w:val="00CF5476"/>
    <w:rsid w:val="00D03ECB"/>
    <w:rsid w:val="00D15D8D"/>
    <w:rsid w:val="00D65037"/>
    <w:rsid w:val="00DA3095"/>
    <w:rsid w:val="00DB5876"/>
    <w:rsid w:val="00DF0BC0"/>
    <w:rsid w:val="00E17AA8"/>
    <w:rsid w:val="00E65000"/>
    <w:rsid w:val="00EE0EB0"/>
    <w:rsid w:val="00F04F70"/>
    <w:rsid w:val="00F14E96"/>
    <w:rsid w:val="00F65457"/>
    <w:rsid w:val="00F65F0E"/>
    <w:rsid w:val="00F70C6D"/>
    <w:rsid w:val="00F84FCB"/>
    <w:rsid w:val="00F97E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FF99C"/>
  <w15:chartTrackingRefBased/>
  <w15:docId w15:val="{D2649EAD-D7CF-4C9E-B8B3-3FC1E514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92B3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4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5457"/>
  </w:style>
  <w:style w:type="paragraph" w:styleId="Piedepgina">
    <w:name w:val="footer"/>
    <w:basedOn w:val="Normal"/>
    <w:link w:val="PiedepginaCar"/>
    <w:uiPriority w:val="99"/>
    <w:unhideWhenUsed/>
    <w:rsid w:val="00F654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5457"/>
  </w:style>
  <w:style w:type="paragraph" w:styleId="Prrafodelista">
    <w:name w:val="List Paragraph"/>
    <w:basedOn w:val="Normal"/>
    <w:uiPriority w:val="34"/>
    <w:qFormat/>
    <w:rsid w:val="003050B5"/>
    <w:pPr>
      <w:ind w:left="720"/>
      <w:contextualSpacing/>
    </w:pPr>
  </w:style>
  <w:style w:type="paragraph" w:styleId="Sinespaciado">
    <w:name w:val="No Spacing"/>
    <w:uiPriority w:val="1"/>
    <w:qFormat/>
    <w:rsid w:val="009136D0"/>
    <w:pPr>
      <w:spacing w:after="0" w:line="240" w:lineRule="auto"/>
    </w:pPr>
    <w:rPr>
      <w:rFonts w:eastAsiaTheme="minorEastAsia"/>
      <w:lang w:val="es-CL" w:eastAsia="es-CL"/>
    </w:rPr>
  </w:style>
  <w:style w:type="paragraph" w:styleId="Textonotaalfinal">
    <w:name w:val="endnote text"/>
    <w:basedOn w:val="Normal"/>
    <w:link w:val="TextonotaalfinalCar"/>
    <w:uiPriority w:val="99"/>
    <w:semiHidden/>
    <w:unhideWhenUsed/>
    <w:rsid w:val="00D15D8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5D8D"/>
    <w:rPr>
      <w:sz w:val="20"/>
      <w:szCs w:val="20"/>
    </w:rPr>
  </w:style>
  <w:style w:type="character" w:styleId="Refdenotaalfinal">
    <w:name w:val="endnote reference"/>
    <w:basedOn w:val="Fuentedeprrafopredeter"/>
    <w:uiPriority w:val="99"/>
    <w:semiHidden/>
    <w:unhideWhenUsed/>
    <w:rsid w:val="00D15D8D"/>
    <w:rPr>
      <w:vertAlign w:val="superscript"/>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unhideWhenUsed/>
    <w:rsid w:val="00434C2A"/>
    <w:pPr>
      <w:spacing w:after="0" w:line="240" w:lineRule="auto"/>
      <w:jc w:val="both"/>
    </w:pPr>
    <w:rPr>
      <w:rFonts w:ascii="Times New Roman" w:eastAsia="Calibri" w:hAnsi="Times New Roman" w:cs="Times New Roman"/>
      <w:color w:val="000000"/>
      <w:sz w:val="20"/>
      <w:szCs w:val="20"/>
      <w:lang w:val="es-CL"/>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434C2A"/>
    <w:rPr>
      <w:rFonts w:ascii="Times New Roman" w:eastAsia="Calibri" w:hAnsi="Times New Roman" w:cs="Times New Roman"/>
      <w:color w:val="000000"/>
      <w:sz w:val="20"/>
      <w:szCs w:val="20"/>
      <w:lang w:val="es-CL"/>
    </w:rPr>
  </w:style>
  <w:style w:type="paragraph" w:styleId="Textosinformato">
    <w:name w:val="Plain Text"/>
    <w:basedOn w:val="Normal"/>
    <w:link w:val="TextosinformatoCar"/>
    <w:uiPriority w:val="99"/>
    <w:unhideWhenUsed/>
    <w:rsid w:val="00434C2A"/>
    <w:pPr>
      <w:spacing w:after="0" w:line="240" w:lineRule="auto"/>
      <w:jc w:val="both"/>
    </w:pPr>
    <w:rPr>
      <w:rFonts w:ascii="Consolas" w:eastAsia="Calibri" w:hAnsi="Consolas" w:cs="Times New Roman"/>
      <w:color w:val="000000"/>
      <w:sz w:val="21"/>
      <w:szCs w:val="21"/>
      <w:lang w:val="es-CL"/>
    </w:rPr>
  </w:style>
  <w:style w:type="character" w:customStyle="1" w:styleId="TextosinformatoCar">
    <w:name w:val="Texto sin formato Car"/>
    <w:basedOn w:val="Fuentedeprrafopredeter"/>
    <w:link w:val="Textosinformato"/>
    <w:uiPriority w:val="99"/>
    <w:rsid w:val="00434C2A"/>
    <w:rPr>
      <w:rFonts w:ascii="Consolas" w:eastAsia="Calibri" w:hAnsi="Consolas" w:cs="Times New Roman"/>
      <w:color w:val="000000"/>
      <w:sz w:val="21"/>
      <w:szCs w:val="21"/>
      <w:lang w:val="es-CL"/>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unhideWhenUsed/>
    <w:rsid w:val="00434C2A"/>
    <w:rPr>
      <w:vertAlign w:val="superscript"/>
    </w:rPr>
  </w:style>
  <w:style w:type="paragraph" w:styleId="Textoindependiente2">
    <w:name w:val="Body Text 2"/>
    <w:basedOn w:val="Normal"/>
    <w:link w:val="Textoindependiente2Car"/>
    <w:unhideWhenUsed/>
    <w:rsid w:val="00517FD1"/>
    <w:pPr>
      <w:spacing w:after="120" w:line="480" w:lineRule="auto"/>
    </w:pPr>
    <w:rPr>
      <w:rFonts w:ascii="Arial" w:eastAsia="Times New Roman" w:hAnsi="Arial" w:cs="Times New Roman"/>
      <w:sz w:val="26"/>
      <w:szCs w:val="20"/>
      <w:lang w:eastAsia="es-ES"/>
    </w:rPr>
  </w:style>
  <w:style w:type="character" w:customStyle="1" w:styleId="Textoindependiente2Car">
    <w:name w:val="Texto independiente 2 Car"/>
    <w:basedOn w:val="Fuentedeprrafopredeter"/>
    <w:link w:val="Textoindependiente2"/>
    <w:rsid w:val="00517FD1"/>
    <w:rPr>
      <w:rFonts w:ascii="Arial" w:eastAsia="Times New Roman" w:hAnsi="Arial" w:cs="Times New Roman"/>
      <w:sz w:val="26"/>
      <w:szCs w:val="20"/>
      <w:lang w:eastAsia="es-ES"/>
    </w:rPr>
  </w:style>
  <w:style w:type="paragraph" w:customStyle="1" w:styleId="CharChar">
    <w:name w:val="Char Char"/>
    <w:basedOn w:val="Normal"/>
    <w:rsid w:val="00F97EE7"/>
    <w:pPr>
      <w:spacing w:line="240" w:lineRule="exact"/>
      <w:ind w:left="500"/>
      <w:jc w:val="center"/>
    </w:pPr>
    <w:rPr>
      <w:rFonts w:ascii="Verdana" w:eastAsia="Times New Roman" w:hAnsi="Verdana" w:cs="Arial"/>
      <w:b/>
      <w:sz w:val="20"/>
      <w:szCs w:val="20"/>
      <w:lang w:val="es-VE"/>
    </w:rPr>
  </w:style>
  <w:style w:type="character" w:customStyle="1" w:styleId="Ttulo1Car">
    <w:name w:val="Título 1 Car"/>
    <w:basedOn w:val="Fuentedeprrafopredeter"/>
    <w:link w:val="Ttulo1"/>
    <w:uiPriority w:val="9"/>
    <w:rsid w:val="00592B37"/>
    <w:rPr>
      <w:rFonts w:asciiTheme="majorHAnsi" w:eastAsiaTheme="majorEastAsia" w:hAnsiTheme="majorHAnsi" w:cstheme="majorBidi"/>
      <w:b/>
      <w:bCs/>
      <w:color w:val="2F5496" w:themeColor="accent1" w:themeShade="BF"/>
      <w:sz w:val="28"/>
      <w:szCs w:val="28"/>
    </w:rPr>
  </w:style>
  <w:style w:type="character" w:styleId="Hipervnculo">
    <w:name w:val="Hyperlink"/>
    <w:basedOn w:val="Fuentedeprrafopredeter"/>
    <w:uiPriority w:val="99"/>
    <w:unhideWhenUsed/>
    <w:rsid w:val="00937567"/>
    <w:rPr>
      <w:color w:val="0000FF"/>
      <w:u w:val="single"/>
    </w:rPr>
  </w:style>
  <w:style w:type="paragraph" w:styleId="NormalWeb">
    <w:name w:val="Normal (Web)"/>
    <w:basedOn w:val="Normal"/>
    <w:uiPriority w:val="99"/>
    <w:semiHidden/>
    <w:unhideWhenUsed/>
    <w:rsid w:val="00DB587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700">
      <w:bodyDiv w:val="1"/>
      <w:marLeft w:val="0"/>
      <w:marRight w:val="0"/>
      <w:marTop w:val="0"/>
      <w:marBottom w:val="0"/>
      <w:divBdr>
        <w:top w:val="none" w:sz="0" w:space="0" w:color="auto"/>
        <w:left w:val="none" w:sz="0" w:space="0" w:color="auto"/>
        <w:bottom w:val="none" w:sz="0" w:space="0" w:color="auto"/>
        <w:right w:val="none" w:sz="0" w:space="0" w:color="auto"/>
      </w:divBdr>
    </w:div>
    <w:div w:id="1250041488">
      <w:bodyDiv w:val="1"/>
      <w:marLeft w:val="0"/>
      <w:marRight w:val="0"/>
      <w:marTop w:val="0"/>
      <w:marBottom w:val="0"/>
      <w:divBdr>
        <w:top w:val="none" w:sz="0" w:space="0" w:color="auto"/>
        <w:left w:val="none" w:sz="0" w:space="0" w:color="auto"/>
        <w:bottom w:val="none" w:sz="0" w:space="0" w:color="auto"/>
        <w:right w:val="none" w:sz="0" w:space="0" w:color="auto"/>
      </w:divBdr>
    </w:div>
    <w:div w:id="1384448191">
      <w:bodyDiv w:val="1"/>
      <w:marLeft w:val="0"/>
      <w:marRight w:val="0"/>
      <w:marTop w:val="0"/>
      <w:marBottom w:val="0"/>
      <w:divBdr>
        <w:top w:val="none" w:sz="0" w:space="0" w:color="auto"/>
        <w:left w:val="none" w:sz="0" w:space="0" w:color="auto"/>
        <w:bottom w:val="none" w:sz="0" w:space="0" w:color="auto"/>
        <w:right w:val="none" w:sz="0" w:space="0" w:color="auto"/>
      </w:divBdr>
    </w:div>
    <w:div w:id="14347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enado.cl/appsenado/templates/tramitacion/index.php?boletin_ini=11175-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DD0C3-95C5-42DA-A491-75FCE580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1236</Words>
  <Characters>6803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del Pilar</dc:creator>
  <cp:keywords/>
  <dc:description/>
  <cp:lastModifiedBy>Carolina del Pilar</cp:lastModifiedBy>
  <cp:revision>8</cp:revision>
  <dcterms:created xsi:type="dcterms:W3CDTF">2019-03-30T18:41:00Z</dcterms:created>
  <dcterms:modified xsi:type="dcterms:W3CDTF">2019-04-01T00:29:00Z</dcterms:modified>
</cp:coreProperties>
</file>