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287D50" w:rsidTr="00695DE4">
        <w:tc>
          <w:tcPr>
            <w:tcW w:w="2547" w:type="dxa"/>
          </w:tcPr>
          <w:p w:rsidR="00287D50" w:rsidRPr="00287D50" w:rsidRDefault="00287D50">
            <w:pPr>
              <w:rPr>
                <w:rFonts w:asciiTheme="minorHAnsi" w:hAnsiTheme="minorHAnsi" w:cstheme="minorHAnsi"/>
              </w:rPr>
            </w:pPr>
            <w:proofErr w:type="spellStart"/>
            <w:r w:rsidRPr="00287D50">
              <w:rPr>
                <w:rFonts w:asciiTheme="minorHAnsi" w:hAnsiTheme="minorHAnsi" w:cstheme="minorHAnsi"/>
              </w:rPr>
              <w:t>N°</w:t>
            </w:r>
            <w:proofErr w:type="spellEnd"/>
            <w:r w:rsidRPr="00287D50">
              <w:rPr>
                <w:rFonts w:asciiTheme="minorHAnsi" w:hAnsiTheme="minorHAnsi" w:cstheme="minorHAnsi"/>
              </w:rPr>
              <w:t xml:space="preserve"> Boletín</w:t>
            </w:r>
          </w:p>
        </w:tc>
        <w:tc>
          <w:tcPr>
            <w:tcW w:w="6281" w:type="dxa"/>
          </w:tcPr>
          <w:p w:rsidR="00287D50" w:rsidRPr="00287D50" w:rsidRDefault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1</w:t>
            </w:r>
            <w:r w:rsidR="00E469CD">
              <w:rPr>
                <w:rFonts w:asciiTheme="minorHAnsi" w:hAnsiTheme="minorHAnsi" w:cstheme="minorHAnsi"/>
              </w:rPr>
              <w:t>2</w:t>
            </w:r>
            <w:r w:rsidR="00F64072">
              <w:rPr>
                <w:rFonts w:asciiTheme="minorHAnsi" w:hAnsiTheme="minorHAnsi" w:cstheme="minorHAnsi"/>
              </w:rPr>
              <w:t>467</w:t>
            </w:r>
            <w:r w:rsidRPr="00287D50">
              <w:rPr>
                <w:rFonts w:asciiTheme="minorHAnsi" w:hAnsiTheme="minorHAnsi" w:cstheme="minorHAnsi"/>
              </w:rPr>
              <w:t>-</w:t>
            </w:r>
            <w:r w:rsidR="00F64072">
              <w:rPr>
                <w:rFonts w:asciiTheme="minorHAnsi" w:hAnsiTheme="minorHAnsi" w:cstheme="minorHAnsi"/>
              </w:rPr>
              <w:t>15</w:t>
            </w:r>
          </w:p>
        </w:tc>
      </w:tr>
      <w:tr w:rsidR="00287D50" w:rsidRPr="00287D50" w:rsidTr="00695DE4">
        <w:tc>
          <w:tcPr>
            <w:tcW w:w="2547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Proyecto de Ley</w:t>
            </w:r>
          </w:p>
        </w:tc>
        <w:tc>
          <w:tcPr>
            <w:tcW w:w="6281" w:type="dxa"/>
          </w:tcPr>
          <w:p w:rsidR="00287D50" w:rsidRPr="00287D50" w:rsidRDefault="00F64072" w:rsidP="00287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F64072">
              <w:rPr>
                <w:rFonts w:asciiTheme="minorHAnsi" w:hAnsiTheme="minorHAnsi" w:cstheme="minorHAnsi"/>
              </w:rPr>
              <w:t>anciona los daños en los medios de transporte público de pasajeros y en la infraestructura asociada a dicha actividad</w:t>
            </w:r>
          </w:p>
        </w:tc>
      </w:tr>
      <w:tr w:rsidR="00287D50" w:rsidRPr="00287D50" w:rsidTr="00695DE4">
        <w:tc>
          <w:tcPr>
            <w:tcW w:w="2547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Origen</w:t>
            </w:r>
          </w:p>
        </w:tc>
        <w:tc>
          <w:tcPr>
            <w:tcW w:w="6281" w:type="dxa"/>
          </w:tcPr>
          <w:p w:rsidR="00287D50" w:rsidRPr="00287D50" w:rsidRDefault="00F64072" w:rsidP="00287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Senadores Chahuán y Letelier</w:t>
            </w:r>
          </w:p>
        </w:tc>
      </w:tr>
      <w:tr w:rsidR="00287D50" w:rsidRPr="00287D50" w:rsidTr="00695DE4">
        <w:tc>
          <w:tcPr>
            <w:tcW w:w="2547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Urgencia</w:t>
            </w:r>
          </w:p>
        </w:tc>
        <w:tc>
          <w:tcPr>
            <w:tcW w:w="6281" w:type="dxa"/>
          </w:tcPr>
          <w:p w:rsidR="00287D50" w:rsidRPr="00287D50" w:rsidRDefault="00F64072" w:rsidP="00287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Simple</w:t>
            </w:r>
          </w:p>
        </w:tc>
      </w:tr>
      <w:tr w:rsidR="00287D50" w:rsidRPr="00287D50" w:rsidTr="00695DE4">
        <w:tc>
          <w:tcPr>
            <w:tcW w:w="2547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Comisión</w:t>
            </w:r>
          </w:p>
        </w:tc>
        <w:tc>
          <w:tcPr>
            <w:tcW w:w="6281" w:type="dxa"/>
          </w:tcPr>
          <w:p w:rsidR="00287D50" w:rsidRPr="00287D50" w:rsidRDefault="00F64072" w:rsidP="00287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Transportes y Telecomunicaciones</w:t>
            </w:r>
          </w:p>
        </w:tc>
      </w:tr>
      <w:tr w:rsidR="00287D50" w:rsidRPr="00287D50" w:rsidTr="00695DE4">
        <w:tc>
          <w:tcPr>
            <w:tcW w:w="2547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Tramitación</w:t>
            </w:r>
          </w:p>
        </w:tc>
        <w:tc>
          <w:tcPr>
            <w:tcW w:w="6281" w:type="dxa"/>
          </w:tcPr>
          <w:p w:rsidR="00287D50" w:rsidRPr="00287D50" w:rsidRDefault="00F64072" w:rsidP="00287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87D50">
              <w:rPr>
                <w:rFonts w:asciiTheme="minorHAnsi" w:hAnsiTheme="minorHAnsi" w:cstheme="minorHAnsi"/>
              </w:rPr>
              <w:t>° trámite constitucional</w:t>
            </w:r>
          </w:p>
        </w:tc>
      </w:tr>
      <w:tr w:rsidR="00287D50" w:rsidRPr="00287D50" w:rsidTr="00695DE4">
        <w:tc>
          <w:tcPr>
            <w:tcW w:w="2547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Otras consideraciones</w:t>
            </w:r>
          </w:p>
        </w:tc>
        <w:tc>
          <w:tcPr>
            <w:tcW w:w="6281" w:type="dxa"/>
          </w:tcPr>
          <w:p w:rsidR="00287D50" w:rsidRPr="00287D50" w:rsidRDefault="006664F0" w:rsidP="00287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F853F3">
              <w:rPr>
                <w:rFonts w:asciiTheme="minorHAnsi" w:hAnsiTheme="minorHAnsi" w:cstheme="minorHAnsi"/>
              </w:rPr>
              <w:t>rtículo único</w:t>
            </w:r>
            <w:r>
              <w:rPr>
                <w:rFonts w:asciiTheme="minorHAnsi" w:hAnsiTheme="minorHAnsi" w:cstheme="minorHAnsi"/>
              </w:rPr>
              <w:t>. Discusión en general.</w:t>
            </w:r>
            <w:bookmarkStart w:id="0" w:name="_GoBack"/>
            <w:bookmarkEnd w:id="0"/>
          </w:p>
        </w:tc>
      </w:tr>
    </w:tbl>
    <w:p w:rsidR="00BB6D00" w:rsidRPr="00287D50" w:rsidRDefault="00BB6D00">
      <w:pPr>
        <w:rPr>
          <w:rFonts w:asciiTheme="minorHAnsi" w:hAnsiTheme="minorHAnsi" w:cstheme="minorHAnsi"/>
        </w:rPr>
      </w:pPr>
    </w:p>
    <w:p w:rsidR="00807A18" w:rsidRPr="004213D4" w:rsidRDefault="00807A18" w:rsidP="00807A18">
      <w:pPr>
        <w:jc w:val="right"/>
        <w:rPr>
          <w:rFonts w:asciiTheme="minorHAnsi" w:hAnsiTheme="minorHAnsi" w:cstheme="minorHAnsi"/>
        </w:rPr>
      </w:pPr>
    </w:p>
    <w:p w:rsidR="0042038C" w:rsidRPr="004213D4" w:rsidRDefault="0042038C" w:rsidP="0042038C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4213D4">
        <w:rPr>
          <w:rFonts w:asciiTheme="minorHAnsi" w:hAnsiTheme="minorHAnsi" w:cstheme="minorHAnsi"/>
          <w:u w:val="single"/>
        </w:rPr>
        <w:t>IDEAS FUERZA</w:t>
      </w:r>
      <w:r w:rsidR="00004C0F">
        <w:rPr>
          <w:rFonts w:asciiTheme="minorHAnsi" w:hAnsiTheme="minorHAnsi" w:cstheme="minorHAnsi"/>
          <w:u w:val="single"/>
        </w:rPr>
        <w:t>.</w:t>
      </w:r>
      <w:r w:rsidR="00AB7751">
        <w:rPr>
          <w:rFonts w:asciiTheme="minorHAnsi" w:hAnsiTheme="minorHAnsi" w:cstheme="minorHAnsi"/>
          <w:u w:val="single"/>
        </w:rPr>
        <w:br/>
      </w:r>
    </w:p>
    <w:p w:rsidR="0042038C" w:rsidRDefault="00707FF1" w:rsidP="0042038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 medios de transporte cumplen un rol social, trasladando a las personas a sus respectivos destinos, sea por trabajo o motivos personales. Por lo tanto, quienes vandalicen dichos vehículos, o incluso aquellos lugares destinados a hacer la espera más acogedora, son personas que atentan contra la sociedad en sí misma</w:t>
      </w:r>
      <w:r w:rsidR="00C11ABF">
        <w:rPr>
          <w:rFonts w:asciiTheme="minorHAnsi" w:hAnsiTheme="minorHAnsi" w:cstheme="minorHAnsi"/>
        </w:rPr>
        <w:t xml:space="preserve">, afectando directamente la calidad de vida de los usuarios. </w:t>
      </w:r>
    </w:p>
    <w:p w:rsidR="00FD760F" w:rsidRDefault="00C11ABF" w:rsidP="0042038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 punto importante es que los gastos en que se incurre para reparar y poder volver al funcionamiento normal, son pagados por todos los contribuyentes, derivando en un mayor gasto público y consecuentemente, disminuyéndolos para otras cosas</w:t>
      </w:r>
      <w:r w:rsidR="00FD760F">
        <w:rPr>
          <w:rFonts w:asciiTheme="minorHAnsi" w:hAnsiTheme="minorHAnsi" w:cstheme="minorHAnsi"/>
        </w:rPr>
        <w:t>, que incluso pudiese ser la misma modernización del transporte público, cosa que se hace imposible cada v</w:t>
      </w:r>
      <w:r w:rsidR="00A8431D">
        <w:rPr>
          <w:rFonts w:asciiTheme="minorHAnsi" w:hAnsiTheme="minorHAnsi" w:cstheme="minorHAnsi"/>
        </w:rPr>
        <w:t>e</w:t>
      </w:r>
      <w:r w:rsidR="00FD760F">
        <w:rPr>
          <w:rFonts w:asciiTheme="minorHAnsi" w:hAnsiTheme="minorHAnsi" w:cstheme="minorHAnsi"/>
        </w:rPr>
        <w:t>z que se retrocede.</w:t>
      </w:r>
    </w:p>
    <w:p w:rsidR="009F0E1B" w:rsidRPr="009F637D" w:rsidRDefault="009F637D" w:rsidP="0042038C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9F637D">
        <w:rPr>
          <w:rFonts w:asciiTheme="minorHAnsi" w:hAnsiTheme="minorHAnsi" w:cstheme="minorHAnsi"/>
          <w:u w:val="single"/>
        </w:rPr>
        <w:t>Datos Transporte Público Metropolitano</w:t>
      </w:r>
    </w:p>
    <w:p w:rsidR="009F0E1B" w:rsidRDefault="009F0E1B" w:rsidP="0042038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Existen 6.852 buses en circulación y 508 </w:t>
      </w:r>
      <w:r w:rsidR="009F637D">
        <w:rPr>
          <w:rFonts w:asciiTheme="minorHAnsi" w:hAnsiTheme="minorHAnsi" w:cstheme="minorHAnsi"/>
        </w:rPr>
        <w:t xml:space="preserve">como flota de reserva, destinados a suplir los primeros. Al año, son vandalizados 3.919 vehículos, a un promedio de 11 diarios (informe señala 15, pero la división no cuadra). </w:t>
      </w:r>
    </w:p>
    <w:p w:rsidR="009F637D" w:rsidRDefault="009F637D" w:rsidP="0042038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frecuencia de buses en hora </w:t>
      </w:r>
      <w:proofErr w:type="spellStart"/>
      <w:r>
        <w:rPr>
          <w:rFonts w:asciiTheme="minorHAnsi" w:hAnsiTheme="minorHAnsi" w:cstheme="minorHAnsi"/>
        </w:rPr>
        <w:t>peak</w:t>
      </w:r>
      <w:proofErr w:type="spellEnd"/>
      <w:r>
        <w:rPr>
          <w:rFonts w:asciiTheme="minorHAnsi" w:hAnsiTheme="minorHAnsi" w:cstheme="minorHAnsi"/>
        </w:rPr>
        <w:t xml:space="preserve"> es 7 por hora, disminuyendo un 14% cuando un vehículo es vandalizado. </w:t>
      </w:r>
      <w:r w:rsidR="00A8431D">
        <w:rPr>
          <w:rFonts w:asciiTheme="minorHAnsi" w:hAnsiTheme="minorHAnsi" w:cstheme="minorHAnsi"/>
        </w:rPr>
        <w:t>Tiempos de espera final se duplican entre el retiro y reposición.</w:t>
      </w:r>
    </w:p>
    <w:p w:rsidR="009F637D" w:rsidRDefault="009F637D" w:rsidP="0042038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Anualmente se gastan $5.300.000.000 (cinco mil trescientos millones) en eventos de dicha naturaleza. </w:t>
      </w:r>
    </w:p>
    <w:p w:rsidR="009F637D" w:rsidRDefault="009F637D" w:rsidP="0042038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 esto se suman 1.850 agresiones a conductores sólo en el año 2018. </w:t>
      </w:r>
    </w:p>
    <w:p w:rsidR="009F637D" w:rsidRDefault="009F637D" w:rsidP="0042038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Existen 11.300 paraderos, de los cuales 7.000 están asociados a la red de transporte público, necesitándose actualmente $10.500.000.000 (diez mil quinientos millones) para volverlos a su condición original.  </w:t>
      </w:r>
    </w:p>
    <w:p w:rsidR="00A8431D" w:rsidRDefault="00A8431D" w:rsidP="0042038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** Cifras y datos del siguiente expositor, METBUS, son similares, contando además con 25 buses quemados en los últimos 7 años, lapso que comprenden los datos expuestos. </w:t>
      </w:r>
    </w:p>
    <w:p w:rsidR="00FD760F" w:rsidRDefault="00A8431D" w:rsidP="0042038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FD760F">
        <w:rPr>
          <w:rFonts w:asciiTheme="minorHAnsi" w:hAnsiTheme="minorHAnsi" w:cstheme="minorHAnsi"/>
        </w:rPr>
        <w:t xml:space="preserve">Se utiliza legislación comparada de </w:t>
      </w:r>
      <w:r w:rsidR="00FD760F" w:rsidRPr="00FD760F">
        <w:rPr>
          <w:rFonts w:asciiTheme="minorHAnsi" w:hAnsiTheme="minorHAnsi" w:cstheme="minorHAnsi"/>
        </w:rPr>
        <w:t xml:space="preserve">Francia, Perú, el Estado de México, de México y los Estados de Florida y California, </w:t>
      </w:r>
      <w:r w:rsidR="00FD760F">
        <w:rPr>
          <w:rFonts w:asciiTheme="minorHAnsi" w:hAnsiTheme="minorHAnsi" w:cstheme="minorHAnsi"/>
        </w:rPr>
        <w:t>señalando que:</w:t>
      </w:r>
    </w:p>
    <w:p w:rsidR="00FD760F" w:rsidRDefault="00FD760F" w:rsidP="00FD76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Francia, por destrucción o deterioro de bienes de otra persona se sanciona con prisión hasta 2 años y una multa de $23M, excepto si hay daños leves. Si hay varias personas como autores o cómplices o si la propiedad dañada está </w:t>
      </w:r>
      <w:r w:rsidRPr="00FD760F">
        <w:rPr>
          <w:rFonts w:asciiTheme="minorHAnsi" w:hAnsiTheme="minorHAnsi" w:cstheme="minorHAnsi"/>
        </w:rPr>
        <w:t>destinada a servicios públicos y pertenece a una persona pública o encargada de una misión de servicio público</w:t>
      </w:r>
      <w:r>
        <w:rPr>
          <w:rFonts w:asciiTheme="minorHAnsi" w:hAnsiTheme="minorHAnsi" w:cstheme="minorHAnsi"/>
        </w:rPr>
        <w:t>, hasta 5 años de prisión y multa de $57M.</w:t>
      </w:r>
    </w:p>
    <w:p w:rsidR="00FD760F" w:rsidRDefault="00FD760F" w:rsidP="00FD76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Perú, el daño a transporte público e infraestructura asociada es considerada como agravante en la tipificación del daño. El daño a bienes ajenos tiene privación de libertad hasta 3 años y 30 a 60 días-multa. La agravante indicada para transporte público adjudica entre 1 y 6 años de privación de libertad. </w:t>
      </w:r>
    </w:p>
    <w:p w:rsidR="00FD760F" w:rsidRDefault="00FD760F" w:rsidP="00FD76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México, </w:t>
      </w:r>
      <w:r w:rsidR="00CA2B8E">
        <w:rPr>
          <w:rFonts w:asciiTheme="minorHAnsi" w:hAnsiTheme="minorHAnsi" w:cstheme="minorHAnsi"/>
        </w:rPr>
        <w:t xml:space="preserve">1 a 4 años de prisión y de 30 a 150 días-multa. Las sanciones aumentan una tercera parte si el transporte público estuviere ocupado por 2 o más personas. </w:t>
      </w:r>
    </w:p>
    <w:p w:rsidR="00CA2B8E" w:rsidRDefault="00CA2B8E" w:rsidP="00FD76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Estado de Florida. Si el daño es superior a us$1,000 (CLP$680.000.-) o si provoca una interrupción cuya reparación y mano de obra cueste más de us$1,000 , se considera delito de 3er grado con prisión hasta 5 años y multa de hasta $3.5M.- Si existe además </w:t>
      </w:r>
      <w:proofErr w:type="spellStart"/>
      <w:r>
        <w:rPr>
          <w:rFonts w:asciiTheme="minorHAnsi" w:hAnsiTheme="minorHAnsi" w:cstheme="minorHAnsi"/>
        </w:rPr>
        <w:t>graffiti</w:t>
      </w:r>
      <w:proofErr w:type="spellEnd"/>
      <w:r>
        <w:rPr>
          <w:rFonts w:asciiTheme="minorHAnsi" w:hAnsiTheme="minorHAnsi" w:cstheme="minorHAnsi"/>
        </w:rPr>
        <w:t xml:space="preserve">, se adicionan multas de 250, 500 y 1,000 dólares dependiendo si es primera, segunda o tercera vez, además de entre 40 a 100 horas de servicio comunitario que implique la remoción de los rayados. Adicionalmente, si </w:t>
      </w:r>
      <w:proofErr w:type="gramStart"/>
      <w:r>
        <w:rPr>
          <w:rFonts w:asciiTheme="minorHAnsi" w:hAnsiTheme="minorHAnsi" w:cstheme="minorHAnsi"/>
        </w:rPr>
        <w:t>un menor</w:t>
      </w:r>
      <w:r w:rsidR="00A843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raya</w:t>
      </w:r>
      <w:proofErr w:type="gramEnd"/>
      <w:r>
        <w:rPr>
          <w:rFonts w:asciiTheme="minorHAnsi" w:hAnsiTheme="minorHAnsi" w:cstheme="minorHAnsi"/>
        </w:rPr>
        <w:t xml:space="preserve"> un </w:t>
      </w:r>
      <w:proofErr w:type="spellStart"/>
      <w:r>
        <w:rPr>
          <w:rFonts w:asciiTheme="minorHAnsi" w:hAnsiTheme="minorHAnsi" w:cstheme="minorHAnsi"/>
        </w:rPr>
        <w:t>graffiti</w:t>
      </w:r>
      <w:proofErr w:type="spellEnd"/>
      <w:r>
        <w:rPr>
          <w:rFonts w:asciiTheme="minorHAnsi" w:hAnsiTheme="minorHAnsi" w:cstheme="minorHAnsi"/>
        </w:rPr>
        <w:t xml:space="preserve"> y tiene licencia de conducir, se le retendrá por hasta 1 año. </w:t>
      </w:r>
    </w:p>
    <w:p w:rsidR="00F853F3" w:rsidRDefault="00CA2B8E" w:rsidP="00FD760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Estado de California. </w:t>
      </w:r>
      <w:r w:rsidR="00F853F3">
        <w:rPr>
          <w:rFonts w:asciiTheme="minorHAnsi" w:hAnsiTheme="minorHAnsi" w:cstheme="minorHAnsi"/>
        </w:rPr>
        <w:t xml:space="preserve">Se incurre en infracción con multa de hasta us$1,000 (CLP$680.000.-) y entre 48 a 200 horas de servicio comunitario por hasta 180 días. En caso de reincidencia las penas aumentan y se observa posibilidad de privación de libertad por hasta 1 año. </w:t>
      </w:r>
    </w:p>
    <w:p w:rsidR="00CA2B8E" w:rsidRPr="00F853F3" w:rsidRDefault="00F853F3" w:rsidP="00F853F3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br/>
      </w:r>
      <w:r w:rsidRPr="00F853F3">
        <w:rPr>
          <w:rFonts w:asciiTheme="minorHAnsi" w:hAnsiTheme="minorHAnsi" w:cstheme="minorHAnsi"/>
          <w:u w:val="single"/>
        </w:rPr>
        <w:t>Legislación actual</w:t>
      </w:r>
      <w:r w:rsidR="00A8431D">
        <w:rPr>
          <w:rFonts w:asciiTheme="minorHAnsi" w:hAnsiTheme="minorHAnsi" w:cstheme="minorHAnsi"/>
          <w:u w:val="single"/>
        </w:rPr>
        <w:t xml:space="preserve"> y propuesta:</w:t>
      </w:r>
    </w:p>
    <w:p w:rsidR="00F853F3" w:rsidRDefault="00F853F3" w:rsidP="00F853F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artículo 198 de la Ley de Tránsito señala:</w:t>
      </w:r>
    </w:p>
    <w:p w:rsidR="00F853F3" w:rsidRPr="00F853F3" w:rsidRDefault="00F853F3" w:rsidP="00F853F3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F853F3">
        <w:rPr>
          <w:rFonts w:asciiTheme="minorHAnsi" w:hAnsiTheme="minorHAnsi" w:cstheme="minorHAnsi"/>
          <w:i/>
        </w:rPr>
        <w:t>El que atentare contra un vehículo motorizado en circulación, apedreándolo o arrojándole otros objetos contundentes o inflamables o por cualquier otro medio semejante, será castigado con pena de presidio menor en su grado mínimo.</w:t>
      </w:r>
    </w:p>
    <w:p w:rsidR="00F853F3" w:rsidRPr="00F853F3" w:rsidRDefault="00F853F3" w:rsidP="00F853F3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853F3">
        <w:rPr>
          <w:rFonts w:asciiTheme="minorHAnsi" w:hAnsiTheme="minorHAnsi" w:cstheme="minorHAnsi"/>
          <w:i/>
        </w:rPr>
        <w:t xml:space="preserve">     Si a consecuencias del atentado se causare la muerte o se lesionare a alguna persona, se aplicarán las penas señaladas al delito de que se trate, aumentadas en un grado.</w:t>
      </w:r>
    </w:p>
    <w:p w:rsidR="00F853F3" w:rsidRDefault="00F853F3" w:rsidP="00F853F3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853F3">
        <w:rPr>
          <w:rFonts w:asciiTheme="minorHAnsi" w:hAnsiTheme="minorHAnsi" w:cstheme="minorHAnsi"/>
          <w:i/>
        </w:rPr>
        <w:t xml:space="preserve">     Si sólo se produjeren daños en las cosas, se aplicará la pena del inciso primero aumentada en un grado.</w:t>
      </w:r>
    </w:p>
    <w:p w:rsidR="00F853F3" w:rsidRDefault="00F853F3" w:rsidP="00F853F3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El proyecto </w:t>
      </w:r>
      <w:r w:rsidR="009F0E1B">
        <w:rPr>
          <w:rFonts w:asciiTheme="minorHAnsi" w:hAnsiTheme="minorHAnsi" w:cstheme="minorHAnsi"/>
        </w:rPr>
        <w:t xml:space="preserve">agrega un inciso final que sanciona con presidio menor en su grado medio y multa de 20 UTM ($970.000.-) a quien </w:t>
      </w:r>
      <w:r w:rsidR="009F0E1B" w:rsidRPr="009F0E1B">
        <w:rPr>
          <w:rFonts w:asciiTheme="minorHAnsi" w:hAnsiTheme="minorHAnsi" w:cstheme="minorHAnsi"/>
          <w:i/>
        </w:rPr>
        <w:t>“dañe o atente en contra de un bus o tren prestador del servicio de transporte público remunerado de pasajeros, se encuentre o no en circulación, o contra la infraestructura asociada a tales servicios, tales como refugios, paraderos, cámaras u otros elementos fijos o móviles”</w:t>
      </w:r>
      <w:r w:rsidR="009F0E1B">
        <w:rPr>
          <w:rFonts w:asciiTheme="minorHAnsi" w:hAnsiTheme="minorHAnsi" w:cstheme="minorHAnsi"/>
          <w:i/>
        </w:rPr>
        <w:t>.</w:t>
      </w:r>
    </w:p>
    <w:p w:rsidR="009F0E1B" w:rsidRPr="009F0E1B" w:rsidRDefault="009F0E1B" w:rsidP="00F853F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Asimismo, incorpora un 198 bis, que sanciona con </w:t>
      </w:r>
      <w:r w:rsidRPr="009F0E1B">
        <w:rPr>
          <w:rFonts w:asciiTheme="minorHAnsi" w:hAnsiTheme="minorHAnsi" w:cstheme="minorHAnsi"/>
        </w:rPr>
        <w:t xml:space="preserve">presidio menor en su grado mínimo y una multa de </w:t>
      </w:r>
      <w:r>
        <w:rPr>
          <w:rFonts w:asciiTheme="minorHAnsi" w:hAnsiTheme="minorHAnsi" w:cstheme="minorHAnsi"/>
        </w:rPr>
        <w:t xml:space="preserve">10 UTM ($486.000.-) a quien </w:t>
      </w:r>
      <w:r w:rsidRPr="009F0E1B">
        <w:rPr>
          <w:rFonts w:asciiTheme="minorHAnsi" w:hAnsiTheme="minorHAnsi" w:cstheme="minorHAnsi"/>
          <w:i/>
        </w:rPr>
        <w:t>“sin la correspondiente autorización, por medio de marcadores, tinta, pintura, materia orgánica o similar de cualquier tipo, procedieran a pintar mensajes, firmas, rayados, dibujos u otras figuras o expresiones, escritos, inscripciones o grafismos sobre cualquier elemento del transporte público, ya sean paraderos, refugios o buses.”</w:t>
      </w:r>
    </w:p>
    <w:p w:rsidR="00C11ABF" w:rsidRPr="004213D4" w:rsidRDefault="00C11ABF" w:rsidP="0042038C">
      <w:pPr>
        <w:spacing w:line="360" w:lineRule="auto"/>
        <w:jc w:val="both"/>
        <w:rPr>
          <w:rFonts w:asciiTheme="minorHAnsi" w:hAnsiTheme="minorHAnsi" w:cstheme="minorHAnsi"/>
        </w:rPr>
      </w:pPr>
    </w:p>
    <w:p w:rsidR="00807A18" w:rsidRPr="00807A18" w:rsidRDefault="0042038C" w:rsidP="004213D4">
      <w:pPr>
        <w:spacing w:line="360" w:lineRule="auto"/>
        <w:jc w:val="both"/>
        <w:rPr>
          <w:rFonts w:asciiTheme="minorHAnsi" w:hAnsiTheme="minorHAnsi" w:cstheme="minorHAnsi"/>
        </w:rPr>
      </w:pPr>
      <w:r w:rsidRPr="004213D4">
        <w:rPr>
          <w:rFonts w:asciiTheme="minorHAnsi" w:hAnsiTheme="minorHAnsi" w:cstheme="minorHAnsi"/>
        </w:rPr>
        <w:t xml:space="preserve">Sugerencia de votación: </w:t>
      </w:r>
      <w:r w:rsidR="00A23F97">
        <w:rPr>
          <w:rFonts w:asciiTheme="minorHAnsi" w:hAnsiTheme="minorHAnsi" w:cstheme="minorHAnsi"/>
        </w:rPr>
        <w:t xml:space="preserve">A FAVOR. </w:t>
      </w:r>
    </w:p>
    <w:sectPr w:rsidR="00807A18" w:rsidRPr="00807A1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C1A" w:rsidRDefault="00FA3C1A" w:rsidP="00807A18">
      <w:r>
        <w:separator/>
      </w:r>
    </w:p>
  </w:endnote>
  <w:endnote w:type="continuationSeparator" w:id="0">
    <w:p w:rsidR="00FA3C1A" w:rsidRDefault="00FA3C1A" w:rsidP="0080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C1A" w:rsidRDefault="00FA3C1A" w:rsidP="00807A18">
      <w:r>
        <w:separator/>
      </w:r>
    </w:p>
  </w:footnote>
  <w:footnote w:type="continuationSeparator" w:id="0">
    <w:p w:rsidR="00FA3C1A" w:rsidRDefault="00FA3C1A" w:rsidP="0080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B8E" w:rsidRPr="00695DE4" w:rsidRDefault="00CA2B8E">
    <w:pPr>
      <w:pStyle w:val="Encabezado"/>
      <w:rPr>
        <w:i/>
        <w:lang w:val="es-CL"/>
      </w:rPr>
    </w:pPr>
    <w:r w:rsidRPr="00807A18">
      <w:rPr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-1833</wp:posOffset>
          </wp:positionH>
          <wp:positionV relativeFrom="page">
            <wp:posOffset>450215</wp:posOffset>
          </wp:positionV>
          <wp:extent cx="842400" cy="561600"/>
          <wp:effectExtent l="0" t="0" r="0" b="0"/>
          <wp:wrapThrough wrapText="left">
            <wp:wrapPolygon edited="0">
              <wp:start x="0" y="0"/>
              <wp:lineTo x="0" y="20525"/>
              <wp:lineTo x="21014" y="20525"/>
              <wp:lineTo x="2101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 sen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DE4">
      <w:rPr>
        <w:i/>
        <w:lang w:val="es-CL"/>
      </w:rPr>
      <w:t>H. Senadora Luz Ebensperger</w:t>
    </w:r>
  </w:p>
  <w:p w:rsidR="00CA2B8E" w:rsidRPr="00695DE4" w:rsidRDefault="00CA2B8E">
    <w:pPr>
      <w:pStyle w:val="Encabezado"/>
      <w:rPr>
        <w:i/>
        <w:lang w:val="es-CL"/>
      </w:rPr>
    </w:pPr>
    <w:r w:rsidRPr="00695DE4">
      <w:rPr>
        <w:i/>
        <w:lang w:val="es-CL"/>
      </w:rPr>
      <w:t xml:space="preserve">Autor: Ivette Avaria, </w:t>
    </w:r>
    <w:r w:rsidRPr="00807A18">
      <w:rPr>
        <w:i/>
        <w:lang w:val="es-CL"/>
      </w:rPr>
      <w:t>Asesor</w:t>
    </w:r>
    <w:r w:rsidRPr="00695DE4">
      <w:rPr>
        <w:i/>
        <w:lang w:val="es-CL"/>
      </w:rPr>
      <w:t xml:space="preserve"> Legislativo</w:t>
    </w:r>
  </w:p>
  <w:p w:rsidR="00CA2B8E" w:rsidRPr="00695DE4" w:rsidRDefault="00CA2B8E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4C44"/>
    <w:multiLevelType w:val="hybridMultilevel"/>
    <w:tmpl w:val="55843230"/>
    <w:lvl w:ilvl="0" w:tplc="72489D8A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4B7C"/>
    <w:multiLevelType w:val="hybridMultilevel"/>
    <w:tmpl w:val="D698074A"/>
    <w:lvl w:ilvl="0" w:tplc="0E4A7040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41EB0"/>
    <w:multiLevelType w:val="hybridMultilevel"/>
    <w:tmpl w:val="E9086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439EB"/>
    <w:multiLevelType w:val="hybridMultilevel"/>
    <w:tmpl w:val="8FFAEFCA"/>
    <w:lvl w:ilvl="0" w:tplc="E774F7E4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18"/>
    <w:rsid w:val="00004C0F"/>
    <w:rsid w:val="00011790"/>
    <w:rsid w:val="000526DC"/>
    <w:rsid w:val="00274803"/>
    <w:rsid w:val="00287D50"/>
    <w:rsid w:val="002E1131"/>
    <w:rsid w:val="00304281"/>
    <w:rsid w:val="0042038C"/>
    <w:rsid w:val="004213D4"/>
    <w:rsid w:val="00476A46"/>
    <w:rsid w:val="005446C3"/>
    <w:rsid w:val="00633101"/>
    <w:rsid w:val="006664F0"/>
    <w:rsid w:val="00695DE4"/>
    <w:rsid w:val="006C0F0A"/>
    <w:rsid w:val="00707FF1"/>
    <w:rsid w:val="00722DFC"/>
    <w:rsid w:val="00807A18"/>
    <w:rsid w:val="00862FFF"/>
    <w:rsid w:val="009153B1"/>
    <w:rsid w:val="009239F9"/>
    <w:rsid w:val="00953696"/>
    <w:rsid w:val="00981EB5"/>
    <w:rsid w:val="009F0E1B"/>
    <w:rsid w:val="009F637D"/>
    <w:rsid w:val="00A03C34"/>
    <w:rsid w:val="00A17020"/>
    <w:rsid w:val="00A23F97"/>
    <w:rsid w:val="00A8431D"/>
    <w:rsid w:val="00AA6CF1"/>
    <w:rsid w:val="00AB7751"/>
    <w:rsid w:val="00BB6D00"/>
    <w:rsid w:val="00BC0D5D"/>
    <w:rsid w:val="00BD13B2"/>
    <w:rsid w:val="00C11ABF"/>
    <w:rsid w:val="00C5605C"/>
    <w:rsid w:val="00CA2B8E"/>
    <w:rsid w:val="00CE2EC9"/>
    <w:rsid w:val="00D62D99"/>
    <w:rsid w:val="00D65566"/>
    <w:rsid w:val="00E469CD"/>
    <w:rsid w:val="00E76C4C"/>
    <w:rsid w:val="00F64072"/>
    <w:rsid w:val="00F853F3"/>
    <w:rsid w:val="00FA3C1A"/>
    <w:rsid w:val="00FD760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B8934"/>
  <w15:chartTrackingRefBased/>
  <w15:docId w15:val="{3845F4C3-BD8D-433B-9707-E9595988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8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A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7A18"/>
  </w:style>
  <w:style w:type="paragraph" w:styleId="Piedepgina">
    <w:name w:val="footer"/>
    <w:basedOn w:val="Normal"/>
    <w:link w:val="PiedepginaCar"/>
    <w:uiPriority w:val="99"/>
    <w:unhideWhenUsed/>
    <w:rsid w:val="00807A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A18"/>
  </w:style>
  <w:style w:type="table" w:styleId="Tablaconcuadrcula">
    <w:name w:val="Table Grid"/>
    <w:basedOn w:val="Tablanormal"/>
    <w:uiPriority w:val="39"/>
    <w:rsid w:val="0028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avaria</dc:creator>
  <cp:keywords/>
  <dc:description/>
  <cp:lastModifiedBy>ivette avaria</cp:lastModifiedBy>
  <cp:revision>4</cp:revision>
  <dcterms:created xsi:type="dcterms:W3CDTF">2019-05-07T15:02:00Z</dcterms:created>
  <dcterms:modified xsi:type="dcterms:W3CDTF">2019-05-07T18:12:00Z</dcterms:modified>
</cp:coreProperties>
</file>