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D20E6" w14:textId="3ADDDB42" w:rsidR="0040615F" w:rsidRDefault="0040615F" w:rsidP="0040615F">
      <w:pPr>
        <w:spacing w:line="360" w:lineRule="auto"/>
        <w:jc w:val="center"/>
        <w:rPr>
          <w:rFonts w:ascii="Book Antiqua" w:hAnsi="Book Antiqua"/>
          <w:b/>
          <w:sz w:val="24"/>
          <w:szCs w:val="24"/>
        </w:rPr>
      </w:pPr>
      <w:r>
        <w:rPr>
          <w:rFonts w:ascii="Book Antiqua" w:hAnsi="Book Antiqua"/>
          <w:b/>
          <w:sz w:val="24"/>
          <w:szCs w:val="24"/>
        </w:rPr>
        <w:t>PROYECTO DE LEY QUE REGULA EL TRANSPORTE DE ANIMALES VIVOS</w:t>
      </w:r>
      <w:r w:rsidR="007A4DF4">
        <w:rPr>
          <w:rFonts w:ascii="Book Antiqua" w:hAnsi="Book Antiqua"/>
          <w:b/>
          <w:sz w:val="24"/>
          <w:szCs w:val="24"/>
        </w:rPr>
        <w:t>.</w:t>
      </w:r>
    </w:p>
    <w:p w14:paraId="6A95F514" w14:textId="77777777" w:rsidR="0040615F" w:rsidRDefault="0040615F" w:rsidP="005A5910">
      <w:pPr>
        <w:spacing w:line="360" w:lineRule="auto"/>
        <w:jc w:val="both"/>
        <w:rPr>
          <w:rFonts w:ascii="Book Antiqua" w:hAnsi="Book Antiqua"/>
          <w:b/>
          <w:sz w:val="24"/>
          <w:szCs w:val="24"/>
        </w:rPr>
      </w:pPr>
    </w:p>
    <w:p w14:paraId="305CC49C" w14:textId="526E3FE4" w:rsidR="003219A2" w:rsidRPr="0040615F" w:rsidRDefault="0040615F" w:rsidP="005A5910">
      <w:pPr>
        <w:spacing w:line="360" w:lineRule="auto"/>
        <w:jc w:val="both"/>
        <w:rPr>
          <w:rFonts w:ascii="Book Antiqua" w:hAnsi="Book Antiqua"/>
          <w:b/>
          <w:sz w:val="24"/>
          <w:szCs w:val="24"/>
        </w:rPr>
      </w:pPr>
      <w:r w:rsidRPr="0040615F">
        <w:rPr>
          <w:rFonts w:ascii="Book Antiqua" w:hAnsi="Book Antiqua"/>
          <w:b/>
          <w:sz w:val="24"/>
          <w:szCs w:val="24"/>
        </w:rPr>
        <w:t>ANTECEDENTES</w:t>
      </w:r>
    </w:p>
    <w:p w14:paraId="5AA3DD56" w14:textId="2B9F1D62" w:rsidR="004F6DDB" w:rsidRPr="005A5910" w:rsidRDefault="004F6DDB" w:rsidP="005A5910">
      <w:pPr>
        <w:spacing w:line="360" w:lineRule="auto"/>
        <w:jc w:val="both"/>
        <w:rPr>
          <w:rFonts w:ascii="Book Antiqua" w:hAnsi="Book Antiqua"/>
          <w:sz w:val="24"/>
          <w:szCs w:val="24"/>
        </w:rPr>
      </w:pPr>
      <w:r w:rsidRPr="005A5910">
        <w:rPr>
          <w:rFonts w:ascii="Book Antiqua" w:hAnsi="Book Antiqua"/>
          <w:sz w:val="24"/>
          <w:szCs w:val="24"/>
        </w:rPr>
        <w:t xml:space="preserve">La relación de los humanos con los animales ha tomado relevancia considerablemente en nuestro mundo moderno, </w:t>
      </w:r>
      <w:r w:rsidR="005A5910">
        <w:rPr>
          <w:rFonts w:ascii="Book Antiqua" w:hAnsi="Book Antiqua"/>
          <w:sz w:val="24"/>
          <w:szCs w:val="24"/>
        </w:rPr>
        <w:t>cuestionando paradigmas y removiendo estructuras</w:t>
      </w:r>
      <w:r w:rsidR="005E5ABA">
        <w:rPr>
          <w:rFonts w:ascii="Book Antiqua" w:hAnsi="Book Antiqua"/>
          <w:sz w:val="24"/>
          <w:szCs w:val="24"/>
        </w:rPr>
        <w:t xml:space="preserve"> </w:t>
      </w:r>
      <w:r w:rsidR="005A5910">
        <w:rPr>
          <w:rFonts w:ascii="Book Antiqua" w:hAnsi="Book Antiqua"/>
          <w:sz w:val="24"/>
          <w:szCs w:val="24"/>
        </w:rPr>
        <w:t xml:space="preserve">que hace no muy poco tiempo considerábamos como cosas inanimadas. El bienestar animal se ha tomado la problemática y se ha transformado en pilar regulador de </w:t>
      </w:r>
      <w:r w:rsidR="0040615F">
        <w:rPr>
          <w:rFonts w:ascii="Book Antiqua" w:hAnsi="Book Antiqua"/>
          <w:sz w:val="24"/>
          <w:szCs w:val="24"/>
        </w:rPr>
        <w:t>las normativas</w:t>
      </w:r>
      <w:r w:rsidR="005A5910">
        <w:rPr>
          <w:rFonts w:ascii="Book Antiqua" w:hAnsi="Book Antiqua"/>
          <w:sz w:val="24"/>
          <w:szCs w:val="24"/>
        </w:rPr>
        <w:t xml:space="preserve"> de diversos países que avanzan </w:t>
      </w:r>
      <w:r w:rsidR="005A5910" w:rsidRPr="005A5910">
        <w:rPr>
          <w:rFonts w:ascii="Book Antiqua" w:hAnsi="Book Antiqua"/>
          <w:sz w:val="24"/>
          <w:szCs w:val="24"/>
        </w:rPr>
        <w:t>en la discusión</w:t>
      </w:r>
      <w:r w:rsidR="0040615F">
        <w:rPr>
          <w:rFonts w:ascii="Book Antiqua" w:hAnsi="Book Antiqua"/>
          <w:sz w:val="24"/>
          <w:szCs w:val="24"/>
        </w:rPr>
        <w:t>,</w:t>
      </w:r>
      <w:r w:rsidR="005A5910" w:rsidRPr="005A5910">
        <w:rPr>
          <w:rFonts w:ascii="Book Antiqua" w:hAnsi="Book Antiqua"/>
          <w:sz w:val="24"/>
          <w:szCs w:val="24"/>
        </w:rPr>
        <w:t xml:space="preserve"> </w:t>
      </w:r>
      <w:r w:rsidR="005A5910">
        <w:rPr>
          <w:rFonts w:ascii="Book Antiqua" w:hAnsi="Book Antiqua"/>
          <w:sz w:val="24"/>
          <w:szCs w:val="24"/>
        </w:rPr>
        <w:t xml:space="preserve">consagrando a los animales </w:t>
      </w:r>
      <w:r w:rsidR="005A5910" w:rsidRPr="005A5910">
        <w:rPr>
          <w:rFonts w:ascii="Book Antiqua" w:hAnsi="Book Antiqua"/>
          <w:sz w:val="24"/>
          <w:szCs w:val="24"/>
        </w:rPr>
        <w:t>como seres sintientes</w:t>
      </w:r>
      <w:r w:rsidR="00D96E8B">
        <w:rPr>
          <w:rStyle w:val="Refdenotaalpie"/>
          <w:rFonts w:ascii="Book Antiqua" w:hAnsi="Book Antiqua"/>
          <w:sz w:val="24"/>
          <w:szCs w:val="24"/>
        </w:rPr>
        <w:footnoteReference w:id="1"/>
      </w:r>
      <w:r w:rsidR="005A5910" w:rsidRPr="005A5910">
        <w:rPr>
          <w:rFonts w:ascii="Book Antiqua" w:hAnsi="Book Antiqua"/>
          <w:sz w:val="24"/>
          <w:szCs w:val="24"/>
        </w:rPr>
        <w:t xml:space="preserve"> que debieran tener un estatus jurídico distinto y que su bienestar debe estar protegido y asegurado ante el maltrato que el humano en su desdicha pudiera ocasionarle</w:t>
      </w:r>
      <w:r w:rsidR="00970D6C">
        <w:rPr>
          <w:rStyle w:val="Refdenotaalpie"/>
          <w:rFonts w:ascii="Book Antiqua" w:hAnsi="Book Antiqua"/>
          <w:sz w:val="24"/>
          <w:szCs w:val="24"/>
        </w:rPr>
        <w:footnoteReference w:id="2"/>
      </w:r>
      <w:r w:rsidR="005A5910" w:rsidRPr="005A5910">
        <w:rPr>
          <w:rFonts w:ascii="Book Antiqua" w:hAnsi="Book Antiqua"/>
          <w:sz w:val="24"/>
          <w:szCs w:val="24"/>
        </w:rPr>
        <w:t xml:space="preserve">. </w:t>
      </w:r>
    </w:p>
    <w:p w14:paraId="06EFA4D5" w14:textId="1B3D5411" w:rsidR="003F2B8E" w:rsidRDefault="0040615F" w:rsidP="005A5910">
      <w:pPr>
        <w:spacing w:line="360" w:lineRule="auto"/>
        <w:jc w:val="both"/>
        <w:rPr>
          <w:rFonts w:ascii="Book Antiqua" w:hAnsi="Book Antiqua"/>
          <w:sz w:val="24"/>
          <w:szCs w:val="24"/>
        </w:rPr>
      </w:pPr>
      <w:r>
        <w:rPr>
          <w:rFonts w:ascii="Book Antiqua" w:hAnsi="Book Antiqua"/>
          <w:sz w:val="24"/>
          <w:szCs w:val="24"/>
        </w:rPr>
        <w:t xml:space="preserve">Todo ello abre una nueva arista y nuevos estudios entorno al Derecho Animal, la temática a estado desde siempre girando entorno a nuestras relaciones con los animales, sin embargo, es indudable que la fuerza que actualmente posee permite concientizar y avanzar con más rigurosidad que hace 10 años atrás, cuando nace la Ley de Protección Animal. </w:t>
      </w:r>
    </w:p>
    <w:p w14:paraId="5455853D" w14:textId="08A4FB20" w:rsidR="003F2B8E" w:rsidRDefault="003F2B8E" w:rsidP="005A5910">
      <w:pPr>
        <w:spacing w:line="360" w:lineRule="auto"/>
        <w:jc w:val="both"/>
        <w:rPr>
          <w:rFonts w:ascii="Book Antiqua" w:hAnsi="Book Antiqua"/>
          <w:sz w:val="24"/>
          <w:szCs w:val="24"/>
        </w:rPr>
      </w:pPr>
      <w:r>
        <w:rPr>
          <w:rFonts w:ascii="Book Antiqua" w:hAnsi="Book Antiqua"/>
          <w:sz w:val="24"/>
          <w:szCs w:val="24"/>
        </w:rPr>
        <w:t xml:space="preserve">Por su lado, la reciente Ley N° 21.020 sobre tenencia responsable de mascotas y animales de compañía abre una nueva arista ética para los dueños de animales, desafiando a la ciudadanía y estableciendo como un imperativo social la responsabilidad que deben tener los dueños de mascotas y por sobre todo lo que realmente significa adoptar e incorporar a la vida de un ser humano a otro ser sintiente. </w:t>
      </w:r>
    </w:p>
    <w:p w14:paraId="18BB1ED2" w14:textId="013E97E1" w:rsidR="004F6DDB" w:rsidRDefault="003F2B8E" w:rsidP="005A5910">
      <w:pPr>
        <w:spacing w:line="360" w:lineRule="auto"/>
        <w:jc w:val="both"/>
        <w:rPr>
          <w:rFonts w:ascii="Book Antiqua" w:hAnsi="Book Antiqua"/>
          <w:sz w:val="24"/>
          <w:szCs w:val="24"/>
        </w:rPr>
      </w:pPr>
      <w:r>
        <w:rPr>
          <w:rFonts w:ascii="Book Antiqua" w:hAnsi="Book Antiqua"/>
          <w:sz w:val="24"/>
          <w:szCs w:val="24"/>
        </w:rPr>
        <w:lastRenderedPageBreak/>
        <w:t xml:space="preserve">No es menos importante mencionar en este proceso de concientización lo que han señalado los científicos por medio de la Declaración de </w:t>
      </w:r>
      <w:proofErr w:type="spellStart"/>
      <w:r>
        <w:rPr>
          <w:rFonts w:ascii="Book Antiqua" w:hAnsi="Book Antiqua"/>
          <w:sz w:val="24"/>
          <w:szCs w:val="24"/>
        </w:rPr>
        <w:t>Cambrigde</w:t>
      </w:r>
      <w:proofErr w:type="spellEnd"/>
      <w:r>
        <w:rPr>
          <w:rFonts w:ascii="Book Antiqua" w:hAnsi="Book Antiqua"/>
          <w:sz w:val="24"/>
          <w:szCs w:val="24"/>
        </w:rPr>
        <w:t xml:space="preserve"> sobre la Conciencia en el año 2012, la que demuestra en su investigación </w:t>
      </w:r>
      <w:r w:rsidR="004F6DDB" w:rsidRPr="005A5910">
        <w:rPr>
          <w:rFonts w:ascii="Book Antiqua" w:hAnsi="Book Antiqua"/>
          <w:sz w:val="24"/>
          <w:szCs w:val="24"/>
        </w:rPr>
        <w:t xml:space="preserve">que efectivamente los animales en sus diversas especies y en sus infinitas conciencias tienen la capacidad de sentir dolor y placer de manera similar a como lo hacemos los humanos. </w:t>
      </w:r>
    </w:p>
    <w:p w14:paraId="59553BF3" w14:textId="5EBE8BC7" w:rsidR="001856FA" w:rsidRPr="005A5910" w:rsidRDefault="001856FA" w:rsidP="005A5910">
      <w:pPr>
        <w:spacing w:line="360" w:lineRule="auto"/>
        <w:jc w:val="both"/>
        <w:rPr>
          <w:rFonts w:ascii="Book Antiqua" w:hAnsi="Book Antiqua"/>
          <w:sz w:val="24"/>
          <w:szCs w:val="24"/>
        </w:rPr>
      </w:pPr>
      <w:r>
        <w:rPr>
          <w:rFonts w:ascii="Book Antiqua" w:hAnsi="Book Antiqua"/>
          <w:sz w:val="24"/>
          <w:szCs w:val="24"/>
        </w:rPr>
        <w:t xml:space="preserve">Ahora, respecto del concepto de bienestar animal es necesario entender a que nos atenemos cuando lo invocamos avocando protección y derechos sobre los seres vivos no humanos. </w:t>
      </w:r>
      <w:r w:rsidR="0021324E">
        <w:rPr>
          <w:rFonts w:ascii="Book Antiqua" w:hAnsi="Book Antiqua"/>
          <w:sz w:val="24"/>
          <w:szCs w:val="24"/>
        </w:rPr>
        <w:t>El Código Sanitario para los Animales Terrestres de la Organización Mundial de Sanidad Animal en su capítulo 7.1 Introducción a las recomendaciones para el bienestar de los animales decanta el concepto partiendo por establecer que ello dependerá de su estado físico y mental en relación con las condiciones en las que vive y muere. Un animal experimenta bienestar si está sano, cómodo, bien alimentado, en seguridad y si no padece sensaciones desagradables como dolor, miedo o desasosiego y es capaz de expresar comportamientos importantes para su estado de bienestar físico y mental.</w:t>
      </w:r>
      <w:r w:rsidR="0021324E">
        <w:rPr>
          <w:rStyle w:val="Refdenotaalpie"/>
          <w:rFonts w:ascii="Book Antiqua" w:hAnsi="Book Antiqua"/>
          <w:sz w:val="24"/>
          <w:szCs w:val="24"/>
        </w:rPr>
        <w:footnoteReference w:id="3"/>
      </w:r>
      <w:r w:rsidR="0021324E">
        <w:rPr>
          <w:rFonts w:ascii="Book Antiqua" w:hAnsi="Book Antiqua"/>
          <w:sz w:val="24"/>
          <w:szCs w:val="24"/>
        </w:rPr>
        <w:t xml:space="preserve"> </w:t>
      </w:r>
    </w:p>
    <w:p w14:paraId="0C87AF73" w14:textId="77777777" w:rsidR="00AC75B5" w:rsidRDefault="0006580B" w:rsidP="005A5910">
      <w:pPr>
        <w:spacing w:line="360" w:lineRule="auto"/>
        <w:jc w:val="both"/>
        <w:rPr>
          <w:rFonts w:ascii="Book Antiqua" w:hAnsi="Book Antiqua"/>
          <w:sz w:val="24"/>
          <w:szCs w:val="24"/>
        </w:rPr>
      </w:pPr>
      <w:r>
        <w:rPr>
          <w:rFonts w:ascii="Book Antiqua" w:hAnsi="Book Antiqua"/>
          <w:sz w:val="24"/>
          <w:szCs w:val="24"/>
        </w:rPr>
        <w:t>De acuerdo a lo anterior, es que e</w:t>
      </w:r>
      <w:r w:rsidR="00EF425D" w:rsidRPr="005A5910">
        <w:rPr>
          <w:rFonts w:ascii="Book Antiqua" w:hAnsi="Book Antiqua"/>
          <w:sz w:val="24"/>
          <w:szCs w:val="24"/>
        </w:rPr>
        <w:t xml:space="preserve">l concepto de bienestar animal </w:t>
      </w:r>
      <w:r>
        <w:rPr>
          <w:rFonts w:ascii="Book Antiqua" w:hAnsi="Book Antiqua"/>
          <w:sz w:val="24"/>
          <w:szCs w:val="24"/>
        </w:rPr>
        <w:t xml:space="preserve">se une </w:t>
      </w:r>
      <w:r w:rsidR="00AC75B5">
        <w:rPr>
          <w:rFonts w:ascii="Book Antiqua" w:hAnsi="Book Antiqua"/>
          <w:sz w:val="24"/>
          <w:szCs w:val="24"/>
        </w:rPr>
        <w:t>indudablemente</w:t>
      </w:r>
      <w:r w:rsidR="003547D6">
        <w:rPr>
          <w:rFonts w:ascii="Book Antiqua" w:hAnsi="Book Antiqua"/>
          <w:sz w:val="24"/>
          <w:szCs w:val="24"/>
        </w:rPr>
        <w:t xml:space="preserve"> </w:t>
      </w:r>
      <w:r w:rsidR="00AC75B5">
        <w:rPr>
          <w:rFonts w:ascii="Book Antiqua" w:hAnsi="Book Antiqua"/>
          <w:sz w:val="24"/>
          <w:szCs w:val="24"/>
        </w:rPr>
        <w:t xml:space="preserve">a lo enunciado por este proyecto de ley sobre </w:t>
      </w:r>
      <w:r w:rsidR="00EF425D" w:rsidRPr="005A5910">
        <w:rPr>
          <w:rFonts w:ascii="Book Antiqua" w:hAnsi="Book Antiqua"/>
          <w:sz w:val="24"/>
          <w:szCs w:val="24"/>
        </w:rPr>
        <w:t>el transporte</w:t>
      </w:r>
      <w:r w:rsidR="00AC75B5">
        <w:rPr>
          <w:rFonts w:ascii="Book Antiqua" w:hAnsi="Book Antiqua"/>
          <w:sz w:val="24"/>
          <w:szCs w:val="24"/>
        </w:rPr>
        <w:t xml:space="preserve"> de animales vivos, puesto que establece parámetros mínimos que deben cumplirse para asegurar y garantizar que el animal que se transporta se encuentre en condiciones adecuadas dignidad, lo que ya </w:t>
      </w:r>
      <w:r w:rsidR="00345BE5" w:rsidRPr="005A5910">
        <w:rPr>
          <w:rFonts w:ascii="Book Antiqua" w:hAnsi="Book Antiqua"/>
          <w:sz w:val="24"/>
          <w:szCs w:val="24"/>
        </w:rPr>
        <w:t xml:space="preserve">se ha venido considerando en distintas políticas internacionales, </w:t>
      </w:r>
      <w:r w:rsidR="00AC75B5">
        <w:rPr>
          <w:rFonts w:ascii="Book Antiqua" w:hAnsi="Book Antiqua"/>
          <w:sz w:val="24"/>
          <w:szCs w:val="24"/>
        </w:rPr>
        <w:t>volcando</w:t>
      </w:r>
      <w:r w:rsidR="00345BE5" w:rsidRPr="005A5910">
        <w:rPr>
          <w:rFonts w:ascii="Book Antiqua" w:hAnsi="Book Antiqua"/>
          <w:sz w:val="24"/>
          <w:szCs w:val="24"/>
        </w:rPr>
        <w:t xml:space="preserve"> la atención </w:t>
      </w:r>
      <w:r w:rsidR="00AC75B5">
        <w:rPr>
          <w:rFonts w:ascii="Book Antiqua" w:hAnsi="Book Antiqua"/>
          <w:sz w:val="24"/>
          <w:szCs w:val="24"/>
        </w:rPr>
        <w:t xml:space="preserve">a las condiciones que </w:t>
      </w:r>
      <w:r w:rsidR="00345BE5" w:rsidRPr="005A5910">
        <w:rPr>
          <w:rFonts w:ascii="Book Antiqua" w:hAnsi="Book Antiqua"/>
          <w:sz w:val="24"/>
          <w:szCs w:val="24"/>
        </w:rPr>
        <w:t>durante el embarque, trasporte y desembarque</w:t>
      </w:r>
      <w:r w:rsidR="00AC75B5">
        <w:rPr>
          <w:rFonts w:ascii="Book Antiqua" w:hAnsi="Book Antiqua"/>
          <w:sz w:val="24"/>
          <w:szCs w:val="24"/>
        </w:rPr>
        <w:t xml:space="preserve"> sufren los animales, los que </w:t>
      </w:r>
      <w:r w:rsidR="00345BE5" w:rsidRPr="005A5910">
        <w:rPr>
          <w:rFonts w:ascii="Book Antiqua" w:hAnsi="Book Antiqua"/>
          <w:sz w:val="24"/>
          <w:szCs w:val="24"/>
        </w:rPr>
        <w:t>deben afrontar condiciones climáticas extremas durante largos periodos, padeciendo sed y hambre</w:t>
      </w:r>
      <w:r w:rsidR="00AC75B5">
        <w:rPr>
          <w:rFonts w:ascii="Book Antiqua" w:hAnsi="Book Antiqua"/>
          <w:sz w:val="24"/>
          <w:szCs w:val="24"/>
        </w:rPr>
        <w:t>, condiciones higiénicas miserables y maltrato, s</w:t>
      </w:r>
      <w:r w:rsidR="00AC75B5" w:rsidRPr="005A5910">
        <w:rPr>
          <w:rFonts w:ascii="Book Antiqua" w:hAnsi="Book Antiqua"/>
          <w:sz w:val="24"/>
          <w:szCs w:val="24"/>
        </w:rPr>
        <w:t>umá</w:t>
      </w:r>
      <w:r w:rsidR="00AC75B5">
        <w:rPr>
          <w:rFonts w:ascii="Book Antiqua" w:hAnsi="Book Antiqua"/>
          <w:sz w:val="24"/>
          <w:szCs w:val="24"/>
        </w:rPr>
        <w:t>n</w:t>
      </w:r>
      <w:r w:rsidR="00AC75B5" w:rsidRPr="005A5910">
        <w:rPr>
          <w:rFonts w:ascii="Book Antiqua" w:hAnsi="Book Antiqua"/>
          <w:sz w:val="24"/>
          <w:szCs w:val="24"/>
        </w:rPr>
        <w:t>do</w:t>
      </w:r>
      <w:r w:rsidR="00AC75B5">
        <w:rPr>
          <w:rFonts w:ascii="Book Antiqua" w:hAnsi="Book Antiqua"/>
          <w:sz w:val="24"/>
          <w:szCs w:val="24"/>
        </w:rPr>
        <w:t>se</w:t>
      </w:r>
      <w:r w:rsidR="00345BE5" w:rsidRPr="005A5910">
        <w:rPr>
          <w:rFonts w:ascii="Book Antiqua" w:hAnsi="Book Antiqua"/>
          <w:sz w:val="24"/>
          <w:szCs w:val="24"/>
        </w:rPr>
        <w:t xml:space="preserve"> a ello, medios de trasporte con infraestructura deficiente produciendo los mayores traumas en los animales</w:t>
      </w:r>
      <w:r w:rsidR="00AC75B5">
        <w:rPr>
          <w:rFonts w:ascii="Book Antiqua" w:hAnsi="Book Antiqua"/>
          <w:sz w:val="24"/>
          <w:szCs w:val="24"/>
        </w:rPr>
        <w:t xml:space="preserve">, donde muchos terminan mutilados, lesionados, enfermos o muertos. </w:t>
      </w:r>
    </w:p>
    <w:p w14:paraId="605EFD72" w14:textId="1EB49208" w:rsidR="00237A50" w:rsidRPr="00417F25" w:rsidRDefault="00417F25" w:rsidP="005A5910">
      <w:pPr>
        <w:spacing w:line="360" w:lineRule="auto"/>
        <w:jc w:val="both"/>
        <w:rPr>
          <w:rFonts w:ascii="Book Antiqua" w:hAnsi="Book Antiqua"/>
          <w:b/>
          <w:sz w:val="24"/>
          <w:szCs w:val="24"/>
        </w:rPr>
      </w:pPr>
      <w:r w:rsidRPr="00417F25">
        <w:rPr>
          <w:rFonts w:ascii="Book Antiqua" w:hAnsi="Book Antiqua"/>
          <w:b/>
          <w:sz w:val="24"/>
          <w:szCs w:val="24"/>
        </w:rPr>
        <w:lastRenderedPageBreak/>
        <w:t>NORMATIVA NACIONAL</w:t>
      </w:r>
    </w:p>
    <w:p w14:paraId="56CBA4A4" w14:textId="77777777" w:rsidR="002C547B" w:rsidRPr="005A5910" w:rsidRDefault="002C547B" w:rsidP="005A5910">
      <w:pPr>
        <w:spacing w:line="360" w:lineRule="auto"/>
        <w:jc w:val="both"/>
        <w:rPr>
          <w:rFonts w:ascii="Book Antiqua" w:hAnsi="Book Antiqua"/>
          <w:sz w:val="24"/>
          <w:szCs w:val="24"/>
        </w:rPr>
      </w:pPr>
      <w:r w:rsidRPr="005A5910">
        <w:rPr>
          <w:rFonts w:ascii="Book Antiqua" w:hAnsi="Book Antiqua"/>
          <w:sz w:val="24"/>
          <w:szCs w:val="24"/>
        </w:rPr>
        <w:t xml:space="preserve">El grueso de nuestra normativa en materia animal se encuentra dispersa en distintos instrumentos, sean estas leyes, decretos e incluso ordenanzas municipales. </w:t>
      </w:r>
    </w:p>
    <w:p w14:paraId="5D7804DD" w14:textId="0B196DB9" w:rsidR="00710787" w:rsidRDefault="00290EC7" w:rsidP="005A5910">
      <w:pPr>
        <w:spacing w:line="360" w:lineRule="auto"/>
        <w:jc w:val="both"/>
        <w:rPr>
          <w:rFonts w:ascii="Book Antiqua" w:hAnsi="Book Antiqua"/>
          <w:sz w:val="24"/>
          <w:szCs w:val="24"/>
        </w:rPr>
      </w:pPr>
      <w:r>
        <w:rPr>
          <w:rFonts w:ascii="Book Antiqua" w:hAnsi="Book Antiqua"/>
          <w:sz w:val="24"/>
          <w:szCs w:val="24"/>
        </w:rPr>
        <w:t>Respecto del transporte de animales vivos, l</w:t>
      </w:r>
      <w:r w:rsidR="00710787" w:rsidRPr="005A5910">
        <w:rPr>
          <w:rFonts w:ascii="Book Antiqua" w:hAnsi="Book Antiqua"/>
          <w:sz w:val="24"/>
          <w:szCs w:val="24"/>
        </w:rPr>
        <w:t>a actual Ley Nº 19.162 que Establece un sistema obligatorio de clasificación de ganado, tipificación y nomenclatura de sus carnes y regula el funcionamiento de mataderos, frigoríficos y establecimientos de la industria de la carne,</w:t>
      </w:r>
      <w:r w:rsidR="00507000">
        <w:rPr>
          <w:rFonts w:ascii="Book Antiqua" w:hAnsi="Book Antiqua"/>
          <w:sz w:val="24"/>
          <w:szCs w:val="24"/>
        </w:rPr>
        <w:t xml:space="preserve"> también conocida como “La Ley de Mataderos”,</w:t>
      </w:r>
      <w:r w:rsidR="00710787" w:rsidRPr="005A5910">
        <w:rPr>
          <w:rFonts w:ascii="Book Antiqua" w:hAnsi="Book Antiqua"/>
          <w:sz w:val="24"/>
          <w:szCs w:val="24"/>
        </w:rPr>
        <w:t xml:space="preserve"> establece la regulación de los medios de transporte de ganado  de la carne,</w:t>
      </w:r>
      <w:r>
        <w:rPr>
          <w:rFonts w:ascii="Book Antiqua" w:hAnsi="Book Antiqua"/>
          <w:sz w:val="24"/>
          <w:szCs w:val="24"/>
        </w:rPr>
        <w:t xml:space="preserve"> </w:t>
      </w:r>
      <w:r w:rsidR="00507000">
        <w:rPr>
          <w:rFonts w:ascii="Book Antiqua" w:hAnsi="Book Antiqua"/>
          <w:sz w:val="24"/>
          <w:szCs w:val="24"/>
        </w:rPr>
        <w:t>refiriéndose</w:t>
      </w:r>
      <w:r>
        <w:rPr>
          <w:rFonts w:ascii="Book Antiqua" w:hAnsi="Book Antiqua"/>
          <w:sz w:val="24"/>
          <w:szCs w:val="24"/>
        </w:rPr>
        <w:t xml:space="preserve"> someramente a ello</w:t>
      </w:r>
      <w:r w:rsidR="00507000">
        <w:rPr>
          <w:rFonts w:ascii="Book Antiqua" w:hAnsi="Book Antiqua"/>
          <w:sz w:val="24"/>
          <w:szCs w:val="24"/>
        </w:rPr>
        <w:t xml:space="preserve"> y</w:t>
      </w:r>
      <w:r w:rsidR="00710787" w:rsidRPr="005A5910">
        <w:rPr>
          <w:rFonts w:ascii="Book Antiqua" w:hAnsi="Book Antiqua"/>
          <w:sz w:val="24"/>
          <w:szCs w:val="24"/>
        </w:rPr>
        <w:t xml:space="preserve"> deriv</w:t>
      </w:r>
      <w:r>
        <w:rPr>
          <w:rFonts w:ascii="Book Antiqua" w:hAnsi="Book Antiqua"/>
          <w:sz w:val="24"/>
          <w:szCs w:val="24"/>
        </w:rPr>
        <w:t xml:space="preserve">ando </w:t>
      </w:r>
      <w:r w:rsidR="00E27DB2">
        <w:rPr>
          <w:rFonts w:ascii="Book Antiqua" w:hAnsi="Book Antiqua"/>
          <w:sz w:val="24"/>
          <w:szCs w:val="24"/>
        </w:rPr>
        <w:t xml:space="preserve">toda </w:t>
      </w:r>
      <w:r>
        <w:rPr>
          <w:rFonts w:ascii="Book Antiqua" w:hAnsi="Book Antiqua"/>
          <w:sz w:val="24"/>
          <w:szCs w:val="24"/>
        </w:rPr>
        <w:t>su regulación a</w:t>
      </w:r>
      <w:r w:rsidR="00710787" w:rsidRPr="005A5910">
        <w:rPr>
          <w:rFonts w:ascii="Book Antiqua" w:hAnsi="Book Antiqua"/>
          <w:sz w:val="24"/>
          <w:szCs w:val="24"/>
        </w:rPr>
        <w:t xml:space="preserve">l </w:t>
      </w:r>
      <w:r w:rsidR="00507000">
        <w:rPr>
          <w:rFonts w:ascii="Book Antiqua" w:hAnsi="Book Antiqua"/>
          <w:sz w:val="24"/>
          <w:szCs w:val="24"/>
        </w:rPr>
        <w:t>D</w:t>
      </w:r>
      <w:r w:rsidR="00710787" w:rsidRPr="005A5910">
        <w:rPr>
          <w:rFonts w:ascii="Book Antiqua" w:hAnsi="Book Antiqua"/>
          <w:sz w:val="24"/>
          <w:szCs w:val="24"/>
        </w:rPr>
        <w:t xml:space="preserve">ecreto </w:t>
      </w:r>
      <w:proofErr w:type="spellStart"/>
      <w:r w:rsidR="00710787" w:rsidRPr="005A5910">
        <w:rPr>
          <w:rFonts w:ascii="Book Antiqua" w:hAnsi="Book Antiqua"/>
          <w:sz w:val="24"/>
          <w:szCs w:val="24"/>
        </w:rPr>
        <w:t>Nº</w:t>
      </w:r>
      <w:proofErr w:type="spellEnd"/>
      <w:r w:rsidR="00710787" w:rsidRPr="005A5910">
        <w:rPr>
          <w:rFonts w:ascii="Book Antiqua" w:hAnsi="Book Antiqua"/>
          <w:sz w:val="24"/>
          <w:szCs w:val="24"/>
        </w:rPr>
        <w:t xml:space="preserve"> 240 </w:t>
      </w:r>
      <w:r>
        <w:rPr>
          <w:rFonts w:ascii="Book Antiqua" w:hAnsi="Book Antiqua"/>
          <w:sz w:val="24"/>
          <w:szCs w:val="24"/>
        </w:rPr>
        <w:t xml:space="preserve">de 1993 del Ministerio de Agricultura </w:t>
      </w:r>
      <w:r w:rsidR="00507000">
        <w:rPr>
          <w:rFonts w:ascii="Book Antiqua" w:hAnsi="Book Antiqua"/>
          <w:sz w:val="24"/>
          <w:szCs w:val="24"/>
        </w:rPr>
        <w:t xml:space="preserve">- </w:t>
      </w:r>
      <w:r w:rsidR="00710787" w:rsidRPr="005A5910">
        <w:rPr>
          <w:rFonts w:ascii="Book Antiqua" w:hAnsi="Book Antiqua"/>
          <w:sz w:val="24"/>
          <w:szCs w:val="24"/>
        </w:rPr>
        <w:t>Reglamento General de Transporte de Ganado y Carne Bovina</w:t>
      </w:r>
      <w:r w:rsidR="00E27DB2">
        <w:rPr>
          <w:rFonts w:ascii="Book Antiqua" w:hAnsi="Book Antiqua"/>
          <w:sz w:val="24"/>
          <w:szCs w:val="24"/>
        </w:rPr>
        <w:t xml:space="preserve">. De la misma procede el </w:t>
      </w:r>
      <w:r w:rsidR="00710787" w:rsidRPr="005A5910">
        <w:rPr>
          <w:rFonts w:ascii="Book Antiqua" w:hAnsi="Book Antiqua"/>
          <w:sz w:val="24"/>
          <w:szCs w:val="24"/>
        </w:rPr>
        <w:t>Decreto Nº30</w:t>
      </w:r>
      <w:r w:rsidR="00E27DB2">
        <w:rPr>
          <w:rFonts w:ascii="Book Antiqua" w:hAnsi="Book Antiqua"/>
          <w:sz w:val="24"/>
          <w:szCs w:val="24"/>
        </w:rPr>
        <w:t xml:space="preserve"> de 2013 del Ministerio de Agricultura</w:t>
      </w:r>
      <w:r w:rsidR="00710787" w:rsidRPr="005A5910">
        <w:rPr>
          <w:rFonts w:ascii="Book Antiqua" w:hAnsi="Book Antiqua"/>
          <w:sz w:val="24"/>
          <w:szCs w:val="24"/>
        </w:rPr>
        <w:t xml:space="preserve"> que aprueba el reglamento sobre protección del ganado</w:t>
      </w:r>
      <w:r w:rsidR="00B951C1" w:rsidRPr="005A5910">
        <w:rPr>
          <w:rFonts w:ascii="Book Antiqua" w:hAnsi="Book Antiqua"/>
          <w:sz w:val="24"/>
          <w:szCs w:val="24"/>
        </w:rPr>
        <w:t xml:space="preserve"> </w:t>
      </w:r>
      <w:r w:rsidR="00710787" w:rsidRPr="005A5910">
        <w:rPr>
          <w:rFonts w:ascii="Book Antiqua" w:hAnsi="Book Antiqua"/>
          <w:sz w:val="24"/>
          <w:szCs w:val="24"/>
        </w:rPr>
        <w:t>durante el transporte</w:t>
      </w:r>
      <w:r w:rsidR="00E27DB2">
        <w:rPr>
          <w:rFonts w:ascii="Book Antiqua" w:hAnsi="Book Antiqua"/>
          <w:sz w:val="24"/>
          <w:szCs w:val="24"/>
        </w:rPr>
        <w:t xml:space="preserve">, mandatado por </w:t>
      </w:r>
      <w:r w:rsidR="00E27DB2" w:rsidRPr="00E27DB2">
        <w:rPr>
          <w:rFonts w:ascii="Book Antiqua" w:hAnsi="Book Antiqua"/>
          <w:sz w:val="24"/>
          <w:szCs w:val="24"/>
        </w:rPr>
        <w:t>los artículos 5°, inciso primero y 11°, así como a las normas relacionadas con el transporte de ganado</w:t>
      </w:r>
      <w:r w:rsidR="00E27DB2">
        <w:rPr>
          <w:rFonts w:ascii="Book Antiqua" w:hAnsi="Book Antiqua"/>
          <w:sz w:val="24"/>
          <w:szCs w:val="24"/>
        </w:rPr>
        <w:t xml:space="preserve"> de la Ley N° 20.380 sobre Protección de los Animales. </w:t>
      </w:r>
    </w:p>
    <w:p w14:paraId="46F43817" w14:textId="699316C4" w:rsidR="00507000" w:rsidRDefault="00507000" w:rsidP="005A5910">
      <w:pPr>
        <w:spacing w:line="360" w:lineRule="auto"/>
        <w:jc w:val="both"/>
        <w:rPr>
          <w:rFonts w:ascii="Book Antiqua" w:hAnsi="Book Antiqua"/>
          <w:sz w:val="24"/>
          <w:szCs w:val="24"/>
        </w:rPr>
      </w:pPr>
      <w:r>
        <w:rPr>
          <w:rFonts w:ascii="Book Antiqua" w:hAnsi="Book Antiqua"/>
          <w:sz w:val="24"/>
          <w:szCs w:val="24"/>
        </w:rPr>
        <w:t xml:space="preserve">Debido a que la ley traslada completamente la regulación del transporte de animales vivos a materia de reglamento, la norma se queda sin el rango que debería corresponderle, </w:t>
      </w:r>
      <w:r w:rsidR="001C624F">
        <w:rPr>
          <w:rFonts w:ascii="Book Antiqua" w:hAnsi="Book Antiqua"/>
          <w:sz w:val="24"/>
          <w:szCs w:val="24"/>
        </w:rPr>
        <w:t xml:space="preserve">sin establecer requisitos mínimos ni menos aun consagrar el bienestar animal como pilar de su reglamentación. </w:t>
      </w:r>
    </w:p>
    <w:p w14:paraId="3DFA9173" w14:textId="77777777" w:rsidR="00862E2F" w:rsidRDefault="00862E2F" w:rsidP="005A5910">
      <w:pPr>
        <w:spacing w:line="360" w:lineRule="auto"/>
        <w:jc w:val="both"/>
        <w:rPr>
          <w:rFonts w:ascii="Book Antiqua" w:hAnsi="Book Antiqua"/>
          <w:sz w:val="24"/>
          <w:szCs w:val="24"/>
        </w:rPr>
      </w:pPr>
      <w:r>
        <w:rPr>
          <w:rFonts w:ascii="Book Antiqua" w:hAnsi="Book Antiqua"/>
          <w:sz w:val="24"/>
          <w:szCs w:val="24"/>
        </w:rPr>
        <w:t xml:space="preserve">Un ejemplo de su carencia es lo establecido </w:t>
      </w:r>
      <w:r w:rsidRPr="005A5910">
        <w:rPr>
          <w:rFonts w:ascii="Book Antiqua" w:hAnsi="Book Antiqua"/>
          <w:sz w:val="24"/>
          <w:szCs w:val="24"/>
        </w:rPr>
        <w:t xml:space="preserve">en su artículo 10 en </w:t>
      </w:r>
      <w:r>
        <w:rPr>
          <w:rFonts w:ascii="Book Antiqua" w:hAnsi="Book Antiqua"/>
          <w:sz w:val="24"/>
          <w:szCs w:val="24"/>
        </w:rPr>
        <w:t>el</w:t>
      </w:r>
      <w:r w:rsidRPr="005A5910">
        <w:rPr>
          <w:rFonts w:ascii="Book Antiqua" w:hAnsi="Book Antiqua"/>
          <w:sz w:val="24"/>
          <w:szCs w:val="24"/>
        </w:rPr>
        <w:t xml:space="preserve"> título sobre la selección del ganado, </w:t>
      </w:r>
      <w:r>
        <w:rPr>
          <w:rFonts w:ascii="Book Antiqua" w:hAnsi="Book Antiqua"/>
          <w:sz w:val="24"/>
          <w:szCs w:val="24"/>
        </w:rPr>
        <w:t xml:space="preserve">el cual </w:t>
      </w:r>
      <w:r w:rsidRPr="005A5910">
        <w:rPr>
          <w:rFonts w:ascii="Book Antiqua" w:hAnsi="Book Antiqua"/>
          <w:sz w:val="24"/>
          <w:szCs w:val="24"/>
        </w:rPr>
        <w:t xml:space="preserve">establece someramente algunos de los requisitos que se deben cumplir para el transporte de ganado, sin embargo, estos son bastante deficientes e incluso insuficientes para cumplir con los requisitos mínimos de bienestar animal, un ejemplo claro es dejar al arbitrio del transportador la inspección del ganado por un médico veterinario o por el “encargado del ganado”, quien tiene atribuciones tan importantes como evaluar la aptitud del animal para viajar. </w:t>
      </w:r>
    </w:p>
    <w:p w14:paraId="48DA9186" w14:textId="5BBB9B4B" w:rsidR="001C624F" w:rsidRDefault="001C624F" w:rsidP="005A5910">
      <w:pPr>
        <w:spacing w:line="360" w:lineRule="auto"/>
        <w:jc w:val="both"/>
        <w:rPr>
          <w:rFonts w:ascii="Book Antiqua" w:hAnsi="Book Antiqua"/>
          <w:sz w:val="24"/>
          <w:szCs w:val="24"/>
        </w:rPr>
      </w:pPr>
      <w:r>
        <w:rPr>
          <w:rFonts w:ascii="Book Antiqua" w:hAnsi="Book Antiqua"/>
          <w:sz w:val="24"/>
          <w:szCs w:val="24"/>
        </w:rPr>
        <w:lastRenderedPageBreak/>
        <w:t>Esto es importante de recalcar, pues de aquí nace la necesidad de regular esta temática. El estrés que provoca el transporte en los animales es de tal nivel genera una serie de consecuencias, como por ejemplo cambios del comportamiento, cambios en sus variables fisiológicas y en sus variables sanguíneas</w:t>
      </w:r>
      <w:r>
        <w:rPr>
          <w:rStyle w:val="Refdenotaalpie"/>
          <w:rFonts w:ascii="Book Antiqua" w:hAnsi="Book Antiqua"/>
          <w:sz w:val="24"/>
          <w:szCs w:val="24"/>
        </w:rPr>
        <w:footnoteReference w:id="4"/>
      </w:r>
      <w:r>
        <w:rPr>
          <w:rFonts w:ascii="Book Antiqua" w:hAnsi="Book Antiqua"/>
          <w:sz w:val="24"/>
          <w:szCs w:val="24"/>
        </w:rPr>
        <w:t>, por ello la Organización Mundial de Sanidad Animal</w:t>
      </w:r>
      <w:r w:rsidR="00862E2F">
        <w:rPr>
          <w:rFonts w:ascii="Book Antiqua" w:hAnsi="Book Antiqua"/>
          <w:sz w:val="24"/>
          <w:szCs w:val="24"/>
        </w:rPr>
        <w:t xml:space="preserve"> recomiendan estándares mínimos de responsabilidad para cada eslabón de la cadena de transporte, capacitación del personal, planificación del viaje, jornada de conducción adecuada, descarga y reposo entre otros. Este ordenamiento pasa a ser la guía básica para comercializar entre países. </w:t>
      </w:r>
    </w:p>
    <w:p w14:paraId="0D8D2821" w14:textId="65BA89A9" w:rsidR="00E27DB2" w:rsidRDefault="00AA6628" w:rsidP="005A5910">
      <w:pPr>
        <w:spacing w:line="360" w:lineRule="auto"/>
        <w:jc w:val="both"/>
        <w:rPr>
          <w:rFonts w:ascii="Book Antiqua" w:hAnsi="Book Antiqua"/>
          <w:sz w:val="24"/>
          <w:szCs w:val="24"/>
        </w:rPr>
      </w:pPr>
      <w:r>
        <w:rPr>
          <w:rFonts w:ascii="Book Antiqua" w:hAnsi="Book Antiqua"/>
          <w:sz w:val="24"/>
          <w:szCs w:val="24"/>
        </w:rPr>
        <w:t xml:space="preserve">Desde el año 2014, el Servicio Agrícola y Ganadero ha certificado la exportación de animales vivos por vía marítima de bovinos y </w:t>
      </w:r>
      <w:r w:rsidR="006E0248">
        <w:rPr>
          <w:rFonts w:ascii="Book Antiqua" w:hAnsi="Book Antiqua"/>
          <w:sz w:val="24"/>
          <w:szCs w:val="24"/>
        </w:rPr>
        <w:t>camélidos</w:t>
      </w:r>
      <w:r>
        <w:rPr>
          <w:rFonts w:ascii="Book Antiqua" w:hAnsi="Book Antiqua"/>
          <w:sz w:val="24"/>
          <w:szCs w:val="24"/>
        </w:rPr>
        <w:t xml:space="preserve"> sudamericanos, principalmente a China y Turquía</w:t>
      </w:r>
      <w:r w:rsidR="006E0248">
        <w:rPr>
          <w:rFonts w:ascii="Book Antiqua" w:hAnsi="Book Antiqua"/>
          <w:sz w:val="24"/>
          <w:szCs w:val="24"/>
        </w:rPr>
        <w:t xml:space="preserve">. En el año 2017 la mayor cantidad fue distribuida a China en el mes de agosto por un total de 6.345 bovinos. Respecto del proceso de exportación mismo, el interesado debe ingresar una solicitud al Servicio, el cual verificad los requisitos sanitarios exigidos por el importador, incluyendo una cuarentena donde los animales se someten a pruebas diagnósticas, tratamientos y vacunaciones. Llegados los animales al puerto de embarque, un médico veterinario certifica la exportación de animales vivos mediante la emisión de un Certificado Zoosanitario de Exportación, el que debe consignar el cumplimiento de los requisitos exigidos por el país de destino, el lugar de origen y destino. </w:t>
      </w:r>
    </w:p>
    <w:p w14:paraId="40400A70" w14:textId="1879B4E9" w:rsidR="006E0248" w:rsidRDefault="006E0248" w:rsidP="005A5910">
      <w:pPr>
        <w:spacing w:line="360" w:lineRule="auto"/>
        <w:jc w:val="both"/>
        <w:rPr>
          <w:rFonts w:ascii="Book Antiqua" w:hAnsi="Book Antiqua"/>
          <w:sz w:val="24"/>
          <w:szCs w:val="24"/>
        </w:rPr>
      </w:pPr>
      <w:r>
        <w:rPr>
          <w:rFonts w:ascii="Book Antiqua" w:hAnsi="Book Antiqua"/>
          <w:sz w:val="24"/>
          <w:szCs w:val="24"/>
        </w:rPr>
        <w:t xml:space="preserve">Actualmente no se requiere del acompañamiento de un medico veterinario durante el viaje que realizan los animales, luego de emitido el Certificado Zoosanitario de Exportación, lo cual es de completa responsabilidad del exportador. </w:t>
      </w:r>
    </w:p>
    <w:p w14:paraId="101E00ED" w14:textId="07658715" w:rsidR="006E0248" w:rsidRDefault="006E0248" w:rsidP="005A5910">
      <w:pPr>
        <w:spacing w:line="360" w:lineRule="auto"/>
        <w:jc w:val="both"/>
        <w:rPr>
          <w:rFonts w:ascii="Book Antiqua" w:hAnsi="Book Antiqua"/>
          <w:sz w:val="24"/>
          <w:szCs w:val="24"/>
        </w:rPr>
      </w:pPr>
      <w:r>
        <w:rPr>
          <w:rFonts w:ascii="Book Antiqua" w:hAnsi="Book Antiqua"/>
          <w:sz w:val="24"/>
          <w:szCs w:val="24"/>
        </w:rPr>
        <w:t xml:space="preserve">China es nuevamente el país que más toneladas de carne y/o productos cárnicos recibe, con una cantidad de 4.472 toneladas para el año 2017. </w:t>
      </w:r>
    </w:p>
    <w:p w14:paraId="2A80F440" w14:textId="60F380E6" w:rsidR="006E0248" w:rsidRDefault="00F929BC" w:rsidP="005A5910">
      <w:pPr>
        <w:spacing w:line="360" w:lineRule="auto"/>
        <w:jc w:val="both"/>
        <w:rPr>
          <w:rFonts w:ascii="Book Antiqua" w:hAnsi="Book Antiqua"/>
          <w:sz w:val="24"/>
          <w:szCs w:val="24"/>
        </w:rPr>
      </w:pPr>
      <w:r>
        <w:rPr>
          <w:rFonts w:ascii="Book Antiqua" w:hAnsi="Book Antiqua"/>
          <w:sz w:val="24"/>
          <w:szCs w:val="24"/>
        </w:rPr>
        <w:lastRenderedPageBreak/>
        <w:t xml:space="preserve">Finalmente, en cuanto al transporte </w:t>
      </w:r>
      <w:r w:rsidR="00341525">
        <w:rPr>
          <w:rFonts w:ascii="Book Antiqua" w:hAnsi="Book Antiqua"/>
          <w:sz w:val="24"/>
          <w:szCs w:val="24"/>
        </w:rPr>
        <w:t xml:space="preserve">vía marítima </w:t>
      </w:r>
      <w:r>
        <w:rPr>
          <w:rFonts w:ascii="Book Antiqua" w:hAnsi="Book Antiqua"/>
          <w:sz w:val="24"/>
          <w:szCs w:val="24"/>
        </w:rPr>
        <w:t>de animales vivos de sacrificio</w:t>
      </w:r>
      <w:r w:rsidR="00341525">
        <w:rPr>
          <w:rFonts w:ascii="Book Antiqua" w:hAnsi="Book Antiqua"/>
          <w:sz w:val="24"/>
          <w:szCs w:val="24"/>
        </w:rPr>
        <w:t>,</w:t>
      </w:r>
      <w:r>
        <w:rPr>
          <w:rFonts w:ascii="Book Antiqua" w:hAnsi="Book Antiqua"/>
          <w:sz w:val="24"/>
          <w:szCs w:val="24"/>
        </w:rPr>
        <w:t xml:space="preserve"> no ha</w:t>
      </w:r>
      <w:r w:rsidR="00341525">
        <w:rPr>
          <w:rFonts w:ascii="Book Antiqua" w:hAnsi="Book Antiqua"/>
          <w:sz w:val="24"/>
          <w:szCs w:val="24"/>
        </w:rPr>
        <w:t>bría</w:t>
      </w:r>
      <w:r>
        <w:rPr>
          <w:rFonts w:ascii="Book Antiqua" w:hAnsi="Book Antiqua"/>
          <w:sz w:val="24"/>
          <w:szCs w:val="24"/>
        </w:rPr>
        <w:t xml:space="preserve"> razón que hoy justifique</w:t>
      </w:r>
      <w:r w:rsidR="00341525">
        <w:rPr>
          <w:rFonts w:ascii="Book Antiqua" w:hAnsi="Book Antiqua"/>
          <w:sz w:val="24"/>
          <w:szCs w:val="24"/>
        </w:rPr>
        <w:t xml:space="preserve"> mantener esta práctica</w:t>
      </w:r>
      <w:r>
        <w:rPr>
          <w:rFonts w:ascii="Book Antiqua" w:hAnsi="Book Antiqua"/>
          <w:sz w:val="24"/>
          <w:szCs w:val="24"/>
        </w:rPr>
        <w:t xml:space="preserve">, la carne congelada o refrigerada permite cumplir los mismos fines que si el animal fuera transportado vivo. </w:t>
      </w:r>
      <w:r w:rsidR="00341525">
        <w:rPr>
          <w:rFonts w:ascii="Book Antiqua" w:hAnsi="Book Antiqua"/>
          <w:sz w:val="24"/>
          <w:szCs w:val="24"/>
        </w:rPr>
        <w:t xml:space="preserve">En este sentido, Australia se ha convertido en un precursor. En el año 2011 prohíbe las exportaciones de ganado vivo a Indonesia, luego de que se transmitiera en la cadena de televisión ABC el documental “Un sangriento negocio”, el cual explicitaba imágenes impactantes sobre la agonía y sufrimiento al cual estaban sometidos los animales para ser faenados. </w:t>
      </w:r>
      <w:r w:rsidR="00341525">
        <w:rPr>
          <w:rStyle w:val="Refdenotaalpie"/>
          <w:rFonts w:ascii="Book Antiqua" w:hAnsi="Book Antiqua"/>
          <w:sz w:val="24"/>
          <w:szCs w:val="24"/>
        </w:rPr>
        <w:footnoteReference w:id="5"/>
      </w:r>
    </w:p>
    <w:p w14:paraId="1D120541" w14:textId="77777777" w:rsidR="00341525" w:rsidRDefault="00341525" w:rsidP="005A5910">
      <w:pPr>
        <w:spacing w:line="360" w:lineRule="auto"/>
        <w:jc w:val="both"/>
        <w:rPr>
          <w:rFonts w:ascii="Book Antiqua" w:hAnsi="Book Antiqua"/>
          <w:sz w:val="24"/>
          <w:szCs w:val="24"/>
        </w:rPr>
      </w:pPr>
    </w:p>
    <w:p w14:paraId="53A63707" w14:textId="4D6096FC" w:rsidR="0038544B" w:rsidRPr="00290EC7" w:rsidRDefault="00290EC7" w:rsidP="005A5910">
      <w:pPr>
        <w:spacing w:line="360" w:lineRule="auto"/>
        <w:jc w:val="both"/>
        <w:rPr>
          <w:rFonts w:ascii="Book Antiqua" w:hAnsi="Book Antiqua"/>
          <w:b/>
          <w:sz w:val="24"/>
          <w:szCs w:val="24"/>
        </w:rPr>
      </w:pPr>
      <w:r w:rsidRPr="00290EC7">
        <w:rPr>
          <w:rFonts w:ascii="Book Antiqua" w:hAnsi="Book Antiqua"/>
          <w:b/>
          <w:sz w:val="24"/>
          <w:szCs w:val="24"/>
        </w:rPr>
        <w:t>NORMATIVA INTERNACIONAL</w:t>
      </w:r>
    </w:p>
    <w:p w14:paraId="2A99DEC3" w14:textId="75200577" w:rsidR="002C547B" w:rsidRPr="005A5910" w:rsidRDefault="00345BE5" w:rsidP="005A5910">
      <w:pPr>
        <w:spacing w:line="360" w:lineRule="auto"/>
        <w:jc w:val="both"/>
        <w:rPr>
          <w:rFonts w:ascii="Book Antiqua" w:hAnsi="Book Antiqua"/>
          <w:sz w:val="24"/>
          <w:szCs w:val="24"/>
        </w:rPr>
      </w:pPr>
      <w:r w:rsidRPr="005A5910">
        <w:rPr>
          <w:rFonts w:ascii="Book Antiqua" w:hAnsi="Book Antiqua"/>
          <w:sz w:val="24"/>
          <w:szCs w:val="24"/>
        </w:rPr>
        <w:t xml:space="preserve">El 23 de septiembre de 1977, en la capital </w:t>
      </w:r>
      <w:r w:rsidR="0067556A" w:rsidRPr="005A5910">
        <w:rPr>
          <w:rFonts w:ascii="Book Antiqua" w:hAnsi="Book Antiqua"/>
          <w:sz w:val="24"/>
          <w:szCs w:val="24"/>
        </w:rPr>
        <w:t>inglesa</w:t>
      </w:r>
      <w:r w:rsidRPr="005A5910">
        <w:rPr>
          <w:rFonts w:ascii="Book Antiqua" w:hAnsi="Book Antiqua"/>
          <w:sz w:val="24"/>
          <w:szCs w:val="24"/>
        </w:rPr>
        <w:t>, la Liga Internaci</w:t>
      </w:r>
      <w:r w:rsidR="002C547B" w:rsidRPr="005A5910">
        <w:rPr>
          <w:rFonts w:ascii="Book Antiqua" w:hAnsi="Book Antiqua"/>
          <w:sz w:val="24"/>
          <w:szCs w:val="24"/>
        </w:rPr>
        <w:t>onal de l</w:t>
      </w:r>
      <w:r w:rsidRPr="005A5910">
        <w:rPr>
          <w:rFonts w:ascii="Book Antiqua" w:hAnsi="Book Antiqua"/>
          <w:sz w:val="24"/>
          <w:szCs w:val="24"/>
        </w:rPr>
        <w:t xml:space="preserve">os </w:t>
      </w:r>
      <w:r w:rsidR="00C466AA">
        <w:rPr>
          <w:rFonts w:ascii="Book Antiqua" w:hAnsi="Book Antiqua"/>
          <w:sz w:val="24"/>
          <w:szCs w:val="24"/>
        </w:rPr>
        <w:t>D</w:t>
      </w:r>
      <w:r w:rsidRPr="005A5910">
        <w:rPr>
          <w:rFonts w:ascii="Book Antiqua" w:hAnsi="Book Antiqua"/>
          <w:sz w:val="24"/>
          <w:szCs w:val="24"/>
        </w:rPr>
        <w:t xml:space="preserve">erechos del Animal y terceros aliados, adoptaron la Declaración Universal de los Derechos de los Animales, aprobado al año siguiente por la Organización de las Naciones Unidas. </w:t>
      </w:r>
      <w:r w:rsidR="002C547B" w:rsidRPr="005A5910">
        <w:rPr>
          <w:rFonts w:ascii="Book Antiqua" w:hAnsi="Book Antiqua"/>
          <w:sz w:val="24"/>
          <w:szCs w:val="24"/>
        </w:rPr>
        <w:t>En la actualidad solo existe un borrador de esta declaración, buscando establecer el bienestar animal como un pilar orientador para crear legislación y políticas en torno a los animales. Así es que desde el año 2007, la Organización Mundial de Sanidad Animal, de la cual Chile es miembro desde el 1962, otorgó su apoyo a la declaración, la cual al menos obliga los países adhe</w:t>
      </w:r>
      <w:r w:rsidR="0067556A">
        <w:rPr>
          <w:rFonts w:ascii="Book Antiqua" w:hAnsi="Book Antiqua"/>
          <w:sz w:val="24"/>
          <w:szCs w:val="24"/>
        </w:rPr>
        <w:t>ridos</w:t>
      </w:r>
      <w:r w:rsidR="002C547B" w:rsidRPr="005A5910">
        <w:rPr>
          <w:rFonts w:ascii="Book Antiqua" w:hAnsi="Book Antiqua"/>
          <w:sz w:val="24"/>
          <w:szCs w:val="24"/>
        </w:rPr>
        <w:t xml:space="preserve"> a considerar estas directrices para regular sobre la materia, teniendo siempre a la vista el </w:t>
      </w:r>
      <w:r w:rsidR="00B951C1" w:rsidRPr="005A5910">
        <w:rPr>
          <w:rFonts w:ascii="Book Antiqua" w:hAnsi="Book Antiqua"/>
          <w:sz w:val="24"/>
          <w:szCs w:val="24"/>
        </w:rPr>
        <w:t>Código</w:t>
      </w:r>
      <w:r w:rsidR="002C547B" w:rsidRPr="005A5910">
        <w:rPr>
          <w:rFonts w:ascii="Book Antiqua" w:hAnsi="Book Antiqua"/>
          <w:sz w:val="24"/>
          <w:szCs w:val="24"/>
        </w:rPr>
        <w:t xml:space="preserve"> Sanitario para Animales Terrestres. </w:t>
      </w:r>
    </w:p>
    <w:p w14:paraId="745E578C" w14:textId="45F35578" w:rsidR="00DF5F36" w:rsidRDefault="00DF5F36" w:rsidP="005A5910">
      <w:pPr>
        <w:spacing w:line="360" w:lineRule="auto"/>
        <w:jc w:val="both"/>
        <w:rPr>
          <w:rFonts w:ascii="Book Antiqua" w:hAnsi="Book Antiqua"/>
          <w:sz w:val="24"/>
          <w:szCs w:val="24"/>
        </w:rPr>
      </w:pPr>
      <w:r w:rsidRPr="005A5910">
        <w:rPr>
          <w:rFonts w:ascii="Book Antiqua" w:hAnsi="Book Antiqua"/>
          <w:sz w:val="24"/>
          <w:szCs w:val="24"/>
        </w:rPr>
        <w:t>A principios de este año el Parlamento Europeo, a propósito de denuncias sobre las terribles condiciones en que eran transportados los animales</w:t>
      </w:r>
      <w:r w:rsidR="00AC3066" w:rsidRPr="005A5910">
        <w:rPr>
          <w:rFonts w:ascii="Book Antiqua" w:hAnsi="Book Antiqua"/>
          <w:sz w:val="24"/>
          <w:szCs w:val="24"/>
        </w:rPr>
        <w:t xml:space="preserve"> de sacrificio</w:t>
      </w:r>
      <w:r w:rsidRPr="005A5910">
        <w:rPr>
          <w:rFonts w:ascii="Book Antiqua" w:hAnsi="Book Antiqua"/>
          <w:sz w:val="24"/>
          <w:szCs w:val="24"/>
        </w:rPr>
        <w:t xml:space="preserve"> de un continente a otro, han decido alejarse de estas </w:t>
      </w:r>
      <w:r w:rsidR="00AC3066" w:rsidRPr="005A5910">
        <w:rPr>
          <w:rFonts w:ascii="Book Antiqua" w:hAnsi="Book Antiqua"/>
          <w:sz w:val="24"/>
          <w:szCs w:val="24"/>
        </w:rPr>
        <w:t>prácticas</w:t>
      </w:r>
      <w:r w:rsidRPr="005A5910">
        <w:rPr>
          <w:rFonts w:ascii="Book Antiqua" w:hAnsi="Book Antiqua"/>
          <w:sz w:val="24"/>
          <w:szCs w:val="24"/>
        </w:rPr>
        <w:t xml:space="preserve"> </w:t>
      </w:r>
      <w:r w:rsidR="00AC3066" w:rsidRPr="005A5910">
        <w:rPr>
          <w:rFonts w:ascii="Book Antiqua" w:hAnsi="Book Antiqua"/>
          <w:sz w:val="24"/>
          <w:szCs w:val="24"/>
        </w:rPr>
        <w:t>prohibiendo el transporte de animales vivos a países que no cumplan con altos estándares de bienes animal. Así</w:t>
      </w:r>
      <w:r w:rsidR="00B00745" w:rsidRPr="005A5910">
        <w:rPr>
          <w:rFonts w:ascii="Book Antiqua" w:hAnsi="Book Antiqua"/>
          <w:sz w:val="24"/>
          <w:szCs w:val="24"/>
        </w:rPr>
        <w:t xml:space="preserve">, en el informe de implementación sobre el transporte de animales vivos emitido por la comisión de agricultura del Parlamento Europeo </w:t>
      </w:r>
      <w:r w:rsidR="00AC3066" w:rsidRPr="005A5910">
        <w:rPr>
          <w:rFonts w:ascii="Book Antiqua" w:hAnsi="Book Antiqua"/>
          <w:sz w:val="24"/>
          <w:szCs w:val="24"/>
        </w:rPr>
        <w:t xml:space="preserve">ha evidenciado que el transporte de animales vivos es </w:t>
      </w:r>
      <w:r w:rsidR="00B00745" w:rsidRPr="005A5910">
        <w:rPr>
          <w:rFonts w:ascii="Book Antiqua" w:hAnsi="Book Antiqua"/>
          <w:sz w:val="24"/>
          <w:szCs w:val="24"/>
        </w:rPr>
        <w:t xml:space="preserve">caóticamente </w:t>
      </w:r>
      <w:r w:rsidR="00AC3066" w:rsidRPr="005A5910">
        <w:rPr>
          <w:rFonts w:ascii="Book Antiqua" w:hAnsi="Book Antiqua"/>
          <w:sz w:val="24"/>
          <w:szCs w:val="24"/>
        </w:rPr>
        <w:t xml:space="preserve">estresante, </w:t>
      </w:r>
      <w:r w:rsidR="00B00745" w:rsidRPr="005A5910">
        <w:rPr>
          <w:rFonts w:ascii="Book Antiqua" w:hAnsi="Book Antiqua"/>
          <w:sz w:val="24"/>
          <w:szCs w:val="24"/>
        </w:rPr>
        <w:lastRenderedPageBreak/>
        <w:t xml:space="preserve">los que además </w:t>
      </w:r>
      <w:r w:rsidR="00AC3066" w:rsidRPr="005A5910">
        <w:rPr>
          <w:rFonts w:ascii="Book Antiqua" w:hAnsi="Book Antiqua"/>
          <w:sz w:val="24"/>
          <w:szCs w:val="24"/>
        </w:rPr>
        <w:t xml:space="preserve">se exponen a una serie de desafíos durante varias horas, que pueden incluir cambios de temperatura, limitación en alimento y agua y el propio movimiento del medio de transporte, terminando muchos de ellos heridos o muertos. </w:t>
      </w:r>
      <w:r w:rsidR="00AC3066" w:rsidRPr="005A5910">
        <w:rPr>
          <w:rStyle w:val="Refdenotaalpie"/>
          <w:rFonts w:ascii="Book Antiqua" w:hAnsi="Book Antiqua"/>
          <w:sz w:val="24"/>
          <w:szCs w:val="24"/>
        </w:rPr>
        <w:footnoteReference w:id="6"/>
      </w:r>
    </w:p>
    <w:p w14:paraId="2322B04A" w14:textId="6E427A33" w:rsidR="0067556A" w:rsidRDefault="0067556A" w:rsidP="005A5910">
      <w:pPr>
        <w:spacing w:line="360" w:lineRule="auto"/>
        <w:jc w:val="both"/>
        <w:rPr>
          <w:rFonts w:ascii="Book Antiqua" w:hAnsi="Book Antiqua"/>
          <w:sz w:val="24"/>
          <w:szCs w:val="24"/>
        </w:rPr>
      </w:pPr>
      <w:r>
        <w:rPr>
          <w:rFonts w:ascii="Book Antiqua" w:hAnsi="Book Antiqua"/>
          <w:sz w:val="24"/>
          <w:szCs w:val="24"/>
        </w:rPr>
        <w:t>Finalmente, una de las regimenes más potentes que obligan a Chile a adecuar su normativa, son la firma de Tratados de Libre Comercio, puesto que muchos de los países con los que se comercia establecen estándares mínimos que deben cumplirse antes de que estos entren en vigencia o que se hagan efectivos, lo que se traduce en una presión lo suficientemente poderosa que obliga a cambiar la normativa interna para así adecuarla a los estándares internacionales y poder hacer efectivos los réditos que ellos trae para el país. Un ejemplo de ello es el Tratado de Libre Comercio Bilateral que entró en vigor en febrero de 2003 y que incorpora dentro de las medidas fitosanitarias: “facilitar el intercambio y comercio entre las partes, salvaguardando la salud pública, animal y vegetal y considerando en ello estándares de bienes animal”</w:t>
      </w:r>
      <w:r>
        <w:rPr>
          <w:rStyle w:val="Refdenotaalpie"/>
          <w:rFonts w:ascii="Book Antiqua" w:hAnsi="Book Antiqua"/>
          <w:sz w:val="24"/>
          <w:szCs w:val="24"/>
        </w:rPr>
        <w:footnoteReference w:id="7"/>
      </w:r>
    </w:p>
    <w:p w14:paraId="35C84452" w14:textId="5EF1DB99" w:rsidR="007100E5" w:rsidRDefault="007100E5" w:rsidP="005A5910">
      <w:pPr>
        <w:spacing w:line="360" w:lineRule="auto"/>
        <w:jc w:val="both"/>
        <w:rPr>
          <w:rFonts w:ascii="Book Antiqua" w:hAnsi="Book Antiqua"/>
          <w:sz w:val="24"/>
          <w:szCs w:val="24"/>
        </w:rPr>
      </w:pPr>
    </w:p>
    <w:p w14:paraId="7F82664D" w14:textId="2FE115C9" w:rsidR="007100E5" w:rsidRPr="007100E5" w:rsidRDefault="007100E5" w:rsidP="005A5910">
      <w:pPr>
        <w:spacing w:line="360" w:lineRule="auto"/>
        <w:jc w:val="both"/>
        <w:rPr>
          <w:rFonts w:ascii="Book Antiqua" w:hAnsi="Book Antiqua"/>
          <w:b/>
          <w:sz w:val="24"/>
          <w:szCs w:val="24"/>
        </w:rPr>
      </w:pPr>
      <w:r>
        <w:rPr>
          <w:rFonts w:ascii="Book Antiqua" w:hAnsi="Book Antiqua"/>
          <w:b/>
          <w:sz w:val="24"/>
          <w:szCs w:val="24"/>
        </w:rPr>
        <w:t>COROLARIO</w:t>
      </w:r>
    </w:p>
    <w:p w14:paraId="23C52BD5" w14:textId="78A4EE8A" w:rsidR="0067556A" w:rsidRDefault="007100E5" w:rsidP="005A5910">
      <w:pPr>
        <w:spacing w:line="360" w:lineRule="auto"/>
        <w:jc w:val="both"/>
        <w:rPr>
          <w:rFonts w:ascii="Book Antiqua" w:hAnsi="Book Antiqua"/>
          <w:sz w:val="24"/>
          <w:szCs w:val="24"/>
        </w:rPr>
      </w:pPr>
      <w:r>
        <w:rPr>
          <w:rFonts w:ascii="Book Antiqua" w:hAnsi="Book Antiqua"/>
          <w:sz w:val="24"/>
          <w:szCs w:val="24"/>
        </w:rPr>
        <w:t>En conclusión, la responsabilidad del ser humano sobre su entorno y la convivencia con el mismo</w:t>
      </w:r>
      <w:r w:rsidR="00D02B23">
        <w:rPr>
          <w:rFonts w:ascii="Book Antiqua" w:hAnsi="Book Antiqua"/>
          <w:sz w:val="24"/>
          <w:szCs w:val="24"/>
        </w:rPr>
        <w:t>,</w:t>
      </w:r>
      <w:r>
        <w:rPr>
          <w:rFonts w:ascii="Book Antiqua" w:hAnsi="Book Antiqua"/>
          <w:sz w:val="24"/>
          <w:szCs w:val="24"/>
        </w:rPr>
        <w:t xml:space="preserve"> requieren de un análisis profundo sobre las costumbre</w:t>
      </w:r>
      <w:r w:rsidR="00D02B23">
        <w:rPr>
          <w:rFonts w:ascii="Book Antiqua" w:hAnsi="Book Antiqua"/>
          <w:sz w:val="24"/>
          <w:szCs w:val="24"/>
        </w:rPr>
        <w:t>s</w:t>
      </w:r>
      <w:r>
        <w:rPr>
          <w:rFonts w:ascii="Book Antiqua" w:hAnsi="Book Antiqua"/>
          <w:sz w:val="24"/>
          <w:szCs w:val="24"/>
        </w:rPr>
        <w:t xml:space="preserve"> </w:t>
      </w:r>
      <w:r w:rsidR="00D02B23">
        <w:rPr>
          <w:rFonts w:ascii="Book Antiqua" w:hAnsi="Book Antiqua"/>
          <w:sz w:val="24"/>
          <w:szCs w:val="24"/>
        </w:rPr>
        <w:t xml:space="preserve">más arraigadas; observar y observarse es fundamental para permitir el cambio a una armonía con nuestro ecosistema.  Es momento que </w:t>
      </w:r>
      <w:r>
        <w:rPr>
          <w:rFonts w:ascii="Book Antiqua" w:hAnsi="Book Antiqua"/>
          <w:sz w:val="24"/>
          <w:szCs w:val="24"/>
        </w:rPr>
        <w:t xml:space="preserve">la falta de responsabilidad demostrada </w:t>
      </w:r>
      <w:r w:rsidR="00D02B23">
        <w:rPr>
          <w:rFonts w:ascii="Book Antiqua" w:hAnsi="Book Antiqua"/>
          <w:sz w:val="24"/>
          <w:szCs w:val="24"/>
        </w:rPr>
        <w:t xml:space="preserve">en torno a los animales se traduzca en legislaciones que se hagan cargo de la complejidad de sus estructuras. Son otros, que requieren de condiciones mínimas de sobrevivencia y si es que se convertirán en alimento para el ser humano, al menos hacer de ese tránsito el más íntegro. </w:t>
      </w:r>
    </w:p>
    <w:p w14:paraId="6811A24F" w14:textId="5B4C468F" w:rsidR="0067556A" w:rsidRDefault="0067556A" w:rsidP="005A5910">
      <w:pPr>
        <w:spacing w:line="360" w:lineRule="auto"/>
        <w:jc w:val="both"/>
        <w:rPr>
          <w:rFonts w:ascii="Book Antiqua" w:hAnsi="Book Antiqua"/>
          <w:b/>
          <w:sz w:val="24"/>
          <w:szCs w:val="24"/>
        </w:rPr>
      </w:pPr>
      <w:r w:rsidRPr="0067556A">
        <w:rPr>
          <w:rFonts w:ascii="Book Antiqua" w:hAnsi="Book Antiqua"/>
          <w:b/>
          <w:sz w:val="24"/>
          <w:szCs w:val="24"/>
        </w:rPr>
        <w:lastRenderedPageBreak/>
        <w:t>IDEA</w:t>
      </w:r>
      <w:r>
        <w:rPr>
          <w:rFonts w:ascii="Book Antiqua" w:hAnsi="Book Antiqua"/>
          <w:b/>
          <w:sz w:val="24"/>
          <w:szCs w:val="24"/>
        </w:rPr>
        <w:t>S</w:t>
      </w:r>
      <w:r w:rsidRPr="0067556A">
        <w:rPr>
          <w:rFonts w:ascii="Book Antiqua" w:hAnsi="Book Antiqua"/>
          <w:b/>
          <w:sz w:val="24"/>
          <w:szCs w:val="24"/>
        </w:rPr>
        <w:t xml:space="preserve"> MATRI</w:t>
      </w:r>
      <w:r>
        <w:rPr>
          <w:rFonts w:ascii="Book Antiqua" w:hAnsi="Book Antiqua"/>
          <w:b/>
          <w:sz w:val="24"/>
          <w:szCs w:val="24"/>
        </w:rPr>
        <w:t>CES</w:t>
      </w:r>
    </w:p>
    <w:p w14:paraId="183BB74A" w14:textId="571775EC" w:rsidR="0067556A" w:rsidRPr="00F929BC" w:rsidRDefault="00F929BC" w:rsidP="00D02B23">
      <w:pPr>
        <w:pStyle w:val="Prrafodelista"/>
        <w:numPr>
          <w:ilvl w:val="0"/>
          <w:numId w:val="3"/>
        </w:numPr>
        <w:spacing w:line="360" w:lineRule="auto"/>
        <w:jc w:val="both"/>
        <w:rPr>
          <w:rFonts w:ascii="Book Antiqua" w:hAnsi="Book Antiqua"/>
          <w:b/>
          <w:sz w:val="24"/>
          <w:szCs w:val="24"/>
        </w:rPr>
      </w:pPr>
      <w:r>
        <w:rPr>
          <w:rFonts w:ascii="Book Antiqua" w:hAnsi="Book Antiqua"/>
          <w:sz w:val="24"/>
          <w:szCs w:val="24"/>
        </w:rPr>
        <w:t>Regular la carga de animales vivos no de sacrificio, basado en el bienestar animal, estableciendo requisitos mínimos de transporte.</w:t>
      </w:r>
    </w:p>
    <w:p w14:paraId="2D2E6A85" w14:textId="531CD490" w:rsidR="00F929BC" w:rsidRPr="00342F19" w:rsidRDefault="00F929BC" w:rsidP="005A5910">
      <w:pPr>
        <w:pStyle w:val="Prrafodelista"/>
        <w:numPr>
          <w:ilvl w:val="0"/>
          <w:numId w:val="3"/>
        </w:numPr>
        <w:spacing w:line="360" w:lineRule="auto"/>
        <w:jc w:val="both"/>
        <w:rPr>
          <w:rFonts w:ascii="Book Antiqua" w:hAnsi="Book Antiqua"/>
          <w:b/>
          <w:sz w:val="24"/>
          <w:szCs w:val="24"/>
        </w:rPr>
      </w:pPr>
      <w:r>
        <w:rPr>
          <w:rFonts w:ascii="Book Antiqua" w:hAnsi="Book Antiqua"/>
          <w:sz w:val="24"/>
          <w:szCs w:val="24"/>
        </w:rPr>
        <w:t xml:space="preserve">Prohibir el transporte </w:t>
      </w:r>
      <w:r w:rsidR="00342F19">
        <w:rPr>
          <w:rFonts w:ascii="Book Antiqua" w:hAnsi="Book Antiqua"/>
          <w:sz w:val="24"/>
          <w:szCs w:val="24"/>
        </w:rPr>
        <w:t xml:space="preserve">vía marítima </w:t>
      </w:r>
      <w:r>
        <w:rPr>
          <w:rFonts w:ascii="Book Antiqua" w:hAnsi="Book Antiqua"/>
          <w:sz w:val="24"/>
          <w:szCs w:val="24"/>
        </w:rPr>
        <w:t>de animales vivos de sacrificio</w:t>
      </w:r>
      <w:r w:rsidR="00342F19">
        <w:rPr>
          <w:rFonts w:ascii="Book Antiqua" w:hAnsi="Book Antiqua"/>
          <w:sz w:val="24"/>
          <w:szCs w:val="24"/>
        </w:rPr>
        <w:t>.</w:t>
      </w:r>
    </w:p>
    <w:p w14:paraId="47C76295" w14:textId="77777777" w:rsidR="00342F19" w:rsidRDefault="00342F19" w:rsidP="005A5910">
      <w:pPr>
        <w:spacing w:line="360" w:lineRule="auto"/>
        <w:jc w:val="both"/>
        <w:rPr>
          <w:rFonts w:ascii="Book Antiqua" w:hAnsi="Book Antiqua"/>
          <w:sz w:val="24"/>
          <w:szCs w:val="24"/>
        </w:rPr>
      </w:pPr>
    </w:p>
    <w:p w14:paraId="48C3F047" w14:textId="1413699D" w:rsidR="0067556A" w:rsidRPr="005A5910" w:rsidRDefault="0067556A" w:rsidP="005A5910">
      <w:pPr>
        <w:spacing w:line="360" w:lineRule="auto"/>
        <w:jc w:val="both"/>
        <w:rPr>
          <w:rFonts w:ascii="Book Antiqua" w:hAnsi="Book Antiqua"/>
          <w:sz w:val="24"/>
          <w:szCs w:val="24"/>
        </w:rPr>
      </w:pPr>
      <w:r>
        <w:rPr>
          <w:rFonts w:ascii="Book Antiqua" w:hAnsi="Book Antiqua"/>
          <w:sz w:val="24"/>
          <w:szCs w:val="24"/>
        </w:rPr>
        <w:t xml:space="preserve">Es por ello, que, de acuerdo con los fundamentos antes descritos, propongo el siguiente: </w:t>
      </w:r>
    </w:p>
    <w:p w14:paraId="22B2E801" w14:textId="77777777" w:rsidR="00F929BC" w:rsidRDefault="00F929BC" w:rsidP="0067556A">
      <w:pPr>
        <w:spacing w:line="360" w:lineRule="auto"/>
        <w:jc w:val="center"/>
        <w:rPr>
          <w:rFonts w:ascii="Book Antiqua" w:hAnsi="Book Antiqua"/>
          <w:b/>
          <w:sz w:val="24"/>
          <w:szCs w:val="24"/>
        </w:rPr>
      </w:pPr>
    </w:p>
    <w:p w14:paraId="6C03A2CC" w14:textId="68B92AFC" w:rsidR="0038544B" w:rsidRDefault="0067556A" w:rsidP="0067556A">
      <w:pPr>
        <w:spacing w:line="360" w:lineRule="auto"/>
        <w:jc w:val="center"/>
        <w:rPr>
          <w:rFonts w:ascii="Book Antiqua" w:hAnsi="Book Antiqua"/>
          <w:b/>
          <w:sz w:val="24"/>
          <w:szCs w:val="24"/>
        </w:rPr>
      </w:pPr>
      <w:r w:rsidRPr="0067556A">
        <w:rPr>
          <w:rFonts w:ascii="Book Antiqua" w:hAnsi="Book Antiqua"/>
          <w:b/>
          <w:sz w:val="24"/>
          <w:szCs w:val="24"/>
        </w:rPr>
        <w:t>PROYECTO DE LEY</w:t>
      </w:r>
    </w:p>
    <w:p w14:paraId="628962A5" w14:textId="60567F03" w:rsidR="00F26BD4" w:rsidRPr="005A5910" w:rsidRDefault="00F929BC" w:rsidP="005A5910">
      <w:pPr>
        <w:spacing w:line="360" w:lineRule="auto"/>
        <w:jc w:val="both"/>
        <w:rPr>
          <w:rFonts w:ascii="Book Antiqua" w:hAnsi="Book Antiqua"/>
          <w:sz w:val="24"/>
          <w:szCs w:val="24"/>
        </w:rPr>
      </w:pPr>
      <w:r w:rsidRPr="00F929BC">
        <w:rPr>
          <w:rFonts w:ascii="Book Antiqua" w:hAnsi="Book Antiqua"/>
          <w:b/>
          <w:sz w:val="24"/>
          <w:szCs w:val="24"/>
        </w:rPr>
        <w:t>ARTICULO PRIMERO</w:t>
      </w:r>
      <w:r>
        <w:rPr>
          <w:rFonts w:ascii="Book Antiqua" w:hAnsi="Book Antiqua"/>
          <w:sz w:val="24"/>
          <w:szCs w:val="24"/>
        </w:rPr>
        <w:t xml:space="preserve">: </w:t>
      </w:r>
      <w:r w:rsidR="00F26BD4" w:rsidRPr="005A5910">
        <w:rPr>
          <w:rFonts w:ascii="Book Antiqua" w:hAnsi="Book Antiqua"/>
          <w:sz w:val="24"/>
          <w:szCs w:val="24"/>
        </w:rPr>
        <w:t xml:space="preserve">Modifíquese el </w:t>
      </w:r>
      <w:r>
        <w:rPr>
          <w:rFonts w:ascii="Book Antiqua" w:hAnsi="Book Antiqua"/>
          <w:sz w:val="24"/>
          <w:szCs w:val="24"/>
        </w:rPr>
        <w:t xml:space="preserve">inciso primero del </w:t>
      </w:r>
      <w:r w:rsidR="00F26BD4" w:rsidRPr="005A5910">
        <w:rPr>
          <w:rFonts w:ascii="Book Antiqua" w:hAnsi="Book Antiqua"/>
          <w:sz w:val="24"/>
          <w:szCs w:val="24"/>
        </w:rPr>
        <w:t xml:space="preserve">artículo 4 de la Ley Nº 20.380 sobre protección de animales de la siguiente manera: </w:t>
      </w:r>
    </w:p>
    <w:p w14:paraId="76EC0B87" w14:textId="193EADB9" w:rsidR="00CE0D16" w:rsidRDefault="00F26BD4" w:rsidP="00F929BC">
      <w:pPr>
        <w:spacing w:line="360" w:lineRule="auto"/>
        <w:jc w:val="both"/>
        <w:rPr>
          <w:rFonts w:ascii="Book Antiqua" w:hAnsi="Book Antiqua"/>
          <w:sz w:val="24"/>
          <w:szCs w:val="24"/>
        </w:rPr>
      </w:pPr>
      <w:r w:rsidRPr="005A5910">
        <w:rPr>
          <w:rFonts w:ascii="Book Antiqua" w:hAnsi="Book Antiqua"/>
          <w:sz w:val="24"/>
          <w:szCs w:val="24"/>
        </w:rPr>
        <w:t xml:space="preserve"> </w:t>
      </w:r>
      <w:r w:rsidR="00F929BC">
        <w:rPr>
          <w:rFonts w:ascii="Book Antiqua" w:hAnsi="Book Antiqua"/>
          <w:sz w:val="24"/>
          <w:szCs w:val="24"/>
        </w:rPr>
        <w:t>Intercalase entre la palabra</w:t>
      </w:r>
      <w:r w:rsidR="00DE2D24">
        <w:rPr>
          <w:rFonts w:ascii="Book Antiqua" w:hAnsi="Book Antiqua"/>
          <w:sz w:val="24"/>
          <w:szCs w:val="24"/>
        </w:rPr>
        <w:t>:</w:t>
      </w:r>
      <w:r w:rsidR="00F929BC">
        <w:rPr>
          <w:rFonts w:ascii="Book Antiqua" w:hAnsi="Book Antiqua"/>
          <w:sz w:val="24"/>
          <w:szCs w:val="24"/>
        </w:rPr>
        <w:t xml:space="preserve"> </w:t>
      </w:r>
      <w:r w:rsidR="00DE2D24">
        <w:rPr>
          <w:rFonts w:ascii="Book Antiqua" w:hAnsi="Book Antiqua"/>
          <w:sz w:val="24"/>
          <w:szCs w:val="24"/>
        </w:rPr>
        <w:t>“</w:t>
      </w:r>
      <w:r w:rsidR="00F929BC">
        <w:rPr>
          <w:rFonts w:ascii="Book Antiqua" w:hAnsi="Book Antiqua"/>
          <w:sz w:val="24"/>
          <w:szCs w:val="24"/>
        </w:rPr>
        <w:t>especie</w:t>
      </w:r>
      <w:r w:rsidR="00DE2D24">
        <w:rPr>
          <w:rFonts w:ascii="Book Antiqua" w:hAnsi="Book Antiqua"/>
          <w:sz w:val="24"/>
          <w:szCs w:val="24"/>
        </w:rPr>
        <w:t>”</w:t>
      </w:r>
      <w:r w:rsidR="00F929BC">
        <w:rPr>
          <w:rFonts w:ascii="Book Antiqua" w:hAnsi="Book Antiqua"/>
          <w:sz w:val="24"/>
          <w:szCs w:val="24"/>
        </w:rPr>
        <w:t xml:space="preserve"> y la frase “categoría animal”, lo siguiente: </w:t>
      </w:r>
      <w:r w:rsidR="00F929BC" w:rsidRPr="00F929BC">
        <w:rPr>
          <w:rFonts w:ascii="Book Antiqua" w:hAnsi="Book Antiqua"/>
          <w:i/>
          <w:sz w:val="24"/>
          <w:szCs w:val="24"/>
        </w:rPr>
        <w:t>“y grado de desarrollo, adaptación, domesticación, necesidades fisiológicas y etológicas”</w:t>
      </w:r>
      <w:r w:rsidR="00F929BC">
        <w:rPr>
          <w:rFonts w:ascii="Book Antiqua" w:hAnsi="Book Antiqua"/>
          <w:sz w:val="24"/>
          <w:szCs w:val="24"/>
        </w:rPr>
        <w:t xml:space="preserve"> </w:t>
      </w:r>
    </w:p>
    <w:p w14:paraId="588342C9" w14:textId="65428848" w:rsidR="00AB0027" w:rsidRPr="00342F19" w:rsidRDefault="00AB0027" w:rsidP="00E620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cs="Courier New"/>
          <w:color w:val="666666"/>
          <w:sz w:val="24"/>
          <w:szCs w:val="24"/>
          <w:lang w:eastAsia="es-ES"/>
        </w:rPr>
      </w:pPr>
      <w:r w:rsidRPr="005A5910">
        <w:rPr>
          <w:rFonts w:ascii="Book Antiqua" w:eastAsia="Times New Roman" w:hAnsi="Book Antiqua" w:cs="Courier New"/>
          <w:color w:val="666666"/>
          <w:sz w:val="24"/>
          <w:szCs w:val="24"/>
          <w:lang w:eastAsia="es-ES"/>
        </w:rPr>
        <w:br/>
      </w:r>
      <w:r w:rsidR="00342F19" w:rsidRPr="00F929BC">
        <w:rPr>
          <w:rFonts w:ascii="Book Antiqua" w:hAnsi="Book Antiqua"/>
          <w:b/>
          <w:sz w:val="24"/>
          <w:szCs w:val="24"/>
        </w:rPr>
        <w:t xml:space="preserve">ARTICULO </w:t>
      </w:r>
      <w:r w:rsidR="00342F19">
        <w:rPr>
          <w:rFonts w:ascii="Book Antiqua" w:hAnsi="Book Antiqua"/>
          <w:b/>
          <w:sz w:val="24"/>
          <w:szCs w:val="24"/>
        </w:rPr>
        <w:t xml:space="preserve">SEGUNDO: </w:t>
      </w:r>
      <w:r w:rsidR="00342F19">
        <w:rPr>
          <w:rFonts w:ascii="Book Antiqua" w:hAnsi="Book Antiqua"/>
          <w:sz w:val="24"/>
          <w:szCs w:val="24"/>
        </w:rPr>
        <w:t xml:space="preserve">Modifíquese </w:t>
      </w:r>
      <w:r w:rsidR="00E6202E">
        <w:rPr>
          <w:rFonts w:ascii="Book Antiqua" w:hAnsi="Book Antiqua"/>
          <w:sz w:val="24"/>
          <w:szCs w:val="24"/>
        </w:rPr>
        <w:t xml:space="preserve">la ley N° 19.162 que Establece un sistema obligatorio de clasificación de ganado, tipificación y nomenclatura de sus carnes y regula el funcionamiento de mataderos, frigoríficos y establecimientos de la industria de la carne de la siguiente manera: </w:t>
      </w:r>
    </w:p>
    <w:p w14:paraId="5D95C172" w14:textId="77777777" w:rsidR="003C279B" w:rsidRDefault="003C279B" w:rsidP="003C279B">
      <w:pPr>
        <w:spacing w:line="360" w:lineRule="auto"/>
        <w:jc w:val="both"/>
        <w:rPr>
          <w:rFonts w:ascii="Book Antiqua" w:hAnsi="Book Antiqua"/>
          <w:sz w:val="24"/>
          <w:szCs w:val="24"/>
        </w:rPr>
      </w:pPr>
    </w:p>
    <w:p w14:paraId="42BA7831" w14:textId="4D1945C0" w:rsidR="003C279B" w:rsidRPr="00E0259A" w:rsidRDefault="003C279B" w:rsidP="00E0259A">
      <w:pPr>
        <w:pStyle w:val="Prrafodelista"/>
        <w:numPr>
          <w:ilvl w:val="0"/>
          <w:numId w:val="5"/>
        </w:numPr>
        <w:spacing w:line="360" w:lineRule="auto"/>
        <w:jc w:val="both"/>
        <w:rPr>
          <w:rFonts w:ascii="Book Antiqua" w:hAnsi="Book Antiqua"/>
          <w:sz w:val="24"/>
          <w:szCs w:val="24"/>
        </w:rPr>
      </w:pPr>
      <w:r w:rsidRPr="00E0259A">
        <w:rPr>
          <w:rFonts w:ascii="Book Antiqua" w:hAnsi="Book Antiqua"/>
          <w:sz w:val="24"/>
          <w:szCs w:val="24"/>
        </w:rPr>
        <w:t xml:space="preserve">Incorpórese un nuevo artículo 1° bis, pasando el actual a ser artículo 1° ter, del siguiente tenor: </w:t>
      </w:r>
    </w:p>
    <w:p w14:paraId="3A214D8F" w14:textId="77777777" w:rsidR="008C4921" w:rsidRPr="00E0259A" w:rsidRDefault="003C279B" w:rsidP="008C4921">
      <w:pPr>
        <w:pStyle w:val="Prrafodelista"/>
        <w:numPr>
          <w:ilvl w:val="0"/>
          <w:numId w:val="4"/>
        </w:numPr>
        <w:spacing w:line="360" w:lineRule="auto"/>
        <w:jc w:val="both"/>
        <w:rPr>
          <w:rFonts w:ascii="Book Antiqua" w:hAnsi="Book Antiqua"/>
          <w:i/>
          <w:sz w:val="24"/>
          <w:szCs w:val="24"/>
        </w:rPr>
      </w:pPr>
      <w:r w:rsidRPr="00E0259A">
        <w:rPr>
          <w:rFonts w:ascii="Book Antiqua" w:hAnsi="Book Antiqua"/>
          <w:i/>
          <w:sz w:val="24"/>
          <w:szCs w:val="24"/>
        </w:rPr>
        <w:t xml:space="preserve">Artículo 1° bis. – Se prohíbe el transporte </w:t>
      </w:r>
      <w:r w:rsidR="008C4921" w:rsidRPr="00E0259A">
        <w:rPr>
          <w:rFonts w:ascii="Book Antiqua" w:hAnsi="Book Antiqua"/>
          <w:i/>
          <w:sz w:val="24"/>
          <w:szCs w:val="24"/>
        </w:rPr>
        <w:t xml:space="preserve">vía marítima </w:t>
      </w:r>
      <w:r w:rsidRPr="00E0259A">
        <w:rPr>
          <w:rFonts w:ascii="Book Antiqua" w:hAnsi="Book Antiqua"/>
          <w:i/>
          <w:sz w:val="24"/>
          <w:szCs w:val="24"/>
        </w:rPr>
        <w:t xml:space="preserve">de </w:t>
      </w:r>
      <w:r w:rsidR="008C4921" w:rsidRPr="00E0259A">
        <w:rPr>
          <w:rFonts w:ascii="Book Antiqua" w:hAnsi="Book Antiqua"/>
          <w:i/>
          <w:sz w:val="24"/>
          <w:szCs w:val="24"/>
        </w:rPr>
        <w:t>ganado vivo</w:t>
      </w:r>
      <w:r w:rsidRPr="00E0259A">
        <w:rPr>
          <w:rFonts w:ascii="Book Antiqua" w:hAnsi="Book Antiqua"/>
          <w:i/>
          <w:sz w:val="24"/>
          <w:szCs w:val="24"/>
        </w:rPr>
        <w:t xml:space="preserve"> para sacrificio </w:t>
      </w:r>
      <w:r w:rsidR="008C4921" w:rsidRPr="00E0259A">
        <w:rPr>
          <w:rFonts w:ascii="Book Antiqua" w:hAnsi="Book Antiqua"/>
          <w:i/>
          <w:sz w:val="24"/>
          <w:szCs w:val="24"/>
        </w:rPr>
        <w:t xml:space="preserve">o faena. </w:t>
      </w:r>
    </w:p>
    <w:p w14:paraId="6CA6C0AB" w14:textId="1E4339D2" w:rsidR="008C4921" w:rsidRPr="00E0259A" w:rsidRDefault="00DE2D24" w:rsidP="00DE2D24">
      <w:pPr>
        <w:spacing w:line="360" w:lineRule="auto"/>
        <w:ind w:left="708"/>
        <w:jc w:val="both"/>
        <w:rPr>
          <w:rFonts w:ascii="Book Antiqua" w:hAnsi="Book Antiqua"/>
          <w:i/>
          <w:sz w:val="24"/>
          <w:szCs w:val="24"/>
        </w:rPr>
      </w:pPr>
      <w:r>
        <w:rPr>
          <w:rFonts w:ascii="Book Antiqua" w:hAnsi="Book Antiqua"/>
          <w:i/>
          <w:sz w:val="24"/>
          <w:szCs w:val="24"/>
        </w:rPr>
        <w:t xml:space="preserve">Sin perjuicio de lo establecido en el inciso anterior, en los casos en </w:t>
      </w:r>
      <w:r w:rsidR="008C4921" w:rsidRPr="00E0259A">
        <w:rPr>
          <w:rFonts w:ascii="Book Antiqua" w:hAnsi="Book Antiqua"/>
          <w:i/>
          <w:sz w:val="24"/>
          <w:szCs w:val="24"/>
        </w:rPr>
        <w:t xml:space="preserve">que se </w:t>
      </w:r>
      <w:r w:rsidR="00E0259A" w:rsidRPr="00E0259A">
        <w:rPr>
          <w:rFonts w:ascii="Book Antiqua" w:hAnsi="Book Antiqua"/>
          <w:i/>
          <w:sz w:val="24"/>
          <w:szCs w:val="24"/>
        </w:rPr>
        <w:t>tra</w:t>
      </w:r>
      <w:r w:rsidR="00E0259A">
        <w:rPr>
          <w:rFonts w:ascii="Book Antiqua" w:hAnsi="Book Antiqua"/>
          <w:i/>
          <w:sz w:val="24"/>
          <w:szCs w:val="24"/>
        </w:rPr>
        <w:t>s</w:t>
      </w:r>
      <w:r w:rsidR="00E0259A" w:rsidRPr="00E0259A">
        <w:rPr>
          <w:rFonts w:ascii="Book Antiqua" w:hAnsi="Book Antiqua"/>
          <w:i/>
          <w:sz w:val="24"/>
          <w:szCs w:val="24"/>
        </w:rPr>
        <w:t>lade</w:t>
      </w:r>
      <w:r w:rsidR="00B836F3" w:rsidRPr="00E0259A">
        <w:rPr>
          <w:rFonts w:ascii="Book Antiqua" w:hAnsi="Book Antiqua"/>
          <w:i/>
          <w:sz w:val="24"/>
          <w:szCs w:val="24"/>
        </w:rPr>
        <w:t xml:space="preserve"> ganado</w:t>
      </w:r>
      <w:r>
        <w:rPr>
          <w:rFonts w:ascii="Book Antiqua" w:hAnsi="Book Antiqua"/>
          <w:i/>
          <w:sz w:val="24"/>
          <w:szCs w:val="24"/>
        </w:rPr>
        <w:t xml:space="preserve"> para fines de sacrificio o faena, por</w:t>
      </w:r>
      <w:r w:rsidR="008C4921" w:rsidRPr="00E0259A">
        <w:rPr>
          <w:rFonts w:ascii="Book Antiqua" w:hAnsi="Book Antiqua"/>
          <w:i/>
          <w:sz w:val="24"/>
          <w:szCs w:val="24"/>
        </w:rPr>
        <w:t xml:space="preserve"> vía terrestre o aérea </w:t>
      </w:r>
      <w:r w:rsidR="00885E2A" w:rsidRPr="00E0259A">
        <w:rPr>
          <w:rFonts w:ascii="Book Antiqua" w:hAnsi="Book Antiqua"/>
          <w:i/>
          <w:sz w:val="24"/>
          <w:szCs w:val="24"/>
        </w:rPr>
        <w:t>deberá</w:t>
      </w:r>
      <w:r w:rsidR="00EB411F" w:rsidRPr="00E0259A">
        <w:rPr>
          <w:rFonts w:ascii="Book Antiqua" w:hAnsi="Book Antiqua"/>
          <w:i/>
          <w:sz w:val="24"/>
          <w:szCs w:val="24"/>
        </w:rPr>
        <w:t xml:space="preserve"> </w:t>
      </w:r>
      <w:r w:rsidR="008C4921" w:rsidRPr="00E0259A">
        <w:rPr>
          <w:rFonts w:ascii="Book Antiqua" w:hAnsi="Book Antiqua"/>
          <w:i/>
          <w:sz w:val="24"/>
          <w:szCs w:val="24"/>
        </w:rPr>
        <w:t xml:space="preserve">hacerse </w:t>
      </w:r>
      <w:r w:rsidR="00885E2A" w:rsidRPr="00E0259A">
        <w:rPr>
          <w:rFonts w:ascii="Book Antiqua" w:hAnsi="Book Antiqua"/>
          <w:i/>
          <w:sz w:val="24"/>
          <w:szCs w:val="24"/>
        </w:rPr>
        <w:t>libre</w:t>
      </w:r>
      <w:r w:rsidR="00EB411F" w:rsidRPr="00E0259A">
        <w:rPr>
          <w:rFonts w:ascii="Book Antiqua" w:hAnsi="Book Antiqua"/>
          <w:i/>
          <w:sz w:val="24"/>
          <w:szCs w:val="24"/>
        </w:rPr>
        <w:t xml:space="preserve"> de hambre, sed y desnutrició</w:t>
      </w:r>
      <w:r w:rsidR="00885E2A" w:rsidRPr="00E0259A">
        <w:rPr>
          <w:rFonts w:ascii="Book Antiqua" w:hAnsi="Book Antiqua"/>
          <w:i/>
          <w:sz w:val="24"/>
          <w:szCs w:val="24"/>
        </w:rPr>
        <w:t>n</w:t>
      </w:r>
      <w:r w:rsidR="008C4921" w:rsidRPr="00E0259A">
        <w:rPr>
          <w:rFonts w:ascii="Book Antiqua" w:hAnsi="Book Antiqua"/>
          <w:i/>
          <w:sz w:val="24"/>
          <w:szCs w:val="24"/>
        </w:rPr>
        <w:t xml:space="preserve"> y en el menor tiempo posible</w:t>
      </w:r>
      <w:r>
        <w:rPr>
          <w:rFonts w:ascii="Book Antiqua" w:hAnsi="Book Antiqua"/>
          <w:i/>
          <w:sz w:val="24"/>
          <w:szCs w:val="24"/>
        </w:rPr>
        <w:t>.</w:t>
      </w:r>
    </w:p>
    <w:p w14:paraId="564943CB" w14:textId="7856F89D" w:rsidR="008C4921" w:rsidRPr="00E0259A" w:rsidRDefault="00885E2A" w:rsidP="008C4921">
      <w:pPr>
        <w:spacing w:line="360" w:lineRule="auto"/>
        <w:ind w:left="708"/>
        <w:jc w:val="both"/>
        <w:rPr>
          <w:rFonts w:ascii="Book Antiqua" w:hAnsi="Book Antiqua"/>
          <w:i/>
          <w:sz w:val="24"/>
          <w:szCs w:val="24"/>
        </w:rPr>
      </w:pPr>
      <w:r w:rsidRPr="00E0259A">
        <w:rPr>
          <w:rFonts w:ascii="Book Antiqua" w:hAnsi="Book Antiqua"/>
          <w:i/>
          <w:sz w:val="24"/>
          <w:szCs w:val="24"/>
        </w:rPr>
        <w:lastRenderedPageBreak/>
        <w:t>El medio de transporte</w:t>
      </w:r>
      <w:r w:rsidR="008C4921" w:rsidRPr="00E0259A">
        <w:rPr>
          <w:rFonts w:ascii="Book Antiqua" w:hAnsi="Book Antiqua"/>
          <w:i/>
          <w:sz w:val="24"/>
          <w:szCs w:val="24"/>
        </w:rPr>
        <w:t xml:space="preserve"> que se utilice</w:t>
      </w:r>
      <w:r w:rsidRPr="00E0259A">
        <w:rPr>
          <w:rFonts w:ascii="Book Antiqua" w:hAnsi="Book Antiqua"/>
          <w:i/>
          <w:sz w:val="24"/>
          <w:szCs w:val="24"/>
        </w:rPr>
        <w:t xml:space="preserve"> se concebirá, construirá, mantendrá y utilizará de modo que evite lesiones</w:t>
      </w:r>
      <w:r w:rsidR="00B836F3" w:rsidRPr="00E0259A">
        <w:rPr>
          <w:rFonts w:ascii="Book Antiqua" w:hAnsi="Book Antiqua"/>
          <w:i/>
          <w:sz w:val="24"/>
          <w:szCs w:val="24"/>
        </w:rPr>
        <w:t>, daño, dolor</w:t>
      </w:r>
      <w:r w:rsidRPr="00E0259A">
        <w:rPr>
          <w:rFonts w:ascii="Book Antiqua" w:hAnsi="Book Antiqua"/>
          <w:i/>
          <w:sz w:val="24"/>
          <w:szCs w:val="24"/>
        </w:rPr>
        <w:t xml:space="preserve"> o sufrimiento a los animales, garantizando su seguridad. </w:t>
      </w:r>
    </w:p>
    <w:p w14:paraId="60242107" w14:textId="2990C258" w:rsidR="00E0259A" w:rsidRPr="00E0259A" w:rsidRDefault="00EF425D" w:rsidP="00E0259A">
      <w:pPr>
        <w:pStyle w:val="Prrafodelista"/>
        <w:spacing w:line="360" w:lineRule="auto"/>
        <w:jc w:val="both"/>
        <w:rPr>
          <w:rFonts w:ascii="Book Antiqua" w:hAnsi="Book Antiqua"/>
          <w:i/>
          <w:sz w:val="24"/>
          <w:szCs w:val="24"/>
        </w:rPr>
      </w:pPr>
      <w:r w:rsidRPr="00E0259A">
        <w:rPr>
          <w:rFonts w:ascii="Book Antiqua" w:hAnsi="Book Antiqua"/>
          <w:i/>
          <w:sz w:val="24"/>
          <w:szCs w:val="24"/>
        </w:rPr>
        <w:t xml:space="preserve">La carga deberá ser </w:t>
      </w:r>
      <w:r w:rsidR="008C4921" w:rsidRPr="00E0259A">
        <w:rPr>
          <w:rFonts w:ascii="Book Antiqua" w:hAnsi="Book Antiqua"/>
          <w:i/>
          <w:sz w:val="24"/>
          <w:szCs w:val="24"/>
        </w:rPr>
        <w:t xml:space="preserve">siempre </w:t>
      </w:r>
      <w:r w:rsidRPr="00E0259A">
        <w:rPr>
          <w:rFonts w:ascii="Book Antiqua" w:hAnsi="Book Antiqua"/>
          <w:i/>
          <w:sz w:val="24"/>
          <w:szCs w:val="24"/>
        </w:rPr>
        <w:t>supervisada por un médico veterinario</w:t>
      </w:r>
      <w:r w:rsidR="008C4921" w:rsidRPr="00E0259A">
        <w:rPr>
          <w:rFonts w:ascii="Book Antiqua" w:hAnsi="Book Antiqua"/>
          <w:i/>
          <w:sz w:val="24"/>
          <w:szCs w:val="24"/>
        </w:rPr>
        <w:t>, el que será de responsabilidad exclusiva del exportador</w:t>
      </w:r>
      <w:r w:rsidR="00E0259A">
        <w:rPr>
          <w:rFonts w:ascii="Book Antiqua" w:hAnsi="Book Antiqua"/>
          <w:i/>
          <w:sz w:val="24"/>
          <w:szCs w:val="24"/>
        </w:rPr>
        <w:t>, hasta su desembarque en el puerto de destino.</w:t>
      </w:r>
    </w:p>
    <w:p w14:paraId="4A5551CB" w14:textId="77777777" w:rsidR="00E0259A" w:rsidRDefault="00E0259A" w:rsidP="00E0259A">
      <w:pPr>
        <w:spacing w:line="360" w:lineRule="auto"/>
        <w:jc w:val="both"/>
        <w:rPr>
          <w:rFonts w:ascii="Book Antiqua" w:hAnsi="Book Antiqua"/>
          <w:sz w:val="24"/>
          <w:szCs w:val="24"/>
        </w:rPr>
      </w:pPr>
    </w:p>
    <w:p w14:paraId="7299983F" w14:textId="40820271" w:rsidR="00803254" w:rsidRPr="00E0259A" w:rsidRDefault="00E0259A" w:rsidP="00E0259A">
      <w:pPr>
        <w:pStyle w:val="Prrafodelista"/>
        <w:numPr>
          <w:ilvl w:val="0"/>
          <w:numId w:val="5"/>
        </w:numPr>
        <w:spacing w:line="360" w:lineRule="auto"/>
        <w:jc w:val="both"/>
        <w:rPr>
          <w:rFonts w:ascii="Book Antiqua" w:hAnsi="Book Antiqua"/>
          <w:sz w:val="24"/>
          <w:szCs w:val="24"/>
        </w:rPr>
      </w:pPr>
      <w:r w:rsidRPr="00E0259A">
        <w:rPr>
          <w:rFonts w:ascii="Book Antiqua" w:hAnsi="Book Antiqua"/>
          <w:sz w:val="24"/>
          <w:szCs w:val="24"/>
        </w:rPr>
        <w:t xml:space="preserve">Intercalase entre la palabra “frigorífico” y la frase “y medios de transporte de ganado en pie y carne.” La siguiente frase: </w:t>
      </w:r>
      <w:r w:rsidRPr="00E0259A">
        <w:rPr>
          <w:rFonts w:ascii="Book Antiqua" w:hAnsi="Book Antiqua"/>
          <w:i/>
          <w:sz w:val="24"/>
          <w:szCs w:val="24"/>
        </w:rPr>
        <w:t>“prohibición</w:t>
      </w:r>
      <w:r w:rsidR="00803254" w:rsidRPr="00E0259A">
        <w:rPr>
          <w:rFonts w:ascii="Book Antiqua" w:hAnsi="Book Antiqua"/>
          <w:i/>
          <w:sz w:val="24"/>
          <w:szCs w:val="24"/>
        </w:rPr>
        <w:t xml:space="preserve"> de transporte vía marítima de ganado vivo para sacrificio o faena</w:t>
      </w:r>
      <w:r w:rsidRPr="00E0259A">
        <w:rPr>
          <w:rFonts w:ascii="Book Antiqua" w:hAnsi="Book Antiqua"/>
          <w:i/>
          <w:sz w:val="24"/>
          <w:szCs w:val="24"/>
        </w:rPr>
        <w:t>”</w:t>
      </w:r>
      <w:r w:rsidR="00803254" w:rsidRPr="00E0259A">
        <w:rPr>
          <w:rFonts w:ascii="Courier New" w:eastAsia="Times New Roman" w:hAnsi="Courier New" w:cs="Courier New"/>
          <w:color w:val="666666"/>
          <w:sz w:val="18"/>
          <w:szCs w:val="18"/>
          <w:lang w:val="es-CL" w:eastAsia="es-CL"/>
        </w:rPr>
        <w:t xml:space="preserve"> </w:t>
      </w:r>
    </w:p>
    <w:p w14:paraId="07401F40" w14:textId="77777777" w:rsidR="003C279B" w:rsidRDefault="003C279B" w:rsidP="005A5910">
      <w:pPr>
        <w:spacing w:line="360" w:lineRule="auto"/>
        <w:jc w:val="both"/>
        <w:rPr>
          <w:rFonts w:ascii="Book Antiqua" w:hAnsi="Book Antiqua"/>
          <w:sz w:val="24"/>
          <w:szCs w:val="24"/>
        </w:rPr>
      </w:pPr>
    </w:p>
    <w:p w14:paraId="2CCDE649" w14:textId="7E1226FA" w:rsidR="00AC3066" w:rsidRPr="005A5910" w:rsidRDefault="00AC3066" w:rsidP="005A5910">
      <w:pPr>
        <w:spacing w:line="360" w:lineRule="auto"/>
        <w:jc w:val="both"/>
        <w:rPr>
          <w:rFonts w:ascii="Book Antiqua" w:hAnsi="Book Antiqua"/>
          <w:sz w:val="24"/>
          <w:szCs w:val="24"/>
        </w:rPr>
      </w:pPr>
      <w:r w:rsidRPr="005A5910">
        <w:rPr>
          <w:rFonts w:ascii="Book Antiqua" w:hAnsi="Book Antiqua"/>
          <w:sz w:val="24"/>
          <w:szCs w:val="24"/>
        </w:rPr>
        <w:t xml:space="preserve"> </w:t>
      </w:r>
    </w:p>
    <w:sectPr w:rsidR="00AC3066" w:rsidRPr="005A59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5C180" w14:textId="77777777" w:rsidR="002742D0" w:rsidRDefault="002742D0" w:rsidP="00AC3066">
      <w:pPr>
        <w:spacing w:after="0" w:line="240" w:lineRule="auto"/>
      </w:pPr>
      <w:r>
        <w:separator/>
      </w:r>
    </w:p>
  </w:endnote>
  <w:endnote w:type="continuationSeparator" w:id="0">
    <w:p w14:paraId="27671BBA" w14:textId="77777777" w:rsidR="002742D0" w:rsidRDefault="002742D0" w:rsidP="00AC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17B84" w14:textId="77777777" w:rsidR="002742D0" w:rsidRDefault="002742D0" w:rsidP="00AC3066">
      <w:pPr>
        <w:spacing w:after="0" w:line="240" w:lineRule="auto"/>
      </w:pPr>
      <w:r>
        <w:separator/>
      </w:r>
    </w:p>
  </w:footnote>
  <w:footnote w:type="continuationSeparator" w:id="0">
    <w:p w14:paraId="02612716" w14:textId="77777777" w:rsidR="002742D0" w:rsidRDefault="002742D0" w:rsidP="00AC3066">
      <w:pPr>
        <w:spacing w:after="0" w:line="240" w:lineRule="auto"/>
      </w:pPr>
      <w:r>
        <w:continuationSeparator/>
      </w:r>
    </w:p>
  </w:footnote>
  <w:footnote w:id="1">
    <w:p w14:paraId="123701CF" w14:textId="1C7C1C57" w:rsidR="00D96E8B" w:rsidRPr="00D96E8B" w:rsidRDefault="00D96E8B" w:rsidP="00F75DF8">
      <w:pPr>
        <w:pStyle w:val="Textonotapie"/>
        <w:jc w:val="both"/>
        <w:rPr>
          <w:lang w:val="es-CL"/>
        </w:rPr>
      </w:pPr>
      <w:r>
        <w:rPr>
          <w:rStyle w:val="Refdenotaalpie"/>
        </w:rPr>
        <w:footnoteRef/>
      </w:r>
      <w:r>
        <w:t xml:space="preserve"> En ello ha avanzado el proyecto de ley sobre bienestar animal, boletín N° 10.651-12, que se encuentra aprobado en general por la comisión de medio ambiente en Primer Trámite Constitucional por el Senado. </w:t>
      </w:r>
    </w:p>
  </w:footnote>
  <w:footnote w:id="2">
    <w:p w14:paraId="17BBC3C5" w14:textId="604BEC87" w:rsidR="00F929BC" w:rsidRPr="00970D6C" w:rsidRDefault="00F929BC" w:rsidP="0040615F">
      <w:pPr>
        <w:pStyle w:val="Textonotapie"/>
        <w:jc w:val="both"/>
        <w:rPr>
          <w:lang w:val="es-CL"/>
        </w:rPr>
      </w:pPr>
      <w:r>
        <w:rPr>
          <w:rStyle w:val="Refdenotaalpie"/>
        </w:rPr>
        <w:footnoteRef/>
      </w:r>
      <w:r>
        <w:t xml:space="preserve"> </w:t>
      </w:r>
      <w:r>
        <w:rPr>
          <w:lang w:val="es-CL"/>
        </w:rPr>
        <w:t>Un ejemplo cercano es lo realizado por Argentina, que a través de una sentencia de la Cámara Federal de Casación Penal de diciembre de 2014 se declara los “los sujetos no humanos (animales) son titulares de derechos, por lo que se impone su protección. De la misma forma lo ha hecho Reino Unido, específicamente, al prohibir la crianza de animales con</w:t>
      </w:r>
      <w:bookmarkStart w:id="0" w:name="_GoBack"/>
      <w:bookmarkEnd w:id="0"/>
      <w:r>
        <w:rPr>
          <w:lang w:val="es-CL"/>
        </w:rPr>
        <w:t xml:space="preserve"> el único objeto de utilizar su piel, pasando a ser referencia para otros países. Ambos ejemplos de cómo los países se cuestionan la utilización-objeto de los animales.</w:t>
      </w:r>
    </w:p>
  </w:footnote>
  <w:footnote w:id="3">
    <w:p w14:paraId="2E28FD59" w14:textId="00F573AF" w:rsidR="00F929BC" w:rsidRPr="0021324E" w:rsidRDefault="00F929BC" w:rsidP="0021324E">
      <w:pPr>
        <w:pStyle w:val="Textonotapie"/>
        <w:jc w:val="both"/>
        <w:rPr>
          <w:lang w:val="es-CL"/>
        </w:rPr>
      </w:pPr>
      <w:r>
        <w:rPr>
          <w:rStyle w:val="Refdenotaalpie"/>
        </w:rPr>
        <w:footnoteRef/>
      </w:r>
      <w:r>
        <w:t xml:space="preserve"> </w:t>
      </w:r>
      <w:r w:rsidRPr="0021324E">
        <w:t>Código Sanitario para los Animales Terrestres de la Organización Mundial de Sanidad Animal</w:t>
      </w:r>
      <w:r>
        <w:t xml:space="preserve">. Consulta: </w:t>
      </w:r>
      <w:r w:rsidRPr="0021324E">
        <w:t>http://www.oie.int/index.php?id=169&amp;L=2&amp;htmfile=chapitre_aw_introduction.htm</w:t>
      </w:r>
    </w:p>
  </w:footnote>
  <w:footnote w:id="4">
    <w:p w14:paraId="17BF5040" w14:textId="1C31FCBE" w:rsidR="00F929BC" w:rsidRPr="001C624F" w:rsidRDefault="00F929BC" w:rsidP="00F929BC">
      <w:pPr>
        <w:pStyle w:val="Textonotapie"/>
        <w:jc w:val="both"/>
        <w:rPr>
          <w:lang w:val="es-CL"/>
        </w:rPr>
      </w:pPr>
      <w:r>
        <w:rPr>
          <w:rStyle w:val="Refdenotaalpie"/>
        </w:rPr>
        <w:footnoteRef/>
      </w:r>
      <w:r>
        <w:t xml:space="preserve"> Actas del Seminario. La institucionalización del bienestar animal, un requisito para su desarrollo normativo, científico y productivo. Santiago de Chile, 11 – 12 de noviembre de 2004. </w:t>
      </w:r>
      <w:proofErr w:type="spellStart"/>
      <w:r>
        <w:rPr>
          <w:lang w:val="es-CL"/>
        </w:rPr>
        <w:t>Pagina</w:t>
      </w:r>
      <w:proofErr w:type="spellEnd"/>
      <w:r>
        <w:rPr>
          <w:lang w:val="es-CL"/>
        </w:rPr>
        <w:t xml:space="preserve"> 86 </w:t>
      </w:r>
    </w:p>
  </w:footnote>
  <w:footnote w:id="5">
    <w:p w14:paraId="63E888D6" w14:textId="2F2E2B17" w:rsidR="00341525" w:rsidRPr="00341525" w:rsidRDefault="00341525" w:rsidP="00341525">
      <w:pPr>
        <w:pStyle w:val="Textonotapie"/>
        <w:jc w:val="both"/>
        <w:rPr>
          <w:lang w:val="es-CL"/>
        </w:rPr>
      </w:pPr>
      <w:r>
        <w:rPr>
          <w:rStyle w:val="Refdenotaalpie"/>
        </w:rPr>
        <w:footnoteRef/>
      </w:r>
      <w:r>
        <w:t xml:space="preserve"> Publicación: Australia suspende las exportaciones de reses vivas a Indonesia. </w:t>
      </w:r>
      <w:r w:rsidRPr="00341525">
        <w:t>https://www.abc.es/20110531/internacional/abcm-australia-suspende-exportaciones-reses-201105311713.html</w:t>
      </w:r>
    </w:p>
  </w:footnote>
  <w:footnote w:id="6">
    <w:p w14:paraId="58B61193" w14:textId="3B0C6D3E" w:rsidR="00F929BC" w:rsidRPr="00AC3066" w:rsidRDefault="00F929BC" w:rsidP="00F929BC">
      <w:pPr>
        <w:pStyle w:val="Textonotapie"/>
        <w:jc w:val="both"/>
        <w:rPr>
          <w:lang w:val="es-CL"/>
        </w:rPr>
      </w:pPr>
      <w:r>
        <w:rPr>
          <w:rStyle w:val="Refdenotaalpie"/>
        </w:rPr>
        <w:footnoteRef/>
      </w:r>
      <w:r>
        <w:t xml:space="preserve"> </w:t>
      </w:r>
      <w:proofErr w:type="spellStart"/>
      <w:r w:rsidRPr="004F6DDB">
        <w:t>Parliamentary</w:t>
      </w:r>
      <w:proofErr w:type="spellEnd"/>
      <w:r w:rsidRPr="004F6DDB">
        <w:t xml:space="preserve"> </w:t>
      </w:r>
      <w:proofErr w:type="spellStart"/>
      <w:r w:rsidRPr="004F6DDB">
        <w:t>motion</w:t>
      </w:r>
      <w:proofErr w:type="spellEnd"/>
      <w:r w:rsidRPr="004F6DDB">
        <w:t xml:space="preserve"> </w:t>
      </w:r>
      <w:proofErr w:type="spellStart"/>
      <w:r w:rsidRPr="004F6DDB">
        <w:t>on</w:t>
      </w:r>
      <w:proofErr w:type="spellEnd"/>
      <w:r w:rsidRPr="004F6DDB">
        <w:t xml:space="preserve"> </w:t>
      </w:r>
      <w:proofErr w:type="spellStart"/>
      <w:r w:rsidRPr="004F6DDB">
        <w:t>the</w:t>
      </w:r>
      <w:proofErr w:type="spellEnd"/>
      <w:r w:rsidRPr="004F6DDB">
        <w:t xml:space="preserve"> </w:t>
      </w:r>
      <w:proofErr w:type="spellStart"/>
      <w:r w:rsidRPr="004F6DDB">
        <w:t>implementation</w:t>
      </w:r>
      <w:proofErr w:type="spellEnd"/>
      <w:r w:rsidRPr="004F6DDB">
        <w:t xml:space="preserve"> </w:t>
      </w:r>
      <w:proofErr w:type="spellStart"/>
      <w:r w:rsidRPr="004F6DDB">
        <w:t>of</w:t>
      </w:r>
      <w:proofErr w:type="spellEnd"/>
      <w:r w:rsidRPr="004F6DDB">
        <w:t xml:space="preserve"> Council </w:t>
      </w:r>
      <w:proofErr w:type="spellStart"/>
      <w:r w:rsidRPr="004F6DDB">
        <w:t>Regulation</w:t>
      </w:r>
      <w:proofErr w:type="spellEnd"/>
      <w:r w:rsidRPr="004F6DDB">
        <w:t xml:space="preserve"> No 1/2005 </w:t>
      </w:r>
      <w:proofErr w:type="spellStart"/>
      <w:r w:rsidRPr="004F6DDB">
        <w:t>on</w:t>
      </w:r>
      <w:proofErr w:type="spellEnd"/>
      <w:r w:rsidRPr="004F6DDB">
        <w:t xml:space="preserve"> </w:t>
      </w:r>
      <w:proofErr w:type="spellStart"/>
      <w:r w:rsidRPr="004F6DDB">
        <w:t>the</w:t>
      </w:r>
      <w:proofErr w:type="spellEnd"/>
      <w:r w:rsidRPr="004F6DDB">
        <w:t xml:space="preserve"> </w:t>
      </w:r>
      <w:proofErr w:type="spellStart"/>
      <w:r w:rsidRPr="004F6DDB">
        <w:t>protection</w:t>
      </w:r>
      <w:proofErr w:type="spellEnd"/>
      <w:r w:rsidRPr="004F6DDB">
        <w:t xml:space="preserve"> </w:t>
      </w:r>
      <w:proofErr w:type="spellStart"/>
      <w:r w:rsidRPr="004F6DDB">
        <w:t>of</w:t>
      </w:r>
      <w:proofErr w:type="spellEnd"/>
      <w:r w:rsidRPr="004F6DDB">
        <w:t xml:space="preserve"> </w:t>
      </w:r>
      <w:proofErr w:type="spellStart"/>
      <w:r w:rsidRPr="004F6DDB">
        <w:t>animals</w:t>
      </w:r>
      <w:proofErr w:type="spellEnd"/>
      <w:r w:rsidRPr="004F6DDB">
        <w:t xml:space="preserve"> </w:t>
      </w:r>
      <w:proofErr w:type="spellStart"/>
      <w:r w:rsidRPr="004F6DDB">
        <w:t>during</w:t>
      </w:r>
      <w:proofErr w:type="spellEnd"/>
      <w:r w:rsidRPr="004F6DDB">
        <w:t xml:space="preserve"> </w:t>
      </w:r>
      <w:proofErr w:type="spellStart"/>
      <w:r w:rsidRPr="004F6DDB">
        <w:t>transport</w:t>
      </w:r>
      <w:proofErr w:type="spellEnd"/>
      <w:r w:rsidRPr="004F6DDB">
        <w:t xml:space="preserve"> </w:t>
      </w:r>
      <w:proofErr w:type="spellStart"/>
      <w:r w:rsidRPr="004F6DDB">
        <w:t>within</w:t>
      </w:r>
      <w:proofErr w:type="spellEnd"/>
      <w:r w:rsidRPr="004F6DDB">
        <w:t xml:space="preserve"> and </w:t>
      </w:r>
      <w:proofErr w:type="spellStart"/>
      <w:r w:rsidRPr="004F6DDB">
        <w:t>outside</w:t>
      </w:r>
      <w:proofErr w:type="spellEnd"/>
      <w:r w:rsidRPr="004F6DDB">
        <w:t xml:space="preserve"> </w:t>
      </w:r>
      <w:proofErr w:type="spellStart"/>
      <w:r w:rsidRPr="004F6DDB">
        <w:t>the</w:t>
      </w:r>
      <w:proofErr w:type="spellEnd"/>
      <w:r w:rsidRPr="004F6DDB">
        <w:t xml:space="preserve"> EU, </w:t>
      </w:r>
      <w:proofErr w:type="spellStart"/>
      <w:r w:rsidRPr="004F6DDB">
        <w:t>Report</w:t>
      </w:r>
      <w:proofErr w:type="spellEnd"/>
      <w:r w:rsidRPr="004F6DDB">
        <w:t xml:space="preserve"> </w:t>
      </w:r>
      <w:proofErr w:type="spellStart"/>
      <w:r w:rsidRPr="004F6DDB">
        <w:t>of</w:t>
      </w:r>
      <w:proofErr w:type="spellEnd"/>
      <w:r w:rsidRPr="004F6DDB">
        <w:t xml:space="preserve"> </w:t>
      </w:r>
      <w:proofErr w:type="spellStart"/>
      <w:r w:rsidRPr="004F6DDB">
        <w:t>the</w:t>
      </w:r>
      <w:proofErr w:type="spellEnd"/>
      <w:r w:rsidRPr="004F6DDB">
        <w:t xml:space="preserve"> </w:t>
      </w:r>
      <w:proofErr w:type="spellStart"/>
      <w:r w:rsidRPr="004F6DDB">
        <w:t>Committee</w:t>
      </w:r>
      <w:proofErr w:type="spellEnd"/>
      <w:r w:rsidRPr="004F6DDB">
        <w:t xml:space="preserve"> </w:t>
      </w:r>
      <w:proofErr w:type="spellStart"/>
      <w:r w:rsidRPr="004F6DDB">
        <w:t>on</w:t>
      </w:r>
      <w:proofErr w:type="spellEnd"/>
      <w:r w:rsidRPr="004F6DDB">
        <w:t xml:space="preserve"> </w:t>
      </w:r>
      <w:proofErr w:type="spellStart"/>
      <w:r w:rsidRPr="004F6DDB">
        <w:t>Agriculture</w:t>
      </w:r>
      <w:proofErr w:type="spellEnd"/>
      <w:r w:rsidRPr="004F6DDB">
        <w:t xml:space="preserve"> and Rural </w:t>
      </w:r>
      <w:proofErr w:type="spellStart"/>
      <w:r w:rsidRPr="004F6DDB">
        <w:t>Development</w:t>
      </w:r>
      <w:proofErr w:type="spellEnd"/>
      <w:r w:rsidRPr="004F6DDB">
        <w:t xml:space="preserve">, </w:t>
      </w:r>
      <w:proofErr w:type="spellStart"/>
      <w:r w:rsidRPr="004F6DDB">
        <w:t>European</w:t>
      </w:r>
      <w:proofErr w:type="spellEnd"/>
      <w:r w:rsidRPr="004F6DDB">
        <w:t xml:space="preserve"> </w:t>
      </w:r>
      <w:proofErr w:type="spellStart"/>
      <w:r w:rsidRPr="004F6DDB">
        <w:t>Parliament</w:t>
      </w:r>
      <w:proofErr w:type="spellEnd"/>
      <w:r w:rsidRPr="004F6DDB">
        <w:t xml:space="preserve"> (2018)</w:t>
      </w:r>
      <w:r>
        <w:t xml:space="preserve"> </w:t>
      </w:r>
      <w:proofErr w:type="spellStart"/>
      <w:r>
        <w:rPr>
          <w:lang w:val="es-CL"/>
        </w:rPr>
        <w:t>Pag.</w:t>
      </w:r>
      <w:proofErr w:type="spellEnd"/>
      <w:r>
        <w:rPr>
          <w:lang w:val="es-CL"/>
        </w:rPr>
        <w:t xml:space="preserve"> 10 </w:t>
      </w:r>
    </w:p>
  </w:footnote>
  <w:footnote w:id="7">
    <w:p w14:paraId="777D0E6B" w14:textId="661905C4" w:rsidR="00F929BC" w:rsidRPr="00F929BC" w:rsidRDefault="00F929BC" w:rsidP="00DE5EC6">
      <w:pPr>
        <w:pStyle w:val="Textonotapie"/>
        <w:jc w:val="both"/>
        <w:rPr>
          <w:lang w:val="es-CL"/>
        </w:rPr>
      </w:pPr>
      <w:r w:rsidRPr="00F929BC">
        <w:rPr>
          <w:rStyle w:val="Refdenotaalpie"/>
        </w:rPr>
        <w:footnoteRef/>
      </w:r>
      <w:r w:rsidRPr="00F929BC">
        <w:t xml:space="preserve"> </w:t>
      </w:r>
      <w:r w:rsidRPr="00F929BC">
        <w:rPr>
          <w:rFonts w:cs="Arial"/>
          <w:color w:val="000000"/>
        </w:rPr>
        <w:t>CHIBLE VILLADANGOS, MARÍA JOSÉ. (2016). Introducción al Derecho Animal: Elementos y perspectivas en el desarrollo de una nueva área del Derecho. </w:t>
      </w:r>
      <w:hyperlink r:id="rId1" w:history="1">
        <w:r w:rsidRPr="00F929BC">
          <w:rPr>
            <w:rStyle w:val="Hipervnculo"/>
            <w:rFonts w:cs="Arial"/>
            <w:color w:val="555555"/>
          </w:rPr>
          <w:t>https://dx.doi.org/10.4067/S0718-00122016000200012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E65"/>
    <w:multiLevelType w:val="hybridMultilevel"/>
    <w:tmpl w:val="3A8EC5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844923"/>
    <w:multiLevelType w:val="hybridMultilevel"/>
    <w:tmpl w:val="0D0242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AF66D8B"/>
    <w:multiLevelType w:val="hybridMultilevel"/>
    <w:tmpl w:val="EE12EBF4"/>
    <w:lvl w:ilvl="0" w:tplc="74A429E6">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2454341"/>
    <w:multiLevelType w:val="hybridMultilevel"/>
    <w:tmpl w:val="B38CB2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6802DE"/>
    <w:multiLevelType w:val="hybridMultilevel"/>
    <w:tmpl w:val="D2861512"/>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E94"/>
    <w:rsid w:val="0006580B"/>
    <w:rsid w:val="00093BAC"/>
    <w:rsid w:val="000E690A"/>
    <w:rsid w:val="001856FA"/>
    <w:rsid w:val="001C624F"/>
    <w:rsid w:val="001F1FDE"/>
    <w:rsid w:val="0021324E"/>
    <w:rsid w:val="00221FA0"/>
    <w:rsid w:val="00226B6D"/>
    <w:rsid w:val="00237A50"/>
    <w:rsid w:val="002742D0"/>
    <w:rsid w:val="00290EC7"/>
    <w:rsid w:val="002C547B"/>
    <w:rsid w:val="003219A2"/>
    <w:rsid w:val="00341525"/>
    <w:rsid w:val="00342F19"/>
    <w:rsid w:val="00345BE5"/>
    <w:rsid w:val="003547D6"/>
    <w:rsid w:val="0038544B"/>
    <w:rsid w:val="003C279B"/>
    <w:rsid w:val="003F2B8E"/>
    <w:rsid w:val="0040615F"/>
    <w:rsid w:val="00417F25"/>
    <w:rsid w:val="004F6DDB"/>
    <w:rsid w:val="00507000"/>
    <w:rsid w:val="005A5910"/>
    <w:rsid w:val="005E5ABA"/>
    <w:rsid w:val="00622E10"/>
    <w:rsid w:val="0067556A"/>
    <w:rsid w:val="006E0248"/>
    <w:rsid w:val="007100E5"/>
    <w:rsid w:val="00710787"/>
    <w:rsid w:val="007A4DF4"/>
    <w:rsid w:val="00803254"/>
    <w:rsid w:val="00862E2F"/>
    <w:rsid w:val="00885E2A"/>
    <w:rsid w:val="008C4921"/>
    <w:rsid w:val="00970D6C"/>
    <w:rsid w:val="00AA6628"/>
    <w:rsid w:val="00AB0027"/>
    <w:rsid w:val="00AC3066"/>
    <w:rsid w:val="00AC75B5"/>
    <w:rsid w:val="00B00745"/>
    <w:rsid w:val="00B836F3"/>
    <w:rsid w:val="00B951C1"/>
    <w:rsid w:val="00C02836"/>
    <w:rsid w:val="00C43C84"/>
    <w:rsid w:val="00C466AA"/>
    <w:rsid w:val="00CE0D16"/>
    <w:rsid w:val="00CE2D7C"/>
    <w:rsid w:val="00D02B23"/>
    <w:rsid w:val="00D672A1"/>
    <w:rsid w:val="00D96E8B"/>
    <w:rsid w:val="00DE2D24"/>
    <w:rsid w:val="00DE5EC6"/>
    <w:rsid w:val="00DF5F36"/>
    <w:rsid w:val="00E0259A"/>
    <w:rsid w:val="00E04EF0"/>
    <w:rsid w:val="00E27DB2"/>
    <w:rsid w:val="00E6202E"/>
    <w:rsid w:val="00E81AFC"/>
    <w:rsid w:val="00EA5896"/>
    <w:rsid w:val="00EB3E94"/>
    <w:rsid w:val="00EB411F"/>
    <w:rsid w:val="00EC68A0"/>
    <w:rsid w:val="00EF425D"/>
    <w:rsid w:val="00F26BD4"/>
    <w:rsid w:val="00F75DF8"/>
    <w:rsid w:val="00F92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9503"/>
  <w15:docId w15:val="{62CE5262-E101-4A2B-99CD-9101A0C5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B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B0027"/>
    <w:rPr>
      <w:rFonts w:ascii="Courier New" w:eastAsia="Times New Roman" w:hAnsi="Courier New" w:cs="Courier New"/>
      <w:sz w:val="20"/>
      <w:szCs w:val="20"/>
      <w:lang w:eastAsia="es-ES"/>
    </w:rPr>
  </w:style>
  <w:style w:type="paragraph" w:styleId="Prrafodelista">
    <w:name w:val="List Paragraph"/>
    <w:basedOn w:val="Normal"/>
    <w:uiPriority w:val="34"/>
    <w:qFormat/>
    <w:rsid w:val="00EB411F"/>
    <w:pPr>
      <w:ind w:left="720"/>
      <w:contextualSpacing/>
    </w:pPr>
  </w:style>
  <w:style w:type="character" w:styleId="Hipervnculo">
    <w:name w:val="Hyperlink"/>
    <w:basedOn w:val="Fuentedeprrafopredeter"/>
    <w:uiPriority w:val="99"/>
    <w:semiHidden/>
    <w:unhideWhenUsed/>
    <w:rsid w:val="00C43C84"/>
    <w:rPr>
      <w:color w:val="0000FF"/>
      <w:u w:val="single"/>
    </w:rPr>
  </w:style>
  <w:style w:type="paragraph" w:styleId="Textonotapie">
    <w:name w:val="footnote text"/>
    <w:basedOn w:val="Normal"/>
    <w:link w:val="TextonotapieCar"/>
    <w:uiPriority w:val="99"/>
    <w:semiHidden/>
    <w:unhideWhenUsed/>
    <w:rsid w:val="00AC30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3066"/>
    <w:rPr>
      <w:sz w:val="20"/>
      <w:szCs w:val="20"/>
    </w:rPr>
  </w:style>
  <w:style w:type="character" w:styleId="Refdenotaalpie">
    <w:name w:val="footnote reference"/>
    <w:basedOn w:val="Fuentedeprrafopredeter"/>
    <w:uiPriority w:val="99"/>
    <w:semiHidden/>
    <w:unhideWhenUsed/>
    <w:rsid w:val="00AC3066"/>
    <w:rPr>
      <w:vertAlign w:val="superscript"/>
    </w:rPr>
  </w:style>
  <w:style w:type="character" w:styleId="Hipervnculovisitado">
    <w:name w:val="FollowedHyperlink"/>
    <w:basedOn w:val="Fuentedeprrafopredeter"/>
    <w:uiPriority w:val="99"/>
    <w:semiHidden/>
    <w:unhideWhenUsed/>
    <w:rsid w:val="004F6DDB"/>
    <w:rPr>
      <w:color w:val="800080" w:themeColor="followedHyperlink"/>
      <w:u w:val="single"/>
    </w:rPr>
  </w:style>
  <w:style w:type="paragraph" w:styleId="Encabezado">
    <w:name w:val="header"/>
    <w:basedOn w:val="Normal"/>
    <w:link w:val="EncabezadoCar"/>
    <w:uiPriority w:val="99"/>
    <w:unhideWhenUsed/>
    <w:rsid w:val="002132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24E"/>
  </w:style>
  <w:style w:type="paragraph" w:styleId="Piedepgina">
    <w:name w:val="footer"/>
    <w:basedOn w:val="Normal"/>
    <w:link w:val="PiedepginaCar"/>
    <w:uiPriority w:val="99"/>
    <w:unhideWhenUsed/>
    <w:rsid w:val="002132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7263">
      <w:bodyDiv w:val="1"/>
      <w:marLeft w:val="0"/>
      <w:marRight w:val="0"/>
      <w:marTop w:val="0"/>
      <w:marBottom w:val="0"/>
      <w:divBdr>
        <w:top w:val="none" w:sz="0" w:space="0" w:color="auto"/>
        <w:left w:val="none" w:sz="0" w:space="0" w:color="auto"/>
        <w:bottom w:val="none" w:sz="0" w:space="0" w:color="auto"/>
        <w:right w:val="none" w:sz="0" w:space="0" w:color="auto"/>
      </w:divBdr>
    </w:div>
    <w:div w:id="15509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x.doi.org/10.4067/S0718-00122016000200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54FB-C87E-4461-9991-6F7040E3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8</Pages>
  <Words>1973</Words>
  <Characters>10855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SENADOR</dc:creator>
  <cp:keywords/>
  <dc:description/>
  <cp:lastModifiedBy>victoria fullerton</cp:lastModifiedBy>
  <cp:revision>30</cp:revision>
  <dcterms:created xsi:type="dcterms:W3CDTF">2019-04-15T14:51:00Z</dcterms:created>
  <dcterms:modified xsi:type="dcterms:W3CDTF">2019-04-23T19:56:00Z</dcterms:modified>
</cp:coreProperties>
</file>