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1F" w:rsidRPr="00307BD4" w:rsidRDefault="00DA121F" w:rsidP="007D787A">
      <w:pPr>
        <w:jc w:val="both"/>
        <w:rPr>
          <w:b/>
          <w:sz w:val="24"/>
          <w:u w:val="single"/>
          <w:lang w:val="es-MX"/>
        </w:rPr>
      </w:pPr>
      <w:proofErr w:type="spellStart"/>
      <w:r>
        <w:rPr>
          <w:b/>
          <w:sz w:val="24"/>
          <w:u w:val="single"/>
          <w:lang w:val="es-MX"/>
        </w:rPr>
        <w:t>Bioinvasiones</w:t>
      </w:r>
      <w:proofErr w:type="spellEnd"/>
      <w:r w:rsidR="002C3AE9">
        <w:rPr>
          <w:b/>
          <w:sz w:val="24"/>
          <w:u w:val="single"/>
          <w:lang w:val="es-MX"/>
        </w:rPr>
        <w:t xml:space="preserve"> y Servicio de Biodiversidad</w:t>
      </w:r>
      <w:r>
        <w:rPr>
          <w:b/>
          <w:sz w:val="24"/>
          <w:u w:val="single"/>
          <w:lang w:val="es-MX"/>
        </w:rPr>
        <w:t>: presente y futuro de nuestra salud y economía</w:t>
      </w:r>
    </w:p>
    <w:p w:rsidR="00DA121F" w:rsidRDefault="00307BD4" w:rsidP="008D51AC">
      <w:pPr>
        <w:spacing w:after="0"/>
        <w:jc w:val="both"/>
      </w:pPr>
      <w:r>
        <w:t xml:space="preserve">De todas las amenazas a la biodiversidad, la economía, la salud pública y los valores culturales, la introducción de especies </w:t>
      </w:r>
      <w:r w:rsidR="006A1D0B">
        <w:t xml:space="preserve">de flora y fauna </w:t>
      </w:r>
      <w:r w:rsidR="00DA121F">
        <w:t xml:space="preserve">no nativas </w:t>
      </w:r>
      <w:r w:rsidR="006A1D0B">
        <w:t xml:space="preserve">en Chile </w:t>
      </w:r>
      <w:r>
        <w:t xml:space="preserve">se encuentra entre las más importantes y de mayor impacto. </w:t>
      </w:r>
    </w:p>
    <w:p w:rsidR="00EB0E17" w:rsidRDefault="00EB0E17" w:rsidP="008D51AC">
      <w:pPr>
        <w:spacing w:after="0"/>
        <w:jc w:val="both"/>
      </w:pPr>
    </w:p>
    <w:p w:rsidR="00DA121F" w:rsidRDefault="00DA121F" w:rsidP="008D51AC">
      <w:pPr>
        <w:spacing w:after="0"/>
        <w:jc w:val="both"/>
      </w:pPr>
      <w:r>
        <w:t>El ingreso de especies no nativas puede ser accidental o asistido por los seres humanos</w:t>
      </w:r>
      <w:r w:rsidR="00EB0E17">
        <w:t>, y su llegada está asociada principalmente a los diferentes medios de transporte</w:t>
      </w:r>
      <w:r>
        <w:t xml:space="preserve">. </w:t>
      </w:r>
    </w:p>
    <w:p w:rsidR="00EB0E17" w:rsidRDefault="00EB0E17" w:rsidP="008D51AC">
      <w:pPr>
        <w:spacing w:after="0"/>
        <w:jc w:val="both"/>
      </w:pPr>
    </w:p>
    <w:p w:rsidR="00EB0E17" w:rsidRDefault="00307BD4" w:rsidP="008D51AC">
      <w:pPr>
        <w:spacing w:after="0"/>
        <w:jc w:val="both"/>
      </w:pPr>
      <w:r>
        <w:t>El mar es el ám</w:t>
      </w:r>
      <w:r w:rsidR="00EB0E17">
        <w:t xml:space="preserve">bito por excelencia para el transporte e </w:t>
      </w:r>
      <w:r>
        <w:t xml:space="preserve">intercambio de bienes. Aproximadamente el 90% de los bienes que utilizamos o producimos se transportan </w:t>
      </w:r>
      <w:r w:rsidR="00EB0E17">
        <w:t>a través del</w:t>
      </w:r>
      <w:r>
        <w:t xml:space="preserve"> mar</w:t>
      </w:r>
      <w:r w:rsidR="00EB0E17">
        <w:t>, convirtiendo a las</w:t>
      </w:r>
      <w:r>
        <w:t xml:space="preserve"> embarcaciones </w:t>
      </w:r>
      <w:r w:rsidR="00EB0E17">
        <w:t>en</w:t>
      </w:r>
      <w:r>
        <w:t xml:space="preserve"> una de las principales responsables de la dispersión de </w:t>
      </w:r>
      <w:r w:rsidR="006A1D0B">
        <w:t>e</w:t>
      </w:r>
      <w:r>
        <w:t xml:space="preserve">species </w:t>
      </w:r>
      <w:r w:rsidR="006A1D0B">
        <w:t>e</w:t>
      </w:r>
      <w:r>
        <w:t>xóticas</w:t>
      </w:r>
      <w:r w:rsidR="00EB0E17">
        <w:t>. Las embarcaciones pueden facilitar la dispersión tanto de especies marinas como terrestres.</w:t>
      </w:r>
    </w:p>
    <w:p w:rsidR="006A1D0B" w:rsidRDefault="006A1D0B" w:rsidP="008D51AC">
      <w:pPr>
        <w:spacing w:after="0"/>
        <w:jc w:val="both"/>
      </w:pPr>
    </w:p>
    <w:p w:rsidR="00EB0E17" w:rsidRDefault="00EB0E17" w:rsidP="008D51AC">
      <w:pPr>
        <w:spacing w:after="0"/>
        <w:jc w:val="both"/>
      </w:pPr>
      <w:r>
        <w:t>Las especies</w:t>
      </w:r>
      <w:r w:rsidR="00105FF8">
        <w:t xml:space="preserve"> </w:t>
      </w:r>
      <w:r>
        <w:t xml:space="preserve">terrestres suben en los puertos de embarque, viajan de polizontes y </w:t>
      </w:r>
      <w:r w:rsidR="006D431B">
        <w:t>descienden</w:t>
      </w:r>
      <w:r>
        <w:t xml:space="preserve"> a tierras nuevas junto a cargas y pasajeros en puertos de desembarque.</w:t>
      </w:r>
      <w:r w:rsidR="006D431B">
        <w:t xml:space="preserve"> Es así como las ratas (</w:t>
      </w:r>
      <w:proofErr w:type="spellStart"/>
      <w:r w:rsidR="006D431B" w:rsidRPr="006A1D0B">
        <w:rPr>
          <w:i/>
        </w:rPr>
        <w:t>Rattus</w:t>
      </w:r>
      <w:proofErr w:type="spellEnd"/>
      <w:r w:rsidR="006D431B" w:rsidRPr="006A1D0B">
        <w:rPr>
          <w:i/>
        </w:rPr>
        <w:t xml:space="preserve"> </w:t>
      </w:r>
      <w:proofErr w:type="spellStart"/>
      <w:r w:rsidR="006D431B" w:rsidRPr="006A1D0B">
        <w:rPr>
          <w:i/>
        </w:rPr>
        <w:t>rattus</w:t>
      </w:r>
      <w:proofErr w:type="spellEnd"/>
      <w:r w:rsidR="006D431B">
        <w:t>) provenientes de Europa, continente colonizador, hoy se encuentran en los 5 continentes.</w:t>
      </w:r>
      <w:r>
        <w:t xml:space="preserve"> </w:t>
      </w:r>
    </w:p>
    <w:p w:rsidR="006D431B" w:rsidRDefault="006D431B" w:rsidP="008D51AC">
      <w:pPr>
        <w:spacing w:after="0"/>
        <w:jc w:val="both"/>
      </w:pPr>
    </w:p>
    <w:p w:rsidR="006D431B" w:rsidRDefault="006D431B" w:rsidP="008D51AC">
      <w:pPr>
        <w:spacing w:after="0"/>
        <w:jc w:val="both"/>
      </w:pPr>
      <w:r>
        <w:t>Las especies marinas</w:t>
      </w:r>
      <w:r w:rsidR="006A1D0B">
        <w:t>,</w:t>
      </w:r>
      <w:r>
        <w:t xml:space="preserve"> por su lado, tienen dos m</w:t>
      </w:r>
      <w:r w:rsidR="006A1D0B">
        <w:t>ecanismos claves para dispersar:</w:t>
      </w:r>
      <w:r>
        <w:t xml:space="preserve"> </w:t>
      </w:r>
      <w:r w:rsidR="006A1D0B">
        <w:t>se incrustan</w:t>
      </w:r>
      <w:r>
        <w:t xml:space="preserve"> en los cascos de las embarcaciones o </w:t>
      </w:r>
      <w:r w:rsidR="00105FF8">
        <w:t>viajan</w:t>
      </w:r>
      <w:r>
        <w:t xml:space="preserve"> dentro de los tanques de las aguas de lastre, </w:t>
      </w:r>
      <w:r w:rsidR="00105FF8">
        <w:t xml:space="preserve">que son </w:t>
      </w:r>
      <w:r>
        <w:t>compartimentos llenados en lugares de origen para estabilizar el peso de los barcos, y vaciados en puertos de carga para cambiar dicho peso por mercadería, bienes u otros.</w:t>
      </w:r>
    </w:p>
    <w:p w:rsidR="006D431B" w:rsidRDefault="006D431B" w:rsidP="008D51AC">
      <w:pPr>
        <w:spacing w:after="0"/>
        <w:jc w:val="both"/>
      </w:pPr>
    </w:p>
    <w:p w:rsidR="00D412D7" w:rsidRDefault="006D431B" w:rsidP="008D51AC">
      <w:pPr>
        <w:spacing w:after="0"/>
        <w:jc w:val="both"/>
        <w:rPr>
          <w:bCs/>
        </w:rPr>
      </w:pPr>
      <w:r>
        <w:rPr>
          <w:bCs/>
        </w:rPr>
        <w:t xml:space="preserve">Sin embargo, este considerable simple transporte de especies de un lugar a otro puede traer consecuencias catastróficas a la salud de las personas, la economía y nuestros recursos naturales y biodiversidad. </w:t>
      </w:r>
    </w:p>
    <w:p w:rsidR="00D412D7" w:rsidRDefault="00D412D7" w:rsidP="008D51AC">
      <w:pPr>
        <w:spacing w:after="0"/>
        <w:jc w:val="both"/>
        <w:rPr>
          <w:bCs/>
        </w:rPr>
      </w:pPr>
    </w:p>
    <w:p w:rsidR="00D412D7" w:rsidRDefault="00D412D7" w:rsidP="008D51AC">
      <w:pPr>
        <w:spacing w:after="0"/>
        <w:jc w:val="both"/>
      </w:pPr>
      <w:r>
        <w:rPr>
          <w:bCs/>
        </w:rPr>
        <w:t xml:space="preserve">Los impactos ecológicos podrían describirse en </w:t>
      </w:r>
      <w:r>
        <w:t>disminución de la diversidad</w:t>
      </w:r>
      <w:r w:rsidR="00105FF8">
        <w:t xml:space="preserve"> de organismos nativos </w:t>
      </w:r>
      <w:r>
        <w:t>producto de la competencia por alimento y hábitat con las especies exóticas, cambios de comportamiento, diminución en la reproducción, y la transmisió</w:t>
      </w:r>
      <w:r w:rsidR="00C0136E">
        <w:t xml:space="preserve">n de enfermedades y parasitismo. De especial interés para la salud pública es un tipo de paraisito llamado </w:t>
      </w:r>
      <w:proofErr w:type="spellStart"/>
      <w:r w:rsidR="00C0136E">
        <w:t>anisá</w:t>
      </w:r>
      <w:r w:rsidR="00C0136E" w:rsidRPr="00C0136E">
        <w:t>kidos</w:t>
      </w:r>
      <w:proofErr w:type="spellEnd"/>
      <w:r w:rsidR="00C0136E">
        <w:t xml:space="preserve">. </w:t>
      </w:r>
      <w:r>
        <w:t>Estos parásitos pueden ser consumidos por los humanos a través de la carne cruda del pescad</w:t>
      </w:r>
      <w:r w:rsidR="00C0136E">
        <w:t>o, produciendo nauseas, vómitos y</w:t>
      </w:r>
      <w:r>
        <w:t xml:space="preserve"> dolor abdominal.</w:t>
      </w:r>
      <w:r w:rsidR="000B029B">
        <w:t xml:space="preserve"> </w:t>
      </w:r>
    </w:p>
    <w:p w:rsidR="00B105F2" w:rsidRDefault="00B105F2" w:rsidP="000B029B">
      <w:pPr>
        <w:spacing w:after="0"/>
        <w:jc w:val="both"/>
      </w:pPr>
    </w:p>
    <w:p w:rsidR="000B029B" w:rsidRPr="00EB18D7" w:rsidRDefault="000B029B" w:rsidP="000B029B">
      <w:pPr>
        <w:spacing w:after="0"/>
        <w:jc w:val="both"/>
      </w:pPr>
      <w:r>
        <w:t xml:space="preserve">Otras enfermedades o </w:t>
      </w:r>
      <w:r>
        <w:rPr>
          <w:bCs/>
        </w:rPr>
        <w:t xml:space="preserve">impactos a la salud humana se asocian a </w:t>
      </w:r>
      <w:r>
        <w:t xml:space="preserve">algunas epidemias de cólera </w:t>
      </w:r>
      <w:r w:rsidR="00C0136E">
        <w:t xml:space="preserve">que </w:t>
      </w:r>
      <w:r>
        <w:t>han estado directamente asociadas con las descargas de aguas de lastre</w:t>
      </w:r>
      <w:r w:rsidR="00EB18D7">
        <w:t xml:space="preserve">. </w:t>
      </w:r>
      <w:r>
        <w:t xml:space="preserve">Además de bacterias y virus, las aguas de lastre también pueden transmitir una variedad de especies de </w:t>
      </w:r>
      <w:proofErr w:type="spellStart"/>
      <w:r>
        <w:t>microalgas</w:t>
      </w:r>
      <w:proofErr w:type="spellEnd"/>
      <w:r>
        <w:t>, incluyendo especies tóxicas, que pueden formar peligrosas floraciones, como mareas rojas</w:t>
      </w:r>
      <w:r w:rsidR="00EB18D7">
        <w:t>, que como ya sabemos p</w:t>
      </w:r>
      <w:r>
        <w:t>rovoca</w:t>
      </w:r>
      <w:r w:rsidR="00EB18D7">
        <w:t>n</w:t>
      </w:r>
      <w:r>
        <w:t xml:space="preserve"> en los humanos desordenes gastrointestinales </w:t>
      </w:r>
      <w:r w:rsidR="00EB18D7">
        <w:t xml:space="preserve">(diarrea, vómitos y dolores abdominales) </w:t>
      </w:r>
      <w:r>
        <w:t>y neurológicos</w:t>
      </w:r>
      <w:r w:rsidR="00EB18D7">
        <w:t xml:space="preserve"> (toxinas paralizantes y altamente peligrosas)</w:t>
      </w:r>
      <w:r>
        <w:t xml:space="preserve">. </w:t>
      </w:r>
    </w:p>
    <w:p w:rsidR="000B029B" w:rsidRPr="000B029B" w:rsidRDefault="000B029B" w:rsidP="008D51AC">
      <w:pPr>
        <w:spacing w:after="0"/>
        <w:jc w:val="both"/>
      </w:pPr>
    </w:p>
    <w:p w:rsidR="00B105F2" w:rsidRDefault="00D412D7" w:rsidP="008D51AC">
      <w:pPr>
        <w:spacing w:after="0"/>
        <w:jc w:val="both"/>
      </w:pPr>
      <w:r>
        <w:rPr>
          <w:bCs/>
        </w:rPr>
        <w:lastRenderedPageBreak/>
        <w:t>Los impactos económicos</w:t>
      </w:r>
      <w:r w:rsidR="00C0136E">
        <w:rPr>
          <w:bCs/>
        </w:rPr>
        <w:t xml:space="preserve"> que las invasiones biológicas producen son</w:t>
      </w:r>
      <w:r w:rsidR="00EB18D7">
        <w:rPr>
          <w:bCs/>
        </w:rPr>
        <w:t xml:space="preserve"> evidentes por afectación de nuestras propias especies </w:t>
      </w:r>
      <w:r w:rsidR="00C0136E">
        <w:rPr>
          <w:bCs/>
        </w:rPr>
        <w:t xml:space="preserve">biológicas </w:t>
      </w:r>
      <w:r w:rsidR="00EB18D7">
        <w:rPr>
          <w:bCs/>
        </w:rPr>
        <w:t xml:space="preserve">a través de la </w:t>
      </w:r>
      <w:r>
        <w:t>reducción de la productividad</w:t>
      </w:r>
      <w:r w:rsidR="00C0136E">
        <w:t xml:space="preserve"> y desempeño en mantener saludables a nuestros ecosistemas que nos proveen de agua, aire limpio, materia prima, protección contra desastres naturales y otros beneficios. Se pueden también observar impactos en sectores productivos como </w:t>
      </w:r>
      <w:r>
        <w:t>la acuicultura</w:t>
      </w:r>
      <w:r w:rsidR="00C0136E">
        <w:t>,</w:t>
      </w:r>
      <w:r w:rsidR="00B105F2">
        <w:t xml:space="preserve"> </w:t>
      </w:r>
      <w:r>
        <w:t>por las peligrosas floraciones de algas y enfermed</w:t>
      </w:r>
      <w:r w:rsidR="00B105F2">
        <w:t xml:space="preserve">ades de las especies cultivadas. </w:t>
      </w:r>
      <w:r w:rsidR="00C0136E">
        <w:t xml:space="preserve">Las </w:t>
      </w:r>
      <w:proofErr w:type="spellStart"/>
      <w:r w:rsidR="00C0136E">
        <w:t>bioinvasiones</w:t>
      </w:r>
      <w:proofErr w:type="spellEnd"/>
      <w:r w:rsidR="00C0136E">
        <w:t xml:space="preserve"> también producen enormes costos en la infraestructura de las </w:t>
      </w:r>
      <w:r>
        <w:t>industrias costeras</w:t>
      </w:r>
      <w:r w:rsidR="00B105F2">
        <w:t xml:space="preserve"> (muelles, puertos, otros)</w:t>
      </w:r>
      <w:r>
        <w:t>, especialmente</w:t>
      </w:r>
      <w:r w:rsidR="00C0136E">
        <w:t xml:space="preserve"> con</w:t>
      </w:r>
      <w:r>
        <w:t xml:space="preserve"> </w:t>
      </w:r>
      <w:r w:rsidR="00B105F2">
        <w:t>las</w:t>
      </w:r>
      <w:r>
        <w:t xml:space="preserve"> especies incrusta</w:t>
      </w:r>
      <w:r w:rsidR="00B105F2">
        <w:t>ntes</w:t>
      </w:r>
      <w:r>
        <w:t>.</w:t>
      </w:r>
      <w:r w:rsidRPr="00D412D7">
        <w:t xml:space="preserve"> </w:t>
      </w:r>
      <w:r w:rsidR="00C0136E">
        <w:t>Además,</w:t>
      </w:r>
      <w:r w:rsidR="00B105F2">
        <w:t xml:space="preserve"> las incrustaciones producen pérdidas para los propietarios de embarcaciones reduciendo</w:t>
      </w:r>
      <w:r>
        <w:t xml:space="preserve"> la eficiencia de la navegación</w:t>
      </w:r>
      <w:r w:rsidR="00B105F2">
        <w:t xml:space="preserve"> al aumen</w:t>
      </w:r>
      <w:r w:rsidR="00C0136E">
        <w:t>tar el roce del agua en el caso y</w:t>
      </w:r>
      <w:r w:rsidR="00B105F2">
        <w:t xml:space="preserve"> afectan el turismo a través de la </w:t>
      </w:r>
      <w:proofErr w:type="spellStart"/>
      <w:r w:rsidR="00B105F2">
        <w:t>deshabilitación</w:t>
      </w:r>
      <w:proofErr w:type="spellEnd"/>
      <w:r w:rsidR="00B105F2">
        <w:t xml:space="preserve"> </w:t>
      </w:r>
      <w:r w:rsidR="00C0136E">
        <w:t>de playas, olores desagradables y</w:t>
      </w:r>
      <w:r w:rsidR="00B105F2">
        <w:t xml:space="preserve"> riesgo para salud, entre otros. </w:t>
      </w:r>
    </w:p>
    <w:p w:rsidR="00B105F2" w:rsidRDefault="00B105F2" w:rsidP="008D51AC">
      <w:pPr>
        <w:spacing w:after="0"/>
        <w:jc w:val="both"/>
      </w:pPr>
    </w:p>
    <w:p w:rsidR="000659CE" w:rsidRDefault="00B105F2" w:rsidP="008D51AC">
      <w:pPr>
        <w:spacing w:after="0"/>
        <w:jc w:val="both"/>
        <w:rPr>
          <w:bCs/>
        </w:rPr>
      </w:pPr>
      <w:r>
        <w:rPr>
          <w:bCs/>
        </w:rPr>
        <w:t xml:space="preserve">Chile no está ajeno a este tema. El Ministerio del Medio Ambiente tiene una lista de más de mil especies exóticas invasoras en el territorio y </w:t>
      </w:r>
      <w:proofErr w:type="spellStart"/>
      <w:r>
        <w:rPr>
          <w:bCs/>
        </w:rPr>
        <w:t>maritorio</w:t>
      </w:r>
      <w:proofErr w:type="spellEnd"/>
      <w:r>
        <w:rPr>
          <w:bCs/>
        </w:rPr>
        <w:t xml:space="preserve"> nacional. </w:t>
      </w:r>
      <w:r w:rsidR="000659CE">
        <w:rPr>
          <w:bCs/>
        </w:rPr>
        <w:t>Además, coordina una mesa donde participan</w:t>
      </w:r>
      <w:r w:rsidR="00654116" w:rsidRPr="00704AA2">
        <w:rPr>
          <w:bCs/>
        </w:rPr>
        <w:t xml:space="preserve"> 13 servicios públicos </w:t>
      </w:r>
      <w:r w:rsidR="000659CE">
        <w:rPr>
          <w:bCs/>
        </w:rPr>
        <w:t xml:space="preserve">asociados al tema, entre ellos CONAF con acciones dentro de los Parques Nacionales, </w:t>
      </w:r>
      <w:r w:rsidR="00C0136E">
        <w:rPr>
          <w:bCs/>
        </w:rPr>
        <w:t xml:space="preserve">DIRECTEMAR </w:t>
      </w:r>
      <w:r w:rsidR="000659CE">
        <w:rPr>
          <w:bCs/>
        </w:rPr>
        <w:t>quien hace unos meses public</w:t>
      </w:r>
      <w:r w:rsidR="00C0136E">
        <w:rPr>
          <w:bCs/>
        </w:rPr>
        <w:t>ó</w:t>
      </w:r>
      <w:r w:rsidR="000659CE">
        <w:rPr>
          <w:bCs/>
        </w:rPr>
        <w:t xml:space="preserve"> una circular para la limpieza de incrustaciones en cascos, </w:t>
      </w:r>
      <w:r w:rsidR="00C0136E">
        <w:rPr>
          <w:bCs/>
        </w:rPr>
        <w:t xml:space="preserve">SERNAPESCA </w:t>
      </w:r>
      <w:r w:rsidR="000659CE">
        <w:rPr>
          <w:bCs/>
        </w:rPr>
        <w:t xml:space="preserve">controlando invasiones en ambientes dulceacuícolas, el SAG y Aduanas que velan y detienen el ingreso de especies con potencial invasor al territorio, entre otros. </w:t>
      </w:r>
    </w:p>
    <w:p w:rsidR="000659CE" w:rsidRDefault="000659CE" w:rsidP="008D51AC">
      <w:pPr>
        <w:spacing w:after="0"/>
        <w:jc w:val="both"/>
        <w:rPr>
          <w:bCs/>
        </w:rPr>
      </w:pPr>
    </w:p>
    <w:p w:rsidR="000659CE" w:rsidRDefault="000659CE" w:rsidP="008D51AC">
      <w:pPr>
        <w:spacing w:after="0"/>
        <w:jc w:val="both"/>
        <w:rPr>
          <w:bCs/>
        </w:rPr>
      </w:pPr>
      <w:r>
        <w:rPr>
          <w:bCs/>
        </w:rPr>
        <w:t>Sin embargo, lo esfuerzos anteriores no son suficientes y las especies invasoras siguen entrando al nuestro territorio y afectando el bienestar de la biodiversidad y las personas. Existen acciones claves que Chile puede dar para enfrentar, prevenir y co</w:t>
      </w:r>
      <w:bookmarkStart w:id="0" w:name="_GoBack"/>
      <w:bookmarkEnd w:id="0"/>
      <w:r>
        <w:rPr>
          <w:bCs/>
        </w:rPr>
        <w:t>ntrolar a e</w:t>
      </w:r>
      <w:r w:rsidR="004D7899">
        <w:rPr>
          <w:bCs/>
        </w:rPr>
        <w:t xml:space="preserve">stas especies. </w:t>
      </w:r>
      <w:r w:rsidR="002C3AE9" w:rsidRPr="002C3AE9">
        <w:rPr>
          <w:b/>
          <w:bCs/>
        </w:rPr>
        <w:t>Debemos a</w:t>
      </w:r>
      <w:r w:rsidRPr="002C3AE9">
        <w:rPr>
          <w:b/>
          <w:bCs/>
        </w:rPr>
        <w:t>vanzar hacia el Servicio de Biodiversidad</w:t>
      </w:r>
      <w:r w:rsidR="004D7899" w:rsidRPr="002C3AE9">
        <w:rPr>
          <w:b/>
          <w:bCs/>
        </w:rPr>
        <w:t xml:space="preserve"> y completar su institucionalidad ambiental.</w:t>
      </w:r>
      <w:r w:rsidR="004D7899">
        <w:rPr>
          <w:bCs/>
        </w:rPr>
        <w:t xml:space="preserve"> L</w:t>
      </w:r>
      <w:r>
        <w:rPr>
          <w:bCs/>
        </w:rPr>
        <w:t xml:space="preserve">a creación de este servicio permitirá generar instrumentos y dará atribuciones para la prevención y </w:t>
      </w:r>
      <w:r w:rsidR="004D7899">
        <w:rPr>
          <w:bCs/>
        </w:rPr>
        <w:t>control de estas especies, s</w:t>
      </w:r>
      <w:r>
        <w:rPr>
          <w:bCs/>
        </w:rPr>
        <w:t xml:space="preserve">ituación que </w:t>
      </w:r>
      <w:r w:rsidR="004D7899">
        <w:rPr>
          <w:bCs/>
        </w:rPr>
        <w:t>hoy</w:t>
      </w:r>
      <w:r>
        <w:rPr>
          <w:bCs/>
        </w:rPr>
        <w:t xml:space="preserve"> solo se justifica si el ámbito agropecuario o forestal se está afectando, y no cuando </w:t>
      </w:r>
      <w:r w:rsidR="004D7899">
        <w:rPr>
          <w:bCs/>
        </w:rPr>
        <w:t xml:space="preserve">estas especies representan un riesgo para </w:t>
      </w:r>
      <w:r>
        <w:rPr>
          <w:bCs/>
        </w:rPr>
        <w:t>la biodiversidad.</w:t>
      </w:r>
      <w:r w:rsidR="002C3AE9">
        <w:rPr>
          <w:bCs/>
        </w:rPr>
        <w:t xml:space="preserve"> </w:t>
      </w:r>
      <w:r w:rsidR="002C3AE9" w:rsidRPr="004F45B0">
        <w:rPr>
          <w:b/>
          <w:bCs/>
        </w:rPr>
        <w:t xml:space="preserve">Por ello, le pedimos al Presidente Piñera que pueda colocar suma urgencia al proyecto de ley que crea este Servicio y dotar a nuestro país de una institucionalidad tan importante antes de que comience la COP25. </w:t>
      </w:r>
    </w:p>
    <w:p w:rsidR="000659CE" w:rsidRDefault="000659CE" w:rsidP="008D51AC">
      <w:pPr>
        <w:spacing w:after="0"/>
        <w:jc w:val="both"/>
        <w:rPr>
          <w:bCs/>
        </w:rPr>
      </w:pPr>
    </w:p>
    <w:p w:rsidR="000659CE" w:rsidRDefault="00996FD6" w:rsidP="008D51AC">
      <w:pPr>
        <w:spacing w:after="0"/>
        <w:jc w:val="both"/>
        <w:rPr>
          <w:bCs/>
        </w:rPr>
      </w:pPr>
      <w:r>
        <w:rPr>
          <w:bCs/>
        </w:rPr>
        <w:t>Además</w:t>
      </w:r>
      <w:r w:rsidR="004D7899">
        <w:rPr>
          <w:bCs/>
        </w:rPr>
        <w:t xml:space="preserve">, </w:t>
      </w:r>
      <w:r w:rsidR="000659CE">
        <w:rPr>
          <w:bCs/>
        </w:rPr>
        <w:t xml:space="preserve">Chile </w:t>
      </w:r>
      <w:r w:rsidR="00704AA2" w:rsidRPr="00704AA2">
        <w:rPr>
          <w:bCs/>
        </w:rPr>
        <w:t>no ha ratificado</w:t>
      </w:r>
      <w:r w:rsidR="000659CE">
        <w:rPr>
          <w:bCs/>
        </w:rPr>
        <w:t xml:space="preserve"> el convenio </w:t>
      </w:r>
      <w:r>
        <w:rPr>
          <w:bCs/>
        </w:rPr>
        <w:t xml:space="preserve">de Aguas de Lastre </w:t>
      </w:r>
      <w:r w:rsidR="000659CE">
        <w:rPr>
          <w:bCs/>
        </w:rPr>
        <w:t xml:space="preserve">que dicta el tratamiento de dichas aguas para </w:t>
      </w:r>
      <w:r w:rsidR="004D7899">
        <w:rPr>
          <w:bCs/>
        </w:rPr>
        <w:t>verter</w:t>
      </w:r>
      <w:r w:rsidR="000659CE">
        <w:rPr>
          <w:bCs/>
        </w:rPr>
        <w:t xml:space="preserve">las de manera </w:t>
      </w:r>
      <w:r w:rsidR="004D7899">
        <w:rPr>
          <w:bCs/>
        </w:rPr>
        <w:t>estéril</w:t>
      </w:r>
      <w:r w:rsidR="000659CE">
        <w:rPr>
          <w:bCs/>
        </w:rPr>
        <w:t xml:space="preserve"> en </w:t>
      </w:r>
      <w:r>
        <w:rPr>
          <w:bCs/>
        </w:rPr>
        <w:t>el área de destino</w:t>
      </w:r>
      <w:r w:rsidR="000659CE">
        <w:rPr>
          <w:bCs/>
        </w:rPr>
        <w:t xml:space="preserve">. Sin embargo, </w:t>
      </w:r>
      <w:r w:rsidR="00704AA2" w:rsidRPr="00704AA2">
        <w:rPr>
          <w:bCs/>
        </w:rPr>
        <w:t xml:space="preserve">la activación de la mesa </w:t>
      </w:r>
      <w:r w:rsidR="000659CE">
        <w:rPr>
          <w:bCs/>
        </w:rPr>
        <w:t xml:space="preserve">liderada por MINREL </w:t>
      </w:r>
      <w:r w:rsidR="00704AA2" w:rsidRPr="00704AA2">
        <w:rPr>
          <w:bCs/>
        </w:rPr>
        <w:t xml:space="preserve">en abril del </w:t>
      </w:r>
      <w:r w:rsidR="000659CE">
        <w:rPr>
          <w:bCs/>
        </w:rPr>
        <w:t>presente año</w:t>
      </w:r>
      <w:r w:rsidR="00704AA2" w:rsidRPr="00704AA2">
        <w:rPr>
          <w:bCs/>
        </w:rPr>
        <w:t xml:space="preserve"> será </w:t>
      </w:r>
      <w:r w:rsidR="007D787A">
        <w:rPr>
          <w:bCs/>
        </w:rPr>
        <w:t>crucial para avanzar en el tema</w:t>
      </w:r>
      <w:r>
        <w:rPr>
          <w:bCs/>
        </w:rPr>
        <w:t xml:space="preserve"> y prevenir futuras invasiones, enfermedades y pérdidas económicas al país</w:t>
      </w:r>
      <w:r w:rsidR="007D787A">
        <w:rPr>
          <w:bCs/>
        </w:rPr>
        <w:t>.</w:t>
      </w:r>
    </w:p>
    <w:p w:rsidR="000659CE" w:rsidRDefault="000659CE" w:rsidP="008D51AC">
      <w:pPr>
        <w:spacing w:after="0"/>
        <w:jc w:val="both"/>
        <w:rPr>
          <w:bCs/>
        </w:rPr>
      </w:pPr>
    </w:p>
    <w:p w:rsidR="006D431B" w:rsidRPr="006800C7" w:rsidRDefault="000C0CC6" w:rsidP="006800C7">
      <w:pPr>
        <w:spacing w:after="0"/>
        <w:jc w:val="both"/>
        <w:rPr>
          <w:b/>
        </w:rPr>
      </w:pPr>
      <w:r>
        <w:t xml:space="preserve">Las invasiones </w:t>
      </w:r>
      <w:r w:rsidR="006D431B">
        <w:t>produce</w:t>
      </w:r>
      <w:r>
        <w:t>n</w:t>
      </w:r>
      <w:r w:rsidR="006D431B">
        <w:t xml:space="preserve"> cambios importantes en la composición, la estructura o </w:t>
      </w:r>
      <w:r w:rsidR="00C0136E">
        <w:t xml:space="preserve">los procesos de los ecosistemas, </w:t>
      </w:r>
      <w:r w:rsidR="006D431B">
        <w:t>poniendo en peligro la diversidad biológica nativa</w:t>
      </w:r>
      <w:r>
        <w:t xml:space="preserve">, la salud de las personas y la economía nacional. Los seres humanos hemos </w:t>
      </w:r>
      <w:r w:rsidR="006D431B">
        <w:t>causado cambios sin precedentes en los ecos</w:t>
      </w:r>
      <w:r>
        <w:t>istemas de todo el planeta y hemos</w:t>
      </w:r>
      <w:r w:rsidR="006D431B">
        <w:t xml:space="preserve"> redistribuido las especies vegetales y animales de forma voluntaria </w:t>
      </w:r>
      <w:r>
        <w:t>y</w:t>
      </w:r>
      <w:r w:rsidR="006D431B">
        <w:t xml:space="preserve"> accidental.</w:t>
      </w:r>
      <w:r>
        <w:t xml:space="preserve"> Chile hoy forma parte de </w:t>
      </w:r>
      <w:r w:rsidR="004D7899">
        <w:t xml:space="preserve">Red de Colaboración Internacional sobre </w:t>
      </w:r>
      <w:proofErr w:type="spellStart"/>
      <w:r w:rsidR="004D7899">
        <w:t>Bioinvasiones</w:t>
      </w:r>
      <w:proofErr w:type="spellEnd"/>
      <w:r w:rsidR="004D7899">
        <w:t xml:space="preserve"> Marinas y Bioseguridad en el Pacifico Este Tropical y el Pacifico Sureste que integra países desde México a Chile.</w:t>
      </w:r>
      <w:r w:rsidR="004D7899" w:rsidRPr="004D7899">
        <w:t xml:space="preserve"> </w:t>
      </w:r>
      <w:r w:rsidR="004D7899">
        <w:t>La colaboración internacional es crucial para estos temas, y más aún la colaboración académico / gubernamental. Tenemos valiosa biodiversidad y recursos naturales por proteger y mantener para las futuras generaciones.</w:t>
      </w:r>
    </w:p>
    <w:sectPr w:rsidR="006D431B" w:rsidRPr="006800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E4D"/>
    <w:multiLevelType w:val="hybridMultilevel"/>
    <w:tmpl w:val="702242A4"/>
    <w:lvl w:ilvl="0" w:tplc="4DF421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4C3F"/>
    <w:multiLevelType w:val="hybridMultilevel"/>
    <w:tmpl w:val="C346F75E"/>
    <w:lvl w:ilvl="0" w:tplc="7C728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6A"/>
    <w:rsid w:val="000659CE"/>
    <w:rsid w:val="000B029B"/>
    <w:rsid w:val="000C0CC6"/>
    <w:rsid w:val="00105FF8"/>
    <w:rsid w:val="001E0BBB"/>
    <w:rsid w:val="002C3AE9"/>
    <w:rsid w:val="00307BD4"/>
    <w:rsid w:val="004D7899"/>
    <w:rsid w:val="004F45B0"/>
    <w:rsid w:val="00654116"/>
    <w:rsid w:val="006800C7"/>
    <w:rsid w:val="006A1D0B"/>
    <w:rsid w:val="006D431B"/>
    <w:rsid w:val="00704AA2"/>
    <w:rsid w:val="007D787A"/>
    <w:rsid w:val="007E1B6A"/>
    <w:rsid w:val="008D51AC"/>
    <w:rsid w:val="00996FD6"/>
    <w:rsid w:val="00B105F2"/>
    <w:rsid w:val="00C0136E"/>
    <w:rsid w:val="00D412D7"/>
    <w:rsid w:val="00D747C8"/>
    <w:rsid w:val="00D87A42"/>
    <w:rsid w:val="00DA121F"/>
    <w:rsid w:val="00E93231"/>
    <w:rsid w:val="00EB0E17"/>
    <w:rsid w:val="00EB18D7"/>
    <w:rsid w:val="00E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12943-3270-480A-AE04-32C10CD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BD4"/>
    <w:pPr>
      <w:spacing w:after="0" w:line="240" w:lineRule="auto"/>
      <w:ind w:left="720"/>
    </w:pPr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41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2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Brenda Stowhas Salinas</dc:creator>
  <cp:lastModifiedBy>Alex</cp:lastModifiedBy>
  <cp:revision>6</cp:revision>
  <dcterms:created xsi:type="dcterms:W3CDTF">2019-07-12T17:51:00Z</dcterms:created>
  <dcterms:modified xsi:type="dcterms:W3CDTF">2019-07-12T18:11:00Z</dcterms:modified>
</cp:coreProperties>
</file>