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C7" w:rsidRPr="009274C7" w:rsidRDefault="009274C7" w:rsidP="009274C7">
      <w:pPr>
        <w:jc w:val="center"/>
        <w:rPr>
          <w:rFonts w:ascii="Garamond" w:hAnsi="Garamond"/>
          <w:sz w:val="28"/>
          <w:u w:val="single"/>
        </w:rPr>
      </w:pPr>
      <w:r w:rsidRPr="009274C7">
        <w:rPr>
          <w:rFonts w:ascii="Garamond" w:hAnsi="Garamond"/>
          <w:sz w:val="28"/>
          <w:u w:val="single"/>
        </w:rPr>
        <w:t>ACCIÓN CLIMÁTICA</w:t>
      </w:r>
      <w:r w:rsidR="00DC7DC3">
        <w:rPr>
          <w:rFonts w:ascii="Garamond" w:hAnsi="Garamond"/>
          <w:sz w:val="28"/>
          <w:u w:val="single"/>
        </w:rPr>
        <w:t xml:space="preserve"> </w:t>
      </w:r>
      <w:r w:rsidRPr="009274C7">
        <w:rPr>
          <w:rFonts w:ascii="Garamond" w:hAnsi="Garamond"/>
          <w:sz w:val="28"/>
          <w:u w:val="single"/>
        </w:rPr>
        <w:t>HOY</w:t>
      </w:r>
      <w:r w:rsidR="00DC7DC3">
        <w:rPr>
          <w:rFonts w:ascii="Garamond" w:hAnsi="Garamond"/>
          <w:sz w:val="28"/>
          <w:u w:val="single"/>
        </w:rPr>
        <w:t>: DESCARBONIZACIÓN AL 2030</w:t>
      </w:r>
    </w:p>
    <w:p w:rsidR="00C75BFD" w:rsidRPr="009274C7" w:rsidRDefault="00C75BFD" w:rsidP="00D9782B">
      <w:pPr>
        <w:spacing w:line="312" w:lineRule="auto"/>
        <w:jc w:val="both"/>
        <w:rPr>
          <w:rFonts w:ascii="Garamond" w:hAnsi="Garamond"/>
          <w:sz w:val="28"/>
        </w:rPr>
      </w:pPr>
      <w:r w:rsidRPr="009274C7">
        <w:rPr>
          <w:rFonts w:ascii="Garamond" w:hAnsi="Garamond"/>
          <w:sz w:val="28"/>
        </w:rPr>
        <w:t xml:space="preserve">Al visitar América latina, hace </w:t>
      </w:r>
      <w:r w:rsidR="00335AB2" w:rsidRPr="009274C7">
        <w:rPr>
          <w:rFonts w:ascii="Garamond" w:hAnsi="Garamond"/>
          <w:sz w:val="28"/>
        </w:rPr>
        <w:t>más de 200</w:t>
      </w:r>
      <w:r w:rsidRPr="009274C7">
        <w:rPr>
          <w:rFonts w:ascii="Garamond" w:hAnsi="Garamond"/>
          <w:sz w:val="28"/>
        </w:rPr>
        <w:t xml:space="preserve"> años </w:t>
      </w:r>
      <w:r w:rsidR="00335AB2" w:rsidRPr="009274C7">
        <w:rPr>
          <w:rFonts w:ascii="Garamond" w:hAnsi="Garamond"/>
          <w:sz w:val="28"/>
        </w:rPr>
        <w:t>atrás, el</w:t>
      </w:r>
      <w:r w:rsidRPr="009274C7">
        <w:rPr>
          <w:rFonts w:ascii="Garamond" w:hAnsi="Garamond"/>
          <w:sz w:val="28"/>
        </w:rPr>
        <w:t xml:space="preserve"> explorador y naturalista Alexander Von Humboldt comprendió que las transformaciones que estaban </w:t>
      </w:r>
      <w:r w:rsidR="00A4739C">
        <w:rPr>
          <w:rFonts w:ascii="Garamond" w:hAnsi="Garamond"/>
          <w:sz w:val="28"/>
        </w:rPr>
        <w:t>desencadenándose</w:t>
      </w:r>
      <w:r w:rsidRPr="009274C7">
        <w:rPr>
          <w:rFonts w:ascii="Garamond" w:hAnsi="Garamond"/>
          <w:sz w:val="28"/>
        </w:rPr>
        <w:t xml:space="preserve"> en las entonces colon</w:t>
      </w:r>
      <w:r w:rsidR="00335AB2" w:rsidRPr="009274C7">
        <w:rPr>
          <w:rFonts w:ascii="Garamond" w:hAnsi="Garamond"/>
          <w:sz w:val="28"/>
        </w:rPr>
        <w:t>i</w:t>
      </w:r>
      <w:r w:rsidRPr="009274C7">
        <w:rPr>
          <w:rFonts w:ascii="Garamond" w:hAnsi="Garamond"/>
          <w:sz w:val="28"/>
        </w:rPr>
        <w:t xml:space="preserve">as de América tendrían consecuencias para las futuras generaciones. </w:t>
      </w:r>
      <w:r w:rsidR="00931B1A" w:rsidRPr="009274C7">
        <w:rPr>
          <w:rFonts w:ascii="Garamond" w:hAnsi="Garamond"/>
          <w:sz w:val="28"/>
        </w:rPr>
        <w:t>Cerca de d</w:t>
      </w:r>
      <w:r w:rsidR="00335AB2" w:rsidRPr="009274C7">
        <w:rPr>
          <w:rFonts w:ascii="Garamond" w:hAnsi="Garamond"/>
          <w:sz w:val="28"/>
        </w:rPr>
        <w:t>oscientos años</w:t>
      </w:r>
      <w:r w:rsidR="00931B1A" w:rsidRPr="009274C7">
        <w:rPr>
          <w:rFonts w:ascii="Garamond" w:hAnsi="Garamond"/>
          <w:sz w:val="28"/>
        </w:rPr>
        <w:t xml:space="preserve"> después, en</w:t>
      </w:r>
      <w:r w:rsidRPr="009274C7">
        <w:rPr>
          <w:rFonts w:ascii="Garamond" w:hAnsi="Garamond"/>
          <w:sz w:val="28"/>
        </w:rPr>
        <w:t xml:space="preserve"> 1968, un grupo de científicos en el Michigan </w:t>
      </w:r>
      <w:proofErr w:type="spellStart"/>
      <w:r w:rsidRPr="009274C7">
        <w:rPr>
          <w:rFonts w:ascii="Garamond" w:hAnsi="Garamond"/>
          <w:sz w:val="28"/>
        </w:rPr>
        <w:t>Institute</w:t>
      </w:r>
      <w:proofErr w:type="spellEnd"/>
      <w:r w:rsidRPr="009274C7">
        <w:rPr>
          <w:rFonts w:ascii="Garamond" w:hAnsi="Garamond"/>
          <w:sz w:val="28"/>
        </w:rPr>
        <w:t xml:space="preserve"> of </w:t>
      </w:r>
      <w:proofErr w:type="spellStart"/>
      <w:r w:rsidRPr="009274C7">
        <w:rPr>
          <w:rFonts w:ascii="Garamond" w:hAnsi="Garamond"/>
          <w:sz w:val="28"/>
        </w:rPr>
        <w:t>Technology</w:t>
      </w:r>
      <w:proofErr w:type="spellEnd"/>
      <w:r w:rsidRPr="009274C7">
        <w:rPr>
          <w:rFonts w:ascii="Garamond" w:hAnsi="Garamond"/>
          <w:sz w:val="28"/>
        </w:rPr>
        <w:t xml:space="preserve">, basándose en los primeros modelos numéricos advirtieron </w:t>
      </w:r>
      <w:r w:rsidR="00335AB2" w:rsidRPr="009274C7">
        <w:rPr>
          <w:rFonts w:ascii="Garamond" w:hAnsi="Garamond"/>
          <w:sz w:val="28"/>
        </w:rPr>
        <w:t>que,</w:t>
      </w:r>
      <w:r w:rsidRPr="009274C7">
        <w:rPr>
          <w:rFonts w:ascii="Garamond" w:hAnsi="Garamond"/>
          <w:sz w:val="28"/>
        </w:rPr>
        <w:t xml:space="preserve"> </w:t>
      </w:r>
      <w:r w:rsidR="00335AB2" w:rsidRPr="009274C7">
        <w:rPr>
          <w:rFonts w:ascii="Garamond" w:hAnsi="Garamond"/>
          <w:sz w:val="28"/>
        </w:rPr>
        <w:t>si seguíamos usando lo</w:t>
      </w:r>
      <w:r w:rsidR="00931B1A" w:rsidRPr="009274C7">
        <w:rPr>
          <w:rFonts w:ascii="Garamond" w:hAnsi="Garamond"/>
          <w:sz w:val="28"/>
        </w:rPr>
        <w:t>s</w:t>
      </w:r>
      <w:r w:rsidR="00335AB2" w:rsidRPr="009274C7">
        <w:rPr>
          <w:rFonts w:ascii="Garamond" w:hAnsi="Garamond"/>
          <w:sz w:val="28"/>
        </w:rPr>
        <w:t xml:space="preserve"> recursos como se estaba haciendo, </w:t>
      </w:r>
      <w:r w:rsidR="00931B1A" w:rsidRPr="009274C7">
        <w:rPr>
          <w:rFonts w:ascii="Garamond" w:hAnsi="Garamond"/>
          <w:sz w:val="28"/>
        </w:rPr>
        <w:t>éstos se</w:t>
      </w:r>
      <w:r w:rsidR="00335AB2" w:rsidRPr="009274C7">
        <w:rPr>
          <w:rFonts w:ascii="Garamond" w:hAnsi="Garamond"/>
          <w:sz w:val="28"/>
        </w:rPr>
        <w:t xml:space="preserve"> acabaría</w:t>
      </w:r>
      <w:r w:rsidR="00931B1A" w:rsidRPr="009274C7">
        <w:rPr>
          <w:rFonts w:ascii="Garamond" w:hAnsi="Garamond"/>
          <w:sz w:val="28"/>
        </w:rPr>
        <w:t>n</w:t>
      </w:r>
      <w:r w:rsidR="00335AB2" w:rsidRPr="009274C7">
        <w:rPr>
          <w:rFonts w:ascii="Garamond" w:hAnsi="Garamond"/>
          <w:sz w:val="28"/>
        </w:rPr>
        <w:t xml:space="preserve"> hacia el 2100. El primer reporte del Pa</w:t>
      </w:r>
      <w:r w:rsidR="009274C7">
        <w:rPr>
          <w:rFonts w:ascii="Garamond" w:hAnsi="Garamond"/>
          <w:sz w:val="28"/>
        </w:rPr>
        <w:t>nel Intergubernamental para el Cambio C</w:t>
      </w:r>
      <w:r w:rsidR="00335AB2" w:rsidRPr="009274C7">
        <w:rPr>
          <w:rFonts w:ascii="Garamond" w:hAnsi="Garamond"/>
          <w:sz w:val="28"/>
        </w:rPr>
        <w:t>limático</w:t>
      </w:r>
      <w:r w:rsidR="009274C7">
        <w:rPr>
          <w:rFonts w:ascii="Garamond" w:hAnsi="Garamond"/>
          <w:sz w:val="28"/>
        </w:rPr>
        <w:t>,</w:t>
      </w:r>
      <w:r w:rsidR="00335AB2" w:rsidRPr="009274C7">
        <w:rPr>
          <w:rFonts w:ascii="Garamond" w:hAnsi="Garamond"/>
          <w:sz w:val="28"/>
        </w:rPr>
        <w:t xml:space="preserve"> 30 años </w:t>
      </w:r>
      <w:r w:rsidR="00931B1A" w:rsidRPr="009274C7">
        <w:rPr>
          <w:rFonts w:ascii="Garamond" w:hAnsi="Garamond"/>
          <w:sz w:val="28"/>
        </w:rPr>
        <w:t xml:space="preserve">después, nuevamente </w:t>
      </w:r>
      <w:r w:rsidR="00893E72" w:rsidRPr="009274C7">
        <w:rPr>
          <w:rFonts w:ascii="Garamond" w:hAnsi="Garamond"/>
          <w:sz w:val="28"/>
        </w:rPr>
        <w:t xml:space="preserve">nos </w:t>
      </w:r>
      <w:r w:rsidR="009274C7">
        <w:rPr>
          <w:rFonts w:ascii="Garamond" w:hAnsi="Garamond"/>
          <w:sz w:val="28"/>
        </w:rPr>
        <w:t>advirtió</w:t>
      </w:r>
      <w:r w:rsidR="00893E72" w:rsidRPr="009274C7">
        <w:rPr>
          <w:rFonts w:ascii="Garamond" w:hAnsi="Garamond"/>
          <w:sz w:val="28"/>
        </w:rPr>
        <w:t xml:space="preserve"> del efecto de las emisiones de gases invernadero</w:t>
      </w:r>
      <w:r w:rsidR="00931B1A" w:rsidRPr="009274C7">
        <w:rPr>
          <w:rFonts w:ascii="Garamond" w:hAnsi="Garamond"/>
          <w:sz w:val="28"/>
        </w:rPr>
        <w:t xml:space="preserve"> sobre el clima y funcionamiento planetario</w:t>
      </w:r>
      <w:r w:rsidR="00335AB2" w:rsidRPr="009274C7">
        <w:rPr>
          <w:rFonts w:ascii="Garamond" w:hAnsi="Garamond"/>
          <w:sz w:val="28"/>
        </w:rPr>
        <w:t xml:space="preserve">. El informe de la misma organización de </w:t>
      </w:r>
      <w:r w:rsidR="00931B1A" w:rsidRPr="009274C7">
        <w:rPr>
          <w:rFonts w:ascii="Garamond" w:hAnsi="Garamond"/>
          <w:sz w:val="28"/>
        </w:rPr>
        <w:t>más</w:t>
      </w:r>
      <w:r w:rsidR="00335AB2" w:rsidRPr="009274C7">
        <w:rPr>
          <w:rFonts w:ascii="Garamond" w:hAnsi="Garamond"/>
          <w:sz w:val="28"/>
        </w:rPr>
        <w:t xml:space="preserve"> de 3</w:t>
      </w:r>
      <w:r w:rsidR="00931B1A" w:rsidRPr="009274C7">
        <w:rPr>
          <w:rFonts w:ascii="Garamond" w:hAnsi="Garamond"/>
          <w:sz w:val="28"/>
        </w:rPr>
        <w:t>.</w:t>
      </w:r>
      <w:r w:rsidR="00335AB2" w:rsidRPr="009274C7">
        <w:rPr>
          <w:rFonts w:ascii="Garamond" w:hAnsi="Garamond"/>
          <w:sz w:val="28"/>
        </w:rPr>
        <w:t>000 científicos concluye</w:t>
      </w:r>
      <w:r w:rsidR="009F17A7" w:rsidRPr="009274C7">
        <w:rPr>
          <w:rFonts w:ascii="Garamond" w:hAnsi="Garamond"/>
          <w:sz w:val="28"/>
        </w:rPr>
        <w:t>,</w:t>
      </w:r>
      <w:r w:rsidR="00335AB2" w:rsidRPr="009274C7">
        <w:rPr>
          <w:rFonts w:ascii="Garamond" w:hAnsi="Garamond"/>
          <w:sz w:val="28"/>
        </w:rPr>
        <w:t xml:space="preserve"> 21 años después</w:t>
      </w:r>
      <w:r w:rsidR="00A4739C">
        <w:rPr>
          <w:rFonts w:ascii="Garamond" w:hAnsi="Garamond"/>
          <w:sz w:val="28"/>
        </w:rPr>
        <w:t xml:space="preserve"> del anterior</w:t>
      </w:r>
      <w:r w:rsidR="00335AB2" w:rsidRPr="009274C7">
        <w:rPr>
          <w:rFonts w:ascii="Garamond" w:hAnsi="Garamond"/>
          <w:sz w:val="28"/>
        </w:rPr>
        <w:t xml:space="preserve">, que si la temperatura de la tierra sobrepasa los 1.5°C las consecuencias serán catastróficas. </w:t>
      </w:r>
    </w:p>
    <w:p w:rsidR="00335AB2" w:rsidRPr="009274C7" w:rsidRDefault="009274C7" w:rsidP="00D9782B">
      <w:pPr>
        <w:spacing w:line="312" w:lineRule="auto"/>
        <w:jc w:val="both"/>
        <w:rPr>
          <w:rFonts w:ascii="Garamond" w:hAnsi="Garamond"/>
          <w:sz w:val="28"/>
        </w:rPr>
      </w:pPr>
      <w:r>
        <w:rPr>
          <w:rFonts w:ascii="Garamond" w:hAnsi="Garamond"/>
          <w:sz w:val="28"/>
        </w:rPr>
        <w:t>Es común creer</w:t>
      </w:r>
      <w:r w:rsidR="00335AB2" w:rsidRPr="009274C7">
        <w:rPr>
          <w:rFonts w:ascii="Garamond" w:hAnsi="Garamond"/>
          <w:sz w:val="28"/>
        </w:rPr>
        <w:t xml:space="preserve"> que el cambio climático</w:t>
      </w:r>
      <w:r>
        <w:rPr>
          <w:rFonts w:ascii="Garamond" w:hAnsi="Garamond"/>
          <w:sz w:val="28"/>
        </w:rPr>
        <w:t xml:space="preserve"> es algo del futuro:</w:t>
      </w:r>
      <w:r w:rsidR="00335AB2" w:rsidRPr="009274C7">
        <w:rPr>
          <w:rFonts w:ascii="Garamond" w:hAnsi="Garamond"/>
          <w:sz w:val="28"/>
        </w:rPr>
        <w:t xml:space="preserve"> algo que llegará como </w:t>
      </w:r>
      <w:r w:rsidR="009F17A7" w:rsidRPr="009274C7">
        <w:rPr>
          <w:rFonts w:ascii="Garamond" w:hAnsi="Garamond"/>
          <w:sz w:val="28"/>
        </w:rPr>
        <w:t>un cataclismo</w:t>
      </w:r>
      <w:r w:rsidR="00335AB2" w:rsidRPr="009274C7">
        <w:rPr>
          <w:rFonts w:ascii="Garamond" w:hAnsi="Garamond"/>
          <w:sz w:val="28"/>
        </w:rPr>
        <w:t xml:space="preserve"> </w:t>
      </w:r>
      <w:r w:rsidR="00714130" w:rsidRPr="009274C7">
        <w:rPr>
          <w:rFonts w:ascii="Garamond" w:hAnsi="Garamond"/>
          <w:sz w:val="28"/>
        </w:rPr>
        <w:t>impactando a todos por igual</w:t>
      </w:r>
      <w:r w:rsidR="00335AB2" w:rsidRPr="009274C7">
        <w:rPr>
          <w:rFonts w:ascii="Garamond" w:hAnsi="Garamond"/>
          <w:sz w:val="28"/>
        </w:rPr>
        <w:t xml:space="preserve">. </w:t>
      </w:r>
      <w:r w:rsidR="00931B1A" w:rsidRPr="009274C7">
        <w:rPr>
          <w:rFonts w:ascii="Garamond" w:hAnsi="Garamond"/>
          <w:sz w:val="28"/>
        </w:rPr>
        <w:t>Sin embargo, el</w:t>
      </w:r>
      <w:r w:rsidR="00335AB2" w:rsidRPr="009274C7">
        <w:rPr>
          <w:rFonts w:ascii="Garamond" w:hAnsi="Garamond"/>
          <w:sz w:val="28"/>
        </w:rPr>
        <w:t xml:space="preserve"> cambio climático ya </w:t>
      </w:r>
      <w:r w:rsidR="00714130" w:rsidRPr="009274C7">
        <w:rPr>
          <w:rFonts w:ascii="Garamond" w:hAnsi="Garamond"/>
          <w:sz w:val="28"/>
        </w:rPr>
        <w:t>está</w:t>
      </w:r>
      <w:r w:rsidR="00335AB2" w:rsidRPr="009274C7">
        <w:rPr>
          <w:rFonts w:ascii="Garamond" w:hAnsi="Garamond"/>
          <w:sz w:val="28"/>
        </w:rPr>
        <w:t xml:space="preserve"> aquí</w:t>
      </w:r>
      <w:r w:rsidR="00714130" w:rsidRPr="009274C7">
        <w:rPr>
          <w:rFonts w:ascii="Garamond" w:hAnsi="Garamond"/>
          <w:sz w:val="28"/>
        </w:rPr>
        <w:t xml:space="preserve"> y está afectando a los más pobres</w:t>
      </w:r>
      <w:r w:rsidR="00A4739C">
        <w:rPr>
          <w:rFonts w:ascii="Garamond" w:hAnsi="Garamond"/>
          <w:sz w:val="28"/>
        </w:rPr>
        <w:t xml:space="preserve"> hoy.</w:t>
      </w:r>
      <w:r w:rsidR="00335AB2" w:rsidRPr="009274C7">
        <w:rPr>
          <w:rFonts w:ascii="Garamond" w:hAnsi="Garamond"/>
          <w:sz w:val="28"/>
        </w:rPr>
        <w:t xml:space="preserve"> Los aluviones en el norte,</w:t>
      </w:r>
      <w:r w:rsidR="00A4739C">
        <w:rPr>
          <w:rFonts w:ascii="Garamond" w:hAnsi="Garamond"/>
          <w:sz w:val="28"/>
        </w:rPr>
        <w:t xml:space="preserve"> los</w:t>
      </w:r>
      <w:r w:rsidR="00CE0310">
        <w:rPr>
          <w:rFonts w:ascii="Garamond" w:hAnsi="Garamond"/>
          <w:sz w:val="28"/>
        </w:rPr>
        <w:t xml:space="preserve"> gigantescos</w:t>
      </w:r>
      <w:r w:rsidR="00335AB2" w:rsidRPr="009274C7">
        <w:rPr>
          <w:rFonts w:ascii="Garamond" w:hAnsi="Garamond"/>
          <w:sz w:val="28"/>
        </w:rPr>
        <w:t xml:space="preserve"> incendios </w:t>
      </w:r>
      <w:r w:rsidR="00CE0310">
        <w:rPr>
          <w:rFonts w:ascii="Garamond" w:hAnsi="Garamond"/>
          <w:sz w:val="28"/>
        </w:rPr>
        <w:t>el 2017 en el</w:t>
      </w:r>
      <w:r w:rsidR="00335AB2" w:rsidRPr="009274C7">
        <w:rPr>
          <w:rFonts w:ascii="Garamond" w:hAnsi="Garamond"/>
          <w:sz w:val="28"/>
        </w:rPr>
        <w:t xml:space="preserve"> sur,</w:t>
      </w:r>
      <w:r w:rsidR="00CE0310">
        <w:rPr>
          <w:rFonts w:ascii="Garamond" w:hAnsi="Garamond"/>
          <w:sz w:val="28"/>
        </w:rPr>
        <w:t xml:space="preserve"> las</w:t>
      </w:r>
      <w:r w:rsidR="00335AB2" w:rsidRPr="009274C7">
        <w:rPr>
          <w:rFonts w:ascii="Garamond" w:hAnsi="Garamond"/>
          <w:sz w:val="28"/>
        </w:rPr>
        <w:t xml:space="preserve"> </w:t>
      </w:r>
      <w:r w:rsidR="00A4739C">
        <w:rPr>
          <w:rFonts w:ascii="Garamond" w:hAnsi="Garamond"/>
          <w:sz w:val="28"/>
        </w:rPr>
        <w:t>marejadas y heladas el año pasado, así</w:t>
      </w:r>
      <w:r w:rsidR="00335AB2" w:rsidRPr="009274C7">
        <w:rPr>
          <w:rFonts w:ascii="Garamond" w:hAnsi="Garamond"/>
          <w:sz w:val="28"/>
        </w:rPr>
        <w:t xml:space="preserve"> como </w:t>
      </w:r>
      <w:r w:rsidR="00A4739C">
        <w:rPr>
          <w:rFonts w:ascii="Garamond" w:hAnsi="Garamond"/>
          <w:sz w:val="28"/>
        </w:rPr>
        <w:t xml:space="preserve">el tornado en Los Ángeles y las </w:t>
      </w:r>
      <w:r w:rsidR="00335AB2" w:rsidRPr="009274C7">
        <w:rPr>
          <w:rFonts w:ascii="Garamond" w:hAnsi="Garamond"/>
          <w:sz w:val="28"/>
        </w:rPr>
        <w:t xml:space="preserve">trombas marinas en </w:t>
      </w:r>
      <w:r w:rsidR="00714130" w:rsidRPr="009274C7">
        <w:rPr>
          <w:rFonts w:ascii="Garamond" w:hAnsi="Garamond"/>
          <w:sz w:val="28"/>
        </w:rPr>
        <w:t>Ñ</w:t>
      </w:r>
      <w:r w:rsidR="00335AB2" w:rsidRPr="009274C7">
        <w:rPr>
          <w:rFonts w:ascii="Garamond" w:hAnsi="Garamond"/>
          <w:sz w:val="28"/>
        </w:rPr>
        <w:t>uble y Concepción, no son algo del futuro, son reales</w:t>
      </w:r>
      <w:r w:rsidR="00CE0310">
        <w:rPr>
          <w:rFonts w:ascii="Garamond" w:hAnsi="Garamond"/>
          <w:sz w:val="28"/>
        </w:rPr>
        <w:t xml:space="preserve"> y</w:t>
      </w:r>
      <w:r w:rsidR="00335AB2" w:rsidRPr="009274C7">
        <w:rPr>
          <w:rFonts w:ascii="Garamond" w:hAnsi="Garamond"/>
          <w:sz w:val="28"/>
        </w:rPr>
        <w:t xml:space="preserve"> presentes.</w:t>
      </w:r>
    </w:p>
    <w:p w:rsidR="009F17A7" w:rsidRPr="009274C7" w:rsidRDefault="00335AB2" w:rsidP="00D9782B">
      <w:pPr>
        <w:spacing w:line="312" w:lineRule="auto"/>
        <w:jc w:val="both"/>
        <w:rPr>
          <w:rFonts w:ascii="Garamond" w:hAnsi="Garamond"/>
          <w:sz w:val="28"/>
        </w:rPr>
      </w:pPr>
      <w:r w:rsidRPr="009274C7">
        <w:rPr>
          <w:rFonts w:ascii="Garamond" w:hAnsi="Garamond"/>
          <w:sz w:val="28"/>
        </w:rPr>
        <w:t xml:space="preserve">Es por esto </w:t>
      </w:r>
      <w:r w:rsidR="009274C7">
        <w:rPr>
          <w:rFonts w:ascii="Garamond" w:hAnsi="Garamond"/>
          <w:sz w:val="28"/>
        </w:rPr>
        <w:t xml:space="preserve">que </w:t>
      </w:r>
      <w:r w:rsidRPr="009274C7">
        <w:rPr>
          <w:rFonts w:ascii="Garamond" w:hAnsi="Garamond"/>
          <w:sz w:val="28"/>
        </w:rPr>
        <w:t xml:space="preserve">Chile y el mundo deben tomar </w:t>
      </w:r>
      <w:r w:rsidR="00CE0310" w:rsidRPr="009274C7">
        <w:rPr>
          <w:rFonts w:ascii="Garamond" w:hAnsi="Garamond"/>
          <w:sz w:val="28"/>
        </w:rPr>
        <w:t>medidas</w:t>
      </w:r>
      <w:r w:rsidRPr="009274C7">
        <w:rPr>
          <w:rFonts w:ascii="Garamond" w:hAnsi="Garamond"/>
          <w:sz w:val="28"/>
        </w:rPr>
        <w:t xml:space="preserve"> </w:t>
      </w:r>
      <w:r w:rsidR="00CE0310">
        <w:rPr>
          <w:rFonts w:ascii="Garamond" w:hAnsi="Garamond"/>
          <w:sz w:val="28"/>
        </w:rPr>
        <w:t xml:space="preserve">urgentes, con </w:t>
      </w:r>
      <w:r w:rsidR="009274C7">
        <w:rPr>
          <w:rFonts w:ascii="Garamond" w:hAnsi="Garamond"/>
          <w:sz w:val="28"/>
        </w:rPr>
        <w:t>base científica sólida</w:t>
      </w:r>
      <w:r w:rsidRPr="009274C7">
        <w:rPr>
          <w:rFonts w:ascii="Garamond" w:hAnsi="Garamond"/>
          <w:sz w:val="28"/>
        </w:rPr>
        <w:t xml:space="preserve"> </w:t>
      </w:r>
      <w:r w:rsidR="00CE0310">
        <w:rPr>
          <w:rFonts w:ascii="Garamond" w:hAnsi="Garamond"/>
          <w:sz w:val="28"/>
        </w:rPr>
        <w:t xml:space="preserve">y que apunten a la sustentabilidad. </w:t>
      </w:r>
      <w:r w:rsidR="00A36923">
        <w:rPr>
          <w:rFonts w:ascii="Garamond" w:hAnsi="Garamond"/>
          <w:sz w:val="28"/>
        </w:rPr>
        <w:t xml:space="preserve">Chile puede poner la sustentabilidad en el centro de su desarrollo país, siendo líderes en el planeta en ello. </w:t>
      </w:r>
    </w:p>
    <w:p w:rsidR="00893E72" w:rsidRDefault="00A36923" w:rsidP="00D9782B">
      <w:pPr>
        <w:spacing w:line="312" w:lineRule="auto"/>
        <w:jc w:val="both"/>
        <w:rPr>
          <w:rFonts w:ascii="Garamond" w:hAnsi="Garamond"/>
          <w:sz w:val="28"/>
        </w:rPr>
      </w:pPr>
      <w:r>
        <w:rPr>
          <w:rFonts w:ascii="Garamond" w:hAnsi="Garamond"/>
          <w:sz w:val="28"/>
        </w:rPr>
        <w:t>Nuestro país será</w:t>
      </w:r>
      <w:r w:rsidR="00714130" w:rsidRPr="009274C7">
        <w:rPr>
          <w:rFonts w:ascii="Garamond" w:hAnsi="Garamond"/>
          <w:sz w:val="28"/>
        </w:rPr>
        <w:t xml:space="preserve"> </w:t>
      </w:r>
      <w:r w:rsidR="00893E72" w:rsidRPr="009274C7">
        <w:rPr>
          <w:rFonts w:ascii="Garamond" w:hAnsi="Garamond"/>
          <w:sz w:val="28"/>
        </w:rPr>
        <w:t>anfitrión</w:t>
      </w:r>
      <w:r w:rsidR="00714130" w:rsidRPr="009274C7">
        <w:rPr>
          <w:rFonts w:ascii="Garamond" w:hAnsi="Garamond"/>
          <w:sz w:val="28"/>
        </w:rPr>
        <w:t xml:space="preserve"> de la </w:t>
      </w:r>
      <w:r>
        <w:rPr>
          <w:rFonts w:ascii="Garamond" w:hAnsi="Garamond"/>
          <w:sz w:val="28"/>
        </w:rPr>
        <w:t xml:space="preserve">Conferencia de las Partes COP25. Esto significa que tendremos una oportunidad para ser referentes mundiales en los temas ambientales. Si bien se ha argumentado que no se podrán resolver todos los problemas ambientales, es importante que todos los sectores de la sociedad reconozcan la oportunidad histórica que tenemos con esta conferencia. La situación de cambio climático que nos aqueja ha hecho que las políticas públicas que se impulsan hoy no solo tengan una importancia global o planetaria, sino que </w:t>
      </w:r>
      <w:r>
        <w:rPr>
          <w:rFonts w:ascii="Garamond" w:hAnsi="Garamond"/>
          <w:sz w:val="28"/>
        </w:rPr>
        <w:lastRenderedPageBreak/>
        <w:t>también un alcance local.</w:t>
      </w:r>
      <w:r w:rsidR="00714130" w:rsidRPr="009274C7">
        <w:rPr>
          <w:rFonts w:ascii="Garamond" w:hAnsi="Garamond"/>
          <w:sz w:val="28"/>
        </w:rPr>
        <w:t xml:space="preserve"> </w:t>
      </w:r>
      <w:r w:rsidR="00335AB2" w:rsidRPr="009274C7">
        <w:rPr>
          <w:rFonts w:ascii="Garamond" w:hAnsi="Garamond"/>
          <w:sz w:val="28"/>
        </w:rPr>
        <w:t xml:space="preserve"> </w:t>
      </w:r>
      <w:r>
        <w:rPr>
          <w:rFonts w:ascii="Garamond" w:hAnsi="Garamond"/>
          <w:sz w:val="28"/>
        </w:rPr>
        <w:t xml:space="preserve">Ejemplo de ello es </w:t>
      </w:r>
      <w:r w:rsidR="009274C7">
        <w:rPr>
          <w:rFonts w:ascii="Garamond" w:hAnsi="Garamond"/>
          <w:sz w:val="28"/>
        </w:rPr>
        <w:t xml:space="preserve">la </w:t>
      </w:r>
      <w:r w:rsidR="00714130" w:rsidRPr="009274C7">
        <w:rPr>
          <w:rFonts w:ascii="Garamond" w:hAnsi="Garamond"/>
          <w:sz w:val="28"/>
        </w:rPr>
        <w:t xml:space="preserve">priorización del </w:t>
      </w:r>
      <w:r w:rsidR="00714130" w:rsidRPr="00A36923">
        <w:rPr>
          <w:rStyle w:val="Hipervnculo"/>
          <w:rFonts w:ascii="Garamond" w:hAnsi="Garamond"/>
          <w:sz w:val="28"/>
        </w:rPr>
        <w:t xml:space="preserve">agua para consumo </w:t>
      </w:r>
      <w:hyperlink r:id="rId7" w:history="1">
        <w:r w:rsidR="00714130" w:rsidRPr="008B2E70">
          <w:rPr>
            <w:rStyle w:val="Hipervnculo"/>
            <w:rFonts w:ascii="Garamond" w:hAnsi="Garamond"/>
            <w:sz w:val="28"/>
          </w:rPr>
          <w:t>humano</w:t>
        </w:r>
      </w:hyperlink>
      <w:r w:rsidR="00714130" w:rsidRPr="00A36923">
        <w:rPr>
          <w:rStyle w:val="Hipervnculo"/>
          <w:rFonts w:ascii="Garamond" w:hAnsi="Garamond"/>
          <w:sz w:val="28"/>
        </w:rPr>
        <w:t>,</w:t>
      </w:r>
      <w:r>
        <w:rPr>
          <w:rFonts w:ascii="Garamond" w:hAnsi="Garamond"/>
          <w:sz w:val="28"/>
        </w:rPr>
        <w:t xml:space="preserve"> que tiene un impacto en las personas de La Ligua y </w:t>
      </w:r>
      <w:proofErr w:type="spellStart"/>
      <w:r>
        <w:rPr>
          <w:rFonts w:ascii="Garamond" w:hAnsi="Garamond"/>
          <w:sz w:val="28"/>
        </w:rPr>
        <w:t>Petorca</w:t>
      </w:r>
      <w:proofErr w:type="spellEnd"/>
      <w:r w:rsidR="006C67D9">
        <w:rPr>
          <w:rFonts w:ascii="Garamond" w:hAnsi="Garamond"/>
          <w:sz w:val="28"/>
        </w:rPr>
        <w:t xml:space="preserve"> y otras comunidades con escasez hídrica</w:t>
      </w:r>
      <w:r>
        <w:rPr>
          <w:rFonts w:ascii="Garamond" w:hAnsi="Garamond"/>
          <w:sz w:val="28"/>
        </w:rPr>
        <w:t xml:space="preserve">. </w:t>
      </w:r>
      <w:r w:rsidR="00DC7DC3">
        <w:rPr>
          <w:rFonts w:ascii="Garamond" w:hAnsi="Garamond"/>
          <w:sz w:val="28"/>
        </w:rPr>
        <w:t xml:space="preserve">Asimismo, </w:t>
      </w:r>
      <w:r w:rsidR="008E597C">
        <w:rPr>
          <w:rFonts w:ascii="Garamond" w:hAnsi="Garamond"/>
          <w:sz w:val="28"/>
        </w:rPr>
        <w:t xml:space="preserve">la </w:t>
      </w:r>
      <w:hyperlink r:id="rId8" w:history="1">
        <w:r w:rsidR="008E597C" w:rsidRPr="008E597C">
          <w:rPr>
            <w:rStyle w:val="Hipervnculo"/>
            <w:rFonts w:ascii="Garamond" w:hAnsi="Garamond"/>
            <w:sz w:val="28"/>
          </w:rPr>
          <w:t>pronta aprobación del Servicio de Biodiversidad</w:t>
        </w:r>
      </w:hyperlink>
      <w:r w:rsidR="008E597C">
        <w:rPr>
          <w:rFonts w:ascii="Garamond" w:hAnsi="Garamond"/>
          <w:sz w:val="28"/>
        </w:rPr>
        <w:t xml:space="preserve"> permitirá resguardar nuestro privilegiado patrimonio natural</w:t>
      </w:r>
      <w:r w:rsidR="006C67D9">
        <w:rPr>
          <w:rFonts w:ascii="Garamond" w:hAnsi="Garamond"/>
          <w:sz w:val="28"/>
        </w:rPr>
        <w:t xml:space="preserve"> fortaleciendo </w:t>
      </w:r>
      <w:proofErr w:type="gramStart"/>
      <w:r w:rsidR="006C67D9">
        <w:rPr>
          <w:rFonts w:ascii="Garamond" w:hAnsi="Garamond"/>
          <w:sz w:val="28"/>
        </w:rPr>
        <w:t>los ecosistemas tan necesario</w:t>
      </w:r>
      <w:proofErr w:type="gramEnd"/>
      <w:r w:rsidR="006C67D9">
        <w:rPr>
          <w:rFonts w:ascii="Garamond" w:hAnsi="Garamond"/>
          <w:sz w:val="28"/>
        </w:rPr>
        <w:t xml:space="preserve"> para la vida humana</w:t>
      </w:r>
      <w:r w:rsidR="008E597C">
        <w:rPr>
          <w:rFonts w:ascii="Garamond" w:hAnsi="Garamond"/>
          <w:sz w:val="28"/>
        </w:rPr>
        <w:t xml:space="preserve">.  </w:t>
      </w:r>
    </w:p>
    <w:p w:rsidR="00D9782B" w:rsidRDefault="00DC7DC3" w:rsidP="00D9782B">
      <w:pPr>
        <w:spacing w:line="312" w:lineRule="auto"/>
        <w:jc w:val="both"/>
        <w:rPr>
          <w:rFonts w:ascii="Garamond" w:hAnsi="Garamond"/>
          <w:sz w:val="28"/>
        </w:rPr>
      </w:pPr>
      <w:r>
        <w:rPr>
          <w:rFonts w:ascii="Garamond" w:hAnsi="Garamond"/>
          <w:sz w:val="28"/>
        </w:rPr>
        <w:t xml:space="preserve">Pero quizás el mejor ejemplo de impacto global y local tiene que ver con el </w:t>
      </w:r>
      <w:hyperlink r:id="rId9" w:history="1">
        <w:r w:rsidRPr="008B2E70">
          <w:rPr>
            <w:rStyle w:val="Hipervnculo"/>
            <w:rFonts w:ascii="Garamond" w:hAnsi="Garamond"/>
            <w:sz w:val="28"/>
          </w:rPr>
          <w:t>fin a la energía en base al carbón</w:t>
        </w:r>
      </w:hyperlink>
      <w:r>
        <w:rPr>
          <w:rFonts w:ascii="Garamond" w:hAnsi="Garamond"/>
          <w:sz w:val="28"/>
        </w:rPr>
        <w:t xml:space="preserve">. </w:t>
      </w:r>
      <w:r w:rsidR="008B2E70" w:rsidRPr="008B2E70">
        <w:rPr>
          <w:rFonts w:ascii="Garamond" w:hAnsi="Garamond"/>
          <w:sz w:val="28"/>
        </w:rPr>
        <w:t>Las termoeléctricas a carbón en Chile constituyen el principal agente de contaminación atmosférica local y la mayor fuente de contaminación global, problema que es urgente resolver con la mayor celeridad para proteger la salud de la población, los ecosistemas y las economías locales; así como también para cumplir los compromisos asumidos por Chile, en el marco del Acuerdo de París.</w:t>
      </w:r>
      <w:r w:rsidR="008B2E70">
        <w:rPr>
          <w:rFonts w:ascii="Garamond" w:hAnsi="Garamond"/>
          <w:sz w:val="28"/>
        </w:rPr>
        <w:t xml:space="preserve"> </w:t>
      </w:r>
    </w:p>
    <w:p w:rsidR="006C67D9" w:rsidRDefault="008B2E70" w:rsidP="006C67D9">
      <w:pPr>
        <w:spacing w:line="312" w:lineRule="auto"/>
        <w:jc w:val="both"/>
        <w:rPr>
          <w:rFonts w:ascii="Garamond" w:hAnsi="Garamond"/>
          <w:sz w:val="28"/>
        </w:rPr>
      </w:pPr>
      <w:r>
        <w:rPr>
          <w:rFonts w:ascii="Garamond" w:hAnsi="Garamond"/>
          <w:sz w:val="28"/>
        </w:rPr>
        <w:t xml:space="preserve">Es por ello que, en conjunto con un grupo transversal de parlamentarios, </w:t>
      </w:r>
      <w:r w:rsidRPr="008B2E70">
        <w:rPr>
          <w:rFonts w:ascii="Garamond" w:hAnsi="Garamond"/>
          <w:sz w:val="28"/>
        </w:rPr>
        <w:t>le hemos insistido al gobierno el retiro o reconversión de todas las centrales termoeléctricas a carbón a más tardar el año 2030</w:t>
      </w:r>
      <w:r>
        <w:rPr>
          <w:rFonts w:ascii="Garamond" w:hAnsi="Garamond"/>
          <w:sz w:val="28"/>
        </w:rPr>
        <w:t>.</w:t>
      </w:r>
      <w:r w:rsidRPr="008B2E70">
        <w:rPr>
          <w:rFonts w:ascii="Garamond" w:hAnsi="Garamond"/>
          <w:sz w:val="28"/>
        </w:rPr>
        <w:t xml:space="preserve"> Los estudios demuestran que esto es factible y solamente se requiere voluntad política para hacerlo realidad.</w:t>
      </w:r>
      <w:r>
        <w:rPr>
          <w:rFonts w:ascii="Garamond" w:hAnsi="Garamond"/>
          <w:sz w:val="28"/>
        </w:rPr>
        <w:t xml:space="preserve"> Sin embargo, </w:t>
      </w:r>
      <w:r w:rsidR="008E597C">
        <w:rPr>
          <w:rFonts w:ascii="Garamond" w:hAnsi="Garamond"/>
          <w:sz w:val="28"/>
        </w:rPr>
        <w:t>totalmente a contrapelo, el</w:t>
      </w:r>
      <w:r>
        <w:rPr>
          <w:rFonts w:ascii="Garamond" w:hAnsi="Garamond"/>
          <w:sz w:val="28"/>
        </w:rPr>
        <w:t xml:space="preserve"> </w:t>
      </w:r>
      <w:r w:rsidRPr="008B2E70">
        <w:rPr>
          <w:rFonts w:ascii="Garamond" w:hAnsi="Garamond"/>
          <w:sz w:val="28"/>
        </w:rPr>
        <w:t xml:space="preserve">martes 4 de junio el gobierno </w:t>
      </w:r>
      <w:r w:rsidR="008E597C">
        <w:rPr>
          <w:rFonts w:ascii="Garamond" w:hAnsi="Garamond"/>
          <w:sz w:val="28"/>
        </w:rPr>
        <w:t>publicó</w:t>
      </w:r>
      <w:r w:rsidRPr="008B2E70">
        <w:rPr>
          <w:rFonts w:ascii="Garamond" w:hAnsi="Garamond"/>
          <w:sz w:val="28"/>
        </w:rPr>
        <w:t xml:space="preserve"> su cronograma</w:t>
      </w:r>
      <w:r w:rsidR="00161A57">
        <w:rPr>
          <w:rFonts w:ascii="Garamond" w:hAnsi="Garamond"/>
          <w:sz w:val="28"/>
        </w:rPr>
        <w:t xml:space="preserve"> volunt</w:t>
      </w:r>
      <w:r w:rsidR="008E597C">
        <w:rPr>
          <w:rFonts w:ascii="Garamond" w:hAnsi="Garamond"/>
          <w:sz w:val="28"/>
        </w:rPr>
        <w:t xml:space="preserve">ario de descarbonización </w:t>
      </w:r>
      <w:r w:rsidR="00161A57">
        <w:rPr>
          <w:rFonts w:ascii="Garamond" w:hAnsi="Garamond"/>
          <w:sz w:val="28"/>
        </w:rPr>
        <w:t>al 20</w:t>
      </w:r>
      <w:r w:rsidR="008E597C">
        <w:rPr>
          <w:rFonts w:ascii="Garamond" w:hAnsi="Garamond"/>
          <w:sz w:val="28"/>
        </w:rPr>
        <w:t>4</w:t>
      </w:r>
      <w:r w:rsidR="00161A57">
        <w:rPr>
          <w:rFonts w:ascii="Garamond" w:hAnsi="Garamond"/>
          <w:sz w:val="28"/>
        </w:rPr>
        <w:t>0</w:t>
      </w:r>
      <w:r w:rsidR="00D9782B">
        <w:rPr>
          <w:rFonts w:ascii="Garamond" w:hAnsi="Garamond"/>
          <w:sz w:val="28"/>
        </w:rPr>
        <w:t xml:space="preserve">. </w:t>
      </w:r>
    </w:p>
    <w:p w:rsidR="006C67D9" w:rsidRPr="006C67D9" w:rsidRDefault="006C67D9" w:rsidP="006C67D9">
      <w:pPr>
        <w:spacing w:line="312" w:lineRule="auto"/>
        <w:jc w:val="both"/>
        <w:rPr>
          <w:rFonts w:ascii="Garamond" w:hAnsi="Garamond"/>
          <w:sz w:val="28"/>
        </w:rPr>
      </w:pPr>
      <w:r w:rsidRPr="006C67D9">
        <w:rPr>
          <w:rFonts w:ascii="Garamond" w:hAnsi="Garamond"/>
          <w:sz w:val="28"/>
        </w:rPr>
        <w:t xml:space="preserve">Las 28 termoeléctricas a carbón – 40% de la generación eléctrica chilena - se concentran en 5 comunas del país, generando graves impactos sobre la salud de la población y el ambiente en Tocopilla y Mejillones en la Región de Antofagasta; </w:t>
      </w:r>
      <w:proofErr w:type="spellStart"/>
      <w:r w:rsidRPr="006C67D9">
        <w:rPr>
          <w:rFonts w:ascii="Garamond" w:hAnsi="Garamond"/>
          <w:sz w:val="28"/>
        </w:rPr>
        <w:t>Huasco</w:t>
      </w:r>
      <w:proofErr w:type="spellEnd"/>
      <w:r w:rsidRPr="006C67D9">
        <w:rPr>
          <w:rFonts w:ascii="Garamond" w:hAnsi="Garamond"/>
          <w:sz w:val="28"/>
        </w:rPr>
        <w:t xml:space="preserve"> en Atacama; </w:t>
      </w:r>
      <w:proofErr w:type="spellStart"/>
      <w:r w:rsidRPr="006C67D9">
        <w:rPr>
          <w:rFonts w:ascii="Garamond" w:hAnsi="Garamond"/>
          <w:sz w:val="28"/>
        </w:rPr>
        <w:t>Puchuncaví</w:t>
      </w:r>
      <w:proofErr w:type="spellEnd"/>
      <w:r w:rsidRPr="006C67D9">
        <w:rPr>
          <w:rFonts w:ascii="Garamond" w:hAnsi="Garamond"/>
          <w:sz w:val="28"/>
        </w:rPr>
        <w:t xml:space="preserve">/Quintero en Valparaíso; y Coronel en la región del </w:t>
      </w:r>
      <w:proofErr w:type="spellStart"/>
      <w:r w:rsidRPr="006C67D9">
        <w:rPr>
          <w:rFonts w:ascii="Garamond" w:hAnsi="Garamond"/>
          <w:sz w:val="28"/>
        </w:rPr>
        <w:t>Bio</w:t>
      </w:r>
      <w:proofErr w:type="spellEnd"/>
      <w:r w:rsidRPr="006C67D9">
        <w:rPr>
          <w:rFonts w:ascii="Garamond" w:hAnsi="Garamond"/>
          <w:sz w:val="28"/>
        </w:rPr>
        <w:t xml:space="preserve"> </w:t>
      </w:r>
      <w:proofErr w:type="spellStart"/>
      <w:r w:rsidRPr="006C67D9">
        <w:rPr>
          <w:rFonts w:ascii="Garamond" w:hAnsi="Garamond"/>
          <w:sz w:val="28"/>
        </w:rPr>
        <w:t>Bio</w:t>
      </w:r>
      <w:proofErr w:type="spellEnd"/>
      <w:r w:rsidRPr="006C67D9">
        <w:rPr>
          <w:rFonts w:ascii="Garamond" w:hAnsi="Garamond"/>
          <w:sz w:val="28"/>
        </w:rPr>
        <w:t>. En estas comunas se superan las normas de calidad del aire y 4 de ellas han sido declaradas latentes o saturadas de contaminantes atmosféricos y sometidas a Planes de Prevención y Descontaminación, de lenta implementación.</w:t>
      </w:r>
    </w:p>
    <w:p w:rsidR="00D9782B" w:rsidRDefault="006C67D9" w:rsidP="006C67D9">
      <w:pPr>
        <w:spacing w:line="312" w:lineRule="auto"/>
        <w:jc w:val="both"/>
        <w:rPr>
          <w:rFonts w:ascii="Garamond" w:hAnsi="Garamond"/>
          <w:sz w:val="28"/>
        </w:rPr>
      </w:pPr>
      <w:r w:rsidRPr="006C67D9">
        <w:rPr>
          <w:rFonts w:ascii="Garamond" w:hAnsi="Garamond"/>
          <w:sz w:val="28"/>
        </w:rPr>
        <w:t>Además, el sector energético en Chile es el causante de 78% de las emisiones de CO2 del país, según el reciente inventario nacional publicado por el gobierno en 2018.</w:t>
      </w:r>
    </w:p>
    <w:p w:rsidR="00DC7DC3" w:rsidRDefault="006C67D9" w:rsidP="00D9782B">
      <w:pPr>
        <w:spacing w:line="312" w:lineRule="auto"/>
        <w:jc w:val="both"/>
        <w:rPr>
          <w:rFonts w:ascii="Garamond" w:hAnsi="Garamond"/>
          <w:sz w:val="28"/>
        </w:rPr>
      </w:pPr>
      <w:r>
        <w:rPr>
          <w:rFonts w:ascii="Garamond" w:hAnsi="Garamond"/>
          <w:sz w:val="28"/>
        </w:rPr>
        <w:t>A mayor abundamiento, e</w:t>
      </w:r>
      <w:r w:rsidR="00D9782B">
        <w:rPr>
          <w:rFonts w:ascii="Garamond" w:hAnsi="Garamond"/>
          <w:sz w:val="28"/>
        </w:rPr>
        <w:t>l gobierno ha postergado el cierre de las termoeléctricas en</w:t>
      </w:r>
      <w:r w:rsidR="00161A57">
        <w:rPr>
          <w:rFonts w:ascii="Garamond" w:hAnsi="Garamond"/>
          <w:sz w:val="28"/>
        </w:rPr>
        <w:t xml:space="preserve"> Quintero, </w:t>
      </w:r>
      <w:proofErr w:type="spellStart"/>
      <w:r w:rsidR="00161A57">
        <w:rPr>
          <w:rFonts w:ascii="Garamond" w:hAnsi="Garamond"/>
          <w:sz w:val="28"/>
        </w:rPr>
        <w:t>Puchuncaví</w:t>
      </w:r>
      <w:proofErr w:type="spellEnd"/>
      <w:r w:rsidR="00161A57">
        <w:rPr>
          <w:rFonts w:ascii="Garamond" w:hAnsi="Garamond"/>
          <w:sz w:val="28"/>
        </w:rPr>
        <w:t xml:space="preserve"> y Concón, </w:t>
      </w:r>
      <w:r w:rsidR="00D9782B">
        <w:rPr>
          <w:rFonts w:ascii="Garamond" w:hAnsi="Garamond"/>
          <w:sz w:val="28"/>
        </w:rPr>
        <w:t>a pesar del mandato de la</w:t>
      </w:r>
      <w:r w:rsidR="00161A57">
        <w:rPr>
          <w:rFonts w:ascii="Garamond" w:hAnsi="Garamond"/>
          <w:sz w:val="28"/>
        </w:rPr>
        <w:t xml:space="preserve"> Corte Suprema que </w:t>
      </w:r>
      <w:r w:rsidR="00161A57">
        <w:rPr>
          <w:rFonts w:ascii="Garamond" w:hAnsi="Garamond"/>
          <w:sz w:val="28"/>
        </w:rPr>
        <w:lastRenderedPageBreak/>
        <w:t xml:space="preserve">reconoce las falencias que el Estado ha tenido en su responsabilidad. </w:t>
      </w:r>
      <w:r w:rsidR="00D9782B">
        <w:rPr>
          <w:rFonts w:ascii="Garamond" w:hAnsi="Garamond"/>
          <w:sz w:val="28"/>
        </w:rPr>
        <w:t>El cierre de las termoeléctricas</w:t>
      </w:r>
      <w:r w:rsidR="00161A57">
        <w:rPr>
          <w:rFonts w:ascii="Garamond" w:hAnsi="Garamond"/>
          <w:sz w:val="28"/>
        </w:rPr>
        <w:t xml:space="preserve">, por lo tanto, no solo es un imperativo </w:t>
      </w:r>
      <w:r w:rsidR="008E597C">
        <w:rPr>
          <w:rFonts w:ascii="Garamond" w:hAnsi="Garamond"/>
          <w:sz w:val="28"/>
        </w:rPr>
        <w:t>jurídico</w:t>
      </w:r>
      <w:r w:rsidR="00D9782B">
        <w:rPr>
          <w:rFonts w:ascii="Garamond" w:hAnsi="Garamond"/>
          <w:sz w:val="28"/>
        </w:rPr>
        <w:t xml:space="preserve">: es moral. </w:t>
      </w:r>
    </w:p>
    <w:p w:rsidR="00DC7DC3" w:rsidRPr="009274C7" w:rsidRDefault="00893E72" w:rsidP="00D9782B">
      <w:pPr>
        <w:spacing w:line="312" w:lineRule="auto"/>
        <w:jc w:val="both"/>
        <w:rPr>
          <w:rFonts w:ascii="Garamond" w:hAnsi="Garamond"/>
          <w:sz w:val="28"/>
        </w:rPr>
      </w:pPr>
      <w:r w:rsidRPr="009274C7">
        <w:rPr>
          <w:rFonts w:ascii="Garamond" w:hAnsi="Garamond"/>
          <w:sz w:val="28"/>
        </w:rPr>
        <w:t xml:space="preserve">Sin embargo, </w:t>
      </w:r>
      <w:r w:rsidR="008B2E70">
        <w:rPr>
          <w:rFonts w:ascii="Garamond" w:hAnsi="Garamond"/>
          <w:sz w:val="28"/>
        </w:rPr>
        <w:t xml:space="preserve">para cambiar el cronograma de descarbonización propuesto por el gobierno por uno más sustentable, requerimos el apoyo </w:t>
      </w:r>
      <w:r w:rsidRPr="009274C7">
        <w:rPr>
          <w:rFonts w:ascii="Garamond" w:hAnsi="Garamond"/>
          <w:sz w:val="28"/>
        </w:rPr>
        <w:t>de una ciudadanía activa</w:t>
      </w:r>
      <w:r w:rsidR="00900644" w:rsidRPr="009274C7">
        <w:rPr>
          <w:rFonts w:ascii="Garamond" w:hAnsi="Garamond"/>
          <w:sz w:val="28"/>
        </w:rPr>
        <w:t>, vigilante e informada</w:t>
      </w:r>
      <w:r w:rsidR="00A36923">
        <w:rPr>
          <w:rFonts w:ascii="Garamond" w:hAnsi="Garamond"/>
          <w:sz w:val="28"/>
        </w:rPr>
        <w:t>. E</w:t>
      </w:r>
      <w:r w:rsidR="00900644" w:rsidRPr="009274C7">
        <w:rPr>
          <w:rFonts w:ascii="Garamond" w:hAnsi="Garamond"/>
          <w:sz w:val="28"/>
        </w:rPr>
        <w:t>l movimiento soci</w:t>
      </w:r>
      <w:r w:rsidR="00A36923">
        <w:rPr>
          <w:rFonts w:ascii="Garamond" w:hAnsi="Garamond"/>
          <w:sz w:val="28"/>
        </w:rPr>
        <w:t>al y el conocimiento científico</w:t>
      </w:r>
      <w:r w:rsidR="00900644" w:rsidRPr="009274C7">
        <w:rPr>
          <w:rFonts w:ascii="Garamond" w:hAnsi="Garamond"/>
          <w:sz w:val="28"/>
        </w:rPr>
        <w:t xml:space="preserve"> son fundamentales</w:t>
      </w:r>
      <w:r w:rsidR="009274C7">
        <w:rPr>
          <w:rFonts w:ascii="Garamond" w:hAnsi="Garamond"/>
          <w:sz w:val="28"/>
        </w:rPr>
        <w:t xml:space="preserve"> para instar a los cambios que la sociedad requiere</w:t>
      </w:r>
      <w:r w:rsidR="00A36923">
        <w:rPr>
          <w:rFonts w:ascii="Garamond" w:hAnsi="Garamond"/>
          <w:sz w:val="28"/>
        </w:rPr>
        <w:t xml:space="preserve"> a nivel político, empresarial y ciudadano</w:t>
      </w:r>
      <w:r w:rsidR="00900644" w:rsidRPr="009274C7">
        <w:rPr>
          <w:rFonts w:ascii="Garamond" w:hAnsi="Garamond"/>
          <w:sz w:val="28"/>
        </w:rPr>
        <w:t xml:space="preserve">. </w:t>
      </w:r>
      <w:r w:rsidR="009F17A7" w:rsidRPr="009274C7">
        <w:rPr>
          <w:rFonts w:ascii="Garamond" w:hAnsi="Garamond"/>
          <w:sz w:val="28"/>
        </w:rPr>
        <w:t>H</w:t>
      </w:r>
      <w:r w:rsidR="00900644" w:rsidRPr="009274C7">
        <w:rPr>
          <w:rFonts w:ascii="Garamond" w:hAnsi="Garamond"/>
          <w:sz w:val="28"/>
        </w:rPr>
        <w:t xml:space="preserve">ace </w:t>
      </w:r>
      <w:r w:rsidR="00964E26" w:rsidRPr="009274C7">
        <w:rPr>
          <w:rFonts w:ascii="Garamond" w:hAnsi="Garamond"/>
          <w:sz w:val="28"/>
        </w:rPr>
        <w:t>más</w:t>
      </w:r>
      <w:r w:rsidR="00900644" w:rsidRPr="009274C7">
        <w:rPr>
          <w:rFonts w:ascii="Garamond" w:hAnsi="Garamond"/>
          <w:sz w:val="28"/>
        </w:rPr>
        <w:t xml:space="preserve"> de 200 años </w:t>
      </w:r>
      <w:r w:rsidR="009F17A7" w:rsidRPr="009274C7">
        <w:rPr>
          <w:rFonts w:ascii="Garamond" w:hAnsi="Garamond"/>
          <w:sz w:val="28"/>
        </w:rPr>
        <w:t>que los</w:t>
      </w:r>
      <w:r w:rsidR="00900644" w:rsidRPr="009274C7">
        <w:rPr>
          <w:rFonts w:ascii="Garamond" w:hAnsi="Garamond"/>
          <w:sz w:val="28"/>
        </w:rPr>
        <w:t xml:space="preserve"> científicos nos vienen advirtiendo </w:t>
      </w:r>
      <w:r w:rsidR="009F17A7" w:rsidRPr="009274C7">
        <w:rPr>
          <w:rFonts w:ascii="Garamond" w:hAnsi="Garamond"/>
          <w:sz w:val="28"/>
        </w:rPr>
        <w:t>de las</w:t>
      </w:r>
      <w:r w:rsidR="00900644" w:rsidRPr="009274C7">
        <w:rPr>
          <w:rFonts w:ascii="Garamond" w:hAnsi="Garamond"/>
          <w:sz w:val="28"/>
        </w:rPr>
        <w:t xml:space="preserve"> consecuencias de nuestras acciones</w:t>
      </w:r>
      <w:r w:rsidR="00A36923">
        <w:rPr>
          <w:rFonts w:ascii="Garamond" w:hAnsi="Garamond"/>
          <w:sz w:val="28"/>
        </w:rPr>
        <w:t xml:space="preserve"> y que l</w:t>
      </w:r>
      <w:r w:rsidR="009274C7">
        <w:rPr>
          <w:rFonts w:ascii="Garamond" w:hAnsi="Garamond"/>
          <w:sz w:val="28"/>
        </w:rPr>
        <w:t>os cambios que se requieren son importantes y urgentes</w:t>
      </w:r>
      <w:r w:rsidR="00DC7DC3">
        <w:rPr>
          <w:rFonts w:ascii="Garamond" w:hAnsi="Garamond"/>
          <w:sz w:val="28"/>
        </w:rPr>
        <w:t xml:space="preserve">. </w:t>
      </w:r>
      <w:r w:rsidR="00161A57">
        <w:rPr>
          <w:rFonts w:ascii="Garamond" w:hAnsi="Garamond"/>
          <w:sz w:val="28"/>
        </w:rPr>
        <w:t xml:space="preserve">La acción climática, por tanto, debe ser en todos los niveles de la sociedad y debe ser hoy: partamos por el fin al carbón de una vez por todas. </w:t>
      </w:r>
      <w:bookmarkStart w:id="0" w:name="_GoBack"/>
      <w:bookmarkEnd w:id="0"/>
    </w:p>
    <w:sectPr w:rsidR="00DC7DC3" w:rsidRPr="009274C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2E" w:rsidRDefault="00BD412E" w:rsidP="00D9782B">
      <w:pPr>
        <w:spacing w:after="0" w:line="240" w:lineRule="auto"/>
      </w:pPr>
      <w:r>
        <w:separator/>
      </w:r>
    </w:p>
  </w:endnote>
  <w:endnote w:type="continuationSeparator" w:id="0">
    <w:p w:rsidR="00BD412E" w:rsidRDefault="00BD412E" w:rsidP="00D9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352056"/>
      <w:docPartObj>
        <w:docPartGallery w:val="Page Numbers (Bottom of Page)"/>
        <w:docPartUnique/>
      </w:docPartObj>
    </w:sdtPr>
    <w:sdtEndPr/>
    <w:sdtContent>
      <w:p w:rsidR="00D9782B" w:rsidRDefault="00D9782B">
        <w:pPr>
          <w:pStyle w:val="Piedepgina"/>
          <w:jc w:val="right"/>
        </w:pPr>
        <w:r>
          <w:fldChar w:fldCharType="begin"/>
        </w:r>
        <w:r>
          <w:instrText>PAGE   \* MERGEFORMAT</w:instrText>
        </w:r>
        <w:r>
          <w:fldChar w:fldCharType="separate"/>
        </w:r>
        <w:r w:rsidR="006C67D9" w:rsidRPr="006C67D9">
          <w:rPr>
            <w:noProof/>
            <w:lang w:val="es-ES"/>
          </w:rPr>
          <w:t>3</w:t>
        </w:r>
        <w:r>
          <w:fldChar w:fldCharType="end"/>
        </w:r>
      </w:p>
    </w:sdtContent>
  </w:sdt>
  <w:p w:rsidR="00D9782B" w:rsidRDefault="00D97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2E" w:rsidRDefault="00BD412E" w:rsidP="00D9782B">
      <w:pPr>
        <w:spacing w:after="0" w:line="240" w:lineRule="auto"/>
      </w:pPr>
      <w:r>
        <w:separator/>
      </w:r>
    </w:p>
  </w:footnote>
  <w:footnote w:type="continuationSeparator" w:id="0">
    <w:p w:rsidR="00BD412E" w:rsidRDefault="00BD412E" w:rsidP="00D97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83C1B"/>
    <w:multiLevelType w:val="hybridMultilevel"/>
    <w:tmpl w:val="2D20A3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FD"/>
    <w:rsid w:val="000A7BC7"/>
    <w:rsid w:val="00161A57"/>
    <w:rsid w:val="00297DA3"/>
    <w:rsid w:val="00335AB2"/>
    <w:rsid w:val="00490BE2"/>
    <w:rsid w:val="004C20B3"/>
    <w:rsid w:val="004C6828"/>
    <w:rsid w:val="005F332D"/>
    <w:rsid w:val="006C6655"/>
    <w:rsid w:val="006C67D9"/>
    <w:rsid w:val="00714130"/>
    <w:rsid w:val="00893E72"/>
    <w:rsid w:val="008B2E70"/>
    <w:rsid w:val="008E597C"/>
    <w:rsid w:val="008F036D"/>
    <w:rsid w:val="00900644"/>
    <w:rsid w:val="009274C7"/>
    <w:rsid w:val="00931B1A"/>
    <w:rsid w:val="0096478E"/>
    <w:rsid w:val="00964E26"/>
    <w:rsid w:val="009F17A7"/>
    <w:rsid w:val="00A36923"/>
    <w:rsid w:val="00A4739C"/>
    <w:rsid w:val="00A9346E"/>
    <w:rsid w:val="00BD412E"/>
    <w:rsid w:val="00C13070"/>
    <w:rsid w:val="00C75BFD"/>
    <w:rsid w:val="00CE0310"/>
    <w:rsid w:val="00D3164C"/>
    <w:rsid w:val="00D9782B"/>
    <w:rsid w:val="00DC7DC3"/>
    <w:rsid w:val="00EB0C2A"/>
  </w:rsids>
  <m:mathPr>
    <m:mathFont m:val="Cambria Math"/>
    <m:brkBin m:val="before"/>
    <m:brkBinSub m:val="--"/>
    <m:smallFrac m:val="0"/>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EFB9-4EC3-40C4-9ED3-B14FF4A7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3E72"/>
    <w:rPr>
      <w:color w:val="0563C1" w:themeColor="hyperlink"/>
      <w:u w:val="single"/>
    </w:rPr>
  </w:style>
  <w:style w:type="character" w:customStyle="1" w:styleId="UnresolvedMention">
    <w:name w:val="Unresolved Mention"/>
    <w:basedOn w:val="Fuentedeprrafopredeter"/>
    <w:uiPriority w:val="99"/>
    <w:semiHidden/>
    <w:unhideWhenUsed/>
    <w:rsid w:val="00893E72"/>
    <w:rPr>
      <w:color w:val="605E5C"/>
      <w:shd w:val="clear" w:color="auto" w:fill="E1DFDD"/>
    </w:rPr>
  </w:style>
  <w:style w:type="paragraph" w:styleId="Prrafodelista">
    <w:name w:val="List Paragraph"/>
    <w:basedOn w:val="Normal"/>
    <w:uiPriority w:val="34"/>
    <w:qFormat/>
    <w:rsid w:val="00DC7DC3"/>
    <w:pPr>
      <w:ind w:left="720"/>
      <w:contextualSpacing/>
    </w:pPr>
    <w:rPr>
      <w:lang w:bidi="ar-SA"/>
    </w:rPr>
  </w:style>
  <w:style w:type="character" w:styleId="Hipervnculovisitado">
    <w:name w:val="FollowedHyperlink"/>
    <w:basedOn w:val="Fuentedeprrafopredeter"/>
    <w:uiPriority w:val="99"/>
    <w:semiHidden/>
    <w:unhideWhenUsed/>
    <w:rsid w:val="008B2E70"/>
    <w:rPr>
      <w:color w:val="954F72" w:themeColor="followedHyperlink"/>
      <w:u w:val="single"/>
    </w:rPr>
  </w:style>
  <w:style w:type="paragraph" w:styleId="Encabezado">
    <w:name w:val="header"/>
    <w:basedOn w:val="Normal"/>
    <w:link w:val="EncabezadoCar"/>
    <w:uiPriority w:val="99"/>
    <w:unhideWhenUsed/>
    <w:rsid w:val="00D97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82B"/>
  </w:style>
  <w:style w:type="paragraph" w:styleId="Piedepgina">
    <w:name w:val="footer"/>
    <w:basedOn w:val="Normal"/>
    <w:link w:val="PiedepginaCar"/>
    <w:uiPriority w:val="99"/>
    <w:unhideWhenUsed/>
    <w:rsid w:val="00D97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esconcierto.cl/2017/11/10/servicio-de-biodiversidad-y-areas-protegidas-el-legado-ambiental-de-la-presidenta-bachelet/" TargetMode="External"/><Relationship Id="rId3" Type="http://schemas.openxmlformats.org/officeDocument/2006/relationships/settings" Target="settings.xml"/><Relationship Id="rId7" Type="http://schemas.openxmlformats.org/officeDocument/2006/relationships/hyperlink" Target="https://www.eldesconcierto.cl/2019/03/22/declaracion-publica-sobre-el-derecho-humano-al-a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ldesconcierto.cl/2018/12/17/es-chile-un-ejemplo-en-la-lucha-contra-el-cambio-clima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Manuschevich</dc:creator>
  <cp:keywords/>
  <dc:description/>
  <cp:lastModifiedBy>Alex</cp:lastModifiedBy>
  <cp:revision>5</cp:revision>
  <dcterms:created xsi:type="dcterms:W3CDTF">2019-06-03T21:36:00Z</dcterms:created>
  <dcterms:modified xsi:type="dcterms:W3CDTF">2019-06-04T22:52:00Z</dcterms:modified>
</cp:coreProperties>
</file>