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505F4" w14:textId="4BFBF4DA" w:rsidR="00762DCB" w:rsidRPr="00453FC8" w:rsidRDefault="00077377" w:rsidP="00077377">
      <w:pPr>
        <w:pBdr>
          <w:top w:val="single" w:sz="12" w:space="1" w:color="auto" w:shadow="1"/>
          <w:left w:val="single" w:sz="12" w:space="4" w:color="auto" w:shadow="1"/>
          <w:bottom w:val="single" w:sz="12" w:space="1" w:color="auto" w:shadow="1"/>
          <w:right w:val="single" w:sz="12" w:space="4" w:color="auto" w:shadow="1"/>
        </w:pBdr>
        <w:spacing w:after="0" w:line="276" w:lineRule="auto"/>
        <w:jc w:val="center"/>
        <w:rPr>
          <w:rFonts w:ascii="Cambria Math" w:hAnsi="Cambria Math" w:cs="Arial"/>
          <w:b/>
          <w:bCs/>
          <w:sz w:val="28"/>
          <w:szCs w:val="28"/>
          <w:shd w:val="clear" w:color="auto" w:fill="FFFFFF"/>
          <w:lang w:val="es-ES_tradnl"/>
        </w:rPr>
      </w:pPr>
      <w:r w:rsidRPr="00453FC8">
        <w:rPr>
          <w:rFonts w:ascii="Cambria Math" w:hAnsi="Cambria Math" w:cs="Arial"/>
          <w:b/>
          <w:bCs/>
          <w:sz w:val="28"/>
          <w:szCs w:val="28"/>
          <w:shd w:val="clear" w:color="auto" w:fill="FFFFFF"/>
          <w:lang w:val="es-ES_tradnl"/>
        </w:rPr>
        <w:t>PROYECTO DE LEY QUE MODIFICA LA LEY Nº 18.168, GENERAL DE TELECOMUNICACIONES, PARA REGULAR EL TENDIDO DE CABLES AÉREOS.</w:t>
      </w:r>
    </w:p>
    <w:tbl>
      <w:tblPr>
        <w:tblStyle w:val="Tabladecuadrcula1clara-nfasis3"/>
        <w:tblpPr w:leftFromText="141" w:rightFromText="141" w:vertAnchor="text" w:horzAnchor="page" w:tblpX="3070" w:tblpY="321"/>
        <w:tblW w:w="0" w:type="auto"/>
        <w:tblLook w:val="04A0" w:firstRow="1" w:lastRow="0" w:firstColumn="1" w:lastColumn="0" w:noHBand="0" w:noVBand="1"/>
      </w:tblPr>
      <w:tblGrid>
        <w:gridCol w:w="3145"/>
        <w:gridCol w:w="3149"/>
      </w:tblGrid>
      <w:tr w:rsidR="002265A2" w:rsidRPr="00453FC8" w14:paraId="52E32069" w14:textId="77777777" w:rsidTr="002265A2">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6294" w:type="dxa"/>
            <w:gridSpan w:val="2"/>
          </w:tcPr>
          <w:p w14:paraId="1CE9DD7F" w14:textId="77777777" w:rsidR="002265A2" w:rsidRPr="00453FC8" w:rsidRDefault="002265A2" w:rsidP="002265A2">
            <w:pPr>
              <w:spacing w:line="276" w:lineRule="auto"/>
              <w:jc w:val="center"/>
              <w:rPr>
                <w:rFonts w:ascii="Cambria Math" w:hAnsi="Cambria Math" w:cs="Arial"/>
                <w:sz w:val="28"/>
                <w:szCs w:val="28"/>
                <w:shd w:val="clear" w:color="auto" w:fill="FFFFFF"/>
                <w:lang w:val="es-ES_tradnl"/>
              </w:rPr>
            </w:pPr>
            <w:r w:rsidRPr="00453FC8">
              <w:rPr>
                <w:rFonts w:ascii="Cambria Math" w:hAnsi="Cambria Math" w:cs="Arial"/>
                <w:sz w:val="28"/>
                <w:szCs w:val="28"/>
                <w:shd w:val="clear" w:color="auto" w:fill="FFFFFF"/>
                <w:lang w:val="es-ES_tradnl"/>
              </w:rPr>
              <w:t>RESUMEN</w:t>
            </w:r>
          </w:p>
        </w:tc>
      </w:tr>
      <w:tr w:rsidR="002265A2" w:rsidRPr="00453FC8" w14:paraId="413635E5" w14:textId="77777777" w:rsidTr="002265A2">
        <w:trPr>
          <w:trHeight w:val="590"/>
        </w:trPr>
        <w:tc>
          <w:tcPr>
            <w:cnfStyle w:val="001000000000" w:firstRow="0" w:lastRow="0" w:firstColumn="1" w:lastColumn="0" w:oddVBand="0" w:evenVBand="0" w:oddHBand="0" w:evenHBand="0" w:firstRowFirstColumn="0" w:firstRowLastColumn="0" w:lastRowFirstColumn="0" w:lastRowLastColumn="0"/>
            <w:tcW w:w="3145" w:type="dxa"/>
          </w:tcPr>
          <w:p w14:paraId="6E5F3CB9" w14:textId="20C8F341" w:rsidR="002265A2" w:rsidRPr="00453FC8" w:rsidRDefault="002265A2" w:rsidP="002265A2">
            <w:pPr>
              <w:spacing w:line="276" w:lineRule="auto"/>
              <w:rPr>
                <w:rFonts w:ascii="Cambria Math" w:hAnsi="Cambria Math" w:cs="Arial"/>
                <w:smallCaps/>
                <w:sz w:val="28"/>
                <w:szCs w:val="28"/>
                <w:shd w:val="clear" w:color="auto" w:fill="FFFFFF"/>
                <w:lang w:val="es-ES_tradnl"/>
              </w:rPr>
            </w:pPr>
            <w:r w:rsidRPr="00453FC8">
              <w:rPr>
                <w:rFonts w:ascii="Cambria Math" w:hAnsi="Cambria Math" w:cs="Arial"/>
                <w:smallCaps/>
                <w:sz w:val="28"/>
                <w:szCs w:val="28"/>
                <w:shd w:val="clear" w:color="auto" w:fill="FFFFFF"/>
                <w:lang w:val="es-ES_tradnl"/>
              </w:rPr>
              <w:t>Origen</w:t>
            </w:r>
          </w:p>
        </w:tc>
        <w:tc>
          <w:tcPr>
            <w:tcW w:w="3149" w:type="dxa"/>
          </w:tcPr>
          <w:p w14:paraId="56A98A94" w14:textId="590CC8A7" w:rsidR="002265A2" w:rsidRPr="00453FC8" w:rsidRDefault="00193592" w:rsidP="00077377">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r w:rsidRPr="00453FC8">
              <w:rPr>
                <w:rFonts w:ascii="Cambria Math" w:hAnsi="Cambria Math" w:cs="Arial"/>
                <w:sz w:val="28"/>
                <w:szCs w:val="28"/>
                <w:shd w:val="clear" w:color="auto" w:fill="FFFFFF"/>
                <w:lang w:val="es-ES_tradnl"/>
              </w:rPr>
              <w:t xml:space="preserve">Moción </w:t>
            </w:r>
            <w:r w:rsidR="00077377" w:rsidRPr="00453FC8">
              <w:rPr>
                <w:rFonts w:ascii="Cambria Math" w:hAnsi="Cambria Math" w:cs="Arial"/>
                <w:sz w:val="28"/>
                <w:szCs w:val="28"/>
                <w:shd w:val="clear" w:color="auto" w:fill="FFFFFF"/>
                <w:lang w:val="es-ES_tradnl"/>
              </w:rPr>
              <w:t>Diputados</w:t>
            </w:r>
          </w:p>
        </w:tc>
      </w:tr>
      <w:tr w:rsidR="002265A2" w:rsidRPr="00453FC8" w14:paraId="186184E2" w14:textId="77777777" w:rsidTr="002265A2">
        <w:trPr>
          <w:trHeight w:val="590"/>
        </w:trPr>
        <w:tc>
          <w:tcPr>
            <w:cnfStyle w:val="001000000000" w:firstRow="0" w:lastRow="0" w:firstColumn="1" w:lastColumn="0" w:oddVBand="0" w:evenVBand="0" w:oddHBand="0" w:evenHBand="0" w:firstRowFirstColumn="0" w:firstRowLastColumn="0" w:lastRowFirstColumn="0" w:lastRowLastColumn="0"/>
            <w:tcW w:w="3145" w:type="dxa"/>
          </w:tcPr>
          <w:p w14:paraId="57BE5BC5" w14:textId="752DDAF7" w:rsidR="002265A2" w:rsidRPr="00453FC8" w:rsidRDefault="002265A2" w:rsidP="002265A2">
            <w:pPr>
              <w:spacing w:line="276" w:lineRule="auto"/>
              <w:rPr>
                <w:rFonts w:ascii="Cambria Math" w:hAnsi="Cambria Math" w:cs="Arial"/>
                <w:smallCaps/>
                <w:sz w:val="28"/>
                <w:szCs w:val="28"/>
                <w:shd w:val="clear" w:color="auto" w:fill="FFFFFF"/>
                <w:lang w:val="es-ES_tradnl"/>
              </w:rPr>
            </w:pPr>
            <w:r w:rsidRPr="00453FC8">
              <w:rPr>
                <w:rFonts w:ascii="Cambria Math" w:hAnsi="Cambria Math" w:cs="Arial"/>
                <w:smallCaps/>
                <w:sz w:val="28"/>
                <w:szCs w:val="28"/>
                <w:shd w:val="clear" w:color="auto" w:fill="FFFFFF"/>
                <w:lang w:val="es-ES_tradnl"/>
              </w:rPr>
              <w:t>Trámite</w:t>
            </w:r>
          </w:p>
        </w:tc>
        <w:tc>
          <w:tcPr>
            <w:tcW w:w="3149" w:type="dxa"/>
          </w:tcPr>
          <w:p w14:paraId="3CD37CA4" w14:textId="26DD7E20" w:rsidR="002265A2" w:rsidRPr="00453FC8" w:rsidRDefault="00077377" w:rsidP="00077377">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r w:rsidRPr="00453FC8">
              <w:rPr>
                <w:rFonts w:ascii="Cambria Math" w:hAnsi="Cambria Math" w:cs="Arial"/>
                <w:sz w:val="28"/>
                <w:szCs w:val="28"/>
                <w:shd w:val="clear" w:color="auto" w:fill="FFFFFF"/>
                <w:lang w:val="es-ES_tradnl"/>
              </w:rPr>
              <w:t>Segundo</w:t>
            </w:r>
            <w:r w:rsidR="00193592" w:rsidRPr="00453FC8">
              <w:rPr>
                <w:rFonts w:ascii="Cambria Math" w:hAnsi="Cambria Math" w:cs="Arial"/>
                <w:sz w:val="28"/>
                <w:szCs w:val="28"/>
                <w:shd w:val="clear" w:color="auto" w:fill="FFFFFF"/>
                <w:lang w:val="es-ES_tradnl"/>
              </w:rPr>
              <w:t xml:space="preserve"> – Discusión </w:t>
            </w:r>
            <w:r w:rsidRPr="00453FC8">
              <w:rPr>
                <w:rFonts w:ascii="Cambria Math" w:hAnsi="Cambria Math" w:cs="Arial"/>
                <w:sz w:val="28"/>
                <w:szCs w:val="28"/>
                <w:shd w:val="clear" w:color="auto" w:fill="FFFFFF"/>
                <w:lang w:val="es-ES_tradnl"/>
              </w:rPr>
              <w:t>Particular</w:t>
            </w:r>
          </w:p>
        </w:tc>
      </w:tr>
      <w:tr w:rsidR="002265A2" w:rsidRPr="00453FC8" w14:paraId="06BD21DE" w14:textId="77777777" w:rsidTr="002265A2">
        <w:trPr>
          <w:trHeight w:val="575"/>
        </w:trPr>
        <w:tc>
          <w:tcPr>
            <w:cnfStyle w:val="001000000000" w:firstRow="0" w:lastRow="0" w:firstColumn="1" w:lastColumn="0" w:oddVBand="0" w:evenVBand="0" w:oddHBand="0" w:evenHBand="0" w:firstRowFirstColumn="0" w:firstRowLastColumn="0" w:lastRowFirstColumn="0" w:lastRowLastColumn="0"/>
            <w:tcW w:w="3145" w:type="dxa"/>
          </w:tcPr>
          <w:p w14:paraId="70339BC1" w14:textId="7B363481" w:rsidR="002265A2" w:rsidRPr="00453FC8" w:rsidRDefault="002265A2" w:rsidP="002265A2">
            <w:pPr>
              <w:spacing w:line="276" w:lineRule="auto"/>
              <w:rPr>
                <w:rFonts w:ascii="Cambria Math" w:hAnsi="Cambria Math" w:cs="Arial"/>
                <w:smallCaps/>
                <w:sz w:val="28"/>
                <w:szCs w:val="28"/>
                <w:shd w:val="clear" w:color="auto" w:fill="FFFFFF"/>
                <w:lang w:val="es-ES_tradnl"/>
              </w:rPr>
            </w:pPr>
            <w:r w:rsidRPr="00453FC8">
              <w:rPr>
                <w:rFonts w:ascii="Cambria Math" w:hAnsi="Cambria Math" w:cs="Arial"/>
                <w:smallCaps/>
                <w:sz w:val="28"/>
                <w:szCs w:val="28"/>
                <w:shd w:val="clear" w:color="auto" w:fill="FFFFFF"/>
                <w:lang w:val="es-ES_tradnl"/>
              </w:rPr>
              <w:t>Urgencia</w:t>
            </w:r>
          </w:p>
        </w:tc>
        <w:tc>
          <w:tcPr>
            <w:tcW w:w="3149" w:type="dxa"/>
          </w:tcPr>
          <w:p w14:paraId="06EB2A29" w14:textId="6182B693" w:rsidR="002265A2" w:rsidRPr="00453FC8" w:rsidRDefault="00193592" w:rsidP="002265A2">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r w:rsidRPr="00453FC8">
              <w:rPr>
                <w:rFonts w:ascii="Cambria Math" w:hAnsi="Cambria Math" w:cs="Arial"/>
                <w:sz w:val="28"/>
                <w:szCs w:val="28"/>
                <w:shd w:val="clear" w:color="auto" w:fill="FFFFFF"/>
                <w:lang w:val="es-ES_tradnl"/>
              </w:rPr>
              <w:t>No tiene</w:t>
            </w:r>
          </w:p>
        </w:tc>
      </w:tr>
      <w:tr w:rsidR="002265A2" w:rsidRPr="00453FC8" w14:paraId="394EC040" w14:textId="77777777" w:rsidTr="002265A2">
        <w:trPr>
          <w:trHeight w:val="575"/>
        </w:trPr>
        <w:tc>
          <w:tcPr>
            <w:cnfStyle w:val="001000000000" w:firstRow="0" w:lastRow="0" w:firstColumn="1" w:lastColumn="0" w:oddVBand="0" w:evenVBand="0" w:oddHBand="0" w:evenHBand="0" w:firstRowFirstColumn="0" w:firstRowLastColumn="0" w:lastRowFirstColumn="0" w:lastRowLastColumn="0"/>
            <w:tcW w:w="3145" w:type="dxa"/>
          </w:tcPr>
          <w:p w14:paraId="01B4ED4A" w14:textId="243A3928" w:rsidR="002265A2" w:rsidRPr="00453FC8" w:rsidRDefault="002265A2" w:rsidP="002265A2">
            <w:pPr>
              <w:spacing w:line="276" w:lineRule="auto"/>
              <w:rPr>
                <w:rFonts w:ascii="Cambria Math" w:hAnsi="Cambria Math" w:cs="Arial"/>
                <w:smallCaps/>
                <w:sz w:val="28"/>
                <w:szCs w:val="28"/>
                <w:shd w:val="clear" w:color="auto" w:fill="FFFFFF"/>
                <w:lang w:val="es-ES_tradnl"/>
              </w:rPr>
            </w:pPr>
            <w:r w:rsidRPr="00453FC8">
              <w:rPr>
                <w:rFonts w:ascii="Cambria Math" w:hAnsi="Cambria Math" w:cs="Arial"/>
                <w:smallCaps/>
                <w:sz w:val="28"/>
                <w:szCs w:val="28"/>
                <w:shd w:val="clear" w:color="auto" w:fill="FFFFFF"/>
                <w:lang w:val="es-ES_tradnl"/>
              </w:rPr>
              <w:t>Quórum Especial</w:t>
            </w:r>
          </w:p>
        </w:tc>
        <w:tc>
          <w:tcPr>
            <w:tcW w:w="3149" w:type="dxa"/>
          </w:tcPr>
          <w:p w14:paraId="14FFEDB4" w14:textId="31BC1120" w:rsidR="002265A2" w:rsidRPr="00453FC8" w:rsidRDefault="00077377" w:rsidP="002265A2">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r w:rsidRPr="00453FC8">
              <w:rPr>
                <w:rFonts w:ascii="Cambria Math" w:hAnsi="Cambria Math" w:cs="Arial"/>
                <w:sz w:val="28"/>
                <w:szCs w:val="28"/>
                <w:shd w:val="clear" w:color="auto" w:fill="FFFFFF"/>
                <w:lang w:val="es-ES_tradnl"/>
              </w:rPr>
              <w:t>Tiene normas de LOC</w:t>
            </w:r>
          </w:p>
        </w:tc>
      </w:tr>
      <w:tr w:rsidR="002265A2" w:rsidRPr="00453FC8" w14:paraId="7C4B9198" w14:textId="77777777" w:rsidTr="002265A2">
        <w:trPr>
          <w:trHeight w:val="575"/>
        </w:trPr>
        <w:tc>
          <w:tcPr>
            <w:cnfStyle w:val="001000000000" w:firstRow="0" w:lastRow="0" w:firstColumn="1" w:lastColumn="0" w:oddVBand="0" w:evenVBand="0" w:oddHBand="0" w:evenHBand="0" w:firstRowFirstColumn="0" w:firstRowLastColumn="0" w:lastRowFirstColumn="0" w:lastRowLastColumn="0"/>
            <w:tcW w:w="3145" w:type="dxa"/>
          </w:tcPr>
          <w:p w14:paraId="3D2CAB9E" w14:textId="7A1D6E6C" w:rsidR="002265A2" w:rsidRPr="00453FC8" w:rsidRDefault="002265A2" w:rsidP="002265A2">
            <w:pPr>
              <w:spacing w:line="276" w:lineRule="auto"/>
              <w:rPr>
                <w:rFonts w:ascii="Cambria Math" w:hAnsi="Cambria Math" w:cs="Arial"/>
                <w:smallCaps/>
                <w:sz w:val="28"/>
                <w:szCs w:val="28"/>
                <w:shd w:val="clear" w:color="auto" w:fill="FFFFFF"/>
                <w:lang w:val="es-ES_tradnl"/>
              </w:rPr>
            </w:pPr>
            <w:r w:rsidRPr="00453FC8">
              <w:rPr>
                <w:rFonts w:ascii="Cambria Math" w:hAnsi="Cambria Math" w:cs="Arial"/>
                <w:smallCaps/>
                <w:sz w:val="28"/>
                <w:szCs w:val="28"/>
                <w:shd w:val="clear" w:color="auto" w:fill="FFFFFF"/>
                <w:lang w:val="es-ES_tradnl"/>
              </w:rPr>
              <w:t>Sugerencia</w:t>
            </w:r>
          </w:p>
        </w:tc>
        <w:tc>
          <w:tcPr>
            <w:tcW w:w="3149" w:type="dxa"/>
          </w:tcPr>
          <w:p w14:paraId="75C0B0CD" w14:textId="16E9D038" w:rsidR="002265A2" w:rsidRPr="00453FC8" w:rsidRDefault="002265A2" w:rsidP="002265A2">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p>
        </w:tc>
      </w:tr>
      <w:tr w:rsidR="002265A2" w:rsidRPr="00453FC8" w14:paraId="5F2FA930" w14:textId="77777777" w:rsidTr="002265A2">
        <w:trPr>
          <w:trHeight w:val="575"/>
        </w:trPr>
        <w:tc>
          <w:tcPr>
            <w:cnfStyle w:val="001000000000" w:firstRow="0" w:lastRow="0" w:firstColumn="1" w:lastColumn="0" w:oddVBand="0" w:evenVBand="0" w:oddHBand="0" w:evenHBand="0" w:firstRowFirstColumn="0" w:firstRowLastColumn="0" w:lastRowFirstColumn="0" w:lastRowLastColumn="0"/>
            <w:tcW w:w="3145" w:type="dxa"/>
          </w:tcPr>
          <w:p w14:paraId="4E0157C3" w14:textId="1E4EE9D8" w:rsidR="002265A2" w:rsidRPr="00453FC8" w:rsidRDefault="00077377" w:rsidP="002265A2">
            <w:pPr>
              <w:spacing w:line="276" w:lineRule="auto"/>
              <w:rPr>
                <w:rFonts w:ascii="Cambria Math" w:hAnsi="Cambria Math" w:cs="Arial"/>
                <w:smallCaps/>
                <w:sz w:val="28"/>
                <w:szCs w:val="28"/>
                <w:shd w:val="clear" w:color="auto" w:fill="FFFFFF"/>
                <w:lang w:val="es-ES_tradnl"/>
              </w:rPr>
            </w:pPr>
            <w:r w:rsidRPr="00453FC8">
              <w:rPr>
                <w:rFonts w:ascii="Cambria Math" w:hAnsi="Cambria Math" w:cs="Arial"/>
                <w:smallCaps/>
                <w:sz w:val="28"/>
                <w:szCs w:val="28"/>
                <w:shd w:val="clear" w:color="auto" w:fill="FFFFFF"/>
                <w:lang w:val="es-ES_tradnl"/>
              </w:rPr>
              <w:t>Votación</w:t>
            </w:r>
          </w:p>
        </w:tc>
        <w:tc>
          <w:tcPr>
            <w:tcW w:w="3149" w:type="dxa"/>
          </w:tcPr>
          <w:p w14:paraId="2490B9AB" w14:textId="62DBCA84" w:rsidR="002265A2" w:rsidRPr="00453FC8" w:rsidRDefault="00077377" w:rsidP="002265A2">
            <w:pPr>
              <w:spacing w:line="276" w:lineRule="auto"/>
              <w:cnfStyle w:val="000000000000" w:firstRow="0" w:lastRow="0" w:firstColumn="0" w:lastColumn="0" w:oddVBand="0" w:evenVBand="0" w:oddHBand="0" w:evenHBand="0" w:firstRowFirstColumn="0" w:firstRowLastColumn="0" w:lastRowFirstColumn="0" w:lastRowLastColumn="0"/>
              <w:rPr>
                <w:rFonts w:ascii="Cambria Math" w:hAnsi="Cambria Math" w:cs="Arial"/>
                <w:sz w:val="28"/>
                <w:szCs w:val="28"/>
                <w:shd w:val="clear" w:color="auto" w:fill="FFFFFF"/>
                <w:lang w:val="es-ES_tradnl"/>
              </w:rPr>
            </w:pPr>
            <w:r w:rsidRPr="00453FC8">
              <w:rPr>
                <w:rFonts w:ascii="Cambria Math" w:hAnsi="Cambria Math" w:cs="Arial"/>
                <w:sz w:val="28"/>
                <w:szCs w:val="28"/>
                <w:shd w:val="clear" w:color="auto" w:fill="FFFFFF"/>
                <w:lang w:val="es-ES_tradnl"/>
              </w:rPr>
              <w:t>Indicaciones aprobadas 5x0</w:t>
            </w:r>
          </w:p>
        </w:tc>
      </w:tr>
    </w:tbl>
    <w:p w14:paraId="39EF12F2" w14:textId="2CB0EB1C" w:rsidR="00A54D3E" w:rsidRPr="00453FC8" w:rsidRDefault="00A54D3E" w:rsidP="00A54D3E">
      <w:pPr>
        <w:spacing w:after="0" w:line="276" w:lineRule="auto"/>
        <w:rPr>
          <w:rFonts w:ascii="Cambria Math" w:hAnsi="Cambria Math" w:cs="Arial"/>
          <w:b/>
          <w:bCs/>
          <w:sz w:val="28"/>
          <w:szCs w:val="28"/>
          <w:shd w:val="clear" w:color="auto" w:fill="FFFFFF"/>
          <w:lang w:val="es-ES_tradnl"/>
        </w:rPr>
      </w:pPr>
    </w:p>
    <w:p w14:paraId="0C799C6B" w14:textId="77777777" w:rsidR="002265A2" w:rsidRPr="00453FC8" w:rsidRDefault="002265A2" w:rsidP="00A54D3E">
      <w:pPr>
        <w:spacing w:after="0" w:line="276" w:lineRule="auto"/>
        <w:rPr>
          <w:rFonts w:ascii="Cambria Math" w:hAnsi="Cambria Math" w:cs="Arial"/>
          <w:b/>
          <w:bCs/>
          <w:sz w:val="28"/>
          <w:szCs w:val="28"/>
          <w:shd w:val="clear" w:color="auto" w:fill="FFFFFF"/>
          <w:lang w:val="es-ES_tradnl"/>
        </w:rPr>
      </w:pPr>
    </w:p>
    <w:p w14:paraId="30727E74" w14:textId="77777777" w:rsidR="002265A2" w:rsidRPr="00453FC8" w:rsidRDefault="002265A2" w:rsidP="00A54D3E">
      <w:pPr>
        <w:spacing w:after="0" w:line="276" w:lineRule="auto"/>
        <w:rPr>
          <w:rFonts w:ascii="Cambria Math" w:hAnsi="Cambria Math" w:cs="Arial"/>
          <w:b/>
          <w:bCs/>
          <w:sz w:val="28"/>
          <w:szCs w:val="28"/>
          <w:shd w:val="clear" w:color="auto" w:fill="FFFFFF"/>
          <w:lang w:val="es-ES_tradnl"/>
        </w:rPr>
      </w:pPr>
    </w:p>
    <w:p w14:paraId="4B95AF03" w14:textId="77777777" w:rsidR="002265A2" w:rsidRPr="00453FC8" w:rsidRDefault="002265A2" w:rsidP="00A54D3E">
      <w:pPr>
        <w:spacing w:after="0" w:line="276" w:lineRule="auto"/>
        <w:rPr>
          <w:rFonts w:ascii="Cambria Math" w:hAnsi="Cambria Math" w:cs="Arial"/>
          <w:b/>
          <w:bCs/>
          <w:sz w:val="28"/>
          <w:szCs w:val="28"/>
          <w:shd w:val="clear" w:color="auto" w:fill="FFFFFF"/>
          <w:lang w:val="es-ES_tradnl"/>
        </w:rPr>
      </w:pPr>
    </w:p>
    <w:p w14:paraId="522381DB" w14:textId="77777777" w:rsidR="009705C8" w:rsidRPr="00453FC8" w:rsidRDefault="009705C8" w:rsidP="00A54D3E">
      <w:pPr>
        <w:spacing w:after="0" w:line="276" w:lineRule="auto"/>
        <w:rPr>
          <w:rFonts w:ascii="Cambria Math" w:hAnsi="Cambria Math" w:cs="Arial"/>
          <w:b/>
          <w:bCs/>
          <w:sz w:val="28"/>
          <w:szCs w:val="28"/>
          <w:shd w:val="clear" w:color="auto" w:fill="FFFFFF"/>
          <w:lang w:val="es-ES_tradnl"/>
        </w:rPr>
      </w:pPr>
    </w:p>
    <w:p w14:paraId="1CC7B39E" w14:textId="77777777" w:rsidR="002265A2" w:rsidRPr="00453FC8" w:rsidRDefault="002265A2" w:rsidP="00A54D3E">
      <w:pPr>
        <w:spacing w:after="0" w:line="276" w:lineRule="auto"/>
        <w:rPr>
          <w:rFonts w:ascii="Cambria Math" w:hAnsi="Cambria Math" w:cs="Arial"/>
          <w:b/>
          <w:bCs/>
          <w:sz w:val="28"/>
          <w:szCs w:val="28"/>
          <w:shd w:val="clear" w:color="auto" w:fill="FFFFFF"/>
          <w:lang w:val="es-ES_tradnl"/>
        </w:rPr>
      </w:pPr>
    </w:p>
    <w:p w14:paraId="34426D45" w14:textId="77777777" w:rsidR="002265A2" w:rsidRPr="00453FC8" w:rsidRDefault="002265A2" w:rsidP="00A54D3E">
      <w:pPr>
        <w:spacing w:after="0" w:line="276" w:lineRule="auto"/>
        <w:rPr>
          <w:rFonts w:ascii="Cambria Math" w:hAnsi="Cambria Math" w:cs="Arial"/>
          <w:b/>
          <w:bCs/>
          <w:sz w:val="28"/>
          <w:szCs w:val="28"/>
          <w:shd w:val="clear" w:color="auto" w:fill="FFFFFF"/>
          <w:lang w:val="es-ES_tradnl"/>
        </w:rPr>
      </w:pPr>
    </w:p>
    <w:p w14:paraId="7366C4BC" w14:textId="77777777" w:rsidR="002265A2" w:rsidRPr="00453FC8" w:rsidRDefault="002265A2" w:rsidP="00A54D3E">
      <w:pPr>
        <w:spacing w:after="0" w:line="276" w:lineRule="auto"/>
        <w:rPr>
          <w:rFonts w:ascii="Cambria Math" w:hAnsi="Cambria Math" w:cs="Arial"/>
          <w:b/>
          <w:bCs/>
          <w:sz w:val="28"/>
          <w:szCs w:val="28"/>
          <w:shd w:val="clear" w:color="auto" w:fill="FFFFFF"/>
          <w:lang w:val="es-ES_tradnl"/>
        </w:rPr>
      </w:pPr>
    </w:p>
    <w:p w14:paraId="489643E0" w14:textId="77777777" w:rsidR="002265A2" w:rsidRPr="00453FC8" w:rsidRDefault="002265A2" w:rsidP="00A54D3E">
      <w:pPr>
        <w:spacing w:after="0" w:line="276" w:lineRule="auto"/>
        <w:rPr>
          <w:rFonts w:ascii="Cambria Math" w:hAnsi="Cambria Math" w:cs="Arial"/>
          <w:b/>
          <w:bCs/>
          <w:sz w:val="28"/>
          <w:szCs w:val="28"/>
          <w:shd w:val="clear" w:color="auto" w:fill="FFFFFF"/>
          <w:lang w:val="es-ES_tradnl"/>
        </w:rPr>
      </w:pPr>
    </w:p>
    <w:p w14:paraId="47B6D1A6" w14:textId="77777777" w:rsidR="002265A2" w:rsidRPr="00453FC8" w:rsidRDefault="002265A2" w:rsidP="00A54D3E">
      <w:pPr>
        <w:spacing w:after="0" w:line="276" w:lineRule="auto"/>
        <w:rPr>
          <w:rFonts w:ascii="Cambria Math" w:hAnsi="Cambria Math" w:cs="Arial"/>
          <w:b/>
          <w:bCs/>
          <w:sz w:val="28"/>
          <w:szCs w:val="28"/>
          <w:shd w:val="clear" w:color="auto" w:fill="FFFFFF"/>
          <w:lang w:val="es-ES_tradnl"/>
        </w:rPr>
      </w:pPr>
    </w:p>
    <w:p w14:paraId="3208F5A7" w14:textId="77777777" w:rsidR="00A54D3E" w:rsidRPr="00453FC8" w:rsidRDefault="00A54D3E" w:rsidP="002265A2">
      <w:pPr>
        <w:spacing w:after="0" w:line="276" w:lineRule="auto"/>
        <w:rPr>
          <w:rFonts w:ascii="Cambria Math" w:hAnsi="Cambria Math" w:cs="Arial"/>
          <w:b/>
          <w:bCs/>
          <w:sz w:val="28"/>
          <w:szCs w:val="28"/>
          <w:shd w:val="clear" w:color="auto" w:fill="FFFFFF"/>
          <w:lang w:val="es-ES_tradnl"/>
        </w:rPr>
      </w:pPr>
    </w:p>
    <w:p w14:paraId="6F662050" w14:textId="77777777" w:rsidR="002265A2" w:rsidRPr="00453FC8" w:rsidRDefault="002265A2" w:rsidP="002265A2">
      <w:pPr>
        <w:spacing w:after="0" w:line="276" w:lineRule="auto"/>
        <w:ind w:left="360"/>
        <w:jc w:val="both"/>
        <w:rPr>
          <w:rFonts w:ascii="Cambria Math" w:hAnsi="Cambria Math"/>
          <w:sz w:val="28"/>
          <w:szCs w:val="28"/>
          <w:u w:val="single"/>
          <w:lang w:val="es-ES_tradnl"/>
        </w:rPr>
      </w:pPr>
    </w:p>
    <w:p w14:paraId="3BF29FF6" w14:textId="77777777" w:rsidR="002265A2" w:rsidRPr="00453FC8" w:rsidRDefault="002265A2" w:rsidP="002265A2">
      <w:pPr>
        <w:spacing w:after="0" w:line="276" w:lineRule="auto"/>
        <w:ind w:left="360"/>
        <w:jc w:val="both"/>
        <w:rPr>
          <w:rFonts w:ascii="Cambria Math" w:hAnsi="Cambria Math"/>
          <w:sz w:val="28"/>
          <w:szCs w:val="28"/>
          <w:u w:val="single"/>
          <w:lang w:val="es-ES_tradnl"/>
        </w:rPr>
      </w:pPr>
    </w:p>
    <w:p w14:paraId="71019FE0" w14:textId="77777777" w:rsidR="00E44724" w:rsidRPr="00453FC8" w:rsidRDefault="00E44724" w:rsidP="002265A2">
      <w:pPr>
        <w:spacing w:after="0" w:line="276" w:lineRule="auto"/>
        <w:ind w:left="360"/>
        <w:jc w:val="both"/>
        <w:rPr>
          <w:rFonts w:ascii="Cambria Math" w:hAnsi="Cambria Math"/>
          <w:sz w:val="28"/>
          <w:szCs w:val="28"/>
          <w:u w:val="single"/>
          <w:lang w:val="es-ES_tradnl"/>
        </w:rPr>
      </w:pPr>
    </w:p>
    <w:p w14:paraId="4B17A8B3" w14:textId="77C73680" w:rsidR="002265A2" w:rsidRPr="00453FC8" w:rsidRDefault="002265A2" w:rsidP="002265A2">
      <w:pPr>
        <w:pStyle w:val="Prrafodelista"/>
        <w:numPr>
          <w:ilvl w:val="0"/>
          <w:numId w:val="8"/>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after="0" w:line="276" w:lineRule="auto"/>
        <w:jc w:val="both"/>
        <w:rPr>
          <w:rFonts w:ascii="Cambria Math" w:hAnsi="Cambria Math"/>
          <w:b/>
          <w:bCs/>
          <w:smallCaps/>
          <w:sz w:val="28"/>
          <w:szCs w:val="28"/>
          <w:lang w:val="es-ES_tradnl"/>
        </w:rPr>
      </w:pPr>
      <w:r w:rsidRPr="00453FC8">
        <w:rPr>
          <w:rFonts w:ascii="Cambria Math" w:hAnsi="Cambria Math"/>
          <w:b/>
          <w:bCs/>
          <w:smallCaps/>
          <w:sz w:val="28"/>
          <w:szCs w:val="28"/>
          <w:lang w:val="es-ES_tradnl"/>
        </w:rPr>
        <w:t xml:space="preserve">Objetivo del Proyecto </w:t>
      </w:r>
    </w:p>
    <w:p w14:paraId="23ACA0E4" w14:textId="77777777" w:rsidR="00193592" w:rsidRPr="00453FC8" w:rsidRDefault="00193592" w:rsidP="002265A2">
      <w:pPr>
        <w:spacing w:after="0" w:line="276" w:lineRule="auto"/>
        <w:ind w:left="360"/>
        <w:jc w:val="both"/>
        <w:rPr>
          <w:rFonts w:ascii="Cambria Math" w:hAnsi="Cambria Math"/>
          <w:sz w:val="28"/>
          <w:szCs w:val="28"/>
          <w:lang w:val="es-ES_tradnl"/>
        </w:rPr>
      </w:pPr>
    </w:p>
    <w:p w14:paraId="149041EB" w14:textId="1325836E" w:rsidR="00193592" w:rsidRPr="00453FC8" w:rsidRDefault="00077377" w:rsidP="002265A2">
      <w:pPr>
        <w:spacing w:after="0" w:line="276" w:lineRule="auto"/>
        <w:ind w:left="360"/>
        <w:jc w:val="both"/>
        <w:rPr>
          <w:rFonts w:ascii="Cambria Math" w:hAnsi="Cambria Math"/>
          <w:sz w:val="28"/>
          <w:szCs w:val="28"/>
          <w:lang w:val="es-ES_tradnl"/>
        </w:rPr>
      </w:pPr>
      <w:r w:rsidRPr="00453FC8">
        <w:rPr>
          <w:rFonts w:ascii="Cambria Math" w:hAnsi="Cambria Math"/>
          <w:sz w:val="28"/>
          <w:szCs w:val="28"/>
          <w:lang w:val="es-ES_tradnl"/>
        </w:rPr>
        <w:t>Modificar el artículo 18 de la Ley General de Telecomunicaciones, con la finalidad de regular la ordenación y el retiro de las líneas aéreas desplegadas por las compañías del sector. Para tales efectos, se efectúa una remisión reglamentaria, con el objetivo de que esta última norma infra legal defina en qué casos tales elementos han dejado de ser utilizados para los fines del o los servicios autorizados y a partir de qué momento se entenderá efectuada tal calificación. Asimismo, se dispone la obligación de dichas empresas de proceder al retiro de los artefactos en comento, en concordancia con tal reglamento, estableciéndose multas en caso de su inobservancia, cuyo conocimiento y aplicación son radicados en los Juzgados de Policía Local, e incluso facultándose a las Municipalidades para proceder al citado retiro, a costa de las compañías.</w:t>
      </w:r>
    </w:p>
    <w:p w14:paraId="567CF73B" w14:textId="77777777" w:rsidR="00077377" w:rsidRPr="00453FC8" w:rsidRDefault="00077377" w:rsidP="002265A2">
      <w:pPr>
        <w:spacing w:after="0" w:line="276" w:lineRule="auto"/>
        <w:ind w:left="360"/>
        <w:jc w:val="both"/>
        <w:rPr>
          <w:rFonts w:ascii="Cambria Math" w:hAnsi="Cambria Math"/>
          <w:sz w:val="28"/>
          <w:szCs w:val="28"/>
          <w:lang w:val="es-ES_tradnl"/>
        </w:rPr>
      </w:pPr>
    </w:p>
    <w:p w14:paraId="387190A7" w14:textId="38596073" w:rsidR="002265A2" w:rsidRPr="00453FC8" w:rsidRDefault="00EE7DF0" w:rsidP="00193592">
      <w:pPr>
        <w:pStyle w:val="Prrafodelista"/>
        <w:numPr>
          <w:ilvl w:val="0"/>
          <w:numId w:val="8"/>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after="0" w:line="276" w:lineRule="auto"/>
        <w:jc w:val="both"/>
        <w:rPr>
          <w:rFonts w:ascii="Cambria Math" w:hAnsi="Cambria Math"/>
          <w:b/>
          <w:bCs/>
          <w:smallCaps/>
          <w:sz w:val="28"/>
          <w:szCs w:val="28"/>
          <w:lang w:val="es-ES_tradnl"/>
        </w:rPr>
      </w:pPr>
      <w:r w:rsidRPr="00453FC8">
        <w:rPr>
          <w:rFonts w:ascii="Cambria Math" w:hAnsi="Cambria Math"/>
          <w:b/>
          <w:bCs/>
          <w:smallCaps/>
          <w:sz w:val="28"/>
          <w:szCs w:val="28"/>
          <w:lang w:val="es-ES_tradnl"/>
        </w:rPr>
        <w:lastRenderedPageBreak/>
        <w:t>Modificaciones</w:t>
      </w:r>
      <w:r w:rsidR="002265A2" w:rsidRPr="00453FC8">
        <w:rPr>
          <w:rFonts w:ascii="Cambria Math" w:hAnsi="Cambria Math"/>
          <w:b/>
          <w:bCs/>
          <w:smallCaps/>
          <w:sz w:val="28"/>
          <w:szCs w:val="28"/>
          <w:lang w:val="es-ES_tradnl"/>
        </w:rPr>
        <w:t xml:space="preserve"> Legales</w:t>
      </w:r>
    </w:p>
    <w:p w14:paraId="40D51F1E" w14:textId="77777777" w:rsidR="002265A2" w:rsidRPr="00453FC8" w:rsidRDefault="002265A2" w:rsidP="002265A2">
      <w:pPr>
        <w:spacing w:after="0" w:line="276" w:lineRule="auto"/>
        <w:ind w:left="360"/>
        <w:jc w:val="both"/>
        <w:rPr>
          <w:rFonts w:ascii="Cambria Math" w:hAnsi="Cambria Math"/>
          <w:sz w:val="28"/>
          <w:szCs w:val="28"/>
          <w:u w:val="single"/>
          <w:lang w:val="es-ES_tradnl"/>
        </w:rPr>
      </w:pPr>
    </w:p>
    <w:p w14:paraId="6E52C7A0" w14:textId="0EBE33F8" w:rsidR="00B81927" w:rsidRPr="00453FC8" w:rsidRDefault="00077377" w:rsidP="00017629">
      <w:pPr>
        <w:ind w:firstLine="360"/>
        <w:rPr>
          <w:rFonts w:ascii="Cambria Math" w:hAnsi="Cambria Math"/>
          <w:sz w:val="28"/>
          <w:szCs w:val="28"/>
          <w:lang w:val="es-ES_tradnl"/>
        </w:rPr>
      </w:pPr>
      <w:proofErr w:type="gramStart"/>
      <w:r w:rsidRPr="00453FC8">
        <w:rPr>
          <w:rFonts w:ascii="Cambria Math" w:hAnsi="Cambria Math"/>
          <w:sz w:val="28"/>
          <w:szCs w:val="28"/>
          <w:lang w:val="es-ES_tradnl"/>
        </w:rPr>
        <w:t>Ley Nº</w:t>
      </w:r>
      <w:proofErr w:type="gramEnd"/>
      <w:r w:rsidRPr="00453FC8">
        <w:rPr>
          <w:rFonts w:ascii="Cambria Math" w:hAnsi="Cambria Math"/>
          <w:sz w:val="28"/>
          <w:szCs w:val="28"/>
          <w:lang w:val="es-ES_tradnl"/>
        </w:rPr>
        <w:t xml:space="preserve"> 18.168, General de Telecomunicaciones. Artículo 18. </w:t>
      </w:r>
    </w:p>
    <w:p w14:paraId="31DC72F5" w14:textId="77777777" w:rsidR="00077377" w:rsidRPr="00453FC8" w:rsidRDefault="00077377" w:rsidP="00077377">
      <w:pPr>
        <w:rPr>
          <w:rFonts w:ascii="Cambria Math" w:hAnsi="Cambria Math"/>
          <w:sz w:val="28"/>
          <w:szCs w:val="28"/>
          <w:lang w:val="es-ES_tradnl"/>
        </w:rPr>
      </w:pPr>
    </w:p>
    <w:p w14:paraId="68F8D0B4" w14:textId="7CCE443D" w:rsidR="00193592" w:rsidRPr="00453FC8" w:rsidRDefault="00193592" w:rsidP="00193592">
      <w:pPr>
        <w:pStyle w:val="Prrafodelista"/>
        <w:numPr>
          <w:ilvl w:val="0"/>
          <w:numId w:val="8"/>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after="0" w:line="276" w:lineRule="auto"/>
        <w:jc w:val="both"/>
        <w:rPr>
          <w:rFonts w:ascii="Cambria Math" w:hAnsi="Cambria Math"/>
          <w:b/>
          <w:bCs/>
          <w:smallCaps/>
          <w:sz w:val="28"/>
          <w:szCs w:val="28"/>
          <w:lang w:val="es-ES_tradnl"/>
        </w:rPr>
      </w:pPr>
      <w:r w:rsidRPr="00453FC8">
        <w:rPr>
          <w:rFonts w:ascii="Cambria Math" w:hAnsi="Cambria Math"/>
          <w:b/>
          <w:bCs/>
          <w:smallCaps/>
          <w:sz w:val="28"/>
          <w:szCs w:val="28"/>
          <w:lang w:val="es-ES_tradnl"/>
        </w:rPr>
        <w:t xml:space="preserve">Estructura del Proyecto </w:t>
      </w:r>
    </w:p>
    <w:p w14:paraId="73116B89" w14:textId="77777777" w:rsidR="00193592" w:rsidRPr="00453FC8" w:rsidRDefault="00193592" w:rsidP="00193592">
      <w:pPr>
        <w:spacing w:after="0" w:line="276" w:lineRule="auto"/>
        <w:ind w:left="360"/>
        <w:jc w:val="both"/>
        <w:rPr>
          <w:rFonts w:ascii="Cambria Math" w:hAnsi="Cambria Math"/>
          <w:sz w:val="28"/>
          <w:szCs w:val="28"/>
          <w:lang w:val="es-ES_tradnl"/>
        </w:rPr>
      </w:pPr>
    </w:p>
    <w:p w14:paraId="6D9FBF17" w14:textId="7391DE38" w:rsidR="00193592" w:rsidRPr="00453FC8" w:rsidRDefault="00193592" w:rsidP="00017629">
      <w:pPr>
        <w:spacing w:after="0" w:line="276" w:lineRule="auto"/>
        <w:ind w:left="360"/>
        <w:jc w:val="both"/>
        <w:rPr>
          <w:rFonts w:ascii="Cambria Math" w:hAnsi="Cambria Math"/>
          <w:sz w:val="28"/>
          <w:szCs w:val="28"/>
          <w:lang w:val="es-ES_tradnl"/>
        </w:rPr>
      </w:pPr>
      <w:r w:rsidRPr="00453FC8">
        <w:rPr>
          <w:rFonts w:ascii="Cambria Math" w:hAnsi="Cambria Math"/>
          <w:sz w:val="28"/>
          <w:szCs w:val="28"/>
          <w:lang w:val="es-ES_tradnl"/>
        </w:rPr>
        <w:t xml:space="preserve">El Proyecto </w:t>
      </w:r>
      <w:r w:rsidR="00017629" w:rsidRPr="00453FC8">
        <w:rPr>
          <w:rFonts w:ascii="Cambria Math" w:hAnsi="Cambria Math"/>
          <w:sz w:val="28"/>
          <w:szCs w:val="28"/>
          <w:lang w:val="es-ES_tradnl"/>
        </w:rPr>
        <w:t xml:space="preserve">tiene un artículo único y uno transitorio. </w:t>
      </w:r>
    </w:p>
    <w:p w14:paraId="206B838E" w14:textId="77777777" w:rsidR="00B81927" w:rsidRPr="00453FC8" w:rsidRDefault="00B81927" w:rsidP="00B81927">
      <w:pPr>
        <w:spacing w:after="0" w:line="276" w:lineRule="auto"/>
        <w:ind w:left="360"/>
        <w:jc w:val="both"/>
        <w:rPr>
          <w:rFonts w:ascii="Cambria Math" w:hAnsi="Cambria Math"/>
          <w:b/>
          <w:bCs/>
          <w:sz w:val="28"/>
          <w:szCs w:val="28"/>
          <w:lang w:val="es-ES_tradnl"/>
        </w:rPr>
      </w:pPr>
    </w:p>
    <w:p w14:paraId="4C4625BC" w14:textId="77777777" w:rsidR="00017629" w:rsidRPr="00453FC8" w:rsidRDefault="00017629" w:rsidP="00B81927">
      <w:pPr>
        <w:spacing w:after="0" w:line="276" w:lineRule="auto"/>
        <w:ind w:left="360"/>
        <w:jc w:val="both"/>
        <w:rPr>
          <w:rFonts w:ascii="Cambria Math" w:hAnsi="Cambria Math"/>
          <w:b/>
          <w:bCs/>
          <w:sz w:val="28"/>
          <w:szCs w:val="28"/>
          <w:lang w:val="es-ES_tradnl"/>
        </w:rPr>
      </w:pPr>
    </w:p>
    <w:p w14:paraId="0A525B96" w14:textId="70CB02C7" w:rsidR="00193592" w:rsidRPr="00453FC8" w:rsidRDefault="00017629" w:rsidP="00EF2C26">
      <w:pPr>
        <w:pStyle w:val="Prrafodelista"/>
        <w:numPr>
          <w:ilvl w:val="0"/>
          <w:numId w:val="8"/>
        </w:numPr>
        <w:pBdr>
          <w:top w:val="single" w:sz="12" w:space="1" w:color="1F3864" w:themeColor="accent1" w:themeShade="80"/>
          <w:left w:val="single" w:sz="12" w:space="4" w:color="1F3864" w:themeColor="accent1" w:themeShade="80"/>
          <w:bottom w:val="single" w:sz="12" w:space="1" w:color="1F3864" w:themeColor="accent1" w:themeShade="80"/>
          <w:right w:val="single" w:sz="12" w:space="4" w:color="1F3864" w:themeColor="accent1" w:themeShade="80"/>
        </w:pBdr>
        <w:spacing w:after="0" w:line="276" w:lineRule="auto"/>
        <w:jc w:val="both"/>
        <w:rPr>
          <w:rFonts w:ascii="Cambria Math" w:hAnsi="Cambria Math"/>
          <w:b/>
          <w:bCs/>
          <w:smallCaps/>
          <w:sz w:val="28"/>
          <w:szCs w:val="28"/>
          <w:lang w:val="es-ES_tradnl"/>
        </w:rPr>
      </w:pPr>
      <w:r w:rsidRPr="00453FC8">
        <w:rPr>
          <w:rFonts w:ascii="Cambria Math" w:hAnsi="Cambria Math"/>
          <w:b/>
          <w:bCs/>
          <w:smallCaps/>
          <w:sz w:val="28"/>
          <w:szCs w:val="28"/>
          <w:lang w:val="es-ES_tradnl"/>
        </w:rPr>
        <w:t>Observaciones</w:t>
      </w:r>
    </w:p>
    <w:p w14:paraId="2600EA22" w14:textId="6BB3810A" w:rsidR="001747FB" w:rsidRPr="00453FC8" w:rsidRDefault="001747FB" w:rsidP="00CE464A">
      <w:pPr>
        <w:spacing w:after="0" w:line="276" w:lineRule="auto"/>
        <w:jc w:val="both"/>
        <w:rPr>
          <w:rFonts w:ascii="Cambria Math" w:hAnsi="Cambria Math"/>
          <w:sz w:val="28"/>
          <w:szCs w:val="28"/>
          <w:lang w:val="es-ES_tradnl"/>
        </w:rPr>
      </w:pPr>
    </w:p>
    <w:p w14:paraId="45653E30" w14:textId="53150078" w:rsidR="00453FC8" w:rsidRDefault="00453FC8" w:rsidP="00D276BE">
      <w:pPr>
        <w:pStyle w:val="Prrafodelista"/>
        <w:numPr>
          <w:ilvl w:val="0"/>
          <w:numId w:val="13"/>
        </w:numPr>
        <w:spacing w:after="0" w:line="276" w:lineRule="auto"/>
        <w:jc w:val="both"/>
        <w:rPr>
          <w:rFonts w:ascii="Cambria Math" w:hAnsi="Cambria Math"/>
          <w:b/>
          <w:bCs/>
          <w:sz w:val="28"/>
          <w:szCs w:val="28"/>
          <w:lang w:val="es-ES_tradnl"/>
        </w:rPr>
      </w:pPr>
      <w:r w:rsidRPr="00453FC8">
        <w:rPr>
          <w:rFonts w:ascii="Cambria Math" w:hAnsi="Cambria Math"/>
          <w:b/>
          <w:bCs/>
          <w:sz w:val="28"/>
          <w:szCs w:val="28"/>
          <w:lang w:val="es-ES_tradnl"/>
        </w:rPr>
        <w:t xml:space="preserve">Establece la obligación para </w:t>
      </w:r>
      <w:r>
        <w:rPr>
          <w:rFonts w:ascii="Cambria Math" w:hAnsi="Cambria Math"/>
          <w:b/>
          <w:bCs/>
          <w:sz w:val="28"/>
          <w:szCs w:val="28"/>
          <w:lang w:val="es-ES_tradnl"/>
        </w:rPr>
        <w:t xml:space="preserve">las empresas concesionarias eléctricas del retiro de los cables </w:t>
      </w:r>
      <w:r w:rsidR="00833058">
        <w:rPr>
          <w:rFonts w:ascii="Cambria Math" w:hAnsi="Cambria Math"/>
          <w:b/>
          <w:bCs/>
          <w:sz w:val="28"/>
          <w:szCs w:val="28"/>
          <w:lang w:val="es-ES_tradnl"/>
        </w:rPr>
        <w:t xml:space="preserve">que estén en desuso. </w:t>
      </w:r>
    </w:p>
    <w:p w14:paraId="1A5D9CD0" w14:textId="77777777" w:rsidR="00833058" w:rsidRDefault="00833058" w:rsidP="00833058">
      <w:pPr>
        <w:pStyle w:val="Prrafodelista"/>
        <w:spacing w:after="0" w:line="276" w:lineRule="auto"/>
        <w:jc w:val="both"/>
        <w:rPr>
          <w:rFonts w:ascii="Cambria Math" w:hAnsi="Cambria Math"/>
          <w:b/>
          <w:bCs/>
          <w:sz w:val="28"/>
          <w:szCs w:val="28"/>
          <w:lang w:val="es-ES_tradnl"/>
        </w:rPr>
      </w:pPr>
    </w:p>
    <w:p w14:paraId="67BFD308" w14:textId="2DE53DD8" w:rsidR="00833058" w:rsidRPr="00833058" w:rsidRDefault="00833058" w:rsidP="00833058">
      <w:pPr>
        <w:pStyle w:val="Prrafodelista"/>
        <w:spacing w:after="0" w:line="276" w:lineRule="auto"/>
        <w:jc w:val="both"/>
        <w:rPr>
          <w:rFonts w:ascii="Cambria Math" w:hAnsi="Cambria Math"/>
          <w:sz w:val="28"/>
          <w:szCs w:val="28"/>
          <w:lang w:val="es-ES_tradnl"/>
        </w:rPr>
      </w:pPr>
      <w:r>
        <w:rPr>
          <w:rFonts w:ascii="Cambria Math" w:hAnsi="Cambria Math"/>
          <w:sz w:val="28"/>
          <w:szCs w:val="28"/>
          <w:lang w:val="es-ES_tradnl"/>
        </w:rPr>
        <w:t xml:space="preserve">Lo anterior parece del todo adecuado, ya que el cableado eléctrico sin uso pasa a ser verdaderamente basura, que entorpece la visual y en caso de desastres naturales dificulta aún más la reposición del servicio eléctrico. </w:t>
      </w:r>
      <w:bookmarkStart w:id="0" w:name="_GoBack"/>
      <w:bookmarkEnd w:id="0"/>
    </w:p>
    <w:p w14:paraId="450FD922" w14:textId="77777777" w:rsidR="00833058" w:rsidRPr="00453FC8" w:rsidRDefault="00833058" w:rsidP="00833058">
      <w:pPr>
        <w:pStyle w:val="Prrafodelista"/>
        <w:spacing w:after="0" w:line="276" w:lineRule="auto"/>
        <w:jc w:val="both"/>
        <w:rPr>
          <w:rFonts w:ascii="Cambria Math" w:hAnsi="Cambria Math"/>
          <w:b/>
          <w:bCs/>
          <w:sz w:val="28"/>
          <w:szCs w:val="28"/>
          <w:lang w:val="es-ES_tradnl"/>
        </w:rPr>
      </w:pPr>
    </w:p>
    <w:p w14:paraId="4600FA82" w14:textId="4EA98301" w:rsidR="00A13917" w:rsidRPr="00453FC8" w:rsidRDefault="00D276BE" w:rsidP="00D276BE">
      <w:pPr>
        <w:pStyle w:val="Prrafodelista"/>
        <w:numPr>
          <w:ilvl w:val="0"/>
          <w:numId w:val="13"/>
        </w:numPr>
        <w:spacing w:after="0" w:line="276" w:lineRule="auto"/>
        <w:jc w:val="both"/>
        <w:rPr>
          <w:rFonts w:ascii="Cambria Math" w:hAnsi="Cambria Math"/>
          <w:b/>
          <w:bCs/>
          <w:sz w:val="28"/>
          <w:szCs w:val="28"/>
          <w:lang w:val="es-ES_tradnl"/>
        </w:rPr>
      </w:pPr>
      <w:r w:rsidRPr="00453FC8">
        <w:rPr>
          <w:rFonts w:ascii="Cambria Math" w:hAnsi="Cambria Math"/>
          <w:b/>
          <w:bCs/>
          <w:sz w:val="28"/>
          <w:szCs w:val="28"/>
          <w:lang w:val="es-ES_tradnl"/>
        </w:rPr>
        <w:t>Dispone la facultad para los municipios para proceder al retiro de los cables en desuso, pudiendo luego cobrar a la concesionaria los costos.</w:t>
      </w:r>
    </w:p>
    <w:p w14:paraId="400B9214" w14:textId="77777777" w:rsidR="00D276BE" w:rsidRPr="00453FC8" w:rsidRDefault="00D276BE" w:rsidP="00D276BE">
      <w:pPr>
        <w:pStyle w:val="Prrafodelista"/>
        <w:spacing w:after="0" w:line="276" w:lineRule="auto"/>
        <w:jc w:val="both"/>
        <w:rPr>
          <w:rFonts w:ascii="Cambria Math" w:hAnsi="Cambria Math"/>
          <w:sz w:val="28"/>
          <w:szCs w:val="28"/>
          <w:lang w:val="es-ES_tradnl"/>
        </w:rPr>
      </w:pPr>
    </w:p>
    <w:p w14:paraId="5813A6F0" w14:textId="4A478642" w:rsidR="00D276BE" w:rsidRPr="00453FC8" w:rsidRDefault="00D276BE" w:rsidP="00D276BE">
      <w:pPr>
        <w:pStyle w:val="Prrafodelista"/>
        <w:spacing w:after="0" w:line="276" w:lineRule="auto"/>
        <w:jc w:val="both"/>
        <w:rPr>
          <w:rFonts w:ascii="Cambria Math" w:hAnsi="Cambria Math"/>
          <w:sz w:val="28"/>
          <w:szCs w:val="28"/>
          <w:lang w:val="es-ES_tradnl"/>
        </w:rPr>
      </w:pPr>
      <w:r w:rsidRPr="00453FC8">
        <w:rPr>
          <w:rFonts w:ascii="Cambria Math" w:hAnsi="Cambria Math"/>
          <w:sz w:val="28"/>
          <w:szCs w:val="28"/>
          <w:lang w:val="es-ES_tradnl"/>
        </w:rPr>
        <w:t xml:space="preserve">Dicha parte del proyecto no entrega recursos a los municipios ni mucho menos requisitos técnicos, pudiendo generarse situaciones indeseadas, como el retiro erróneo de cables que estén prestando servicios. </w:t>
      </w:r>
    </w:p>
    <w:p w14:paraId="08A999DC" w14:textId="77777777" w:rsidR="00D276BE" w:rsidRPr="00453FC8" w:rsidRDefault="00D276BE" w:rsidP="00D276BE">
      <w:pPr>
        <w:pStyle w:val="Prrafodelista"/>
        <w:spacing w:after="0" w:line="276" w:lineRule="auto"/>
        <w:jc w:val="both"/>
        <w:rPr>
          <w:rFonts w:ascii="Cambria Math" w:hAnsi="Cambria Math"/>
          <w:sz w:val="28"/>
          <w:szCs w:val="28"/>
          <w:lang w:val="es-ES_tradnl"/>
        </w:rPr>
      </w:pPr>
    </w:p>
    <w:p w14:paraId="231F1789" w14:textId="27CCFA7E" w:rsidR="00EB42B1" w:rsidRPr="00453FC8" w:rsidRDefault="00EB42B1" w:rsidP="00EB42B1">
      <w:pPr>
        <w:spacing w:after="0" w:line="276" w:lineRule="auto"/>
        <w:ind w:left="360"/>
        <w:jc w:val="both"/>
        <w:rPr>
          <w:rFonts w:ascii="Cambria Math" w:hAnsi="Cambria Math"/>
          <w:sz w:val="28"/>
          <w:szCs w:val="28"/>
          <w:lang w:val="es-ES_tradnl"/>
        </w:rPr>
      </w:pPr>
      <w:r w:rsidRPr="00453FC8">
        <w:rPr>
          <w:rFonts w:ascii="Cambria Math" w:hAnsi="Cambria Math"/>
          <w:sz w:val="28"/>
          <w:szCs w:val="28"/>
          <w:lang w:val="es-ES_tradnl"/>
        </w:rPr>
        <w:t xml:space="preserve"> </w:t>
      </w:r>
    </w:p>
    <w:sectPr w:rsidR="00EB42B1" w:rsidRPr="00453FC8" w:rsidSect="002265A2">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E6D57" w14:textId="77777777" w:rsidR="00251E6A" w:rsidRDefault="00251E6A" w:rsidP="00360319">
      <w:pPr>
        <w:spacing w:after="0" w:line="240" w:lineRule="auto"/>
      </w:pPr>
      <w:r>
        <w:separator/>
      </w:r>
    </w:p>
  </w:endnote>
  <w:endnote w:type="continuationSeparator" w:id="0">
    <w:p w14:paraId="68E48004" w14:textId="77777777" w:rsidR="00251E6A" w:rsidRDefault="00251E6A" w:rsidP="0036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auto"/>
    <w:pitch w:val="variable"/>
    <w:sig w:usb0="8000006F" w:usb1="1200FBEF" w:usb2="0004C000" w:usb3="00000000" w:csb0="00000001" w:csb1="00000000"/>
  </w:font>
  <w:font w:name="等线">
    <w:charset w:val="86"/>
    <w:family w:val="auto"/>
    <w:pitch w:val="variable"/>
    <w:sig w:usb0="A00002BF" w:usb1="38CF7CFA" w:usb2="00000016" w:usb3="00000000" w:csb0="0004000F" w:csb1="00000000"/>
  </w:font>
  <w:font w:name="Cambria Math">
    <w:panose1 w:val="02040503050406030204"/>
    <w:charset w:val="00"/>
    <w:family w:val="auto"/>
    <w:pitch w:val="variable"/>
    <w:sig w:usb0="E00002FF" w:usb1="420024FF" w:usb2="00000000"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675153"/>
      <w:docPartObj>
        <w:docPartGallery w:val="Page Numbers (Bottom of Page)"/>
        <w:docPartUnique/>
      </w:docPartObj>
    </w:sdtPr>
    <w:sdtEndPr/>
    <w:sdtContent>
      <w:sdt>
        <w:sdtPr>
          <w:id w:val="1728636285"/>
          <w:docPartObj>
            <w:docPartGallery w:val="Page Numbers (Top of Page)"/>
            <w:docPartUnique/>
          </w:docPartObj>
        </w:sdtPr>
        <w:sdtEndPr/>
        <w:sdtContent>
          <w:p w14:paraId="7D8B5C9B" w14:textId="70486C67" w:rsidR="00360319" w:rsidRDefault="00360319">
            <w:pPr>
              <w:pStyle w:val="Piedepgina"/>
              <w:jc w:val="center"/>
            </w:pPr>
            <w:r w:rsidRPr="00193592">
              <w:rPr>
                <w:rFonts w:ascii="Cambria Math" w:hAnsi="Cambria Math"/>
                <w:sz w:val="24"/>
                <w:szCs w:val="24"/>
                <w:lang w:val="es-ES"/>
              </w:rPr>
              <w:t xml:space="preserve">Página </w:t>
            </w:r>
            <w:r w:rsidRPr="00193592">
              <w:rPr>
                <w:rFonts w:ascii="Cambria Math" w:hAnsi="Cambria Math"/>
                <w:b/>
                <w:bCs/>
                <w:sz w:val="24"/>
                <w:szCs w:val="24"/>
              </w:rPr>
              <w:fldChar w:fldCharType="begin"/>
            </w:r>
            <w:r w:rsidRPr="00193592">
              <w:rPr>
                <w:rFonts w:ascii="Cambria Math" w:hAnsi="Cambria Math"/>
                <w:b/>
                <w:bCs/>
                <w:sz w:val="24"/>
                <w:szCs w:val="24"/>
              </w:rPr>
              <w:instrText>PAGE</w:instrText>
            </w:r>
            <w:r w:rsidRPr="00193592">
              <w:rPr>
                <w:rFonts w:ascii="Cambria Math" w:hAnsi="Cambria Math"/>
                <w:b/>
                <w:bCs/>
                <w:sz w:val="24"/>
                <w:szCs w:val="24"/>
              </w:rPr>
              <w:fldChar w:fldCharType="separate"/>
            </w:r>
            <w:r w:rsidR="00833058">
              <w:rPr>
                <w:rFonts w:ascii="Cambria Math" w:hAnsi="Cambria Math"/>
                <w:b/>
                <w:bCs/>
                <w:noProof/>
                <w:sz w:val="24"/>
                <w:szCs w:val="24"/>
              </w:rPr>
              <w:t>2</w:t>
            </w:r>
            <w:r w:rsidRPr="00193592">
              <w:rPr>
                <w:rFonts w:ascii="Cambria Math" w:hAnsi="Cambria Math"/>
                <w:b/>
                <w:bCs/>
                <w:sz w:val="24"/>
                <w:szCs w:val="24"/>
              </w:rPr>
              <w:fldChar w:fldCharType="end"/>
            </w:r>
            <w:r w:rsidRPr="00193592">
              <w:rPr>
                <w:rFonts w:ascii="Cambria Math" w:hAnsi="Cambria Math"/>
                <w:sz w:val="24"/>
                <w:szCs w:val="24"/>
                <w:lang w:val="es-ES"/>
              </w:rPr>
              <w:t xml:space="preserve"> de </w:t>
            </w:r>
            <w:r w:rsidRPr="00193592">
              <w:rPr>
                <w:rFonts w:ascii="Cambria Math" w:hAnsi="Cambria Math"/>
                <w:b/>
                <w:bCs/>
                <w:sz w:val="24"/>
                <w:szCs w:val="24"/>
              </w:rPr>
              <w:fldChar w:fldCharType="begin"/>
            </w:r>
            <w:r w:rsidRPr="00193592">
              <w:rPr>
                <w:rFonts w:ascii="Cambria Math" w:hAnsi="Cambria Math"/>
                <w:b/>
                <w:bCs/>
                <w:sz w:val="24"/>
                <w:szCs w:val="24"/>
              </w:rPr>
              <w:instrText>NUMPAGES</w:instrText>
            </w:r>
            <w:r w:rsidRPr="00193592">
              <w:rPr>
                <w:rFonts w:ascii="Cambria Math" w:hAnsi="Cambria Math"/>
                <w:b/>
                <w:bCs/>
                <w:sz w:val="24"/>
                <w:szCs w:val="24"/>
              </w:rPr>
              <w:fldChar w:fldCharType="separate"/>
            </w:r>
            <w:r w:rsidR="00833058">
              <w:rPr>
                <w:rFonts w:ascii="Cambria Math" w:hAnsi="Cambria Math"/>
                <w:b/>
                <w:bCs/>
                <w:noProof/>
                <w:sz w:val="24"/>
                <w:szCs w:val="24"/>
              </w:rPr>
              <w:t>2</w:t>
            </w:r>
            <w:r w:rsidRPr="00193592">
              <w:rPr>
                <w:rFonts w:ascii="Cambria Math" w:hAnsi="Cambria Math"/>
                <w:b/>
                <w:bCs/>
                <w:sz w:val="24"/>
                <w:szCs w:val="24"/>
              </w:rPr>
              <w:fldChar w:fldCharType="end"/>
            </w:r>
          </w:p>
        </w:sdtContent>
      </w:sdt>
    </w:sdtContent>
  </w:sdt>
  <w:p w14:paraId="4B41F285" w14:textId="77777777" w:rsidR="00360319" w:rsidRDefault="0036031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7CB0E" w14:textId="77777777" w:rsidR="00251E6A" w:rsidRDefault="00251E6A" w:rsidP="00360319">
      <w:pPr>
        <w:spacing w:after="0" w:line="240" w:lineRule="auto"/>
      </w:pPr>
      <w:r>
        <w:separator/>
      </w:r>
    </w:p>
  </w:footnote>
  <w:footnote w:type="continuationSeparator" w:id="0">
    <w:p w14:paraId="23FB15BA" w14:textId="77777777" w:rsidR="00251E6A" w:rsidRDefault="00251E6A" w:rsidP="003603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5D5B"/>
    <w:multiLevelType w:val="hybridMultilevel"/>
    <w:tmpl w:val="906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854DD"/>
    <w:multiLevelType w:val="hybridMultilevel"/>
    <w:tmpl w:val="BC6ACB3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ACA7DB1"/>
    <w:multiLevelType w:val="hybridMultilevel"/>
    <w:tmpl w:val="64E0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C3587"/>
    <w:multiLevelType w:val="hybridMultilevel"/>
    <w:tmpl w:val="51A6C2C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29D27C3"/>
    <w:multiLevelType w:val="hybridMultilevel"/>
    <w:tmpl w:val="849CFC5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6FE084B"/>
    <w:multiLevelType w:val="hybridMultilevel"/>
    <w:tmpl w:val="5BD21F4E"/>
    <w:lvl w:ilvl="0" w:tplc="040A0017">
      <w:start w:val="1"/>
      <w:numFmt w:val="lowerLetter"/>
      <w:lvlText w:val="%1)"/>
      <w:lvlJc w:val="left"/>
      <w:pPr>
        <w:ind w:left="1420" w:hanging="360"/>
      </w:pPr>
      <w:rPr>
        <w:rFonts w:hint="default"/>
      </w:rPr>
    </w:lvl>
    <w:lvl w:ilvl="1" w:tplc="040A0019" w:tentative="1">
      <w:start w:val="1"/>
      <w:numFmt w:val="lowerLetter"/>
      <w:lvlText w:val="%2."/>
      <w:lvlJc w:val="left"/>
      <w:pPr>
        <w:ind w:left="2140" w:hanging="360"/>
      </w:pPr>
    </w:lvl>
    <w:lvl w:ilvl="2" w:tplc="040A001B" w:tentative="1">
      <w:start w:val="1"/>
      <w:numFmt w:val="lowerRoman"/>
      <w:lvlText w:val="%3."/>
      <w:lvlJc w:val="right"/>
      <w:pPr>
        <w:ind w:left="2860" w:hanging="180"/>
      </w:pPr>
    </w:lvl>
    <w:lvl w:ilvl="3" w:tplc="040A000F" w:tentative="1">
      <w:start w:val="1"/>
      <w:numFmt w:val="decimal"/>
      <w:lvlText w:val="%4."/>
      <w:lvlJc w:val="left"/>
      <w:pPr>
        <w:ind w:left="3580" w:hanging="360"/>
      </w:pPr>
    </w:lvl>
    <w:lvl w:ilvl="4" w:tplc="040A0019" w:tentative="1">
      <w:start w:val="1"/>
      <w:numFmt w:val="lowerLetter"/>
      <w:lvlText w:val="%5."/>
      <w:lvlJc w:val="left"/>
      <w:pPr>
        <w:ind w:left="4300" w:hanging="360"/>
      </w:pPr>
    </w:lvl>
    <w:lvl w:ilvl="5" w:tplc="040A001B" w:tentative="1">
      <w:start w:val="1"/>
      <w:numFmt w:val="lowerRoman"/>
      <w:lvlText w:val="%6."/>
      <w:lvlJc w:val="right"/>
      <w:pPr>
        <w:ind w:left="5020" w:hanging="180"/>
      </w:pPr>
    </w:lvl>
    <w:lvl w:ilvl="6" w:tplc="040A000F" w:tentative="1">
      <w:start w:val="1"/>
      <w:numFmt w:val="decimal"/>
      <w:lvlText w:val="%7."/>
      <w:lvlJc w:val="left"/>
      <w:pPr>
        <w:ind w:left="5740" w:hanging="360"/>
      </w:pPr>
    </w:lvl>
    <w:lvl w:ilvl="7" w:tplc="040A0019" w:tentative="1">
      <w:start w:val="1"/>
      <w:numFmt w:val="lowerLetter"/>
      <w:lvlText w:val="%8."/>
      <w:lvlJc w:val="left"/>
      <w:pPr>
        <w:ind w:left="6460" w:hanging="360"/>
      </w:pPr>
    </w:lvl>
    <w:lvl w:ilvl="8" w:tplc="040A001B" w:tentative="1">
      <w:start w:val="1"/>
      <w:numFmt w:val="lowerRoman"/>
      <w:lvlText w:val="%9."/>
      <w:lvlJc w:val="right"/>
      <w:pPr>
        <w:ind w:left="7180" w:hanging="180"/>
      </w:pPr>
    </w:lvl>
  </w:abstractNum>
  <w:abstractNum w:abstractNumId="6">
    <w:nsid w:val="32A77714"/>
    <w:multiLevelType w:val="hybridMultilevel"/>
    <w:tmpl w:val="3C3059FC"/>
    <w:lvl w:ilvl="0" w:tplc="5212002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33935555"/>
    <w:multiLevelType w:val="hybridMultilevel"/>
    <w:tmpl w:val="BA861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92E80"/>
    <w:multiLevelType w:val="hybridMultilevel"/>
    <w:tmpl w:val="C92AE4B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48AB79EA"/>
    <w:multiLevelType w:val="hybridMultilevel"/>
    <w:tmpl w:val="A6B4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EB4C23"/>
    <w:multiLevelType w:val="hybridMultilevel"/>
    <w:tmpl w:val="FE826B8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76C93F7B"/>
    <w:multiLevelType w:val="hybridMultilevel"/>
    <w:tmpl w:val="8252FE8C"/>
    <w:lvl w:ilvl="0" w:tplc="B5A0394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7E8053B6"/>
    <w:multiLevelType w:val="hybridMultilevel"/>
    <w:tmpl w:val="650E5ADE"/>
    <w:lvl w:ilvl="0" w:tplc="1C3EC62E">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9"/>
  </w:num>
  <w:num w:numId="5">
    <w:abstractNumId w:val="2"/>
  </w:num>
  <w:num w:numId="6">
    <w:abstractNumId w:val="7"/>
  </w:num>
  <w:num w:numId="7">
    <w:abstractNumId w:val="0"/>
  </w:num>
  <w:num w:numId="8">
    <w:abstractNumId w:val="6"/>
  </w:num>
  <w:num w:numId="9">
    <w:abstractNumId w:val="1"/>
  </w:num>
  <w:num w:numId="10">
    <w:abstractNumId w:val="8"/>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1A"/>
    <w:rsid w:val="00017629"/>
    <w:rsid w:val="00077377"/>
    <w:rsid w:val="000848DA"/>
    <w:rsid w:val="000B03C1"/>
    <w:rsid w:val="000F02C4"/>
    <w:rsid w:val="00107DE6"/>
    <w:rsid w:val="001555C2"/>
    <w:rsid w:val="001747FB"/>
    <w:rsid w:val="00193592"/>
    <w:rsid w:val="001D4208"/>
    <w:rsid w:val="002265A2"/>
    <w:rsid w:val="00251E6A"/>
    <w:rsid w:val="00252202"/>
    <w:rsid w:val="002E00F3"/>
    <w:rsid w:val="00301563"/>
    <w:rsid w:val="00336D28"/>
    <w:rsid w:val="00360319"/>
    <w:rsid w:val="00386FC7"/>
    <w:rsid w:val="00393D23"/>
    <w:rsid w:val="003E6A07"/>
    <w:rsid w:val="00406208"/>
    <w:rsid w:val="00434895"/>
    <w:rsid w:val="00453FC8"/>
    <w:rsid w:val="0047192A"/>
    <w:rsid w:val="004E00D0"/>
    <w:rsid w:val="004F2172"/>
    <w:rsid w:val="005924A7"/>
    <w:rsid w:val="005B168C"/>
    <w:rsid w:val="005C67E0"/>
    <w:rsid w:val="00606ECC"/>
    <w:rsid w:val="006B6354"/>
    <w:rsid w:val="006B787D"/>
    <w:rsid w:val="00762DCB"/>
    <w:rsid w:val="0077735A"/>
    <w:rsid w:val="007C0CBD"/>
    <w:rsid w:val="007E67B3"/>
    <w:rsid w:val="007F196E"/>
    <w:rsid w:val="00833058"/>
    <w:rsid w:val="00836E48"/>
    <w:rsid w:val="008406B4"/>
    <w:rsid w:val="0087390B"/>
    <w:rsid w:val="00875570"/>
    <w:rsid w:val="008837ED"/>
    <w:rsid w:val="008928D4"/>
    <w:rsid w:val="008B22D9"/>
    <w:rsid w:val="008C281C"/>
    <w:rsid w:val="009705C8"/>
    <w:rsid w:val="00971418"/>
    <w:rsid w:val="0097591A"/>
    <w:rsid w:val="00986287"/>
    <w:rsid w:val="009D6572"/>
    <w:rsid w:val="00A02801"/>
    <w:rsid w:val="00A0449A"/>
    <w:rsid w:val="00A06531"/>
    <w:rsid w:val="00A13917"/>
    <w:rsid w:val="00A50DE9"/>
    <w:rsid w:val="00A54D3E"/>
    <w:rsid w:val="00AE0176"/>
    <w:rsid w:val="00B236D0"/>
    <w:rsid w:val="00B621FB"/>
    <w:rsid w:val="00B628A3"/>
    <w:rsid w:val="00B81927"/>
    <w:rsid w:val="00B95F0A"/>
    <w:rsid w:val="00BA2674"/>
    <w:rsid w:val="00BA2776"/>
    <w:rsid w:val="00BE3BDC"/>
    <w:rsid w:val="00C876E6"/>
    <w:rsid w:val="00CE464A"/>
    <w:rsid w:val="00D276BE"/>
    <w:rsid w:val="00DC0FE3"/>
    <w:rsid w:val="00DC6D5D"/>
    <w:rsid w:val="00DF11ED"/>
    <w:rsid w:val="00DF35CD"/>
    <w:rsid w:val="00E44724"/>
    <w:rsid w:val="00E52EA1"/>
    <w:rsid w:val="00E62F83"/>
    <w:rsid w:val="00E719C0"/>
    <w:rsid w:val="00E93329"/>
    <w:rsid w:val="00EB42B1"/>
    <w:rsid w:val="00EC31D5"/>
    <w:rsid w:val="00EE7DF0"/>
    <w:rsid w:val="00EF2C26"/>
    <w:rsid w:val="00F21F0E"/>
    <w:rsid w:val="00F26613"/>
    <w:rsid w:val="00F45858"/>
    <w:rsid w:val="00F47706"/>
    <w:rsid w:val="00F93460"/>
    <w:rsid w:val="00FA3283"/>
    <w:rsid w:val="00FE087A"/>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3D1FB"/>
  <w15:chartTrackingRefBased/>
  <w15:docId w15:val="{ABC74D6C-9E0C-49EA-BCA9-0D178940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03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0319"/>
  </w:style>
  <w:style w:type="paragraph" w:styleId="Piedepgina">
    <w:name w:val="footer"/>
    <w:basedOn w:val="Normal"/>
    <w:link w:val="PiedepginaCar"/>
    <w:uiPriority w:val="99"/>
    <w:unhideWhenUsed/>
    <w:rsid w:val="003603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0319"/>
  </w:style>
  <w:style w:type="paragraph" w:styleId="Textodeglobo">
    <w:name w:val="Balloon Text"/>
    <w:basedOn w:val="Normal"/>
    <w:link w:val="TextodegloboCar"/>
    <w:uiPriority w:val="99"/>
    <w:semiHidden/>
    <w:unhideWhenUsed/>
    <w:rsid w:val="003603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0319"/>
    <w:rPr>
      <w:rFonts w:ascii="Segoe UI" w:hAnsi="Segoe UI" w:cs="Segoe UI"/>
      <w:sz w:val="18"/>
      <w:szCs w:val="18"/>
    </w:rPr>
  </w:style>
  <w:style w:type="paragraph" w:styleId="Textonotapie">
    <w:name w:val="footnote text"/>
    <w:basedOn w:val="Normal"/>
    <w:link w:val="TextonotapieCar"/>
    <w:uiPriority w:val="99"/>
    <w:semiHidden/>
    <w:unhideWhenUsed/>
    <w:rsid w:val="005B16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168C"/>
    <w:rPr>
      <w:sz w:val="20"/>
      <w:szCs w:val="20"/>
    </w:rPr>
  </w:style>
  <w:style w:type="character" w:styleId="Refdenotaalpie">
    <w:name w:val="footnote reference"/>
    <w:basedOn w:val="Fuentedeprrafopredeter"/>
    <w:uiPriority w:val="99"/>
    <w:semiHidden/>
    <w:unhideWhenUsed/>
    <w:rsid w:val="005B168C"/>
    <w:rPr>
      <w:vertAlign w:val="superscript"/>
    </w:rPr>
  </w:style>
  <w:style w:type="paragraph" w:customStyle="1" w:styleId="Default">
    <w:name w:val="Default"/>
    <w:rsid w:val="001747FB"/>
    <w:pPr>
      <w:autoSpaceDE w:val="0"/>
      <w:autoSpaceDN w:val="0"/>
      <w:adjustRightInd w:val="0"/>
      <w:spacing w:after="0" w:line="240" w:lineRule="auto"/>
    </w:pPr>
    <w:rPr>
      <w:rFonts w:ascii="Arial" w:eastAsia="Times New Roman" w:hAnsi="Arial" w:cs="Arial"/>
      <w:color w:val="000000"/>
      <w:sz w:val="24"/>
      <w:szCs w:val="24"/>
      <w:lang w:val="es-CL" w:eastAsia="es-CL"/>
    </w:rPr>
  </w:style>
  <w:style w:type="table" w:styleId="Tablaconcuadrcula">
    <w:name w:val="Table Grid"/>
    <w:basedOn w:val="Tablanormal"/>
    <w:uiPriority w:val="59"/>
    <w:rsid w:val="00A54D3E"/>
    <w:pPr>
      <w:spacing w:after="0" w:line="240" w:lineRule="auto"/>
    </w:pPr>
    <w:rPr>
      <w:rFonts w:eastAsiaTheme="minorEastAsia"/>
      <w:sz w:val="24"/>
      <w:szCs w:val="24"/>
      <w:lang w:val="es-ES_tradnl"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54D3E"/>
    <w:pPr>
      <w:ind w:left="720"/>
      <w:contextualSpacing/>
    </w:pPr>
  </w:style>
  <w:style w:type="table" w:styleId="Tabladecuadrcula5oscura">
    <w:name w:val="Grid Table 5 Dark"/>
    <w:basedOn w:val="Tablanormal"/>
    <w:uiPriority w:val="50"/>
    <w:rsid w:val="002265A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2-nfasis3">
    <w:name w:val="Grid Table 2 Accent 3"/>
    <w:basedOn w:val="Tablanormal"/>
    <w:uiPriority w:val="47"/>
    <w:rsid w:val="002265A2"/>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1clara-nfasis3">
    <w:name w:val="Grid Table 1 Light Accent 3"/>
    <w:basedOn w:val="Tablanormal"/>
    <w:uiPriority w:val="46"/>
    <w:rsid w:val="002265A2"/>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386FC7"/>
    <w:pPr>
      <w:spacing w:before="100" w:beforeAutospacing="1" w:after="100" w:afterAutospacing="1" w:line="240" w:lineRule="auto"/>
    </w:pPr>
    <w:rPr>
      <w:rFonts w:ascii="Times New Roman" w:hAnsi="Times New Roman" w:cs="Times New Roman"/>
      <w:sz w:val="24"/>
      <w:szCs w:val="24"/>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2560">
      <w:bodyDiv w:val="1"/>
      <w:marLeft w:val="0"/>
      <w:marRight w:val="0"/>
      <w:marTop w:val="0"/>
      <w:marBottom w:val="0"/>
      <w:divBdr>
        <w:top w:val="none" w:sz="0" w:space="0" w:color="auto"/>
        <w:left w:val="none" w:sz="0" w:space="0" w:color="auto"/>
        <w:bottom w:val="none" w:sz="0" w:space="0" w:color="auto"/>
        <w:right w:val="none" w:sz="0" w:space="0" w:color="auto"/>
      </w:divBdr>
    </w:div>
    <w:div w:id="539635709">
      <w:bodyDiv w:val="1"/>
      <w:marLeft w:val="0"/>
      <w:marRight w:val="0"/>
      <w:marTop w:val="0"/>
      <w:marBottom w:val="0"/>
      <w:divBdr>
        <w:top w:val="none" w:sz="0" w:space="0" w:color="auto"/>
        <w:left w:val="none" w:sz="0" w:space="0" w:color="auto"/>
        <w:bottom w:val="none" w:sz="0" w:space="0" w:color="auto"/>
        <w:right w:val="none" w:sz="0" w:space="0" w:color="auto"/>
      </w:divBdr>
    </w:div>
    <w:div w:id="731847697">
      <w:bodyDiv w:val="1"/>
      <w:marLeft w:val="0"/>
      <w:marRight w:val="0"/>
      <w:marTop w:val="0"/>
      <w:marBottom w:val="0"/>
      <w:divBdr>
        <w:top w:val="none" w:sz="0" w:space="0" w:color="auto"/>
        <w:left w:val="none" w:sz="0" w:space="0" w:color="auto"/>
        <w:bottom w:val="none" w:sz="0" w:space="0" w:color="auto"/>
        <w:right w:val="none" w:sz="0" w:space="0" w:color="auto"/>
      </w:divBdr>
    </w:div>
    <w:div w:id="758333542">
      <w:bodyDiv w:val="1"/>
      <w:marLeft w:val="0"/>
      <w:marRight w:val="0"/>
      <w:marTop w:val="0"/>
      <w:marBottom w:val="0"/>
      <w:divBdr>
        <w:top w:val="none" w:sz="0" w:space="0" w:color="auto"/>
        <w:left w:val="none" w:sz="0" w:space="0" w:color="auto"/>
        <w:bottom w:val="none" w:sz="0" w:space="0" w:color="auto"/>
        <w:right w:val="none" w:sz="0" w:space="0" w:color="auto"/>
      </w:divBdr>
    </w:div>
    <w:div w:id="1024595153">
      <w:bodyDiv w:val="1"/>
      <w:marLeft w:val="0"/>
      <w:marRight w:val="0"/>
      <w:marTop w:val="0"/>
      <w:marBottom w:val="0"/>
      <w:divBdr>
        <w:top w:val="none" w:sz="0" w:space="0" w:color="auto"/>
        <w:left w:val="none" w:sz="0" w:space="0" w:color="auto"/>
        <w:bottom w:val="none" w:sz="0" w:space="0" w:color="auto"/>
        <w:right w:val="none" w:sz="0" w:space="0" w:color="auto"/>
      </w:divBdr>
    </w:div>
    <w:div w:id="1182822382">
      <w:bodyDiv w:val="1"/>
      <w:marLeft w:val="0"/>
      <w:marRight w:val="0"/>
      <w:marTop w:val="0"/>
      <w:marBottom w:val="0"/>
      <w:divBdr>
        <w:top w:val="none" w:sz="0" w:space="0" w:color="auto"/>
        <w:left w:val="none" w:sz="0" w:space="0" w:color="auto"/>
        <w:bottom w:val="none" w:sz="0" w:space="0" w:color="auto"/>
        <w:right w:val="none" w:sz="0" w:space="0" w:color="auto"/>
      </w:divBdr>
    </w:div>
    <w:div w:id="1255020132">
      <w:bodyDiv w:val="1"/>
      <w:marLeft w:val="0"/>
      <w:marRight w:val="0"/>
      <w:marTop w:val="0"/>
      <w:marBottom w:val="0"/>
      <w:divBdr>
        <w:top w:val="none" w:sz="0" w:space="0" w:color="auto"/>
        <w:left w:val="none" w:sz="0" w:space="0" w:color="auto"/>
        <w:bottom w:val="none" w:sz="0" w:space="0" w:color="auto"/>
        <w:right w:val="none" w:sz="0" w:space="0" w:color="auto"/>
      </w:divBdr>
    </w:div>
    <w:div w:id="1331451264">
      <w:bodyDiv w:val="1"/>
      <w:marLeft w:val="0"/>
      <w:marRight w:val="0"/>
      <w:marTop w:val="0"/>
      <w:marBottom w:val="0"/>
      <w:divBdr>
        <w:top w:val="none" w:sz="0" w:space="0" w:color="auto"/>
        <w:left w:val="none" w:sz="0" w:space="0" w:color="auto"/>
        <w:bottom w:val="none" w:sz="0" w:space="0" w:color="auto"/>
        <w:right w:val="none" w:sz="0" w:space="0" w:color="auto"/>
      </w:divBdr>
    </w:div>
    <w:div w:id="1760178698">
      <w:bodyDiv w:val="1"/>
      <w:marLeft w:val="0"/>
      <w:marRight w:val="0"/>
      <w:marTop w:val="0"/>
      <w:marBottom w:val="0"/>
      <w:divBdr>
        <w:top w:val="none" w:sz="0" w:space="0" w:color="auto"/>
        <w:left w:val="none" w:sz="0" w:space="0" w:color="auto"/>
        <w:bottom w:val="none" w:sz="0" w:space="0" w:color="auto"/>
        <w:right w:val="none" w:sz="0" w:space="0" w:color="auto"/>
      </w:divBdr>
    </w:div>
    <w:div w:id="2040203069">
      <w:bodyDiv w:val="1"/>
      <w:marLeft w:val="0"/>
      <w:marRight w:val="0"/>
      <w:marTop w:val="0"/>
      <w:marBottom w:val="0"/>
      <w:divBdr>
        <w:top w:val="none" w:sz="0" w:space="0" w:color="auto"/>
        <w:left w:val="none" w:sz="0" w:space="0" w:color="auto"/>
        <w:bottom w:val="none" w:sz="0" w:space="0" w:color="auto"/>
        <w:right w:val="none" w:sz="0" w:space="0" w:color="auto"/>
      </w:divBdr>
    </w:div>
    <w:div w:id="2116704729">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03E53-D128-0242-A02E-10953F48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317</Words>
  <Characters>1748</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SENADOR</dc:creator>
  <cp:keywords/>
  <dc:description/>
  <cp:lastModifiedBy>Williams Valenzuela Villalobos</cp:lastModifiedBy>
  <cp:revision>5</cp:revision>
  <dcterms:created xsi:type="dcterms:W3CDTF">2019-06-03T01:23:00Z</dcterms:created>
  <dcterms:modified xsi:type="dcterms:W3CDTF">2019-06-05T14:00:00Z</dcterms:modified>
</cp:coreProperties>
</file>