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05F4" w14:textId="5A5A5F4D" w:rsidR="00762DCB" w:rsidRPr="005C1EF7" w:rsidRDefault="00A66D42" w:rsidP="00A66D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  <w:r w:rsidRPr="00A66D42"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  <w:t>PROYECTO DE LEY SOBRE PROTECCIÓN DE GLACIARES.</w:t>
      </w:r>
    </w:p>
    <w:tbl>
      <w:tblPr>
        <w:tblStyle w:val="Tabladecuadrcula1clara-nfasis3"/>
        <w:tblpPr w:leftFromText="141" w:rightFromText="141" w:vertAnchor="text" w:horzAnchor="page" w:tblpX="3070" w:tblpY="321"/>
        <w:tblW w:w="0" w:type="auto"/>
        <w:tblLook w:val="04A0" w:firstRow="1" w:lastRow="0" w:firstColumn="1" w:lastColumn="0" w:noHBand="0" w:noVBand="1"/>
      </w:tblPr>
      <w:tblGrid>
        <w:gridCol w:w="3145"/>
        <w:gridCol w:w="3149"/>
      </w:tblGrid>
      <w:tr w:rsidR="002265A2" w:rsidRPr="005C1EF7" w14:paraId="52E32069" w14:textId="77777777" w:rsidTr="00B0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4" w:type="dxa"/>
            <w:gridSpan w:val="2"/>
          </w:tcPr>
          <w:p w14:paraId="1CE9DD7F" w14:textId="77777777" w:rsidR="002265A2" w:rsidRPr="005C1EF7" w:rsidRDefault="002265A2" w:rsidP="002265A2">
            <w:pPr>
              <w:spacing w:line="276" w:lineRule="auto"/>
              <w:jc w:val="center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RESUMEN</w:t>
            </w:r>
          </w:p>
        </w:tc>
      </w:tr>
      <w:tr w:rsidR="002265A2" w:rsidRPr="005C1EF7" w14:paraId="413635E5" w14:textId="77777777" w:rsidTr="00B03AD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E5F3CB9" w14:textId="20C8F341" w:rsidR="002265A2" w:rsidRPr="005C1EF7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Origen</w:t>
            </w:r>
          </w:p>
        </w:tc>
        <w:tc>
          <w:tcPr>
            <w:tcW w:w="3149" w:type="dxa"/>
          </w:tcPr>
          <w:p w14:paraId="56A98A94" w14:textId="0DC43923" w:rsidR="002265A2" w:rsidRPr="005C1EF7" w:rsidRDefault="00193592" w:rsidP="007E68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 xml:space="preserve">Moción </w:t>
            </w:r>
            <w:r w:rsidR="007E68FD"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Senadores</w:t>
            </w:r>
          </w:p>
        </w:tc>
      </w:tr>
      <w:tr w:rsidR="002265A2" w:rsidRPr="005C1EF7" w14:paraId="186184E2" w14:textId="77777777" w:rsidTr="00B03AD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7BE5BC5" w14:textId="752DDAF7" w:rsidR="002265A2" w:rsidRPr="005C1EF7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Trámite</w:t>
            </w:r>
          </w:p>
        </w:tc>
        <w:tc>
          <w:tcPr>
            <w:tcW w:w="3149" w:type="dxa"/>
          </w:tcPr>
          <w:p w14:paraId="3CD37CA4" w14:textId="1F91A00B" w:rsidR="002265A2" w:rsidRPr="005C1EF7" w:rsidRDefault="007E68FD" w:rsidP="00A66D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Primer</w:t>
            </w:r>
            <w:r w:rsidR="00193592"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 xml:space="preserve"> – Discusión </w:t>
            </w:r>
            <w:r w:rsidR="00A66D42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general</w:t>
            </w:r>
          </w:p>
        </w:tc>
      </w:tr>
      <w:tr w:rsidR="002265A2" w:rsidRPr="005C1EF7" w14:paraId="06BD21DE" w14:textId="77777777" w:rsidTr="00B03AD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339BC1" w14:textId="7B363481" w:rsidR="002265A2" w:rsidRPr="005C1EF7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Urgencia</w:t>
            </w:r>
          </w:p>
        </w:tc>
        <w:tc>
          <w:tcPr>
            <w:tcW w:w="3149" w:type="dxa"/>
          </w:tcPr>
          <w:p w14:paraId="06EB2A29" w14:textId="6182B693" w:rsidR="002265A2" w:rsidRPr="005C1EF7" w:rsidRDefault="00193592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No tiene</w:t>
            </w:r>
          </w:p>
        </w:tc>
      </w:tr>
      <w:tr w:rsidR="002265A2" w:rsidRPr="005C1EF7" w14:paraId="394EC040" w14:textId="77777777" w:rsidTr="00B03AD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1B4ED4A" w14:textId="243A3928" w:rsidR="002265A2" w:rsidRPr="005C1EF7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Quórum Especial</w:t>
            </w:r>
          </w:p>
        </w:tc>
        <w:tc>
          <w:tcPr>
            <w:tcW w:w="3149" w:type="dxa"/>
          </w:tcPr>
          <w:p w14:paraId="14FFEDB4" w14:textId="30B57DAB" w:rsidR="002265A2" w:rsidRPr="005C1EF7" w:rsidRDefault="00A66D42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LQC</w:t>
            </w:r>
          </w:p>
        </w:tc>
      </w:tr>
      <w:tr w:rsidR="002265A2" w:rsidRPr="005C1EF7" w14:paraId="7C4B9198" w14:textId="77777777" w:rsidTr="00B03AD5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D2CAB9E" w14:textId="7A1D6E6C" w:rsidR="002265A2" w:rsidRPr="005C1EF7" w:rsidRDefault="002265A2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Sugerencia</w:t>
            </w:r>
          </w:p>
        </w:tc>
        <w:tc>
          <w:tcPr>
            <w:tcW w:w="3149" w:type="dxa"/>
          </w:tcPr>
          <w:p w14:paraId="75C0B0CD" w14:textId="3CE9DC3B" w:rsidR="002265A2" w:rsidRPr="005C1EF7" w:rsidRDefault="00B03AD5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Rechazar / solicitar envío a Comisión de Constitución / Minería</w:t>
            </w:r>
          </w:p>
        </w:tc>
      </w:tr>
      <w:tr w:rsidR="002265A2" w:rsidRPr="005C1EF7" w14:paraId="5F2FA930" w14:textId="77777777" w:rsidTr="00B03AD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E0157C3" w14:textId="1E4EE9D8" w:rsidR="002265A2" w:rsidRPr="005C1EF7" w:rsidRDefault="00077377" w:rsidP="002265A2">
            <w:pPr>
              <w:spacing w:line="276" w:lineRule="auto"/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</w:pPr>
            <w:r w:rsidRPr="005C1EF7">
              <w:rPr>
                <w:rFonts w:ascii="Cambria Math" w:hAnsi="Cambria Math" w:cs="Arial"/>
                <w:smallCaps/>
                <w:sz w:val="28"/>
                <w:szCs w:val="28"/>
                <w:shd w:val="clear" w:color="auto" w:fill="FFFFFF"/>
                <w:lang w:val="es-ES_tradnl"/>
              </w:rPr>
              <w:t>Votación</w:t>
            </w:r>
          </w:p>
        </w:tc>
        <w:tc>
          <w:tcPr>
            <w:tcW w:w="3149" w:type="dxa"/>
          </w:tcPr>
          <w:p w14:paraId="2490B9AB" w14:textId="3DA2E163" w:rsidR="002265A2" w:rsidRPr="005C1EF7" w:rsidRDefault="00A66D42" w:rsidP="002265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</w:pPr>
            <w:r>
              <w:rPr>
                <w:rFonts w:ascii="Cambria Math" w:hAnsi="Cambria Math" w:cs="Arial"/>
                <w:sz w:val="28"/>
                <w:szCs w:val="28"/>
                <w:shd w:val="clear" w:color="auto" w:fill="FFFFFF"/>
                <w:lang w:val="es-ES_tradnl"/>
              </w:rPr>
              <w:t>5x0</w:t>
            </w:r>
          </w:p>
        </w:tc>
      </w:tr>
    </w:tbl>
    <w:p w14:paraId="39EF12F2" w14:textId="2CB0EB1C" w:rsidR="00A54D3E" w:rsidRPr="005C1EF7" w:rsidRDefault="00A54D3E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0C799C6B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0727E74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B95AF03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522381DB" w14:textId="77777777" w:rsidR="009705C8" w:rsidRPr="005C1EF7" w:rsidRDefault="009705C8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1CC7B39E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4426D45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7366C4BC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89643E0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47B6D1A6" w14:textId="77777777" w:rsidR="002265A2" w:rsidRPr="005C1EF7" w:rsidRDefault="002265A2" w:rsidP="00A54D3E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3208F5A7" w14:textId="77777777" w:rsidR="00A54D3E" w:rsidRPr="005C1EF7" w:rsidRDefault="00A54D3E" w:rsidP="002265A2">
      <w:pPr>
        <w:spacing w:after="0" w:line="276" w:lineRule="auto"/>
        <w:rPr>
          <w:rFonts w:ascii="Cambria Math" w:hAnsi="Cambria Math" w:cs="Arial"/>
          <w:b/>
          <w:bCs/>
          <w:sz w:val="28"/>
          <w:szCs w:val="28"/>
          <w:shd w:val="clear" w:color="auto" w:fill="FFFFFF"/>
          <w:lang w:val="es-ES_tradnl"/>
        </w:rPr>
      </w:pPr>
    </w:p>
    <w:p w14:paraId="6F662050" w14:textId="77777777" w:rsidR="002265A2" w:rsidRPr="005C1EF7" w:rsidRDefault="002265A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3BF29FF6" w14:textId="77777777" w:rsidR="002265A2" w:rsidRPr="005C1EF7" w:rsidRDefault="002265A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71019FE0" w14:textId="77777777" w:rsidR="00E44724" w:rsidRPr="005C1EF7" w:rsidRDefault="00E44724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4B17A8B3" w14:textId="77C73680" w:rsidR="002265A2" w:rsidRPr="005C1EF7" w:rsidRDefault="002265A2" w:rsidP="002265A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5C1EF7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Objetivo del Proyecto </w:t>
      </w:r>
    </w:p>
    <w:p w14:paraId="23ACA0E4" w14:textId="77777777" w:rsidR="00193592" w:rsidRPr="005C1EF7" w:rsidRDefault="0019359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567CF73B" w14:textId="24A63876" w:rsidR="00077377" w:rsidRDefault="00A66D4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  <w:r w:rsidRPr="00A66D42">
        <w:rPr>
          <w:rFonts w:ascii="Cambria Math" w:hAnsi="Cambria Math"/>
          <w:sz w:val="28"/>
          <w:szCs w:val="28"/>
          <w:lang w:val="es-ES_tradnl"/>
        </w:rPr>
        <w:t xml:space="preserve">La iniciativa de ley tiene por objeto asegurar la protección de los glaciares, del ambiente </w:t>
      </w:r>
      <w:proofErr w:type="spellStart"/>
      <w:r w:rsidRPr="00A66D42">
        <w:rPr>
          <w:rFonts w:ascii="Cambria Math" w:hAnsi="Cambria Math"/>
          <w:sz w:val="28"/>
          <w:szCs w:val="28"/>
          <w:lang w:val="es-ES_tradnl"/>
        </w:rPr>
        <w:t>periglacial</w:t>
      </w:r>
      <w:proofErr w:type="spellEnd"/>
      <w:r w:rsidRPr="00A66D42">
        <w:rPr>
          <w:rFonts w:ascii="Cambria Math" w:hAnsi="Cambria Math"/>
          <w:sz w:val="28"/>
          <w:szCs w:val="28"/>
          <w:lang w:val="es-ES_tradnl"/>
        </w:rPr>
        <w:t xml:space="preserve"> y del permafrost, a fin de preservarlos y conservarlos como reservas estratégicas de recursos hídricos, como proveedores de agua para la recarga de cuencas hidrográficas, como fuentes de biodiversidad y de información científica y para el turismo sustentable.</w:t>
      </w:r>
    </w:p>
    <w:p w14:paraId="17D0D34C" w14:textId="77777777" w:rsidR="00A66D42" w:rsidRPr="005C1EF7" w:rsidRDefault="00A66D4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87190A7" w14:textId="38596073" w:rsidR="002265A2" w:rsidRPr="005C1EF7" w:rsidRDefault="00EE7DF0" w:rsidP="0019359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5C1EF7">
        <w:rPr>
          <w:rFonts w:ascii="Cambria Math" w:hAnsi="Cambria Math"/>
          <w:b/>
          <w:bCs/>
          <w:smallCaps/>
          <w:sz w:val="28"/>
          <w:szCs w:val="28"/>
          <w:lang w:val="es-ES_tradnl"/>
        </w:rPr>
        <w:t>Modificaciones</w:t>
      </w:r>
      <w:r w:rsidR="002265A2" w:rsidRPr="005C1EF7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 Legales</w:t>
      </w:r>
    </w:p>
    <w:p w14:paraId="40D51F1E" w14:textId="77777777" w:rsidR="002265A2" w:rsidRPr="005C1EF7" w:rsidRDefault="002265A2" w:rsidP="002265A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u w:val="single"/>
          <w:lang w:val="es-ES_tradnl"/>
        </w:rPr>
      </w:pPr>
    </w:p>
    <w:p w14:paraId="4146C893" w14:textId="5FA1F2D7" w:rsidR="00A66D42" w:rsidRDefault="00A66D42" w:rsidP="00A66D42">
      <w:pPr>
        <w:ind w:left="360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Establece un cuerpo legal nuevo </w:t>
      </w:r>
    </w:p>
    <w:p w14:paraId="62EDFE6A" w14:textId="77777777" w:rsidR="00A66D42" w:rsidRPr="005C1EF7" w:rsidRDefault="00A66D42" w:rsidP="00A66D42">
      <w:pPr>
        <w:ind w:left="360"/>
        <w:rPr>
          <w:rFonts w:ascii="Cambria Math" w:hAnsi="Cambria Math"/>
          <w:sz w:val="28"/>
          <w:szCs w:val="28"/>
          <w:lang w:val="es-ES_tradnl"/>
        </w:rPr>
      </w:pPr>
    </w:p>
    <w:p w14:paraId="68F8D0B4" w14:textId="7CCE443D" w:rsidR="00193592" w:rsidRPr="005C1EF7" w:rsidRDefault="00193592" w:rsidP="00193592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5C1EF7">
        <w:rPr>
          <w:rFonts w:ascii="Cambria Math" w:hAnsi="Cambria Math"/>
          <w:b/>
          <w:bCs/>
          <w:smallCaps/>
          <w:sz w:val="28"/>
          <w:szCs w:val="28"/>
          <w:lang w:val="es-ES_tradnl"/>
        </w:rPr>
        <w:t xml:space="preserve">Estructura del Proyecto </w:t>
      </w:r>
    </w:p>
    <w:p w14:paraId="73116B89" w14:textId="77777777" w:rsidR="00193592" w:rsidRPr="005C1EF7" w:rsidRDefault="00193592" w:rsidP="00193592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D9FBF17" w14:textId="7B6606F2" w:rsidR="00193592" w:rsidRPr="005C1EF7" w:rsidRDefault="00A66D42" w:rsidP="00017629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6 artículo permanentes y 1 disposición transitoria. </w:t>
      </w:r>
      <w:r w:rsidR="00017629" w:rsidRPr="005C1EF7">
        <w:rPr>
          <w:rFonts w:ascii="Cambria Math" w:hAnsi="Cambria Math"/>
          <w:sz w:val="28"/>
          <w:szCs w:val="28"/>
          <w:lang w:val="es-ES_tradnl"/>
        </w:rPr>
        <w:t xml:space="preserve"> </w:t>
      </w:r>
    </w:p>
    <w:p w14:paraId="206B838E" w14:textId="77777777" w:rsidR="00B81927" w:rsidRPr="005C1EF7" w:rsidRDefault="00B81927" w:rsidP="00B81927">
      <w:pPr>
        <w:spacing w:after="0" w:line="276" w:lineRule="auto"/>
        <w:ind w:left="360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</w:p>
    <w:p w14:paraId="4C4625BC" w14:textId="77777777" w:rsidR="00017629" w:rsidRPr="005C1EF7" w:rsidRDefault="00017629" w:rsidP="00B81927">
      <w:pPr>
        <w:spacing w:after="0" w:line="276" w:lineRule="auto"/>
        <w:ind w:left="360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</w:p>
    <w:p w14:paraId="0A525B96" w14:textId="70CB02C7" w:rsidR="00193592" w:rsidRPr="005C1EF7" w:rsidRDefault="00017629" w:rsidP="00EF2C26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 w:rsidRPr="005C1EF7">
        <w:rPr>
          <w:rFonts w:ascii="Cambria Math" w:hAnsi="Cambria Math"/>
          <w:b/>
          <w:bCs/>
          <w:smallCaps/>
          <w:sz w:val="28"/>
          <w:szCs w:val="28"/>
          <w:lang w:val="es-ES_tradnl"/>
        </w:rPr>
        <w:t>Observaciones</w:t>
      </w:r>
    </w:p>
    <w:p w14:paraId="2600EA22" w14:textId="6BB3810A" w:rsidR="001747FB" w:rsidRDefault="001747FB" w:rsidP="00CE464A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14256588" w14:textId="77777777" w:rsidR="00A66D42" w:rsidRDefault="00A66D42" w:rsidP="00CE464A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69C1DAC" w14:textId="77777777" w:rsidR="00A66D42" w:rsidRPr="008C42A9" w:rsidRDefault="00A66D42" w:rsidP="00A66D42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 xml:space="preserve">Importancia del proyecto </w:t>
      </w:r>
    </w:p>
    <w:p w14:paraId="12D0F3D5" w14:textId="77777777" w:rsidR="00A66D42" w:rsidRDefault="00A66D42" w:rsidP="00A66D42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E662844" w14:textId="77777777" w:rsidR="00A66D42" w:rsidRDefault="00A66D42" w:rsidP="00A66D42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Conforme al artículo 1º del Proyecto, la </w:t>
      </w:r>
      <w:r w:rsidRPr="00A66D42">
        <w:rPr>
          <w:rFonts w:ascii="Cambria Math" w:hAnsi="Cambria Math"/>
          <w:sz w:val="28"/>
          <w:szCs w:val="28"/>
          <w:lang w:val="es-ES_tradnl"/>
        </w:rPr>
        <w:t xml:space="preserve">ley tiene por objeto la protección de los glaciares, ambiente </w:t>
      </w:r>
      <w:proofErr w:type="spellStart"/>
      <w:r w:rsidRPr="00A66D42">
        <w:rPr>
          <w:rFonts w:ascii="Cambria Math" w:hAnsi="Cambria Math"/>
          <w:sz w:val="28"/>
          <w:szCs w:val="28"/>
          <w:lang w:val="es-ES_tradnl"/>
        </w:rPr>
        <w:t>periglacial</w:t>
      </w:r>
      <w:proofErr w:type="spellEnd"/>
      <w:r w:rsidRPr="00A66D42">
        <w:rPr>
          <w:rFonts w:ascii="Cambria Math" w:hAnsi="Cambria Math"/>
          <w:sz w:val="28"/>
          <w:szCs w:val="28"/>
          <w:lang w:val="es-ES_tradnl"/>
        </w:rPr>
        <w:t xml:space="preserve"> y permafrost con el objeto de preservarlos y conservarlos como</w:t>
      </w:r>
      <w:r>
        <w:rPr>
          <w:rFonts w:ascii="Cambria Math" w:hAnsi="Cambria Math"/>
          <w:sz w:val="28"/>
          <w:szCs w:val="28"/>
          <w:lang w:val="es-ES_tradnl"/>
        </w:rPr>
        <w:t>:</w:t>
      </w:r>
    </w:p>
    <w:p w14:paraId="74495BC3" w14:textId="77777777" w:rsidR="00A66D42" w:rsidRDefault="00A66D42" w:rsidP="00A66D42">
      <w:pPr>
        <w:spacing w:after="0" w:line="276" w:lineRule="auto"/>
        <w:ind w:firstLine="708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- R</w:t>
      </w:r>
      <w:r w:rsidRPr="00A66D42">
        <w:rPr>
          <w:rFonts w:ascii="Cambria Math" w:hAnsi="Cambria Math"/>
          <w:sz w:val="28"/>
          <w:szCs w:val="28"/>
          <w:lang w:val="es-ES_tradnl"/>
        </w:rPr>
        <w:t>eservas es</w:t>
      </w:r>
      <w:r>
        <w:rPr>
          <w:rFonts w:ascii="Cambria Math" w:hAnsi="Cambria Math"/>
          <w:sz w:val="28"/>
          <w:szCs w:val="28"/>
          <w:lang w:val="es-ES_tradnl"/>
        </w:rPr>
        <w:t>tratégicas de recursos hídricos</w:t>
      </w:r>
    </w:p>
    <w:p w14:paraId="60ADFE4E" w14:textId="77777777" w:rsidR="008C42A9" w:rsidRDefault="00A66D42" w:rsidP="00A66D42">
      <w:pPr>
        <w:spacing w:after="0" w:line="276" w:lineRule="auto"/>
        <w:ind w:firstLine="708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- P</w:t>
      </w:r>
      <w:r w:rsidRPr="00A66D42">
        <w:rPr>
          <w:rFonts w:ascii="Cambria Math" w:hAnsi="Cambria Math"/>
          <w:sz w:val="28"/>
          <w:szCs w:val="28"/>
          <w:lang w:val="es-ES_tradnl"/>
        </w:rPr>
        <w:t xml:space="preserve">roveedores de agua para la recarga de cuencas hidrográficas, para la </w:t>
      </w:r>
      <w:r w:rsidR="008C42A9">
        <w:rPr>
          <w:rFonts w:ascii="Cambria Math" w:hAnsi="Cambria Math"/>
          <w:sz w:val="28"/>
          <w:szCs w:val="28"/>
          <w:lang w:val="es-ES_tradnl"/>
        </w:rPr>
        <w:t>protección de la biodiversidad</w:t>
      </w:r>
    </w:p>
    <w:p w14:paraId="02AB5533" w14:textId="77777777" w:rsidR="008C42A9" w:rsidRDefault="008C42A9" w:rsidP="008C42A9">
      <w:pPr>
        <w:spacing w:after="0" w:line="276" w:lineRule="auto"/>
        <w:ind w:firstLine="708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-  F</w:t>
      </w:r>
      <w:r w:rsidR="00A66D42" w:rsidRPr="00A66D42">
        <w:rPr>
          <w:rFonts w:ascii="Cambria Math" w:hAnsi="Cambria Math"/>
          <w:sz w:val="28"/>
          <w:szCs w:val="28"/>
          <w:lang w:val="es-ES_tradnl"/>
        </w:rPr>
        <w:t xml:space="preserve">uente de información científica </w:t>
      </w:r>
    </w:p>
    <w:p w14:paraId="32499F8D" w14:textId="5D8F373A" w:rsidR="00A66D42" w:rsidRPr="00A66D42" w:rsidRDefault="008C42A9" w:rsidP="008C42A9">
      <w:pPr>
        <w:spacing w:after="0" w:line="276" w:lineRule="auto"/>
        <w:ind w:firstLine="708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- T</w:t>
      </w:r>
      <w:r w:rsidR="00A66D42" w:rsidRPr="00A66D42">
        <w:rPr>
          <w:rFonts w:ascii="Cambria Math" w:hAnsi="Cambria Math"/>
          <w:sz w:val="28"/>
          <w:szCs w:val="28"/>
          <w:lang w:val="es-ES_tradnl"/>
        </w:rPr>
        <w:t xml:space="preserve">urismo sustentable. </w:t>
      </w:r>
    </w:p>
    <w:p w14:paraId="758763C3" w14:textId="77777777" w:rsidR="00A66D42" w:rsidRDefault="00A66D42" w:rsidP="00CE464A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26FF1337" w14:textId="77777777" w:rsidR="008C42A9" w:rsidRDefault="008C42A9" w:rsidP="00CE464A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79B4D05E" w14:textId="2E89DB9A" w:rsidR="00A66D42" w:rsidRDefault="00A66D42" w:rsidP="008C42A9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>Establece l</w:t>
      </w:r>
      <w:r w:rsidR="008C42A9">
        <w:rPr>
          <w:rFonts w:ascii="Cambria Math" w:hAnsi="Cambria Math"/>
          <w:b/>
          <w:bCs/>
          <w:sz w:val="28"/>
          <w:szCs w:val="28"/>
          <w:lang w:val="es-ES_tradnl"/>
        </w:rPr>
        <w:t>os siguientes conceptos legales</w:t>
      </w:r>
    </w:p>
    <w:p w14:paraId="79BA6F98" w14:textId="77777777" w:rsid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4D136770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>Glaciar</w:t>
      </w:r>
      <w:r w:rsidRPr="008C42A9">
        <w:rPr>
          <w:rFonts w:ascii="Cambria Math" w:hAnsi="Cambria Math"/>
          <w:sz w:val="28"/>
          <w:szCs w:val="28"/>
          <w:lang w:val="es-ES_tradnl"/>
        </w:rPr>
        <w:t>: toda masa de hielo perenne estable o que fluye lentamente, con o sin agua intersticial, formado por la recristalización de nieve, ubicado en diferentes ecosistemas, cualquiera sea su forma, dimensión y estado de conservación. Son parte constituyente de cada glaciar el material detrítico rocoso y los cursos internos y superficiales de agua.</w:t>
      </w:r>
    </w:p>
    <w:p w14:paraId="5641AD24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09C2BA0" w14:textId="0217DE5E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 xml:space="preserve">Ambiente </w:t>
      </w:r>
      <w:proofErr w:type="spellStart"/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>periglacial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 xml:space="preserve">: Es se entiende por ambiente </w:t>
      </w:r>
      <w:proofErr w:type="spellStart"/>
      <w:r w:rsidRPr="008C42A9">
        <w:rPr>
          <w:rFonts w:ascii="Cambria Math" w:hAnsi="Cambria Math"/>
          <w:sz w:val="28"/>
          <w:szCs w:val="28"/>
          <w:lang w:val="es-ES_tradnl"/>
        </w:rPr>
        <w:t>periglacial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 xml:space="preserve"> en la alta montaña, al área con suelos congelados que actúa como regulador del recurso hídrico. En la media y baja montaña al área que funciona como regulador de recursos hídricos con suelos saturados en hielo. </w:t>
      </w:r>
    </w:p>
    <w:p w14:paraId="72426207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780A4AC" w14:textId="68BA5BFE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>Permafrost</w:t>
      </w:r>
      <w:r w:rsidRPr="008C42A9">
        <w:rPr>
          <w:rFonts w:ascii="Cambria Math" w:hAnsi="Cambria Math"/>
          <w:sz w:val="28"/>
          <w:szCs w:val="28"/>
          <w:lang w:val="es-ES_tradnl"/>
        </w:rPr>
        <w:t xml:space="preserve">: un tipo de suelo o roca con una fracción permanentemente congelada, con hielo y materia orgánica, que incluye suelo seco-congelado y suelo húmedo-congelado que permanece por debajo de los 0°C por 2 o más años consecutivos. Este término se aplica técnicamente independiente de que exista o no hielo en el suelo, por lo que se entenderá como parte del </w:t>
      </w:r>
      <w:r w:rsidRPr="008C42A9">
        <w:rPr>
          <w:rFonts w:ascii="Cambria Math" w:hAnsi="Cambria Math"/>
          <w:sz w:val="28"/>
          <w:szCs w:val="28"/>
          <w:lang w:val="es-ES_tradnl"/>
        </w:rPr>
        <w:lastRenderedPageBreak/>
        <w:t>ecosistema mencionado en esta Ley, pudiendo ser también clasificado como glaciar de roca, por lo que su presencia en el territorio queda sujeto a todos los efectos de esta Ley.</w:t>
      </w:r>
    </w:p>
    <w:p w14:paraId="65F30AF8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6FBAE2A" w14:textId="24D23240" w:rsidR="00A66D42" w:rsidRPr="008C42A9" w:rsidRDefault="008C42A9" w:rsidP="008C42A9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 xml:space="preserve">Naturaleza jurídica de los glaciares </w:t>
      </w:r>
    </w:p>
    <w:p w14:paraId="08EA6FDD" w14:textId="77777777" w:rsid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0A200AF7" w14:textId="3998C323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El Proyecto establece que los </w:t>
      </w:r>
      <w:r w:rsidRPr="008C42A9">
        <w:rPr>
          <w:rFonts w:ascii="Cambria Math" w:hAnsi="Cambria Math"/>
          <w:sz w:val="28"/>
          <w:szCs w:val="28"/>
          <w:lang w:val="es-ES_tradnl"/>
        </w:rPr>
        <w:t xml:space="preserve">glaciares son bienes nacionales de uso público que por su valor y función ambiental se encuentran protegidos con fines de conservación, son </w:t>
      </w:r>
      <w:proofErr w:type="spellStart"/>
      <w:r w:rsidRPr="008C42A9">
        <w:rPr>
          <w:rFonts w:ascii="Cambria Math" w:hAnsi="Cambria Math"/>
          <w:sz w:val="28"/>
          <w:szCs w:val="28"/>
          <w:lang w:val="es-ES_tradnl"/>
        </w:rPr>
        <w:t>inapropiables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 xml:space="preserve"> por parte de las personas, ya sean éstas naturales o jurídicas, y dentro de estas últimas, sean de derecho público o privado y se encuentran excluidos al uso o aprovechamiento industrial.</w:t>
      </w:r>
    </w:p>
    <w:p w14:paraId="231F1789" w14:textId="27CCFA7E" w:rsidR="00EB42B1" w:rsidRDefault="00EB42B1" w:rsidP="00EB42B1">
      <w:pPr>
        <w:spacing w:after="0" w:line="276" w:lineRule="auto"/>
        <w:ind w:left="360"/>
        <w:jc w:val="both"/>
        <w:rPr>
          <w:rFonts w:ascii="Cambria Math" w:hAnsi="Cambria Math"/>
          <w:sz w:val="28"/>
          <w:szCs w:val="28"/>
          <w:lang w:val="es-ES_tradnl"/>
        </w:rPr>
      </w:pPr>
      <w:r w:rsidRPr="005C1EF7">
        <w:rPr>
          <w:rFonts w:ascii="Cambria Math" w:hAnsi="Cambria Math"/>
          <w:sz w:val="28"/>
          <w:szCs w:val="28"/>
          <w:lang w:val="es-ES_tradnl"/>
        </w:rPr>
        <w:t xml:space="preserve"> </w:t>
      </w:r>
    </w:p>
    <w:p w14:paraId="3482F76C" w14:textId="68F96980" w:rsidR="008C42A9" w:rsidRPr="008C42A9" w:rsidRDefault="008C42A9" w:rsidP="008C42A9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  <w:r w:rsidRPr="008C42A9">
        <w:rPr>
          <w:rFonts w:ascii="Cambria Math" w:hAnsi="Cambria Math"/>
          <w:b/>
          <w:bCs/>
          <w:sz w:val="28"/>
          <w:szCs w:val="28"/>
          <w:lang w:val="es-ES_tradnl"/>
        </w:rPr>
        <w:t xml:space="preserve">Prohibiciones y sanciones </w:t>
      </w:r>
    </w:p>
    <w:p w14:paraId="0D614DFC" w14:textId="77777777" w:rsid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5D842D23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t>En los glaciares quedan prohibidas las actividades que puedan afectar su condición natural o las funciones, las que impliquen su destrucción o traslado o interfieran en su avance, en particular las siguientes:</w:t>
      </w:r>
    </w:p>
    <w:p w14:paraId="32C46EC8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4DACB0B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t xml:space="preserve">a) La liberación, dispersión o disposición de sustancias o elementos contaminantes, productos químicos o residuos de cualquier naturaleza o volumen. Se incluyen en dicha restricción aquellas que se desarrollen en el ambiente </w:t>
      </w:r>
      <w:proofErr w:type="spellStart"/>
      <w:r w:rsidRPr="008C42A9">
        <w:rPr>
          <w:rFonts w:ascii="Cambria Math" w:hAnsi="Cambria Math"/>
          <w:sz w:val="28"/>
          <w:szCs w:val="28"/>
          <w:lang w:val="es-ES_tradnl"/>
        </w:rPr>
        <w:t>periglacial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>;</w:t>
      </w:r>
    </w:p>
    <w:p w14:paraId="48AC3D69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12BCCBE0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t>b) La construcción de obras de arquitectura o infraestructura con excepción de aquellas necesarias para la investigación científica y las prevenciones de riesgos;</w:t>
      </w:r>
    </w:p>
    <w:p w14:paraId="6FE604F9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659B1ED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t xml:space="preserve">c) La exploración y explotación minera e </w:t>
      </w:r>
      <w:proofErr w:type="spellStart"/>
      <w:r w:rsidRPr="008C42A9">
        <w:rPr>
          <w:rFonts w:ascii="Cambria Math" w:hAnsi="Cambria Math"/>
          <w:sz w:val="28"/>
          <w:szCs w:val="28"/>
          <w:lang w:val="es-ES_tradnl"/>
        </w:rPr>
        <w:t>hidrocarburífera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 xml:space="preserve">. Se incluyen en dicha restricción aquellas que se desarrollen en el ambiente </w:t>
      </w:r>
      <w:proofErr w:type="spellStart"/>
      <w:r w:rsidRPr="008C42A9">
        <w:rPr>
          <w:rFonts w:ascii="Cambria Math" w:hAnsi="Cambria Math"/>
          <w:sz w:val="28"/>
          <w:szCs w:val="28"/>
          <w:lang w:val="es-ES_tradnl"/>
        </w:rPr>
        <w:t>periglacial</w:t>
      </w:r>
      <w:proofErr w:type="spellEnd"/>
      <w:r w:rsidRPr="008C42A9">
        <w:rPr>
          <w:rFonts w:ascii="Cambria Math" w:hAnsi="Cambria Math"/>
          <w:sz w:val="28"/>
          <w:szCs w:val="28"/>
          <w:lang w:val="es-ES_tradnl"/>
        </w:rPr>
        <w:t>;</w:t>
      </w:r>
    </w:p>
    <w:p w14:paraId="1A0BB97A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4ED731C5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t>d) La instalación de industrias o desarrollo de obras o actividades industriales.</w:t>
      </w:r>
    </w:p>
    <w:p w14:paraId="309D321A" w14:textId="77777777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1997D9A1" w14:textId="59F93D02" w:rsidR="008C42A9" w:rsidRPr="008C42A9" w:rsidRDefault="008C42A9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8C42A9">
        <w:rPr>
          <w:rFonts w:ascii="Cambria Math" w:hAnsi="Cambria Math"/>
          <w:sz w:val="28"/>
          <w:szCs w:val="28"/>
          <w:lang w:val="es-ES_tradnl"/>
        </w:rPr>
        <w:lastRenderedPageBreak/>
        <w:t>Las acciones o actividades en contravención a la presente ley consistentes en la afección dolosa o culpable de glaciares serán sancionadas con presidio menor en su grado mínimo a máximo y con multa de 100 a 1.000 UTM. Cualquier otra contravención será sancionada con la multa señalada.</w:t>
      </w:r>
    </w:p>
    <w:p w14:paraId="37562969" w14:textId="77777777" w:rsidR="00F67475" w:rsidRDefault="00F67475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5653819A" w14:textId="77777777" w:rsidR="00F67475" w:rsidRPr="005C1EF7" w:rsidRDefault="00F67475" w:rsidP="00F67475">
      <w:pPr>
        <w:spacing w:after="0" w:line="276" w:lineRule="auto"/>
        <w:ind w:left="360"/>
        <w:jc w:val="both"/>
        <w:rPr>
          <w:rFonts w:ascii="Cambria Math" w:hAnsi="Cambria Math"/>
          <w:b/>
          <w:bCs/>
          <w:sz w:val="28"/>
          <w:szCs w:val="28"/>
          <w:lang w:val="es-ES_tradnl"/>
        </w:rPr>
      </w:pPr>
    </w:p>
    <w:p w14:paraId="5C9FC730" w14:textId="6A54965D" w:rsidR="00F67475" w:rsidRPr="00F67475" w:rsidRDefault="00F67475" w:rsidP="00F67475">
      <w:pPr>
        <w:pStyle w:val="Prrafodelista"/>
        <w:numPr>
          <w:ilvl w:val="0"/>
          <w:numId w:val="8"/>
        </w:numPr>
        <w:pBdr>
          <w:top w:val="single" w:sz="12" w:space="1" w:color="1F3864" w:themeColor="accent1" w:themeShade="80"/>
          <w:left w:val="single" w:sz="12" w:space="4" w:color="1F3864" w:themeColor="accent1" w:themeShade="80"/>
          <w:bottom w:val="single" w:sz="12" w:space="1" w:color="1F3864" w:themeColor="accent1" w:themeShade="80"/>
          <w:right w:val="single" w:sz="12" w:space="4" w:color="1F3864" w:themeColor="accent1" w:themeShade="80"/>
        </w:pBdr>
        <w:spacing w:after="0" w:line="276" w:lineRule="auto"/>
        <w:jc w:val="both"/>
        <w:rPr>
          <w:rFonts w:ascii="Cambria Math" w:hAnsi="Cambria Math"/>
          <w:b/>
          <w:bCs/>
          <w:smallCaps/>
          <w:sz w:val="28"/>
          <w:szCs w:val="28"/>
          <w:lang w:val="es-ES_tradnl"/>
        </w:rPr>
      </w:pPr>
      <w:r>
        <w:rPr>
          <w:rFonts w:ascii="Cambria Math" w:hAnsi="Cambria Math"/>
          <w:b/>
          <w:bCs/>
          <w:smallCaps/>
          <w:sz w:val="28"/>
          <w:szCs w:val="28"/>
          <w:lang w:val="es-ES_tradnl"/>
        </w:rPr>
        <w:t>Problemáticas</w:t>
      </w:r>
    </w:p>
    <w:p w14:paraId="78A958E5" w14:textId="77777777" w:rsidR="00F67475" w:rsidRDefault="00F67475" w:rsidP="00F67475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7F7F6BB2" w14:textId="77777777" w:rsidR="00F67475" w:rsidRDefault="00F67475" w:rsidP="008C42A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67DE6540" w14:textId="77777777" w:rsidR="00F67475" w:rsidRDefault="00F67475" w:rsidP="00F6747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En la discusión en particular se debe considerar expresamente la posibilidad de no afectar las actividades turísticas.</w:t>
      </w:r>
    </w:p>
    <w:p w14:paraId="65C31D9F" w14:textId="77777777" w:rsidR="00F67475" w:rsidRDefault="00F67475" w:rsidP="00F67475">
      <w:pPr>
        <w:pStyle w:val="Prrafodelista"/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15643FCB" w14:textId="5A777DE7" w:rsidR="00F67475" w:rsidRDefault="00F67475" w:rsidP="00F6747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 xml:space="preserve"> El artículo transitorio, que debe ser aprobado como LQC por disponerlo expresamente el artículo 19 Nº 23 de la Constitución, podría generar algunos inconvenientes.</w:t>
      </w:r>
    </w:p>
    <w:p w14:paraId="3525EE65" w14:textId="77777777" w:rsidR="00F67475" w:rsidRPr="00F67475" w:rsidRDefault="00F67475" w:rsidP="00F67475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7843C207" w14:textId="770755F0" w:rsidR="00F67475" w:rsidRDefault="00F67475" w:rsidP="00F67475">
      <w:pPr>
        <w:pStyle w:val="Prrafodelista"/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La norma dispone “</w:t>
      </w:r>
      <w:r w:rsidRPr="00F67475">
        <w:rPr>
          <w:rFonts w:ascii="Cambria Math" w:hAnsi="Cambria Math"/>
          <w:sz w:val="28"/>
          <w:szCs w:val="28"/>
          <w:lang w:val="es-ES_tradnl"/>
        </w:rPr>
        <w:t>Artículo Transitorio. Las actividades, de cualquier naturaleza, que al momento de la vigencia de la presente ley afecten o puedan afectar glaciares deberán cesar y requerir de las autoridades competentes las autorizaciones q</w:t>
      </w:r>
      <w:r>
        <w:rPr>
          <w:rFonts w:ascii="Cambria Math" w:hAnsi="Cambria Math"/>
          <w:sz w:val="28"/>
          <w:szCs w:val="28"/>
          <w:lang w:val="es-ES_tradnl"/>
        </w:rPr>
        <w:t>ue procedan conforme a la ley.”</w:t>
      </w:r>
    </w:p>
    <w:p w14:paraId="32268B92" w14:textId="77777777" w:rsidR="00F67475" w:rsidRDefault="00F67475" w:rsidP="00F67475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7511F006" w14:textId="6D4C8CB2" w:rsidR="00F67475" w:rsidRDefault="00F67475" w:rsidP="00F67475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Parece poco preciso la expresión que las actividades de “</w:t>
      </w:r>
      <w:r w:rsidRPr="00F67475">
        <w:rPr>
          <w:rFonts w:ascii="Cambria Math" w:hAnsi="Cambria Math"/>
          <w:sz w:val="28"/>
          <w:szCs w:val="28"/>
          <w:lang w:val="es-ES_tradnl"/>
        </w:rPr>
        <w:t>cualquier naturaleza</w:t>
      </w:r>
      <w:r>
        <w:rPr>
          <w:rFonts w:ascii="Cambria Math" w:hAnsi="Cambria Math"/>
          <w:sz w:val="28"/>
          <w:szCs w:val="28"/>
          <w:lang w:val="es-ES_tradnl"/>
        </w:rPr>
        <w:t>” naturaleza deben cesar / incluso la investigación científica que es absolutamente inocua en la afectación de los glaciares;</w:t>
      </w:r>
    </w:p>
    <w:p w14:paraId="66EEE3F6" w14:textId="77777777" w:rsidR="00F67475" w:rsidRDefault="00F67475" w:rsidP="00F67475">
      <w:pPr>
        <w:pStyle w:val="Prrafodelista"/>
        <w:spacing w:after="0" w:line="276" w:lineRule="auto"/>
        <w:ind w:left="1776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704931D7" w14:textId="55797159" w:rsidR="000A6E79" w:rsidRDefault="000A6E79" w:rsidP="000A6E79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t>¿Qué permisos se deben obtener? Se refiere a la institucionalidad ambiental u otra autoridad / claramente una inversión turística debe tener un tratamiento distinto a una investigación científica.</w:t>
      </w:r>
    </w:p>
    <w:p w14:paraId="2EFE3D06" w14:textId="77777777" w:rsidR="000A6E79" w:rsidRPr="000A6E79" w:rsidRDefault="000A6E79" w:rsidP="000A6E7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3A717D48" w14:textId="51CCBEB2" w:rsidR="0035764E" w:rsidRDefault="00B03AD5" w:rsidP="00B03AD5">
      <w:pPr>
        <w:spacing w:after="0" w:line="276" w:lineRule="auto"/>
        <w:ind w:left="708"/>
        <w:jc w:val="both"/>
        <w:rPr>
          <w:rFonts w:ascii="Cambria Math" w:hAnsi="Cambria Math"/>
          <w:sz w:val="28"/>
          <w:szCs w:val="28"/>
          <w:lang w:val="es-ES_tradnl"/>
        </w:rPr>
      </w:pPr>
      <w:r w:rsidRPr="00B03AD5">
        <w:rPr>
          <w:rFonts w:ascii="Cambria Math" w:hAnsi="Cambria Math"/>
          <w:sz w:val="28"/>
          <w:szCs w:val="28"/>
          <w:highlight w:val="yellow"/>
          <w:lang w:val="es-ES_tradnl"/>
        </w:rPr>
        <w:t>Dicho artículo transitorio afecta el contenido esencial del derecho a la propiedad y de propieda</w:t>
      </w:r>
      <w:bookmarkStart w:id="0" w:name="_GoBack"/>
      <w:bookmarkEnd w:id="0"/>
      <w:r w:rsidRPr="00B03AD5">
        <w:rPr>
          <w:rFonts w:ascii="Cambria Math" w:hAnsi="Cambria Math"/>
          <w:sz w:val="28"/>
          <w:szCs w:val="28"/>
          <w:highlight w:val="yellow"/>
          <w:lang w:val="es-ES_tradnl"/>
        </w:rPr>
        <w:t>d.</w:t>
      </w:r>
      <w:r>
        <w:rPr>
          <w:rFonts w:ascii="Cambria Math" w:hAnsi="Cambria Math"/>
          <w:sz w:val="28"/>
          <w:szCs w:val="28"/>
          <w:lang w:val="es-ES_tradnl"/>
        </w:rPr>
        <w:t xml:space="preserve"> </w:t>
      </w:r>
      <w:r w:rsidR="0035764E">
        <w:rPr>
          <w:rFonts w:ascii="Cambria Math" w:hAnsi="Cambria Math"/>
          <w:sz w:val="28"/>
          <w:szCs w:val="28"/>
          <w:lang w:val="es-ES_tradnl"/>
        </w:rPr>
        <w:br w:type="page"/>
      </w:r>
    </w:p>
    <w:p w14:paraId="5E3C9658" w14:textId="59AB2625" w:rsidR="000A6E79" w:rsidRDefault="0035764E" w:rsidP="000A6E7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>
        <w:rPr>
          <w:rFonts w:ascii="Cambria Math" w:hAnsi="Cambria Math"/>
          <w:sz w:val="28"/>
          <w:szCs w:val="28"/>
          <w:lang w:val="es-ES_tradnl"/>
        </w:rPr>
        <w:lastRenderedPageBreak/>
        <w:t>INFORMACIÓN ADICIONAL</w:t>
      </w:r>
    </w:p>
    <w:p w14:paraId="3FA5E0BA" w14:textId="77777777" w:rsidR="0035764E" w:rsidRDefault="0035764E" w:rsidP="000A6E7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</w:p>
    <w:p w14:paraId="15E34CD5" w14:textId="6A47F117" w:rsidR="0035764E" w:rsidRPr="000A6E79" w:rsidRDefault="0035764E" w:rsidP="000A6E79">
      <w:pPr>
        <w:spacing w:after="0" w:line="276" w:lineRule="auto"/>
        <w:jc w:val="both"/>
        <w:rPr>
          <w:rFonts w:ascii="Cambria Math" w:hAnsi="Cambria Math"/>
          <w:sz w:val="28"/>
          <w:szCs w:val="28"/>
          <w:lang w:val="es-ES_tradnl"/>
        </w:rPr>
      </w:pPr>
      <w:r w:rsidRPr="009A5632">
        <w:rPr>
          <w:noProof/>
          <w:lang w:val="es-ES_tradnl" w:eastAsia="zh-CN"/>
        </w:rPr>
        <w:drawing>
          <wp:inline distT="0" distB="0" distL="0" distR="0" wp14:anchorId="4C0756BA" wp14:editId="5FB97EF2">
            <wp:extent cx="5257800" cy="3505200"/>
            <wp:effectExtent l="0" t="0" r="0" b="0"/>
            <wp:docPr id="1" name="Imagen 1" descr="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To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64E" w:rsidRPr="000A6E79" w:rsidSect="002265A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199A" w14:textId="77777777" w:rsidR="006531F3" w:rsidRDefault="006531F3" w:rsidP="00360319">
      <w:pPr>
        <w:spacing w:after="0" w:line="240" w:lineRule="auto"/>
      </w:pPr>
      <w:r>
        <w:separator/>
      </w:r>
    </w:p>
  </w:endnote>
  <w:endnote w:type="continuationSeparator" w:id="0">
    <w:p w14:paraId="1AC200BC" w14:textId="77777777" w:rsidR="006531F3" w:rsidRDefault="006531F3" w:rsidP="003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6751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8B5C9B" w14:textId="70486C67" w:rsidR="00360319" w:rsidRDefault="00360319">
            <w:pPr>
              <w:pStyle w:val="Piedepgina"/>
              <w:jc w:val="center"/>
            </w:pPr>
            <w:r w:rsidRPr="00193592">
              <w:rPr>
                <w:rFonts w:ascii="Cambria Math" w:hAnsi="Cambria Math"/>
                <w:sz w:val="24"/>
                <w:szCs w:val="24"/>
                <w:lang w:val="es-ES"/>
              </w:rPr>
              <w:t xml:space="preserve">Página 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instrText>PAGE</w:instrTex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="00B03AD5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1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  <w:r w:rsidRPr="00193592">
              <w:rPr>
                <w:rFonts w:ascii="Cambria Math" w:hAnsi="Cambria Math"/>
                <w:sz w:val="24"/>
                <w:szCs w:val="24"/>
                <w:lang w:val="es-ES"/>
              </w:rPr>
              <w:t xml:space="preserve"> de 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begin"/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instrText>NUMPAGES</w:instrTex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separate"/>
            </w:r>
            <w:r w:rsidR="00B03AD5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5</w:t>
            </w:r>
            <w:r w:rsidRPr="00193592">
              <w:rPr>
                <w:rFonts w:ascii="Cambria Math" w:hAnsi="Cambria Mat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1F285" w14:textId="77777777" w:rsidR="00360319" w:rsidRDefault="003603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E960" w14:textId="77777777" w:rsidR="006531F3" w:rsidRDefault="006531F3" w:rsidP="00360319">
      <w:pPr>
        <w:spacing w:after="0" w:line="240" w:lineRule="auto"/>
      </w:pPr>
      <w:r>
        <w:separator/>
      </w:r>
    </w:p>
  </w:footnote>
  <w:footnote w:type="continuationSeparator" w:id="0">
    <w:p w14:paraId="1F4FB7AE" w14:textId="77777777" w:rsidR="006531F3" w:rsidRDefault="006531F3" w:rsidP="0036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D5B"/>
    <w:multiLevelType w:val="hybridMultilevel"/>
    <w:tmpl w:val="90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4DD"/>
    <w:multiLevelType w:val="hybridMultilevel"/>
    <w:tmpl w:val="BC6ACB3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D14"/>
    <w:multiLevelType w:val="hybridMultilevel"/>
    <w:tmpl w:val="3C3059FC"/>
    <w:lvl w:ilvl="0" w:tplc="5212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DB1"/>
    <w:multiLevelType w:val="hybridMultilevel"/>
    <w:tmpl w:val="64E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C3587"/>
    <w:multiLevelType w:val="hybridMultilevel"/>
    <w:tmpl w:val="51A6C2C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84B"/>
    <w:multiLevelType w:val="hybridMultilevel"/>
    <w:tmpl w:val="5BD21F4E"/>
    <w:lvl w:ilvl="0" w:tplc="040A0017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0" w:hanging="360"/>
      </w:pPr>
    </w:lvl>
    <w:lvl w:ilvl="2" w:tplc="040A001B" w:tentative="1">
      <w:start w:val="1"/>
      <w:numFmt w:val="lowerRoman"/>
      <w:lvlText w:val="%3."/>
      <w:lvlJc w:val="right"/>
      <w:pPr>
        <w:ind w:left="2860" w:hanging="180"/>
      </w:pPr>
    </w:lvl>
    <w:lvl w:ilvl="3" w:tplc="040A000F" w:tentative="1">
      <w:start w:val="1"/>
      <w:numFmt w:val="decimal"/>
      <w:lvlText w:val="%4."/>
      <w:lvlJc w:val="left"/>
      <w:pPr>
        <w:ind w:left="3580" w:hanging="360"/>
      </w:pPr>
    </w:lvl>
    <w:lvl w:ilvl="4" w:tplc="040A0019" w:tentative="1">
      <w:start w:val="1"/>
      <w:numFmt w:val="lowerLetter"/>
      <w:lvlText w:val="%5."/>
      <w:lvlJc w:val="left"/>
      <w:pPr>
        <w:ind w:left="4300" w:hanging="360"/>
      </w:pPr>
    </w:lvl>
    <w:lvl w:ilvl="5" w:tplc="040A001B" w:tentative="1">
      <w:start w:val="1"/>
      <w:numFmt w:val="lowerRoman"/>
      <w:lvlText w:val="%6."/>
      <w:lvlJc w:val="right"/>
      <w:pPr>
        <w:ind w:left="5020" w:hanging="180"/>
      </w:pPr>
    </w:lvl>
    <w:lvl w:ilvl="6" w:tplc="040A000F" w:tentative="1">
      <w:start w:val="1"/>
      <w:numFmt w:val="decimal"/>
      <w:lvlText w:val="%7."/>
      <w:lvlJc w:val="left"/>
      <w:pPr>
        <w:ind w:left="5740" w:hanging="360"/>
      </w:pPr>
    </w:lvl>
    <w:lvl w:ilvl="7" w:tplc="040A0019" w:tentative="1">
      <w:start w:val="1"/>
      <w:numFmt w:val="lowerLetter"/>
      <w:lvlText w:val="%8."/>
      <w:lvlJc w:val="left"/>
      <w:pPr>
        <w:ind w:left="6460" w:hanging="360"/>
      </w:pPr>
    </w:lvl>
    <w:lvl w:ilvl="8" w:tplc="0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77B663F"/>
    <w:multiLevelType w:val="hybridMultilevel"/>
    <w:tmpl w:val="AB043C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548"/>
    <w:multiLevelType w:val="hybridMultilevel"/>
    <w:tmpl w:val="C62E61BA"/>
    <w:lvl w:ilvl="0" w:tplc="8AA085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A77714"/>
    <w:multiLevelType w:val="hybridMultilevel"/>
    <w:tmpl w:val="3C3059FC"/>
    <w:lvl w:ilvl="0" w:tplc="5212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555"/>
    <w:multiLevelType w:val="hybridMultilevel"/>
    <w:tmpl w:val="BA8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92E80"/>
    <w:multiLevelType w:val="hybridMultilevel"/>
    <w:tmpl w:val="C92AE4B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B79EA"/>
    <w:multiLevelType w:val="hybridMultilevel"/>
    <w:tmpl w:val="A6B4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B4C23"/>
    <w:multiLevelType w:val="hybridMultilevel"/>
    <w:tmpl w:val="FE826B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327A"/>
    <w:multiLevelType w:val="hybridMultilevel"/>
    <w:tmpl w:val="B24A5F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4CDA"/>
    <w:multiLevelType w:val="hybridMultilevel"/>
    <w:tmpl w:val="7EECB2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3F7B"/>
    <w:multiLevelType w:val="hybridMultilevel"/>
    <w:tmpl w:val="8252FE8C"/>
    <w:lvl w:ilvl="0" w:tplc="B5A0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53B6"/>
    <w:multiLevelType w:val="hybridMultilevel"/>
    <w:tmpl w:val="650E5ADE"/>
    <w:lvl w:ilvl="0" w:tplc="1C3EC62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A"/>
    <w:rsid w:val="00017629"/>
    <w:rsid w:val="00077377"/>
    <w:rsid w:val="000848DA"/>
    <w:rsid w:val="000A6E79"/>
    <w:rsid w:val="000B03C1"/>
    <w:rsid w:val="000F02C4"/>
    <w:rsid w:val="00107DE6"/>
    <w:rsid w:val="001555C2"/>
    <w:rsid w:val="001747FB"/>
    <w:rsid w:val="00193592"/>
    <w:rsid w:val="001D4208"/>
    <w:rsid w:val="001F7E05"/>
    <w:rsid w:val="002265A2"/>
    <w:rsid w:val="0025072C"/>
    <w:rsid w:val="00252202"/>
    <w:rsid w:val="002E00F3"/>
    <w:rsid w:val="00301563"/>
    <w:rsid w:val="00336D28"/>
    <w:rsid w:val="0035764E"/>
    <w:rsid w:val="00360319"/>
    <w:rsid w:val="00386FC7"/>
    <w:rsid w:val="00393D23"/>
    <w:rsid w:val="003A4448"/>
    <w:rsid w:val="003E6A07"/>
    <w:rsid w:val="00406208"/>
    <w:rsid w:val="00434895"/>
    <w:rsid w:val="00463538"/>
    <w:rsid w:val="0047192A"/>
    <w:rsid w:val="004E00D0"/>
    <w:rsid w:val="004F2172"/>
    <w:rsid w:val="005924A7"/>
    <w:rsid w:val="005B168C"/>
    <w:rsid w:val="005C1EF7"/>
    <w:rsid w:val="005C5895"/>
    <w:rsid w:val="005C67E0"/>
    <w:rsid w:val="00606ECC"/>
    <w:rsid w:val="006531F3"/>
    <w:rsid w:val="006B6354"/>
    <w:rsid w:val="006B787D"/>
    <w:rsid w:val="00732997"/>
    <w:rsid w:val="00762DCB"/>
    <w:rsid w:val="0077735A"/>
    <w:rsid w:val="007C0CBD"/>
    <w:rsid w:val="007E67B3"/>
    <w:rsid w:val="007E68FD"/>
    <w:rsid w:val="007F196E"/>
    <w:rsid w:val="00836E48"/>
    <w:rsid w:val="008406B4"/>
    <w:rsid w:val="0087390B"/>
    <w:rsid w:val="00875570"/>
    <w:rsid w:val="008837ED"/>
    <w:rsid w:val="008928D4"/>
    <w:rsid w:val="008B22D9"/>
    <w:rsid w:val="008C281C"/>
    <w:rsid w:val="008C42A9"/>
    <w:rsid w:val="009705C8"/>
    <w:rsid w:val="00971418"/>
    <w:rsid w:val="0097591A"/>
    <w:rsid w:val="00986287"/>
    <w:rsid w:val="009D6572"/>
    <w:rsid w:val="00A02801"/>
    <w:rsid w:val="00A0449A"/>
    <w:rsid w:val="00A06531"/>
    <w:rsid w:val="00A13917"/>
    <w:rsid w:val="00A50DE9"/>
    <w:rsid w:val="00A54D3E"/>
    <w:rsid w:val="00A66D42"/>
    <w:rsid w:val="00AE0176"/>
    <w:rsid w:val="00B03AD5"/>
    <w:rsid w:val="00B621FB"/>
    <w:rsid w:val="00B628A3"/>
    <w:rsid w:val="00B81927"/>
    <w:rsid w:val="00B95F0A"/>
    <w:rsid w:val="00BA2674"/>
    <w:rsid w:val="00BA2776"/>
    <w:rsid w:val="00BE3BDC"/>
    <w:rsid w:val="00C876E6"/>
    <w:rsid w:val="00CE464A"/>
    <w:rsid w:val="00CF2906"/>
    <w:rsid w:val="00DA50C5"/>
    <w:rsid w:val="00DC0FE3"/>
    <w:rsid w:val="00DC6D5D"/>
    <w:rsid w:val="00DF11ED"/>
    <w:rsid w:val="00DF35CD"/>
    <w:rsid w:val="00E44724"/>
    <w:rsid w:val="00E52EA1"/>
    <w:rsid w:val="00E62F83"/>
    <w:rsid w:val="00E719C0"/>
    <w:rsid w:val="00E93329"/>
    <w:rsid w:val="00EB42B1"/>
    <w:rsid w:val="00EC31D5"/>
    <w:rsid w:val="00EE7DF0"/>
    <w:rsid w:val="00EF2C26"/>
    <w:rsid w:val="00F21F0E"/>
    <w:rsid w:val="00F26613"/>
    <w:rsid w:val="00F45858"/>
    <w:rsid w:val="00F47706"/>
    <w:rsid w:val="00F67475"/>
    <w:rsid w:val="00F93460"/>
    <w:rsid w:val="00FA3283"/>
    <w:rsid w:val="00FB53D9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3D1FB"/>
  <w15:chartTrackingRefBased/>
  <w15:docId w15:val="{ABC74D6C-9E0C-49EA-BCA9-0D178940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319"/>
  </w:style>
  <w:style w:type="paragraph" w:styleId="Piedepgina">
    <w:name w:val="footer"/>
    <w:basedOn w:val="Normal"/>
    <w:link w:val="PiedepginaCar"/>
    <w:uiPriority w:val="99"/>
    <w:unhideWhenUsed/>
    <w:rsid w:val="00360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319"/>
  </w:style>
  <w:style w:type="paragraph" w:styleId="Textodeglobo">
    <w:name w:val="Balloon Text"/>
    <w:basedOn w:val="Normal"/>
    <w:link w:val="TextodegloboCar"/>
    <w:uiPriority w:val="99"/>
    <w:semiHidden/>
    <w:unhideWhenUsed/>
    <w:rsid w:val="0036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3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16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6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168C"/>
    <w:rPr>
      <w:vertAlign w:val="superscript"/>
    </w:rPr>
  </w:style>
  <w:style w:type="paragraph" w:customStyle="1" w:styleId="Default">
    <w:name w:val="Default"/>
    <w:rsid w:val="00174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A54D3E"/>
    <w:pPr>
      <w:spacing w:after="0" w:line="240" w:lineRule="auto"/>
    </w:pPr>
    <w:rPr>
      <w:rFonts w:eastAsiaTheme="minorEastAsia"/>
      <w:sz w:val="24"/>
      <w:szCs w:val="24"/>
      <w:lang w:val="es-ES_tradnl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D3E"/>
    <w:pPr>
      <w:ind w:left="720"/>
      <w:contextualSpacing/>
    </w:pPr>
  </w:style>
  <w:style w:type="table" w:styleId="Tabladecuadrcula5oscura">
    <w:name w:val="Grid Table 5 Dark"/>
    <w:basedOn w:val="Tablanormal"/>
    <w:uiPriority w:val="50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-nfasis3">
    <w:name w:val="Grid Table 2 Accent 3"/>
    <w:basedOn w:val="Tablanormal"/>
    <w:uiPriority w:val="47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2265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86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F6D4-6B5F-034D-A78F-13E2033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Williams Valenzuela Villalobos</cp:lastModifiedBy>
  <cp:revision>4</cp:revision>
  <dcterms:created xsi:type="dcterms:W3CDTF">2019-06-04T15:34:00Z</dcterms:created>
  <dcterms:modified xsi:type="dcterms:W3CDTF">2019-06-04T19:02:00Z</dcterms:modified>
</cp:coreProperties>
</file>