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2EC" w:rsidRPr="009B1955" w:rsidRDefault="000675E0" w:rsidP="00E853EE">
      <w:pPr>
        <w:spacing w:after="0" w:line="240" w:lineRule="auto"/>
        <w:jc w:val="center"/>
        <w:rPr>
          <w:b/>
          <w:sz w:val="24"/>
          <w:szCs w:val="24"/>
        </w:rPr>
      </w:pPr>
      <w:r>
        <w:rPr>
          <w:b/>
          <w:sz w:val="24"/>
          <w:szCs w:val="24"/>
        </w:rPr>
        <w:t xml:space="preserve">                                         </w:t>
      </w:r>
      <w:r w:rsidR="004162EC">
        <w:rPr>
          <w:b/>
          <w:sz w:val="24"/>
          <w:szCs w:val="24"/>
        </w:rPr>
        <w:t xml:space="preserve">ASIGNACION </w:t>
      </w:r>
      <w:r w:rsidR="004162EC" w:rsidRPr="00A87D5A">
        <w:rPr>
          <w:b/>
          <w:sz w:val="28"/>
          <w:szCs w:val="28"/>
        </w:rPr>
        <w:t>ASESORÍA EXTERNA COMITÉ</w:t>
      </w:r>
      <w:r>
        <w:rPr>
          <w:b/>
          <w:sz w:val="28"/>
          <w:szCs w:val="28"/>
        </w:rPr>
        <w:t xml:space="preserve"> </w:t>
      </w:r>
      <w:r w:rsidR="00E853EE">
        <w:rPr>
          <w:b/>
          <w:sz w:val="28"/>
          <w:szCs w:val="28"/>
        </w:rPr>
        <w:t>UDI</w:t>
      </w:r>
    </w:p>
    <w:p w:rsidR="008468B0" w:rsidRDefault="004162EC" w:rsidP="004162EC">
      <w:pPr>
        <w:spacing w:after="0" w:line="240" w:lineRule="auto"/>
        <w:rPr>
          <w:b/>
          <w:sz w:val="24"/>
          <w:szCs w:val="24"/>
        </w:rPr>
      </w:pPr>
      <w:r>
        <w:rPr>
          <w:b/>
          <w:sz w:val="24"/>
          <w:szCs w:val="24"/>
        </w:rPr>
        <w:t xml:space="preserve">                FORMULARIO</w:t>
      </w:r>
      <w:r w:rsidR="008468B0">
        <w:rPr>
          <w:b/>
          <w:sz w:val="24"/>
          <w:szCs w:val="24"/>
        </w:rPr>
        <w:t xml:space="preserve"> ACTIVIDADES DESARROLLADAS EN VIRTUD DE</w:t>
      </w:r>
      <w:r w:rsidR="00866139">
        <w:rPr>
          <w:b/>
          <w:sz w:val="24"/>
          <w:szCs w:val="24"/>
        </w:rPr>
        <w:t>L</w:t>
      </w:r>
      <w:r w:rsidR="008468B0">
        <w:rPr>
          <w:b/>
          <w:sz w:val="24"/>
          <w:szCs w:val="24"/>
        </w:rPr>
        <w:t xml:space="preserve"> CONTRATO </w:t>
      </w:r>
      <w:r w:rsidR="00866139">
        <w:rPr>
          <w:b/>
          <w:sz w:val="24"/>
          <w:szCs w:val="24"/>
        </w:rPr>
        <w:t>DE PRESTACIÓN DE SERVICIOS</w:t>
      </w:r>
    </w:p>
    <w:p w:rsidR="009B1955" w:rsidRDefault="009B1955" w:rsidP="00477F1E">
      <w:pPr>
        <w:spacing w:after="0" w:line="240" w:lineRule="auto"/>
        <w:jc w:val="both"/>
        <w:rPr>
          <w:b/>
          <w:sz w:val="24"/>
          <w:szCs w:val="24"/>
        </w:rPr>
      </w:pPr>
    </w:p>
    <w:p w:rsidR="009B1955" w:rsidRPr="009B1955" w:rsidRDefault="00B236CF" w:rsidP="00C44583">
      <w:pPr>
        <w:spacing w:after="0" w:line="240" w:lineRule="auto"/>
        <w:jc w:val="both"/>
        <w:rPr>
          <w:sz w:val="24"/>
          <w:szCs w:val="24"/>
        </w:rPr>
      </w:pPr>
      <w:r>
        <w:rPr>
          <w:b/>
          <w:sz w:val="24"/>
          <w:szCs w:val="24"/>
        </w:rPr>
        <w:t>ASESOR EXTERNO</w:t>
      </w:r>
      <w:r w:rsidR="00E853EE">
        <w:rPr>
          <w:b/>
          <w:sz w:val="24"/>
          <w:szCs w:val="24"/>
        </w:rPr>
        <w:t xml:space="preserve">: WILLIAMS VALENZUELA VILLALOBOS </w:t>
      </w:r>
      <w:r>
        <w:rPr>
          <w:sz w:val="24"/>
          <w:szCs w:val="24"/>
        </w:rPr>
        <w:tab/>
      </w:r>
      <w:r>
        <w:rPr>
          <w:sz w:val="24"/>
          <w:szCs w:val="24"/>
        </w:rPr>
        <w:tab/>
      </w:r>
      <w:r w:rsidR="008468B0">
        <w:rPr>
          <w:b/>
          <w:sz w:val="24"/>
          <w:szCs w:val="24"/>
        </w:rPr>
        <w:t>MES Y AÑO:</w:t>
      </w:r>
      <w:r w:rsidR="00E853EE">
        <w:rPr>
          <w:sz w:val="24"/>
          <w:szCs w:val="24"/>
        </w:rPr>
        <w:t xml:space="preserve"> </w:t>
      </w:r>
      <w:r w:rsidR="00881B5C">
        <w:rPr>
          <w:sz w:val="24"/>
          <w:szCs w:val="24"/>
        </w:rPr>
        <w:t>AGOSTO</w:t>
      </w:r>
      <w:r w:rsidR="00C44583">
        <w:rPr>
          <w:sz w:val="24"/>
          <w:szCs w:val="24"/>
        </w:rPr>
        <w:t xml:space="preserve"> -2019</w:t>
      </w:r>
    </w:p>
    <w:p w:rsidR="00477F1E" w:rsidRDefault="00477F1E" w:rsidP="00477F1E">
      <w:pPr>
        <w:spacing w:after="0" w:line="240" w:lineRule="auto"/>
        <w:jc w:val="both"/>
      </w:pPr>
    </w:p>
    <w:p w:rsidR="00D35F44" w:rsidRDefault="00D35F44" w:rsidP="00D35F44">
      <w:pPr>
        <w:spacing w:after="0" w:line="240" w:lineRule="auto"/>
        <w:jc w:val="both"/>
      </w:pPr>
      <w:r>
        <w:t>Señora Jefa de Finanzas: En cumplimiento de</w:t>
      </w:r>
      <w:r w:rsidR="00CC0B72">
        <w:t xml:space="preserve"> </w:t>
      </w:r>
      <w:r w:rsidR="003F3B99">
        <w:t>l</w:t>
      </w:r>
      <w:r w:rsidR="00CC0B72">
        <w:t xml:space="preserve">a Resolución </w:t>
      </w:r>
      <w:r w:rsidR="003F3B99">
        <w:t>N° 04/201</w:t>
      </w:r>
      <w:r w:rsidR="00CC0B72">
        <w:t>8</w:t>
      </w:r>
      <w:r w:rsidR="003F3B99">
        <w:t xml:space="preserve">, de </w:t>
      </w:r>
      <w:r w:rsidR="00CC0B72">
        <w:t xml:space="preserve">29 de </w:t>
      </w:r>
      <w:r w:rsidR="00BC6D5A">
        <w:t>junio</w:t>
      </w:r>
      <w:r w:rsidR="003F3B99">
        <w:t xml:space="preserve"> de 201</w:t>
      </w:r>
      <w:r w:rsidR="00CC0B72">
        <w:t>8</w:t>
      </w:r>
      <w:r w:rsidR="003F3B99">
        <w:t xml:space="preserve">, </w:t>
      </w:r>
      <w:r>
        <w:t>del Consejo Resolutivo de Asignaciones Parlamentarias, informo a Ud. lo siguiente:</w:t>
      </w:r>
    </w:p>
    <w:p w:rsidR="00D35F44" w:rsidRDefault="00D35F44" w:rsidP="00D35F44">
      <w:pPr>
        <w:spacing w:after="0" w:line="240" w:lineRule="auto"/>
        <w:jc w:val="both"/>
      </w:pPr>
    </w:p>
    <w:p w:rsidR="00D35F44" w:rsidRDefault="00A87D5A" w:rsidP="00E853EE">
      <w:pPr>
        <w:spacing w:after="0" w:line="240" w:lineRule="auto"/>
      </w:pPr>
      <w:r>
        <w:rPr>
          <w:b/>
        </w:rPr>
        <w:t>PRESTACION DE SERVICIOS</w:t>
      </w:r>
      <w:r w:rsidR="003F3B99">
        <w:t xml:space="preserve"> (De acuerdo a Cláusula Segunda del contrato)</w:t>
      </w:r>
      <w:r w:rsidR="00E853EE">
        <w:t xml:space="preserve">: Asesoría parlamentaria. </w:t>
      </w:r>
    </w:p>
    <w:p w:rsidR="00D35F44" w:rsidRDefault="00D35F44" w:rsidP="00D35F44">
      <w:pPr>
        <w:spacing w:after="0" w:line="240" w:lineRule="auto"/>
        <w:jc w:val="both"/>
      </w:pPr>
    </w:p>
    <w:p w:rsidR="00D35F44" w:rsidRDefault="00D35F44" w:rsidP="00577288">
      <w:pPr>
        <w:spacing w:after="0" w:line="240" w:lineRule="auto"/>
      </w:pPr>
      <w:r w:rsidRPr="003F3B99">
        <w:rPr>
          <w:b/>
        </w:rPr>
        <w:t>FACTURA</w:t>
      </w:r>
      <w:r w:rsidR="003F3B99">
        <w:t xml:space="preserve"> (número y fecha):</w:t>
      </w:r>
      <w:r w:rsidR="00BC6D5A">
        <w:t xml:space="preserve">  </w:t>
      </w:r>
      <w:r w:rsidR="003B0D1D">
        <w:t>223</w:t>
      </w:r>
      <w:r w:rsidR="00577288">
        <w:t xml:space="preserve"> – 05/08</w:t>
      </w:r>
      <w:r w:rsidR="006C5A29">
        <w:t>/2019</w:t>
      </w:r>
    </w:p>
    <w:p w:rsidR="00D35F44" w:rsidRDefault="00D35F44" w:rsidP="00D35F44">
      <w:pPr>
        <w:spacing w:after="0" w:line="240" w:lineRule="auto"/>
        <w:jc w:val="both"/>
      </w:pPr>
    </w:p>
    <w:p w:rsidR="00477F1E" w:rsidRDefault="00D35F44" w:rsidP="00477F1E">
      <w:pPr>
        <w:spacing w:after="0" w:line="240" w:lineRule="auto"/>
        <w:jc w:val="both"/>
      </w:pPr>
      <w:r w:rsidRPr="003F3B99">
        <w:rPr>
          <w:b/>
        </w:rPr>
        <w:t>A</w:t>
      </w:r>
      <w:r w:rsidR="00D360CB">
        <w:rPr>
          <w:b/>
        </w:rPr>
        <w:t>SESORÍA EXTERNA PRESTADA EN</w:t>
      </w:r>
      <w:r w:rsidRPr="003F3B99">
        <w:rPr>
          <w:b/>
        </w:rPr>
        <w:t xml:space="preserve"> EL MES</w:t>
      </w:r>
      <w:r>
        <w:t>:</w:t>
      </w:r>
    </w:p>
    <w:p w:rsidR="00D35F44" w:rsidRDefault="00D35F44" w:rsidP="00477F1E">
      <w:pPr>
        <w:spacing w:after="0" w:line="240" w:lineRule="auto"/>
        <w:jc w:val="both"/>
      </w:pPr>
    </w:p>
    <w:p w:rsidR="00A87D5A" w:rsidRDefault="00A87D5A" w:rsidP="00A87D5A">
      <w:pPr>
        <w:spacing w:after="0" w:line="240" w:lineRule="auto"/>
        <w:jc w:val="both"/>
      </w:pPr>
      <w:r w:rsidRPr="008122BC">
        <w:rPr>
          <w:b/>
        </w:rPr>
        <w:t>I.- Elaboración de informes</w:t>
      </w:r>
      <w:r>
        <w:t>, minutas u otros documentos entregables, copia de los cuales se enviar</w:t>
      </w:r>
      <w:r w:rsidR="00782D5C">
        <w:t>á</w:t>
      </w:r>
      <w:r>
        <w:t xml:space="preserve"> en formato digital, El informe entregado tendrá carácter de público, en los términos referentes al art 21 primero de la ley N°20.285, salvo informes donde se invoque causales legales para su no difusión total o parcial la que se extenderá por el plazo establecido en el art 22 de la mencionada ley.</w:t>
      </w:r>
    </w:p>
    <w:p w:rsidR="00BC6D5A" w:rsidRDefault="00BC6D5A" w:rsidP="00A87D5A">
      <w:pPr>
        <w:spacing w:after="0" w:line="240" w:lineRule="auto"/>
        <w:jc w:val="both"/>
      </w:pPr>
    </w:p>
    <w:tbl>
      <w:tblPr>
        <w:tblStyle w:val="Tablaconcuadrcula"/>
        <w:tblW w:w="0" w:type="auto"/>
        <w:tblLook w:val="04A0" w:firstRow="1" w:lastRow="0" w:firstColumn="1" w:lastColumn="0" w:noHBand="0" w:noVBand="1"/>
      </w:tblPr>
      <w:tblGrid>
        <w:gridCol w:w="2235"/>
        <w:gridCol w:w="9355"/>
        <w:gridCol w:w="1554"/>
      </w:tblGrid>
      <w:tr w:rsidR="008122BC" w:rsidTr="004076BF">
        <w:trPr>
          <w:trHeight w:val="682"/>
        </w:trPr>
        <w:tc>
          <w:tcPr>
            <w:tcW w:w="2235" w:type="dxa"/>
          </w:tcPr>
          <w:p w:rsidR="008122BC" w:rsidRPr="00C03DC2" w:rsidRDefault="008122BC" w:rsidP="008122BC">
            <w:pPr>
              <w:jc w:val="both"/>
              <w:rPr>
                <w:b/>
                <w:sz w:val="18"/>
                <w:szCs w:val="18"/>
              </w:rPr>
            </w:pPr>
            <w:r w:rsidRPr="00C03DC2">
              <w:rPr>
                <w:b/>
                <w:sz w:val="18"/>
                <w:szCs w:val="18"/>
              </w:rPr>
              <w:t>Tipo de reporte (Informe, minuta u otro formato físico</w:t>
            </w:r>
            <w:r>
              <w:rPr>
                <w:b/>
                <w:sz w:val="18"/>
                <w:szCs w:val="18"/>
              </w:rPr>
              <w:t>)</w:t>
            </w:r>
          </w:p>
        </w:tc>
        <w:tc>
          <w:tcPr>
            <w:tcW w:w="9355" w:type="dxa"/>
          </w:tcPr>
          <w:p w:rsidR="008122BC" w:rsidRPr="00BC6D5A" w:rsidRDefault="008122BC" w:rsidP="008122BC">
            <w:pPr>
              <w:jc w:val="center"/>
              <w:rPr>
                <w:b/>
              </w:rPr>
            </w:pPr>
            <w:r>
              <w:rPr>
                <w:b/>
              </w:rPr>
              <w:t>Descripción del Informe (materia)</w:t>
            </w:r>
          </w:p>
        </w:tc>
        <w:tc>
          <w:tcPr>
            <w:tcW w:w="1554" w:type="dxa"/>
          </w:tcPr>
          <w:p w:rsidR="008122BC" w:rsidRDefault="008122BC" w:rsidP="008122BC">
            <w:pPr>
              <w:jc w:val="center"/>
              <w:rPr>
                <w:b/>
                <w:sz w:val="16"/>
                <w:szCs w:val="16"/>
              </w:rPr>
            </w:pPr>
            <w:r w:rsidRPr="00C03DC2">
              <w:rPr>
                <w:b/>
                <w:sz w:val="16"/>
                <w:szCs w:val="16"/>
              </w:rPr>
              <w:t>DOCUMENTO RESERVADO</w:t>
            </w:r>
          </w:p>
          <w:p w:rsidR="008122BC" w:rsidRPr="00C03DC2" w:rsidRDefault="008122BC" w:rsidP="008122BC">
            <w:pPr>
              <w:jc w:val="center"/>
              <w:rPr>
                <w:b/>
                <w:sz w:val="16"/>
                <w:szCs w:val="16"/>
              </w:rPr>
            </w:pPr>
            <w:r>
              <w:rPr>
                <w:b/>
                <w:sz w:val="16"/>
                <w:szCs w:val="16"/>
              </w:rPr>
              <w:t>(SI / NO)</w:t>
            </w:r>
          </w:p>
        </w:tc>
      </w:tr>
      <w:tr w:rsidR="008122BC" w:rsidTr="004076BF">
        <w:trPr>
          <w:trHeight w:val="543"/>
        </w:trPr>
        <w:tc>
          <w:tcPr>
            <w:tcW w:w="2235" w:type="dxa"/>
          </w:tcPr>
          <w:p w:rsidR="008122BC" w:rsidRDefault="006C5A29" w:rsidP="008122BC">
            <w:pPr>
              <w:jc w:val="both"/>
            </w:pPr>
            <w:r>
              <w:t>MINUTA</w:t>
            </w:r>
          </w:p>
        </w:tc>
        <w:tc>
          <w:tcPr>
            <w:tcW w:w="9355" w:type="dxa"/>
          </w:tcPr>
          <w:p w:rsidR="008122BC" w:rsidRPr="004A3FFF" w:rsidRDefault="00E31EE5" w:rsidP="004A3FFF">
            <w:pPr>
              <w:jc w:val="both"/>
            </w:pPr>
            <w:r w:rsidRPr="00E31EE5">
              <w:t>Modifica la Ley que establece Bases de los Procedimientos Administrativos, en materia de documentos electró</w:t>
            </w:r>
            <w:r>
              <w:t xml:space="preserve">nicos </w:t>
            </w:r>
          </w:p>
        </w:tc>
        <w:tc>
          <w:tcPr>
            <w:tcW w:w="1554" w:type="dxa"/>
          </w:tcPr>
          <w:p w:rsidR="008122BC" w:rsidRDefault="00C906C5" w:rsidP="008122BC">
            <w:pPr>
              <w:jc w:val="both"/>
            </w:pPr>
            <w:r>
              <w:t>NO</w:t>
            </w:r>
          </w:p>
        </w:tc>
      </w:tr>
      <w:tr w:rsidR="008122BC" w:rsidTr="00276D38">
        <w:trPr>
          <w:trHeight w:val="584"/>
        </w:trPr>
        <w:tc>
          <w:tcPr>
            <w:tcW w:w="2235" w:type="dxa"/>
          </w:tcPr>
          <w:p w:rsidR="008122BC" w:rsidRDefault="006C5A29" w:rsidP="008122BC">
            <w:pPr>
              <w:jc w:val="both"/>
            </w:pPr>
            <w:r>
              <w:t>MINUTA</w:t>
            </w:r>
          </w:p>
        </w:tc>
        <w:tc>
          <w:tcPr>
            <w:tcW w:w="9355" w:type="dxa"/>
          </w:tcPr>
          <w:p w:rsidR="008122BC" w:rsidRPr="004A3FFF" w:rsidRDefault="00E31EE5" w:rsidP="008122BC">
            <w:pPr>
              <w:jc w:val="both"/>
              <w:rPr>
                <w:lang w:val="es-ES_tradnl"/>
              </w:rPr>
            </w:pPr>
            <w:r w:rsidRPr="00E31EE5">
              <w:t>Proyecto de ley que modifica la ley N°19.712, Ley del Deporte, y la ley N°20.019, que regula las sociedades anónimas deportivas profesionales, para establecer el deber de contar con un protocolo contra acoso sexual en la actividad deportiva nacional.</w:t>
            </w:r>
          </w:p>
        </w:tc>
        <w:tc>
          <w:tcPr>
            <w:tcW w:w="1554" w:type="dxa"/>
          </w:tcPr>
          <w:p w:rsidR="008122BC" w:rsidRDefault="00C906C5" w:rsidP="008122BC">
            <w:pPr>
              <w:jc w:val="both"/>
            </w:pPr>
            <w:r>
              <w:t>NO</w:t>
            </w:r>
          </w:p>
        </w:tc>
      </w:tr>
      <w:tr w:rsidR="008122BC" w:rsidTr="004076BF">
        <w:trPr>
          <w:trHeight w:val="305"/>
        </w:trPr>
        <w:tc>
          <w:tcPr>
            <w:tcW w:w="2235" w:type="dxa"/>
          </w:tcPr>
          <w:p w:rsidR="008122BC" w:rsidRDefault="006C5A29" w:rsidP="008122BC">
            <w:pPr>
              <w:jc w:val="both"/>
            </w:pPr>
            <w:r>
              <w:t>MINUTA</w:t>
            </w:r>
          </w:p>
        </w:tc>
        <w:tc>
          <w:tcPr>
            <w:tcW w:w="9355" w:type="dxa"/>
          </w:tcPr>
          <w:p w:rsidR="008122BC" w:rsidRPr="004A3FFF" w:rsidRDefault="00881B5C" w:rsidP="008122BC">
            <w:pPr>
              <w:jc w:val="both"/>
              <w:rPr>
                <w:lang w:val="es-ES_tradnl"/>
              </w:rPr>
            </w:pPr>
            <w:r w:rsidRPr="00881B5C">
              <w:rPr>
                <w:lang w:val="es-ES_tradnl"/>
              </w:rPr>
              <w:t>PROYECTO DE LEY QUE ESTABLECE LA CONDICIÓN SOCIOECONÓMICA DE LOS ESTUDIANTES A LOS QUE DEBERÁN OTORGARLES ESTUDIOS GRATUITOS LAS INSTITUCIONES DE EDUCACIÓN SUPERIOR QUE ACCEDEN AL FINANCIAMIENTO INSTITUCIONAL PARA LA GRATUIDAD A CONTAR DEL AÑO 2019, DE ACUERDO CON LO DISPUESTO EN EL TÍTULO V DE LA LEY DE EDUCACIÓN SUPERIOR.</w:t>
            </w:r>
          </w:p>
        </w:tc>
        <w:tc>
          <w:tcPr>
            <w:tcW w:w="1554" w:type="dxa"/>
          </w:tcPr>
          <w:p w:rsidR="008122BC" w:rsidRDefault="00C906C5" w:rsidP="008122BC">
            <w:pPr>
              <w:jc w:val="both"/>
            </w:pPr>
            <w:r>
              <w:t>NO</w:t>
            </w:r>
            <w:bookmarkStart w:id="0" w:name="_GoBack"/>
            <w:bookmarkEnd w:id="0"/>
          </w:p>
        </w:tc>
      </w:tr>
      <w:tr w:rsidR="008122BC" w:rsidTr="00A0792B">
        <w:trPr>
          <w:trHeight w:val="305"/>
        </w:trPr>
        <w:tc>
          <w:tcPr>
            <w:tcW w:w="2235" w:type="dxa"/>
          </w:tcPr>
          <w:p w:rsidR="008122BC" w:rsidRDefault="004A3FFF" w:rsidP="008122BC">
            <w:pPr>
              <w:jc w:val="both"/>
            </w:pPr>
            <w:r>
              <w:t>MINUTA</w:t>
            </w:r>
          </w:p>
        </w:tc>
        <w:tc>
          <w:tcPr>
            <w:tcW w:w="9355" w:type="dxa"/>
          </w:tcPr>
          <w:p w:rsidR="008122BC" w:rsidRDefault="008122BC" w:rsidP="008122BC">
            <w:pPr>
              <w:jc w:val="both"/>
            </w:pPr>
          </w:p>
        </w:tc>
        <w:tc>
          <w:tcPr>
            <w:tcW w:w="1554" w:type="dxa"/>
          </w:tcPr>
          <w:p w:rsidR="008122BC" w:rsidRDefault="008122BC" w:rsidP="008122BC">
            <w:pPr>
              <w:jc w:val="both"/>
            </w:pPr>
          </w:p>
        </w:tc>
      </w:tr>
      <w:tr w:rsidR="008122BC" w:rsidTr="00866139">
        <w:tc>
          <w:tcPr>
            <w:tcW w:w="2235" w:type="dxa"/>
          </w:tcPr>
          <w:p w:rsidR="008122BC" w:rsidRDefault="008122BC" w:rsidP="008122BC">
            <w:pPr>
              <w:jc w:val="both"/>
            </w:pPr>
          </w:p>
        </w:tc>
        <w:tc>
          <w:tcPr>
            <w:tcW w:w="9355" w:type="dxa"/>
          </w:tcPr>
          <w:p w:rsidR="008122BC" w:rsidRDefault="008122BC" w:rsidP="008122BC">
            <w:pPr>
              <w:jc w:val="both"/>
            </w:pPr>
          </w:p>
        </w:tc>
        <w:tc>
          <w:tcPr>
            <w:tcW w:w="1554" w:type="dxa"/>
          </w:tcPr>
          <w:p w:rsidR="008122BC" w:rsidRDefault="008122BC" w:rsidP="008122BC">
            <w:pPr>
              <w:jc w:val="both"/>
            </w:pPr>
          </w:p>
        </w:tc>
      </w:tr>
    </w:tbl>
    <w:p w:rsidR="00BC6D5A" w:rsidRDefault="00BC6D5A" w:rsidP="00A87D5A">
      <w:pPr>
        <w:spacing w:after="0" w:line="240" w:lineRule="auto"/>
        <w:jc w:val="both"/>
      </w:pPr>
    </w:p>
    <w:p w:rsidR="004162EC" w:rsidRDefault="004162EC" w:rsidP="004162EC">
      <w:pPr>
        <w:spacing w:after="0" w:line="240" w:lineRule="auto"/>
        <w:jc w:val="both"/>
      </w:pPr>
      <w:r>
        <w:t xml:space="preserve">En caso de </w:t>
      </w:r>
      <w:r w:rsidR="00BC6D5A">
        <w:t xml:space="preserve">que el </w:t>
      </w:r>
      <w:r w:rsidR="00866139">
        <w:t>Documento</w:t>
      </w:r>
      <w:r w:rsidR="00BC6D5A">
        <w:t xml:space="preserve"> sea Reservado, debe indicarse la causa legal; si es reservado en forma parcial, debe mencionarse la parte afecta a R</w:t>
      </w:r>
      <w:r w:rsidR="00CC0B72">
        <w:t>eserva.</w:t>
      </w:r>
    </w:p>
    <w:p w:rsidR="004162EC" w:rsidRDefault="004162EC" w:rsidP="004162EC">
      <w:pPr>
        <w:spacing w:after="0" w:line="240" w:lineRule="auto"/>
        <w:jc w:val="both"/>
      </w:pPr>
    </w:p>
    <w:tbl>
      <w:tblPr>
        <w:tblStyle w:val="Tablaconcuadrcula"/>
        <w:tblW w:w="0" w:type="auto"/>
        <w:tblLook w:val="04A0" w:firstRow="1" w:lastRow="0" w:firstColumn="1" w:lastColumn="0" w:noHBand="0" w:noVBand="1"/>
      </w:tblPr>
      <w:tblGrid>
        <w:gridCol w:w="13144"/>
      </w:tblGrid>
      <w:tr w:rsidR="004162EC" w:rsidTr="0082255E">
        <w:trPr>
          <w:trHeight w:val="305"/>
        </w:trPr>
        <w:tc>
          <w:tcPr>
            <w:tcW w:w="13144" w:type="dxa"/>
          </w:tcPr>
          <w:p w:rsidR="004162EC" w:rsidRDefault="004162EC" w:rsidP="00C42587">
            <w:pPr>
              <w:jc w:val="both"/>
            </w:pPr>
          </w:p>
        </w:tc>
      </w:tr>
      <w:tr w:rsidR="004162EC" w:rsidTr="00C42587">
        <w:tc>
          <w:tcPr>
            <w:tcW w:w="13144" w:type="dxa"/>
          </w:tcPr>
          <w:p w:rsidR="004162EC" w:rsidRDefault="004162EC" w:rsidP="00C42587">
            <w:pPr>
              <w:jc w:val="both"/>
            </w:pPr>
          </w:p>
        </w:tc>
      </w:tr>
      <w:tr w:rsidR="004162EC" w:rsidTr="00C42587">
        <w:tc>
          <w:tcPr>
            <w:tcW w:w="13144" w:type="dxa"/>
          </w:tcPr>
          <w:p w:rsidR="004162EC" w:rsidRDefault="004162EC" w:rsidP="00C42587">
            <w:pPr>
              <w:jc w:val="both"/>
            </w:pPr>
          </w:p>
        </w:tc>
      </w:tr>
    </w:tbl>
    <w:p w:rsidR="004162EC" w:rsidRDefault="004162EC" w:rsidP="00477F1E">
      <w:pPr>
        <w:spacing w:after="0" w:line="240" w:lineRule="auto"/>
        <w:jc w:val="both"/>
      </w:pPr>
    </w:p>
    <w:p w:rsidR="00B20C66" w:rsidRDefault="00B20C66" w:rsidP="00477F1E">
      <w:pPr>
        <w:spacing w:after="0" w:line="240" w:lineRule="auto"/>
        <w:jc w:val="both"/>
      </w:pPr>
      <w:r w:rsidRPr="008122BC">
        <w:rPr>
          <w:b/>
        </w:rPr>
        <w:t>II.- Asesoría presencial:</w:t>
      </w:r>
      <w:r>
        <w:t xml:space="preserve"> (asistencia a sesiones de Comisión, participación en reuniones de trabajo, colaboración en visitas a terreno, etc…)</w:t>
      </w:r>
    </w:p>
    <w:p w:rsidR="00011664" w:rsidRDefault="00011664" w:rsidP="00477F1E">
      <w:pPr>
        <w:spacing w:after="0" w:line="240" w:lineRule="auto"/>
        <w:jc w:val="both"/>
      </w:pPr>
    </w:p>
    <w:tbl>
      <w:tblPr>
        <w:tblStyle w:val="Tablaconcuadrcula"/>
        <w:tblW w:w="0" w:type="auto"/>
        <w:tblLook w:val="04A0" w:firstRow="1" w:lastRow="0" w:firstColumn="1" w:lastColumn="0" w:noHBand="0" w:noVBand="1"/>
      </w:tblPr>
      <w:tblGrid>
        <w:gridCol w:w="1101"/>
        <w:gridCol w:w="2835"/>
        <w:gridCol w:w="4819"/>
        <w:gridCol w:w="4394"/>
      </w:tblGrid>
      <w:tr w:rsidR="008122BC" w:rsidTr="008C53DF">
        <w:tc>
          <w:tcPr>
            <w:tcW w:w="1101" w:type="dxa"/>
          </w:tcPr>
          <w:p w:rsidR="008122BC" w:rsidRPr="00C87D29" w:rsidRDefault="008122BC" w:rsidP="008122BC">
            <w:pPr>
              <w:jc w:val="both"/>
              <w:rPr>
                <w:b/>
                <w:sz w:val="18"/>
                <w:szCs w:val="18"/>
              </w:rPr>
            </w:pPr>
            <w:r w:rsidRPr="00C87D29">
              <w:rPr>
                <w:b/>
                <w:sz w:val="18"/>
                <w:szCs w:val="18"/>
              </w:rPr>
              <w:t>Fecha</w:t>
            </w:r>
          </w:p>
        </w:tc>
        <w:tc>
          <w:tcPr>
            <w:tcW w:w="2835" w:type="dxa"/>
          </w:tcPr>
          <w:p w:rsidR="008122BC" w:rsidRPr="00C87D29" w:rsidRDefault="008122BC" w:rsidP="000C55E9">
            <w:pPr>
              <w:jc w:val="both"/>
              <w:rPr>
                <w:b/>
                <w:sz w:val="18"/>
                <w:szCs w:val="18"/>
              </w:rPr>
            </w:pPr>
            <w:r w:rsidRPr="00C87D29">
              <w:rPr>
                <w:b/>
                <w:sz w:val="18"/>
                <w:szCs w:val="18"/>
              </w:rPr>
              <w:t>L</w:t>
            </w:r>
            <w:r>
              <w:rPr>
                <w:b/>
                <w:sz w:val="18"/>
                <w:szCs w:val="18"/>
              </w:rPr>
              <w:t xml:space="preserve">ugar </w:t>
            </w:r>
            <w:r w:rsidRPr="00C87D29">
              <w:rPr>
                <w:b/>
                <w:sz w:val="18"/>
                <w:szCs w:val="18"/>
              </w:rPr>
              <w:t>donde desempeñó la labor de asesoría</w:t>
            </w:r>
            <w:r w:rsidR="00A708FF">
              <w:rPr>
                <w:b/>
                <w:sz w:val="18"/>
                <w:szCs w:val="18"/>
              </w:rPr>
              <w:t xml:space="preserve">. </w:t>
            </w:r>
            <w:r w:rsidR="00A708FF" w:rsidRPr="00C87D29">
              <w:rPr>
                <w:b/>
                <w:sz w:val="18"/>
                <w:szCs w:val="18"/>
              </w:rPr>
              <w:t>En caso de asistencia a sesiones de Comi</w:t>
            </w:r>
            <w:r w:rsidR="00A708FF">
              <w:rPr>
                <w:b/>
                <w:sz w:val="18"/>
                <w:szCs w:val="18"/>
              </w:rPr>
              <w:t>sión, indicar a cuál.</w:t>
            </w:r>
          </w:p>
        </w:tc>
        <w:tc>
          <w:tcPr>
            <w:tcW w:w="4819" w:type="dxa"/>
          </w:tcPr>
          <w:p w:rsidR="008122BC" w:rsidRDefault="008122BC" w:rsidP="008122BC">
            <w:pPr>
              <w:jc w:val="both"/>
              <w:rPr>
                <w:b/>
                <w:sz w:val="18"/>
                <w:szCs w:val="18"/>
              </w:rPr>
            </w:pPr>
            <w:r w:rsidRPr="00C87D29">
              <w:rPr>
                <w:b/>
                <w:sz w:val="18"/>
                <w:szCs w:val="18"/>
              </w:rPr>
              <w:t xml:space="preserve">Materia tratada </w:t>
            </w:r>
          </w:p>
          <w:p w:rsidR="008122BC" w:rsidRPr="00C87D29" w:rsidRDefault="008122BC" w:rsidP="008122BC">
            <w:pPr>
              <w:jc w:val="both"/>
              <w:rPr>
                <w:b/>
                <w:sz w:val="18"/>
                <w:szCs w:val="18"/>
              </w:rPr>
            </w:pPr>
            <w:r w:rsidRPr="00C87D29">
              <w:rPr>
                <w:b/>
                <w:sz w:val="18"/>
                <w:szCs w:val="18"/>
              </w:rPr>
              <w:t>(Descripción general de temas abordados en cada actividad que se reporta)</w:t>
            </w:r>
          </w:p>
        </w:tc>
        <w:tc>
          <w:tcPr>
            <w:tcW w:w="4394" w:type="dxa"/>
          </w:tcPr>
          <w:p w:rsidR="008122BC" w:rsidRPr="00C87D29" w:rsidRDefault="008122BC" w:rsidP="00A708FF">
            <w:pPr>
              <w:jc w:val="both"/>
              <w:rPr>
                <w:b/>
                <w:sz w:val="18"/>
                <w:szCs w:val="18"/>
              </w:rPr>
            </w:pPr>
            <w:r w:rsidRPr="00C87D29">
              <w:rPr>
                <w:b/>
                <w:sz w:val="18"/>
                <w:szCs w:val="18"/>
              </w:rPr>
              <w:t xml:space="preserve">Asistentes (Identificar personas que participaron de la reunión de trabajo o autoridad con quien se sostuvo audiencia). </w:t>
            </w:r>
            <w:r w:rsidR="00A708FF">
              <w:rPr>
                <w:b/>
                <w:sz w:val="18"/>
                <w:szCs w:val="18"/>
              </w:rPr>
              <w:t>No es necesario mencionar los asistentes cuando se trate de sesiones de Comisión.</w:t>
            </w:r>
          </w:p>
        </w:tc>
      </w:tr>
      <w:tr w:rsidR="008122BC" w:rsidTr="008C53DF">
        <w:tc>
          <w:tcPr>
            <w:tcW w:w="1101" w:type="dxa"/>
          </w:tcPr>
          <w:p w:rsidR="008122BC" w:rsidRDefault="00E876A4" w:rsidP="008122BC">
            <w:pPr>
              <w:jc w:val="both"/>
            </w:pPr>
            <w:r>
              <w:t>06</w:t>
            </w:r>
            <w:r w:rsidR="00B50B8C">
              <w:t>/0</w:t>
            </w:r>
            <w:r>
              <w:t>8</w:t>
            </w:r>
          </w:p>
        </w:tc>
        <w:tc>
          <w:tcPr>
            <w:tcW w:w="2835" w:type="dxa"/>
          </w:tcPr>
          <w:p w:rsidR="008122BC" w:rsidRDefault="006C5A29" w:rsidP="008122BC">
            <w:pPr>
              <w:jc w:val="both"/>
            </w:pPr>
            <w:r>
              <w:t>HACIENDA</w:t>
            </w:r>
          </w:p>
        </w:tc>
        <w:tc>
          <w:tcPr>
            <w:tcW w:w="4819" w:type="dxa"/>
          </w:tcPr>
          <w:p w:rsidR="00E876A4" w:rsidRPr="00E876A4" w:rsidRDefault="00E876A4" w:rsidP="00E876A4">
            <w:pPr>
              <w:rPr>
                <w:rFonts w:asciiTheme="majorHAnsi" w:eastAsia="Times New Roman" w:hAnsiTheme="majorHAnsi" w:cs="Times New Roman"/>
                <w:color w:val="333333"/>
                <w:shd w:val="clear" w:color="auto" w:fill="F8F8F8"/>
                <w:lang w:val="es-ES_tradnl" w:eastAsia="zh-CN"/>
              </w:rPr>
            </w:pPr>
            <w:r w:rsidRPr="00E876A4">
              <w:rPr>
                <w:rFonts w:asciiTheme="majorHAnsi" w:eastAsia="Times New Roman" w:hAnsiTheme="majorHAnsi" w:cs="Times New Roman"/>
                <w:color w:val="333333"/>
                <w:shd w:val="clear" w:color="auto" w:fill="F8F8F8"/>
                <w:lang w:val="es-ES_tradnl" w:eastAsia="zh-CN"/>
              </w:rPr>
              <w:t>-Aprueba el Convenio entre el Gobierno de la República de Chile y la Organización Panamericana de la Salud (OPS) para el Establecimiento de una Oficina de la OPS en Chile, suscrito en Ginebra, Suiza, el 18 de mayo de 2011; y su Acuerdo Interpretativo referido a la aplicación del Artículo IV del Convenio, celebrado entre las mismas Partes, por Cambio de Notas, fechadas en Santiago el 19 de mayo de 2016, y, en Washington, el 20 de julio de 2016, respectivamente.</w:t>
            </w:r>
          </w:p>
          <w:p w:rsidR="00E876A4" w:rsidRPr="00E876A4" w:rsidRDefault="00E876A4" w:rsidP="00E876A4">
            <w:pPr>
              <w:rPr>
                <w:rFonts w:asciiTheme="majorHAnsi" w:eastAsia="Times New Roman" w:hAnsiTheme="majorHAnsi" w:cs="Times New Roman"/>
                <w:color w:val="333333"/>
                <w:shd w:val="clear" w:color="auto" w:fill="F8F8F8"/>
                <w:lang w:val="es-ES_tradnl" w:eastAsia="zh-CN"/>
              </w:rPr>
            </w:pPr>
          </w:p>
          <w:p w:rsidR="00E876A4" w:rsidRDefault="00E876A4" w:rsidP="00E876A4">
            <w:pPr>
              <w:rPr>
                <w:rFonts w:asciiTheme="majorHAnsi" w:eastAsia="Times New Roman" w:hAnsiTheme="majorHAnsi" w:cs="Times New Roman"/>
                <w:lang w:val="es-ES_tradnl" w:eastAsia="zh-CN"/>
              </w:rPr>
            </w:pPr>
            <w:r w:rsidRPr="00E876A4">
              <w:rPr>
                <w:rFonts w:asciiTheme="majorHAnsi" w:eastAsia="Times New Roman" w:hAnsiTheme="majorHAnsi" w:cs="Times New Roman"/>
                <w:lang w:val="es-ES_tradnl" w:eastAsia="zh-CN"/>
              </w:rPr>
              <w:t>-Aprueba el Tratado de Extradición entre la República de Chile y la República del Perú, suscrito en Santiago, República de Chile, el 29 de noviembre de 2016.</w:t>
            </w:r>
          </w:p>
          <w:p w:rsidR="00E876A4" w:rsidRDefault="00E876A4" w:rsidP="00E876A4">
            <w:pPr>
              <w:rPr>
                <w:rFonts w:asciiTheme="majorHAnsi" w:eastAsia="Times New Roman" w:hAnsiTheme="majorHAnsi" w:cs="Times New Roman"/>
                <w:lang w:val="es-ES_tradnl" w:eastAsia="zh-CN"/>
              </w:rPr>
            </w:pPr>
          </w:p>
          <w:p w:rsidR="00E876A4" w:rsidRPr="00E876A4" w:rsidRDefault="00E876A4" w:rsidP="00E876A4">
            <w:pPr>
              <w:rPr>
                <w:rFonts w:asciiTheme="majorHAnsi" w:eastAsia="Times New Roman" w:hAnsiTheme="majorHAnsi" w:cs="Times New Roman"/>
                <w:lang w:val="es-ES_tradnl" w:eastAsia="zh-CN"/>
              </w:rPr>
            </w:pPr>
            <w:r>
              <w:rPr>
                <w:rFonts w:asciiTheme="majorHAnsi" w:eastAsia="Times New Roman" w:hAnsiTheme="majorHAnsi" w:cs="Times New Roman"/>
                <w:lang w:val="es-ES_tradnl" w:eastAsia="zh-CN"/>
              </w:rPr>
              <w:t>-</w:t>
            </w:r>
            <w:r>
              <w:t xml:space="preserve"> </w:t>
            </w:r>
            <w:r w:rsidRPr="00E876A4">
              <w:rPr>
                <w:rFonts w:asciiTheme="majorHAnsi" w:eastAsia="Times New Roman" w:hAnsiTheme="majorHAnsi" w:cs="Times New Roman"/>
                <w:lang w:val="es-ES_tradnl" w:eastAsia="zh-CN"/>
              </w:rPr>
              <w:t>Amplía el procedimiento de relocalización a concesiones de acuicultura que indica y establece permisos especiales de colecta de semillas</w:t>
            </w:r>
          </w:p>
          <w:p w:rsidR="00CC0FA5" w:rsidRPr="00CC0FA5" w:rsidRDefault="00CC0FA5" w:rsidP="008122BC">
            <w:pPr>
              <w:jc w:val="both"/>
              <w:rPr>
                <w:lang w:val="es-ES_tradnl"/>
              </w:rPr>
            </w:pPr>
          </w:p>
        </w:tc>
        <w:tc>
          <w:tcPr>
            <w:tcW w:w="4394" w:type="dxa"/>
          </w:tcPr>
          <w:p w:rsidR="008122BC" w:rsidRDefault="008122BC" w:rsidP="008122BC">
            <w:pPr>
              <w:jc w:val="both"/>
            </w:pPr>
          </w:p>
        </w:tc>
      </w:tr>
      <w:tr w:rsidR="008122BC" w:rsidTr="008C53DF">
        <w:tc>
          <w:tcPr>
            <w:tcW w:w="1101" w:type="dxa"/>
          </w:tcPr>
          <w:p w:rsidR="008122BC" w:rsidRDefault="00E876A4" w:rsidP="008122BC">
            <w:pPr>
              <w:jc w:val="both"/>
            </w:pPr>
            <w:r>
              <w:t>13</w:t>
            </w:r>
            <w:r w:rsidR="006C5A29">
              <w:t>/0</w:t>
            </w:r>
            <w:r w:rsidR="00881B5C">
              <w:t>8</w:t>
            </w:r>
          </w:p>
        </w:tc>
        <w:tc>
          <w:tcPr>
            <w:tcW w:w="2835" w:type="dxa"/>
          </w:tcPr>
          <w:p w:rsidR="008122BC" w:rsidRDefault="00E876A4" w:rsidP="008122BC">
            <w:pPr>
              <w:jc w:val="both"/>
            </w:pPr>
            <w:r>
              <w:t>HACIENDA</w:t>
            </w:r>
          </w:p>
        </w:tc>
        <w:tc>
          <w:tcPr>
            <w:tcW w:w="4819" w:type="dxa"/>
          </w:tcPr>
          <w:p w:rsidR="00FF4C39" w:rsidRDefault="00E876A4" w:rsidP="008122BC">
            <w:pPr>
              <w:jc w:val="both"/>
              <w:rPr>
                <w:lang w:val="es-ES_tradnl"/>
              </w:rPr>
            </w:pPr>
            <w:r>
              <w:rPr>
                <w:lang w:val="es-ES_tradnl"/>
              </w:rPr>
              <w:t>-</w:t>
            </w:r>
            <w:r>
              <w:t xml:space="preserve"> </w:t>
            </w:r>
            <w:r w:rsidRPr="00E876A4">
              <w:rPr>
                <w:lang w:val="es-ES_tradnl"/>
              </w:rPr>
              <w:t xml:space="preserve">Oficio de S.E. el Presidente de la República por el que requiere el acuerdo del Senado para nombrar como integrantes del Consejo de Alta Dirección </w:t>
            </w:r>
            <w:r w:rsidRPr="00E876A4">
              <w:rPr>
                <w:lang w:val="es-ES_tradnl"/>
              </w:rPr>
              <w:lastRenderedPageBreak/>
              <w:t>Pública, a la señora Cristina Paz Orellana Quezada y al señor Eduardo Riquelme Portilla, por un período de seis años.</w:t>
            </w:r>
          </w:p>
          <w:p w:rsidR="00E876A4" w:rsidRPr="00FF4C39" w:rsidRDefault="00E876A4" w:rsidP="008122BC">
            <w:pPr>
              <w:jc w:val="both"/>
              <w:rPr>
                <w:lang w:val="es-ES_tradnl"/>
              </w:rPr>
            </w:pPr>
            <w:r>
              <w:rPr>
                <w:lang w:val="es-ES_tradnl"/>
              </w:rPr>
              <w:t>-</w:t>
            </w:r>
            <w:r>
              <w:t xml:space="preserve"> </w:t>
            </w:r>
            <w:r w:rsidRPr="00E876A4">
              <w:rPr>
                <w:lang w:val="es-ES_tradnl"/>
              </w:rPr>
              <w:t>Perfecciona los textos legales que indica, para promover la inversión</w:t>
            </w:r>
          </w:p>
        </w:tc>
        <w:tc>
          <w:tcPr>
            <w:tcW w:w="4394" w:type="dxa"/>
          </w:tcPr>
          <w:p w:rsidR="008122BC" w:rsidRDefault="008122BC" w:rsidP="008122BC">
            <w:pPr>
              <w:jc w:val="both"/>
            </w:pPr>
          </w:p>
        </w:tc>
      </w:tr>
      <w:tr w:rsidR="00E876A4" w:rsidTr="008C53DF">
        <w:tc>
          <w:tcPr>
            <w:tcW w:w="1101" w:type="dxa"/>
          </w:tcPr>
          <w:p w:rsidR="00E876A4" w:rsidRDefault="00881B5C" w:rsidP="008122BC">
            <w:pPr>
              <w:jc w:val="both"/>
            </w:pPr>
            <w:r>
              <w:t>19/08</w:t>
            </w:r>
          </w:p>
        </w:tc>
        <w:tc>
          <w:tcPr>
            <w:tcW w:w="2835" w:type="dxa"/>
          </w:tcPr>
          <w:p w:rsidR="00E876A4" w:rsidRDefault="00881B5C" w:rsidP="008122BC">
            <w:pPr>
              <w:jc w:val="both"/>
            </w:pPr>
            <w:r>
              <w:t>DESAFÍOS DEL FUTURO</w:t>
            </w:r>
          </w:p>
        </w:tc>
        <w:tc>
          <w:tcPr>
            <w:tcW w:w="4819" w:type="dxa"/>
          </w:tcPr>
          <w:p w:rsidR="00E876A4" w:rsidRDefault="00881B5C" w:rsidP="008122BC">
            <w:pPr>
              <w:jc w:val="both"/>
              <w:rPr>
                <w:lang w:val="es-ES_tradnl"/>
              </w:rPr>
            </w:pPr>
            <w:r>
              <w:rPr>
                <w:lang w:val="es-ES_tradnl"/>
              </w:rPr>
              <w:t>-</w:t>
            </w:r>
            <w:r>
              <w:t xml:space="preserve"> </w:t>
            </w:r>
            <w:r w:rsidRPr="00881B5C">
              <w:rPr>
                <w:lang w:val="es-ES_tradnl"/>
              </w:rPr>
              <w:t>La comisión ha formado una mesa de trabajo técnica integrada por académicos de distintas universidades y disciplinas, que tiene como objetivo generar un documento que destaque la importancia de desarrollar una Estrategia Nacional de Inteligencia Artificial (IA). Para poder enriquecer el documento borrador con aportes y sugerencias, se han organizado reuniones ampliadas con interlocutores claves. Es por tal motivo, que esta citación es una ocasión de diálogo con diferentes actores del sector público y la sociedad civil para plantear inquietudes y perspectivas respecto a las oportunidades, desafíos e impactos de la inteligencia artificial.</w:t>
            </w:r>
          </w:p>
        </w:tc>
        <w:tc>
          <w:tcPr>
            <w:tcW w:w="4394" w:type="dxa"/>
          </w:tcPr>
          <w:p w:rsidR="00E876A4" w:rsidRDefault="00E876A4" w:rsidP="008122BC">
            <w:pPr>
              <w:jc w:val="both"/>
            </w:pPr>
          </w:p>
        </w:tc>
      </w:tr>
    </w:tbl>
    <w:p w:rsidR="00B20C66" w:rsidRDefault="00B20C66" w:rsidP="00477F1E">
      <w:pPr>
        <w:spacing w:after="0" w:line="240" w:lineRule="auto"/>
        <w:jc w:val="both"/>
      </w:pPr>
    </w:p>
    <w:p w:rsidR="00FF4C39" w:rsidRDefault="00FF4C39" w:rsidP="00477F1E">
      <w:pPr>
        <w:spacing w:after="0" w:line="240" w:lineRule="auto"/>
        <w:jc w:val="both"/>
      </w:pPr>
    </w:p>
    <w:p w:rsidR="008C53DF" w:rsidRDefault="008C53DF" w:rsidP="00477F1E">
      <w:pPr>
        <w:spacing w:after="0" w:line="240" w:lineRule="auto"/>
        <w:jc w:val="both"/>
      </w:pPr>
      <w:r w:rsidRPr="008122BC">
        <w:rPr>
          <w:b/>
        </w:rPr>
        <w:t>III.- Asesoría no presencial:</w:t>
      </w:r>
      <w:r>
        <w:t xml:space="preserve"> (consultas telefónicas, por</w:t>
      </w:r>
      <w:r w:rsidR="00D360CB">
        <w:t xml:space="preserve"> correo electrónico u otra forma</w:t>
      </w:r>
      <w:r>
        <w:t xml:space="preserve"> de comunicación a distancia)</w:t>
      </w:r>
    </w:p>
    <w:p w:rsidR="008C53DF" w:rsidRDefault="008C53DF" w:rsidP="00477F1E">
      <w:pPr>
        <w:spacing w:after="0" w:line="240" w:lineRule="auto"/>
        <w:jc w:val="both"/>
      </w:pPr>
    </w:p>
    <w:p w:rsidR="00CB03FA" w:rsidRDefault="00CB03FA" w:rsidP="00CB03FA">
      <w:pPr>
        <w:spacing w:after="0" w:line="240" w:lineRule="auto"/>
        <w:jc w:val="both"/>
      </w:pPr>
    </w:p>
    <w:tbl>
      <w:tblPr>
        <w:tblStyle w:val="Tablaconcuadrcula"/>
        <w:tblW w:w="0" w:type="auto"/>
        <w:tblLook w:val="04A0" w:firstRow="1" w:lastRow="0" w:firstColumn="1" w:lastColumn="0" w:noHBand="0" w:noVBand="1"/>
      </w:tblPr>
      <w:tblGrid>
        <w:gridCol w:w="1101"/>
        <w:gridCol w:w="7654"/>
        <w:gridCol w:w="4394"/>
      </w:tblGrid>
      <w:tr w:rsidR="000C55E9" w:rsidTr="000C55E9">
        <w:tc>
          <w:tcPr>
            <w:tcW w:w="1101" w:type="dxa"/>
          </w:tcPr>
          <w:p w:rsidR="000C55E9" w:rsidRPr="00C87D29" w:rsidRDefault="000C55E9" w:rsidP="008122BC">
            <w:pPr>
              <w:jc w:val="both"/>
              <w:rPr>
                <w:b/>
                <w:sz w:val="18"/>
                <w:szCs w:val="18"/>
              </w:rPr>
            </w:pPr>
            <w:r>
              <w:rPr>
                <w:b/>
                <w:sz w:val="18"/>
                <w:szCs w:val="18"/>
              </w:rPr>
              <w:t>Fecha</w:t>
            </w:r>
          </w:p>
        </w:tc>
        <w:tc>
          <w:tcPr>
            <w:tcW w:w="7654" w:type="dxa"/>
          </w:tcPr>
          <w:p w:rsidR="000C55E9" w:rsidRDefault="000C55E9" w:rsidP="008122BC">
            <w:pPr>
              <w:jc w:val="both"/>
              <w:rPr>
                <w:b/>
                <w:sz w:val="18"/>
                <w:szCs w:val="18"/>
              </w:rPr>
            </w:pPr>
            <w:r w:rsidRPr="00C87D29">
              <w:rPr>
                <w:b/>
                <w:sz w:val="18"/>
                <w:szCs w:val="18"/>
              </w:rPr>
              <w:t>M</w:t>
            </w:r>
            <w:r>
              <w:rPr>
                <w:b/>
                <w:sz w:val="18"/>
                <w:szCs w:val="18"/>
              </w:rPr>
              <w:t xml:space="preserve">aterias tratadas </w:t>
            </w:r>
          </w:p>
          <w:p w:rsidR="000C55E9" w:rsidRPr="00C87D29" w:rsidRDefault="000C55E9" w:rsidP="008122BC">
            <w:pPr>
              <w:jc w:val="both"/>
              <w:rPr>
                <w:b/>
                <w:sz w:val="18"/>
                <w:szCs w:val="18"/>
              </w:rPr>
            </w:pPr>
            <w:r>
              <w:rPr>
                <w:b/>
                <w:sz w:val="18"/>
                <w:szCs w:val="18"/>
              </w:rPr>
              <w:t>(Descripción general de tema abordado en la asesoría)</w:t>
            </w:r>
          </w:p>
        </w:tc>
        <w:tc>
          <w:tcPr>
            <w:tcW w:w="4394" w:type="dxa"/>
          </w:tcPr>
          <w:p w:rsidR="000C55E9" w:rsidRDefault="000C55E9" w:rsidP="008122BC">
            <w:pPr>
              <w:jc w:val="both"/>
              <w:rPr>
                <w:b/>
                <w:sz w:val="18"/>
                <w:szCs w:val="18"/>
              </w:rPr>
            </w:pPr>
            <w:r w:rsidRPr="00C87D29">
              <w:rPr>
                <w:b/>
                <w:sz w:val="18"/>
                <w:szCs w:val="18"/>
              </w:rPr>
              <w:t>F</w:t>
            </w:r>
            <w:r>
              <w:rPr>
                <w:b/>
                <w:sz w:val="18"/>
                <w:szCs w:val="18"/>
              </w:rPr>
              <w:t>orma de Comunicación</w:t>
            </w:r>
            <w:r w:rsidRPr="00C87D29">
              <w:rPr>
                <w:b/>
                <w:sz w:val="18"/>
                <w:szCs w:val="18"/>
              </w:rPr>
              <w:t xml:space="preserve"> </w:t>
            </w:r>
          </w:p>
          <w:p w:rsidR="000C55E9" w:rsidRPr="00C87D29" w:rsidRDefault="000C55E9" w:rsidP="008122BC">
            <w:pPr>
              <w:jc w:val="both"/>
              <w:rPr>
                <w:b/>
                <w:sz w:val="18"/>
                <w:szCs w:val="18"/>
              </w:rPr>
            </w:pPr>
            <w:r>
              <w:rPr>
                <w:b/>
                <w:sz w:val="18"/>
                <w:szCs w:val="18"/>
              </w:rPr>
              <w:t>Correo electrónico, teléfono, otros (especificar)</w:t>
            </w:r>
          </w:p>
        </w:tc>
      </w:tr>
      <w:tr w:rsidR="000C55E9" w:rsidTr="000C55E9">
        <w:tc>
          <w:tcPr>
            <w:tcW w:w="1101" w:type="dxa"/>
          </w:tcPr>
          <w:p w:rsidR="000C55E9" w:rsidRDefault="000C55E9" w:rsidP="008122BC">
            <w:pPr>
              <w:jc w:val="both"/>
            </w:pPr>
          </w:p>
        </w:tc>
        <w:tc>
          <w:tcPr>
            <w:tcW w:w="7654" w:type="dxa"/>
          </w:tcPr>
          <w:p w:rsidR="000C55E9" w:rsidRDefault="000C55E9" w:rsidP="008122BC">
            <w:pPr>
              <w:jc w:val="both"/>
            </w:pPr>
          </w:p>
        </w:tc>
        <w:tc>
          <w:tcPr>
            <w:tcW w:w="4394" w:type="dxa"/>
          </w:tcPr>
          <w:p w:rsidR="000C55E9" w:rsidRDefault="000C55E9" w:rsidP="008122BC">
            <w:pPr>
              <w:jc w:val="both"/>
            </w:pPr>
          </w:p>
        </w:tc>
      </w:tr>
    </w:tbl>
    <w:p w:rsidR="008C53DF" w:rsidRDefault="008C53DF" w:rsidP="00477F1E">
      <w:pPr>
        <w:spacing w:after="0" w:line="240" w:lineRule="auto"/>
        <w:jc w:val="both"/>
      </w:pPr>
    </w:p>
    <w:p w:rsidR="00011664" w:rsidRDefault="00011664" w:rsidP="00477F1E">
      <w:pPr>
        <w:spacing w:after="0" w:line="240" w:lineRule="auto"/>
        <w:jc w:val="both"/>
      </w:pPr>
    </w:p>
    <w:p w:rsidR="009B1955" w:rsidRDefault="003B0D1D" w:rsidP="00477F1E">
      <w:pPr>
        <w:spacing w:after="0" w:line="240" w:lineRule="auto"/>
        <w:jc w:val="both"/>
      </w:pPr>
      <w:r>
        <w:t>VALPARAÍSO 03/09</w:t>
      </w:r>
      <w:r w:rsidR="006C5A29">
        <w:t xml:space="preserve">/2019          </w:t>
      </w:r>
      <w:r w:rsidR="006C5A29">
        <w:tab/>
      </w:r>
      <w:r w:rsidR="006C5A29">
        <w:tab/>
      </w:r>
      <w:r w:rsidR="006C5A29">
        <w:tab/>
      </w:r>
      <w:r w:rsidR="006C5A29">
        <w:tab/>
      </w:r>
      <w:r w:rsidR="006C5A29">
        <w:tab/>
      </w:r>
      <w:r w:rsidR="00011664">
        <w:t xml:space="preserve">              </w:t>
      </w:r>
      <w:r w:rsidR="00011664">
        <w:tab/>
      </w:r>
      <w:r w:rsidR="00011664">
        <w:tab/>
      </w:r>
      <w:r w:rsidR="00011664">
        <w:tab/>
      </w:r>
      <w:r w:rsidR="00011664">
        <w:tab/>
        <w:t>………………………………………………………………………….</w:t>
      </w:r>
    </w:p>
    <w:p w:rsidR="00D35F44" w:rsidRDefault="00011664" w:rsidP="009F3B68">
      <w:pPr>
        <w:spacing w:after="0" w:line="240" w:lineRule="auto"/>
        <w:jc w:val="both"/>
      </w:pPr>
      <w:r>
        <w:tab/>
      </w:r>
      <w:r>
        <w:tab/>
      </w:r>
      <w:r w:rsidR="00BC6D5A">
        <w:tab/>
      </w:r>
      <w:r w:rsidR="00BC6D5A">
        <w:tab/>
      </w:r>
      <w:r w:rsidR="00BC6D5A">
        <w:tab/>
      </w:r>
      <w:r w:rsidR="00BC6D5A">
        <w:tab/>
      </w:r>
      <w:r w:rsidR="00BC6D5A">
        <w:tab/>
      </w:r>
      <w:r w:rsidR="00BC6D5A">
        <w:tab/>
      </w:r>
      <w:r w:rsidR="00BC6D5A">
        <w:tab/>
      </w:r>
      <w:r w:rsidR="00BC6D5A">
        <w:tab/>
        <w:t xml:space="preserve">                </w:t>
      </w:r>
      <w:r w:rsidR="00D35F44">
        <w:t>FIRMA</w:t>
      </w:r>
      <w:r w:rsidR="00D360CB">
        <w:t xml:space="preserve"> </w:t>
      </w:r>
      <w:r w:rsidR="00BC6D5A">
        <w:t>REPRESENTANTE LEGAL</w:t>
      </w:r>
    </w:p>
    <w:p w:rsidR="00D35F44" w:rsidRDefault="00D360CB" w:rsidP="009F3B68">
      <w:pPr>
        <w:spacing w:after="0" w:line="240" w:lineRule="auto"/>
        <w:jc w:val="both"/>
      </w:pPr>
      <w:r>
        <w:tab/>
      </w:r>
      <w:r>
        <w:tab/>
      </w:r>
      <w:r>
        <w:tab/>
      </w:r>
      <w:r>
        <w:tab/>
      </w:r>
      <w:r>
        <w:tab/>
      </w:r>
      <w:r>
        <w:tab/>
      </w:r>
      <w:r>
        <w:tab/>
      </w:r>
      <w:r>
        <w:tab/>
      </w:r>
      <w:r>
        <w:tab/>
      </w:r>
      <w:r>
        <w:tab/>
      </w:r>
      <w:r>
        <w:tab/>
      </w:r>
      <w:r>
        <w:tab/>
      </w:r>
      <w:r>
        <w:tab/>
      </w:r>
      <w:r>
        <w:tab/>
      </w:r>
    </w:p>
    <w:p w:rsidR="00D35F44" w:rsidRDefault="00D35F44" w:rsidP="009F3B68">
      <w:pPr>
        <w:spacing w:after="0" w:line="240" w:lineRule="auto"/>
        <w:jc w:val="both"/>
      </w:pPr>
    </w:p>
    <w:p w:rsidR="00D35F44" w:rsidRDefault="008122BC" w:rsidP="00D35F44">
      <w:pPr>
        <w:spacing w:after="0" w:line="240" w:lineRule="auto"/>
        <w:jc w:val="both"/>
      </w:pPr>
      <w:r>
        <w:t xml:space="preserve">                                                                                   ………………………………………………………………………….</w:t>
      </w:r>
    </w:p>
    <w:p w:rsidR="00D35F44" w:rsidRDefault="00D35F44" w:rsidP="003B0D1D">
      <w:pPr>
        <w:spacing w:after="0" w:line="240" w:lineRule="auto"/>
        <w:jc w:val="both"/>
        <w:rPr>
          <w:b/>
        </w:rPr>
      </w:pPr>
      <w:r>
        <w:t xml:space="preserve">    </w:t>
      </w:r>
      <w:r w:rsidR="00D360CB">
        <w:tab/>
      </w:r>
      <w:r w:rsidR="00D360CB">
        <w:tab/>
      </w:r>
      <w:r w:rsidR="00D360CB">
        <w:tab/>
      </w:r>
      <w:r w:rsidR="00D360CB">
        <w:tab/>
      </w:r>
      <w:r w:rsidR="00D360CB">
        <w:tab/>
      </w:r>
      <w:r w:rsidR="00D360CB">
        <w:tab/>
      </w:r>
      <w:r w:rsidR="00A87D5A">
        <w:t>FIRMA</w:t>
      </w:r>
      <w:r>
        <w:t xml:space="preserve"> SENADOR(A)</w:t>
      </w:r>
      <w:r w:rsidR="002D1129">
        <w:t xml:space="preserve"> </w:t>
      </w:r>
      <w:r w:rsidR="002D1129" w:rsidRPr="00A87D5A">
        <w:rPr>
          <w:b/>
        </w:rPr>
        <w:t>REPRESENTANTE COMITÉ</w:t>
      </w:r>
      <w:r w:rsidR="008122BC">
        <w:rPr>
          <w:b/>
        </w:rPr>
        <w:t xml:space="preserve">                                                           </w:t>
      </w:r>
    </w:p>
    <w:p w:rsidR="008122BC" w:rsidRDefault="008122BC" w:rsidP="00D35F44">
      <w:pPr>
        <w:spacing w:after="0" w:line="240" w:lineRule="auto"/>
        <w:jc w:val="both"/>
      </w:pPr>
    </w:p>
    <w:p w:rsidR="009B1955" w:rsidRPr="00477F1E" w:rsidRDefault="00011664" w:rsidP="00D35F44">
      <w:pPr>
        <w:spacing w:after="0" w:line="240" w:lineRule="auto"/>
        <w:jc w:val="both"/>
      </w:pPr>
      <w:r>
        <w:tab/>
      </w:r>
      <w:r>
        <w:tab/>
      </w:r>
      <w:r>
        <w:tab/>
      </w:r>
      <w:r>
        <w:tab/>
      </w:r>
      <w:r>
        <w:tab/>
      </w:r>
      <w:r>
        <w:tab/>
      </w:r>
      <w:r>
        <w:tab/>
      </w:r>
      <w:r>
        <w:tab/>
      </w:r>
      <w:r>
        <w:tab/>
      </w:r>
      <w:r>
        <w:tab/>
      </w:r>
      <w:r>
        <w:tab/>
      </w:r>
    </w:p>
    <w:sectPr w:rsidR="009B1955" w:rsidRPr="00477F1E" w:rsidSect="008122BC">
      <w:pgSz w:w="15840" w:h="12240"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AA9" w:rsidRDefault="00176AA9" w:rsidP="00C56C8B">
      <w:pPr>
        <w:spacing w:after="0" w:line="240" w:lineRule="auto"/>
      </w:pPr>
      <w:r>
        <w:separator/>
      </w:r>
    </w:p>
  </w:endnote>
  <w:endnote w:type="continuationSeparator" w:id="0">
    <w:p w:rsidR="00176AA9" w:rsidRDefault="00176AA9" w:rsidP="00C56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auto"/>
    <w:pitch w:val="variable"/>
    <w:sig w:usb0="8000006F" w:usb1="1200FBEF" w:usb2="0004C000" w:usb3="00000000" w:csb0="00000001"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AA9" w:rsidRDefault="00176AA9" w:rsidP="00C56C8B">
      <w:pPr>
        <w:spacing w:after="0" w:line="240" w:lineRule="auto"/>
      </w:pPr>
      <w:r>
        <w:separator/>
      </w:r>
    </w:p>
  </w:footnote>
  <w:footnote w:type="continuationSeparator" w:id="0">
    <w:p w:rsidR="00176AA9" w:rsidRDefault="00176AA9" w:rsidP="00C56C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F1E"/>
    <w:rsid w:val="00011664"/>
    <w:rsid w:val="00040C08"/>
    <w:rsid w:val="000675E0"/>
    <w:rsid w:val="000C55E9"/>
    <w:rsid w:val="000C71A3"/>
    <w:rsid w:val="00176AA9"/>
    <w:rsid w:val="001D76C6"/>
    <w:rsid w:val="00204B01"/>
    <w:rsid w:val="00276D38"/>
    <w:rsid w:val="002D1129"/>
    <w:rsid w:val="002D79AE"/>
    <w:rsid w:val="003B0D1D"/>
    <w:rsid w:val="003F3B99"/>
    <w:rsid w:val="004076BF"/>
    <w:rsid w:val="004162EC"/>
    <w:rsid w:val="00477F1E"/>
    <w:rsid w:val="004A3FFF"/>
    <w:rsid w:val="00511CFB"/>
    <w:rsid w:val="005336FB"/>
    <w:rsid w:val="00577288"/>
    <w:rsid w:val="00636F4C"/>
    <w:rsid w:val="006C5A29"/>
    <w:rsid w:val="00782D5C"/>
    <w:rsid w:val="008122BC"/>
    <w:rsid w:val="0082255E"/>
    <w:rsid w:val="008468B0"/>
    <w:rsid w:val="00866139"/>
    <w:rsid w:val="00881B5C"/>
    <w:rsid w:val="008C53DF"/>
    <w:rsid w:val="009B1955"/>
    <w:rsid w:val="009F3B68"/>
    <w:rsid w:val="00A0792B"/>
    <w:rsid w:val="00A32679"/>
    <w:rsid w:val="00A708FF"/>
    <w:rsid w:val="00A87D5A"/>
    <w:rsid w:val="00B10E3C"/>
    <w:rsid w:val="00B20C66"/>
    <w:rsid w:val="00B236CF"/>
    <w:rsid w:val="00B50B8C"/>
    <w:rsid w:val="00BC6D5A"/>
    <w:rsid w:val="00C44583"/>
    <w:rsid w:val="00C56C8B"/>
    <w:rsid w:val="00C906C5"/>
    <w:rsid w:val="00CA7E98"/>
    <w:rsid w:val="00CB03FA"/>
    <w:rsid w:val="00CC0B72"/>
    <w:rsid w:val="00CC0FA5"/>
    <w:rsid w:val="00D35F44"/>
    <w:rsid w:val="00D360CB"/>
    <w:rsid w:val="00D7730C"/>
    <w:rsid w:val="00E31EE5"/>
    <w:rsid w:val="00E443B8"/>
    <w:rsid w:val="00E853EE"/>
    <w:rsid w:val="00E876A4"/>
    <w:rsid w:val="00E94781"/>
    <w:rsid w:val="00ED65BB"/>
    <w:rsid w:val="00F52211"/>
    <w:rsid w:val="00FD1E35"/>
    <w:rsid w:val="00FF4C39"/>
  </w:rsids>
  <m:mathPr>
    <m:mathFont m:val="Cambria Math"/>
    <m:brkBin m:val="before"/>
    <m:brkBinSub m:val="--"/>
    <m:smallFrac m:val="0"/>
    <m:dispDef/>
    <m:lMargin m:val="0"/>
    <m:rMargin m:val="0"/>
    <m:defJc m:val="centerGroup"/>
    <m:wrapIndent m:val="1440"/>
    <m:intLim m:val="subSup"/>
    <m:naryLim m:val="undOvr"/>
  </m:mathPr>
  <w:themeFontLang w:val="es-C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3B084"/>
  <w15:docId w15:val="{DCA9AF75-6893-45AA-81A5-98F9A2F1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B1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675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75E0"/>
    <w:rPr>
      <w:rFonts w:ascii="Segoe UI" w:hAnsi="Segoe UI" w:cs="Segoe UI"/>
      <w:sz w:val="18"/>
      <w:szCs w:val="18"/>
    </w:rPr>
  </w:style>
  <w:style w:type="paragraph" w:styleId="Encabezado">
    <w:name w:val="header"/>
    <w:basedOn w:val="Normal"/>
    <w:link w:val="EncabezadoCar"/>
    <w:uiPriority w:val="99"/>
    <w:unhideWhenUsed/>
    <w:rsid w:val="00C56C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56C8B"/>
  </w:style>
  <w:style w:type="paragraph" w:styleId="Piedepgina">
    <w:name w:val="footer"/>
    <w:basedOn w:val="Normal"/>
    <w:link w:val="PiedepginaCar"/>
    <w:uiPriority w:val="99"/>
    <w:unhideWhenUsed/>
    <w:rsid w:val="00C56C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56C8B"/>
  </w:style>
  <w:style w:type="paragraph" w:styleId="Prrafodelista">
    <w:name w:val="List Paragraph"/>
    <w:basedOn w:val="Normal"/>
    <w:uiPriority w:val="34"/>
    <w:qFormat/>
    <w:rsid w:val="00FF4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0744">
      <w:bodyDiv w:val="1"/>
      <w:marLeft w:val="0"/>
      <w:marRight w:val="0"/>
      <w:marTop w:val="0"/>
      <w:marBottom w:val="0"/>
      <w:divBdr>
        <w:top w:val="none" w:sz="0" w:space="0" w:color="auto"/>
        <w:left w:val="none" w:sz="0" w:space="0" w:color="auto"/>
        <w:bottom w:val="none" w:sz="0" w:space="0" w:color="auto"/>
        <w:right w:val="none" w:sz="0" w:space="0" w:color="auto"/>
      </w:divBdr>
    </w:div>
    <w:div w:id="177619390">
      <w:bodyDiv w:val="1"/>
      <w:marLeft w:val="0"/>
      <w:marRight w:val="0"/>
      <w:marTop w:val="0"/>
      <w:marBottom w:val="0"/>
      <w:divBdr>
        <w:top w:val="none" w:sz="0" w:space="0" w:color="auto"/>
        <w:left w:val="none" w:sz="0" w:space="0" w:color="auto"/>
        <w:bottom w:val="none" w:sz="0" w:space="0" w:color="auto"/>
        <w:right w:val="none" w:sz="0" w:space="0" w:color="auto"/>
      </w:divBdr>
    </w:div>
    <w:div w:id="199781971">
      <w:bodyDiv w:val="1"/>
      <w:marLeft w:val="0"/>
      <w:marRight w:val="0"/>
      <w:marTop w:val="0"/>
      <w:marBottom w:val="0"/>
      <w:divBdr>
        <w:top w:val="none" w:sz="0" w:space="0" w:color="auto"/>
        <w:left w:val="none" w:sz="0" w:space="0" w:color="auto"/>
        <w:bottom w:val="none" w:sz="0" w:space="0" w:color="auto"/>
        <w:right w:val="none" w:sz="0" w:space="0" w:color="auto"/>
      </w:divBdr>
    </w:div>
    <w:div w:id="332613710">
      <w:bodyDiv w:val="1"/>
      <w:marLeft w:val="0"/>
      <w:marRight w:val="0"/>
      <w:marTop w:val="0"/>
      <w:marBottom w:val="0"/>
      <w:divBdr>
        <w:top w:val="none" w:sz="0" w:space="0" w:color="auto"/>
        <w:left w:val="none" w:sz="0" w:space="0" w:color="auto"/>
        <w:bottom w:val="none" w:sz="0" w:space="0" w:color="auto"/>
        <w:right w:val="none" w:sz="0" w:space="0" w:color="auto"/>
      </w:divBdr>
    </w:div>
    <w:div w:id="339625063">
      <w:bodyDiv w:val="1"/>
      <w:marLeft w:val="0"/>
      <w:marRight w:val="0"/>
      <w:marTop w:val="0"/>
      <w:marBottom w:val="0"/>
      <w:divBdr>
        <w:top w:val="none" w:sz="0" w:space="0" w:color="auto"/>
        <w:left w:val="none" w:sz="0" w:space="0" w:color="auto"/>
        <w:bottom w:val="none" w:sz="0" w:space="0" w:color="auto"/>
        <w:right w:val="none" w:sz="0" w:space="0" w:color="auto"/>
      </w:divBdr>
    </w:div>
    <w:div w:id="413816373">
      <w:bodyDiv w:val="1"/>
      <w:marLeft w:val="0"/>
      <w:marRight w:val="0"/>
      <w:marTop w:val="0"/>
      <w:marBottom w:val="0"/>
      <w:divBdr>
        <w:top w:val="none" w:sz="0" w:space="0" w:color="auto"/>
        <w:left w:val="none" w:sz="0" w:space="0" w:color="auto"/>
        <w:bottom w:val="none" w:sz="0" w:space="0" w:color="auto"/>
        <w:right w:val="none" w:sz="0" w:space="0" w:color="auto"/>
      </w:divBdr>
    </w:div>
    <w:div w:id="817843343">
      <w:bodyDiv w:val="1"/>
      <w:marLeft w:val="0"/>
      <w:marRight w:val="0"/>
      <w:marTop w:val="0"/>
      <w:marBottom w:val="0"/>
      <w:divBdr>
        <w:top w:val="none" w:sz="0" w:space="0" w:color="auto"/>
        <w:left w:val="none" w:sz="0" w:space="0" w:color="auto"/>
        <w:bottom w:val="none" w:sz="0" w:space="0" w:color="auto"/>
        <w:right w:val="none" w:sz="0" w:space="0" w:color="auto"/>
      </w:divBdr>
    </w:div>
    <w:div w:id="859008171">
      <w:bodyDiv w:val="1"/>
      <w:marLeft w:val="0"/>
      <w:marRight w:val="0"/>
      <w:marTop w:val="0"/>
      <w:marBottom w:val="0"/>
      <w:divBdr>
        <w:top w:val="none" w:sz="0" w:space="0" w:color="auto"/>
        <w:left w:val="none" w:sz="0" w:space="0" w:color="auto"/>
        <w:bottom w:val="none" w:sz="0" w:space="0" w:color="auto"/>
        <w:right w:val="none" w:sz="0" w:space="0" w:color="auto"/>
      </w:divBdr>
    </w:div>
    <w:div w:id="875778582">
      <w:bodyDiv w:val="1"/>
      <w:marLeft w:val="0"/>
      <w:marRight w:val="0"/>
      <w:marTop w:val="0"/>
      <w:marBottom w:val="0"/>
      <w:divBdr>
        <w:top w:val="none" w:sz="0" w:space="0" w:color="auto"/>
        <w:left w:val="none" w:sz="0" w:space="0" w:color="auto"/>
        <w:bottom w:val="none" w:sz="0" w:space="0" w:color="auto"/>
        <w:right w:val="none" w:sz="0" w:space="0" w:color="auto"/>
      </w:divBdr>
    </w:div>
    <w:div w:id="972176630">
      <w:bodyDiv w:val="1"/>
      <w:marLeft w:val="0"/>
      <w:marRight w:val="0"/>
      <w:marTop w:val="0"/>
      <w:marBottom w:val="0"/>
      <w:divBdr>
        <w:top w:val="none" w:sz="0" w:space="0" w:color="auto"/>
        <w:left w:val="none" w:sz="0" w:space="0" w:color="auto"/>
        <w:bottom w:val="none" w:sz="0" w:space="0" w:color="auto"/>
        <w:right w:val="none" w:sz="0" w:space="0" w:color="auto"/>
      </w:divBdr>
    </w:div>
    <w:div w:id="994988854">
      <w:bodyDiv w:val="1"/>
      <w:marLeft w:val="0"/>
      <w:marRight w:val="0"/>
      <w:marTop w:val="0"/>
      <w:marBottom w:val="0"/>
      <w:divBdr>
        <w:top w:val="none" w:sz="0" w:space="0" w:color="auto"/>
        <w:left w:val="none" w:sz="0" w:space="0" w:color="auto"/>
        <w:bottom w:val="none" w:sz="0" w:space="0" w:color="auto"/>
        <w:right w:val="none" w:sz="0" w:space="0" w:color="auto"/>
      </w:divBdr>
    </w:div>
    <w:div w:id="1378046147">
      <w:bodyDiv w:val="1"/>
      <w:marLeft w:val="0"/>
      <w:marRight w:val="0"/>
      <w:marTop w:val="0"/>
      <w:marBottom w:val="0"/>
      <w:divBdr>
        <w:top w:val="none" w:sz="0" w:space="0" w:color="auto"/>
        <w:left w:val="none" w:sz="0" w:space="0" w:color="auto"/>
        <w:bottom w:val="none" w:sz="0" w:space="0" w:color="auto"/>
        <w:right w:val="none" w:sz="0" w:space="0" w:color="auto"/>
      </w:divBdr>
    </w:div>
    <w:div w:id="1504709289">
      <w:bodyDiv w:val="1"/>
      <w:marLeft w:val="0"/>
      <w:marRight w:val="0"/>
      <w:marTop w:val="0"/>
      <w:marBottom w:val="0"/>
      <w:divBdr>
        <w:top w:val="none" w:sz="0" w:space="0" w:color="auto"/>
        <w:left w:val="none" w:sz="0" w:space="0" w:color="auto"/>
        <w:bottom w:val="none" w:sz="0" w:space="0" w:color="auto"/>
        <w:right w:val="none" w:sz="0" w:space="0" w:color="auto"/>
      </w:divBdr>
    </w:div>
    <w:div w:id="1788743409">
      <w:bodyDiv w:val="1"/>
      <w:marLeft w:val="0"/>
      <w:marRight w:val="0"/>
      <w:marTop w:val="0"/>
      <w:marBottom w:val="0"/>
      <w:divBdr>
        <w:top w:val="none" w:sz="0" w:space="0" w:color="auto"/>
        <w:left w:val="none" w:sz="0" w:space="0" w:color="auto"/>
        <w:bottom w:val="none" w:sz="0" w:space="0" w:color="auto"/>
        <w:right w:val="none" w:sz="0" w:space="0" w:color="auto"/>
      </w:divBdr>
    </w:div>
    <w:div w:id="1895653260">
      <w:bodyDiv w:val="1"/>
      <w:marLeft w:val="0"/>
      <w:marRight w:val="0"/>
      <w:marTop w:val="0"/>
      <w:marBottom w:val="0"/>
      <w:divBdr>
        <w:top w:val="none" w:sz="0" w:space="0" w:color="auto"/>
        <w:left w:val="none" w:sz="0" w:space="0" w:color="auto"/>
        <w:bottom w:val="none" w:sz="0" w:space="0" w:color="auto"/>
        <w:right w:val="none" w:sz="0" w:space="0" w:color="auto"/>
      </w:divBdr>
    </w:div>
    <w:div w:id="1904365926">
      <w:bodyDiv w:val="1"/>
      <w:marLeft w:val="0"/>
      <w:marRight w:val="0"/>
      <w:marTop w:val="0"/>
      <w:marBottom w:val="0"/>
      <w:divBdr>
        <w:top w:val="none" w:sz="0" w:space="0" w:color="auto"/>
        <w:left w:val="none" w:sz="0" w:space="0" w:color="auto"/>
        <w:bottom w:val="none" w:sz="0" w:space="0" w:color="auto"/>
        <w:right w:val="none" w:sz="0" w:space="0" w:color="auto"/>
      </w:divBdr>
    </w:div>
    <w:div w:id="1971859614">
      <w:bodyDiv w:val="1"/>
      <w:marLeft w:val="0"/>
      <w:marRight w:val="0"/>
      <w:marTop w:val="0"/>
      <w:marBottom w:val="0"/>
      <w:divBdr>
        <w:top w:val="none" w:sz="0" w:space="0" w:color="auto"/>
        <w:left w:val="none" w:sz="0" w:space="0" w:color="auto"/>
        <w:bottom w:val="none" w:sz="0" w:space="0" w:color="auto"/>
        <w:right w:val="none" w:sz="0" w:space="0" w:color="auto"/>
      </w:divBdr>
    </w:div>
    <w:div w:id="201302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779</Words>
  <Characters>4286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Comisiones</dc:creator>
  <cp:lastModifiedBy>COMITEUDI</cp:lastModifiedBy>
  <cp:revision>2</cp:revision>
  <cp:lastPrinted>2018-07-11T21:25:00Z</cp:lastPrinted>
  <dcterms:created xsi:type="dcterms:W3CDTF">2019-09-06T21:03:00Z</dcterms:created>
  <dcterms:modified xsi:type="dcterms:W3CDTF">2019-09-06T21:03:00Z</dcterms:modified>
</cp:coreProperties>
</file>