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4B91" w14:textId="77777777" w:rsidR="00A526E3" w:rsidRPr="005502E0" w:rsidRDefault="00A526E3" w:rsidP="00A526E3">
      <w:pPr>
        <w:widowControl w:val="0"/>
        <w:autoSpaceDE w:val="0"/>
        <w:autoSpaceDN w:val="0"/>
        <w:adjustRightInd w:val="0"/>
        <w:jc w:val="center"/>
        <w:rPr>
          <w:rFonts w:ascii="Calibri" w:hAnsi="Calibri" w:cs="Calibri"/>
          <w:color w:val="1048BB"/>
          <w:sz w:val="32"/>
          <w:szCs w:val="32"/>
          <w:lang w:val="es-ES"/>
        </w:rPr>
      </w:pPr>
      <w:r w:rsidRPr="005502E0">
        <w:rPr>
          <w:rFonts w:ascii="Calibri" w:hAnsi="Calibri" w:cs="Calibri"/>
          <w:color w:val="1048BB"/>
          <w:sz w:val="32"/>
          <w:szCs w:val="32"/>
          <w:lang w:val="es-ES"/>
        </w:rPr>
        <w:t>RENUNCIA DEL PRESIDENTE DE PERU</w:t>
      </w:r>
    </w:p>
    <w:p w14:paraId="14B9C79B" w14:textId="77777777" w:rsidR="00A526E3" w:rsidRDefault="00A526E3" w:rsidP="00A526E3">
      <w:pPr>
        <w:widowControl w:val="0"/>
        <w:autoSpaceDE w:val="0"/>
        <w:autoSpaceDN w:val="0"/>
        <w:adjustRightInd w:val="0"/>
        <w:rPr>
          <w:rFonts w:ascii="Calibri" w:hAnsi="Calibri" w:cs="Calibri"/>
          <w:color w:val="1048BB"/>
          <w:sz w:val="32"/>
          <w:szCs w:val="32"/>
          <w:u w:val="single" w:color="1048BB"/>
          <w:lang w:val="es-ES"/>
        </w:rPr>
      </w:pPr>
    </w:p>
    <w:p w14:paraId="362B3530" w14:textId="77777777" w:rsidR="00A526E3" w:rsidRDefault="00A526E3" w:rsidP="00A526E3">
      <w:pPr>
        <w:widowControl w:val="0"/>
        <w:autoSpaceDE w:val="0"/>
        <w:autoSpaceDN w:val="0"/>
        <w:adjustRightInd w:val="0"/>
        <w:rPr>
          <w:rFonts w:ascii="Calibri" w:hAnsi="Calibri" w:cs="Calibri"/>
          <w:color w:val="1048BB"/>
          <w:sz w:val="32"/>
          <w:szCs w:val="32"/>
          <w:u w:color="1048BB"/>
          <w:lang w:val="es-ES"/>
        </w:rPr>
      </w:pPr>
      <w:r>
        <w:rPr>
          <w:rFonts w:ascii="Calibri" w:hAnsi="Calibri" w:cs="Calibri"/>
          <w:color w:val="1048BB"/>
          <w:sz w:val="32"/>
          <w:szCs w:val="32"/>
          <w:u w:val="single" w:color="1048BB"/>
          <w:lang w:val="es-ES"/>
        </w:rPr>
        <w:t>Hechos</w:t>
      </w:r>
    </w:p>
    <w:p w14:paraId="32A44EE6" w14:textId="77777777" w:rsidR="00A526E3" w:rsidRDefault="00A526E3" w:rsidP="00A526E3">
      <w:pPr>
        <w:widowControl w:val="0"/>
        <w:autoSpaceDE w:val="0"/>
        <w:autoSpaceDN w:val="0"/>
        <w:adjustRightInd w:val="0"/>
        <w:rPr>
          <w:rFonts w:ascii="Calibri" w:hAnsi="Calibri" w:cs="Calibri"/>
          <w:color w:val="1048BB"/>
          <w:sz w:val="30"/>
          <w:szCs w:val="30"/>
          <w:u w:color="1048BB"/>
          <w:lang w:val="es-ES"/>
        </w:rPr>
      </w:pPr>
    </w:p>
    <w:p w14:paraId="6473ACF0" w14:textId="77777777" w:rsidR="00A526E3" w:rsidRDefault="00A526E3" w:rsidP="00A526E3">
      <w:pPr>
        <w:widowControl w:val="0"/>
        <w:autoSpaceDE w:val="0"/>
        <w:autoSpaceDN w:val="0"/>
        <w:adjustRightInd w:val="0"/>
        <w:jc w:val="both"/>
        <w:rPr>
          <w:rFonts w:ascii="Calibri" w:hAnsi="Calibri" w:cs="Calibri"/>
          <w:color w:val="1048BB"/>
          <w:sz w:val="32"/>
          <w:szCs w:val="32"/>
          <w:u w:color="1048BB"/>
          <w:lang w:val="es-ES"/>
        </w:rPr>
      </w:pPr>
      <w:r>
        <w:rPr>
          <w:rFonts w:ascii="Calibri" w:hAnsi="Calibri" w:cs="Calibri"/>
          <w:color w:val="1048BB"/>
          <w:sz w:val="32"/>
          <w:szCs w:val="32"/>
          <w:u w:color="1048BB"/>
          <w:lang w:val="es-ES"/>
        </w:rPr>
        <w:t>La renuncia del Presidente de Perú, Pedro Pablo Kuczynski (PPK) expresa la debilidad estructural de un Presidente que fue electo sin tener una fuerza parlamentaria propia que pudiera protegerlo. La oposición contó desde un principio con los votos para destituirlo a través de una “declaración de vacancia”.</w:t>
      </w:r>
    </w:p>
    <w:p w14:paraId="44BE55CB"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54EE2815" w14:textId="77777777" w:rsidR="00A526E3" w:rsidRDefault="00A526E3" w:rsidP="00A526E3">
      <w:pPr>
        <w:widowControl w:val="0"/>
        <w:autoSpaceDE w:val="0"/>
        <w:autoSpaceDN w:val="0"/>
        <w:adjustRightInd w:val="0"/>
        <w:jc w:val="both"/>
        <w:rPr>
          <w:rFonts w:ascii="Calibri" w:hAnsi="Calibri" w:cs="Calibri"/>
          <w:color w:val="1048BB"/>
          <w:sz w:val="32"/>
          <w:szCs w:val="32"/>
          <w:u w:color="1048BB"/>
          <w:lang w:val="es-ES"/>
        </w:rPr>
      </w:pPr>
      <w:r>
        <w:rPr>
          <w:rFonts w:ascii="Calibri" w:hAnsi="Calibri" w:cs="Calibri"/>
          <w:color w:val="1048BB"/>
          <w:sz w:val="32"/>
          <w:szCs w:val="32"/>
          <w:u w:color="1048BB"/>
          <w:lang w:val="es-ES"/>
        </w:rPr>
        <w:t>Cabe recordar que, en las elecciones legislativas, el partido más votado en el Congreso unicameral peruano fue Fuerza Popular dirigida por Keiko Fujimori.</w:t>
      </w:r>
    </w:p>
    <w:p w14:paraId="4F849794"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2CB7DC76" w14:textId="77777777" w:rsidR="00A526E3" w:rsidRDefault="00A526E3" w:rsidP="00A526E3">
      <w:pPr>
        <w:widowControl w:val="0"/>
        <w:autoSpaceDE w:val="0"/>
        <w:autoSpaceDN w:val="0"/>
        <w:adjustRightInd w:val="0"/>
        <w:jc w:val="both"/>
        <w:rPr>
          <w:rFonts w:ascii="Calibri" w:hAnsi="Calibri" w:cs="Calibri"/>
          <w:color w:val="1048BB"/>
          <w:sz w:val="32"/>
          <w:szCs w:val="32"/>
          <w:u w:color="1048BB"/>
          <w:lang w:val="es-ES"/>
        </w:rPr>
      </w:pPr>
      <w:r>
        <w:rPr>
          <w:rFonts w:ascii="Calibri" w:hAnsi="Calibri" w:cs="Calibri"/>
          <w:color w:val="1048BB"/>
          <w:sz w:val="32"/>
          <w:szCs w:val="32"/>
          <w:u w:color="1048BB"/>
          <w:lang w:val="es-ES"/>
        </w:rPr>
        <w:t>Este partido impulsó, en diciembre de 2017 una primera moción de vacancia, acusando el involucramiento de PPK con la empresa brasileña Odebrecht, implicada en varios casos de corrupción en obra pública en América Latina. PPK era Ministro cuando el gobierno peruano atribuyó trabajos a la empresa brasileña.</w:t>
      </w:r>
    </w:p>
    <w:p w14:paraId="24917096"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7A98FC89" w14:textId="77777777" w:rsidR="00A526E3" w:rsidRDefault="00A526E3" w:rsidP="00A526E3">
      <w:pPr>
        <w:widowControl w:val="0"/>
        <w:autoSpaceDE w:val="0"/>
        <w:autoSpaceDN w:val="0"/>
        <w:adjustRightInd w:val="0"/>
        <w:jc w:val="both"/>
        <w:rPr>
          <w:rFonts w:ascii="Calibri" w:hAnsi="Calibri" w:cs="Calibri"/>
          <w:color w:val="1048BB"/>
          <w:sz w:val="32"/>
          <w:szCs w:val="32"/>
          <w:u w:color="1048BB"/>
          <w:lang w:val="es-ES"/>
        </w:rPr>
      </w:pPr>
      <w:r>
        <w:rPr>
          <w:rFonts w:ascii="Calibri" w:hAnsi="Calibri" w:cs="Calibri"/>
          <w:color w:val="1048BB"/>
          <w:sz w:val="32"/>
          <w:szCs w:val="32"/>
          <w:u w:color="1048BB"/>
          <w:lang w:val="es-ES"/>
        </w:rPr>
        <w:t>Aunque la oposición contaba –con</w:t>
      </w:r>
      <w:bookmarkStart w:id="0" w:name="_GoBack"/>
      <w:bookmarkEnd w:id="0"/>
      <w:r>
        <w:rPr>
          <w:rFonts w:ascii="Calibri" w:hAnsi="Calibri" w:cs="Calibri"/>
          <w:color w:val="1048BB"/>
          <w:sz w:val="32"/>
          <w:szCs w:val="32"/>
          <w:u w:color="1048BB"/>
          <w:lang w:val="es-ES"/>
        </w:rPr>
        <w:t xml:space="preserve"> justeza- con los votos necesarios (87), la decisión del hermano de Keiko, Kenji Fujimori, de no respaldar la vacancia salvó a PPK. Como consecuencia, PPK dispuso el indulto de Alberto Fujimori, padre de Keiko y de </w:t>
      </w:r>
      <w:proofErr w:type="spellStart"/>
      <w:r>
        <w:rPr>
          <w:rFonts w:ascii="Calibri" w:hAnsi="Calibri" w:cs="Calibri"/>
          <w:color w:val="1048BB"/>
          <w:sz w:val="32"/>
          <w:szCs w:val="32"/>
          <w:u w:color="1048BB"/>
          <w:lang w:val="es-ES"/>
        </w:rPr>
        <w:t>Kenyi</w:t>
      </w:r>
      <w:proofErr w:type="spellEnd"/>
      <w:r>
        <w:rPr>
          <w:rFonts w:ascii="Calibri" w:hAnsi="Calibri" w:cs="Calibri"/>
          <w:color w:val="1048BB"/>
          <w:sz w:val="32"/>
          <w:szCs w:val="32"/>
          <w:u w:color="1048BB"/>
          <w:lang w:val="es-ES"/>
        </w:rPr>
        <w:t>. Con ello, PPK abrió un segundo conflicto con la oposición.</w:t>
      </w:r>
    </w:p>
    <w:p w14:paraId="5A1D1000"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27FBB023" w14:textId="77777777" w:rsidR="00A526E3" w:rsidRDefault="00A526E3" w:rsidP="00A526E3">
      <w:pPr>
        <w:widowControl w:val="0"/>
        <w:autoSpaceDE w:val="0"/>
        <w:autoSpaceDN w:val="0"/>
        <w:adjustRightInd w:val="0"/>
        <w:jc w:val="both"/>
        <w:rPr>
          <w:rFonts w:ascii="Calibri" w:hAnsi="Calibri" w:cs="Calibri"/>
          <w:color w:val="1048BB"/>
          <w:sz w:val="32"/>
          <w:szCs w:val="32"/>
          <w:u w:color="1048BB"/>
          <w:lang w:val="es-ES"/>
        </w:rPr>
      </w:pPr>
      <w:r>
        <w:rPr>
          <w:rFonts w:ascii="Calibri" w:hAnsi="Calibri" w:cs="Calibri"/>
          <w:color w:val="1048BB"/>
          <w:sz w:val="32"/>
          <w:szCs w:val="32"/>
          <w:u w:color="1048BB"/>
          <w:lang w:val="es-ES"/>
        </w:rPr>
        <w:t>La crisis condujo a la presentación de una segunda declaración de vacancia y se vio acelerada por la aparición de videos que mostraban a Kenji Fujimori y al abogado de PPK ofreciendo cargos y prebendas a diputados para que rechazaran la solicitud.</w:t>
      </w:r>
    </w:p>
    <w:p w14:paraId="7DA0E3E9" w14:textId="77777777" w:rsidR="00A526E3" w:rsidRDefault="00A526E3" w:rsidP="00A526E3">
      <w:pPr>
        <w:widowControl w:val="0"/>
        <w:autoSpaceDE w:val="0"/>
        <w:autoSpaceDN w:val="0"/>
        <w:adjustRightInd w:val="0"/>
        <w:jc w:val="both"/>
        <w:rPr>
          <w:rFonts w:ascii="Calibri" w:hAnsi="Calibri" w:cs="Calibri"/>
          <w:color w:val="1048BB"/>
          <w:sz w:val="32"/>
          <w:szCs w:val="32"/>
          <w:u w:color="1048BB"/>
          <w:lang w:val="es-ES"/>
        </w:rPr>
      </w:pPr>
    </w:p>
    <w:p w14:paraId="20546080"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6006D5E8"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r>
        <w:rPr>
          <w:rFonts w:ascii="Calibri" w:hAnsi="Calibri" w:cs="Calibri"/>
          <w:color w:val="1048BB"/>
          <w:sz w:val="32"/>
          <w:szCs w:val="32"/>
          <w:u w:color="1048BB"/>
          <w:lang w:val="es-ES"/>
        </w:rPr>
        <w:t xml:space="preserve">El escándalo llevó a PPK a presentar su renuncia para evitar que se </w:t>
      </w:r>
      <w:r>
        <w:rPr>
          <w:rFonts w:ascii="Calibri" w:hAnsi="Calibri" w:cs="Calibri"/>
          <w:color w:val="1048BB"/>
          <w:sz w:val="32"/>
          <w:szCs w:val="32"/>
          <w:u w:color="1048BB"/>
          <w:lang w:val="es-ES"/>
        </w:rPr>
        <w:lastRenderedPageBreak/>
        <w:t>votara la vacancia.</w:t>
      </w:r>
    </w:p>
    <w:p w14:paraId="01490318" w14:textId="77777777" w:rsidR="00A526E3" w:rsidRDefault="00A526E3" w:rsidP="00A526E3">
      <w:pPr>
        <w:widowControl w:val="0"/>
        <w:autoSpaceDE w:val="0"/>
        <w:autoSpaceDN w:val="0"/>
        <w:adjustRightInd w:val="0"/>
        <w:rPr>
          <w:rFonts w:ascii="Calibri" w:hAnsi="Calibri" w:cs="Calibri"/>
          <w:color w:val="1048BB"/>
          <w:sz w:val="30"/>
          <w:szCs w:val="30"/>
          <w:u w:color="1048BB"/>
          <w:lang w:val="es-ES"/>
        </w:rPr>
      </w:pPr>
      <w:r>
        <w:rPr>
          <w:rFonts w:ascii="Calibri" w:hAnsi="Calibri" w:cs="Calibri"/>
          <w:color w:val="1048BB"/>
          <w:sz w:val="32"/>
          <w:szCs w:val="32"/>
          <w:u w:color="1048BB"/>
          <w:lang w:val="es-ES"/>
        </w:rPr>
        <w:t> </w:t>
      </w:r>
    </w:p>
    <w:p w14:paraId="69087314" w14:textId="77777777" w:rsidR="00A526E3" w:rsidRDefault="00A526E3" w:rsidP="00A526E3">
      <w:pPr>
        <w:widowControl w:val="0"/>
        <w:autoSpaceDE w:val="0"/>
        <w:autoSpaceDN w:val="0"/>
        <w:adjustRightInd w:val="0"/>
        <w:rPr>
          <w:rFonts w:ascii="Calibri" w:hAnsi="Calibri" w:cs="Calibri"/>
          <w:color w:val="1048BB"/>
          <w:sz w:val="32"/>
          <w:szCs w:val="32"/>
          <w:u w:val="single" w:color="1048BB"/>
          <w:lang w:val="es-ES"/>
        </w:rPr>
      </w:pPr>
      <w:r>
        <w:rPr>
          <w:rFonts w:ascii="Calibri" w:hAnsi="Calibri" w:cs="Calibri"/>
          <w:color w:val="1048BB"/>
          <w:sz w:val="32"/>
          <w:szCs w:val="32"/>
          <w:u w:val="single" w:color="1048BB"/>
          <w:lang w:val="es-ES"/>
        </w:rPr>
        <w:t xml:space="preserve">Efectos  </w:t>
      </w:r>
    </w:p>
    <w:p w14:paraId="0433AB6D" w14:textId="77777777" w:rsidR="00A526E3" w:rsidRDefault="00A526E3" w:rsidP="00A526E3">
      <w:pPr>
        <w:widowControl w:val="0"/>
        <w:autoSpaceDE w:val="0"/>
        <w:autoSpaceDN w:val="0"/>
        <w:adjustRightInd w:val="0"/>
        <w:rPr>
          <w:rFonts w:ascii="Calibri" w:hAnsi="Calibri" w:cs="Calibri"/>
          <w:color w:val="1048BB"/>
          <w:sz w:val="30"/>
          <w:szCs w:val="30"/>
          <w:u w:color="1048BB"/>
          <w:lang w:val="es-ES"/>
        </w:rPr>
      </w:pPr>
    </w:p>
    <w:p w14:paraId="4D44156A" w14:textId="77777777" w:rsidR="00A526E3" w:rsidRPr="005502E0" w:rsidRDefault="00A526E3" w:rsidP="00A526E3">
      <w:pPr>
        <w:widowControl w:val="0"/>
        <w:autoSpaceDE w:val="0"/>
        <w:autoSpaceDN w:val="0"/>
        <w:adjustRightInd w:val="0"/>
        <w:jc w:val="both"/>
        <w:rPr>
          <w:rFonts w:ascii="Calibri" w:hAnsi="Calibri" w:cs="Calibri"/>
          <w:color w:val="1048BB"/>
          <w:sz w:val="32"/>
          <w:szCs w:val="32"/>
          <w:u w:color="1048BB"/>
          <w:lang w:val="es-ES"/>
        </w:rPr>
      </w:pPr>
      <w:r w:rsidRPr="005502E0">
        <w:rPr>
          <w:rFonts w:ascii="Calibri" w:hAnsi="Calibri" w:cs="Calibri"/>
          <w:color w:val="1048BB"/>
          <w:sz w:val="32"/>
          <w:szCs w:val="32"/>
          <w:u w:color="1048BB"/>
          <w:lang w:val="es-ES"/>
        </w:rPr>
        <w:t>1)</w:t>
      </w:r>
      <w:r>
        <w:rPr>
          <w:rFonts w:ascii="Calibri" w:hAnsi="Calibri" w:cs="Calibri"/>
          <w:color w:val="1048BB"/>
          <w:sz w:val="32"/>
          <w:szCs w:val="32"/>
          <w:u w:color="1048BB"/>
          <w:lang w:val="es-ES"/>
        </w:rPr>
        <w:t xml:space="preserve"> </w:t>
      </w:r>
      <w:r w:rsidRPr="005502E0">
        <w:rPr>
          <w:rFonts w:ascii="Calibri" w:hAnsi="Calibri" w:cs="Calibri"/>
          <w:color w:val="1048BB"/>
          <w:sz w:val="32"/>
          <w:szCs w:val="32"/>
          <w:u w:color="1048BB"/>
          <w:lang w:val="es-ES"/>
        </w:rPr>
        <w:t>Se acentúa la crisis política en Perú. Aunque formalmente asume la Presidencia el Vicepresidente Martín Vizcarra (actual Embajador en Canadá), el Ejecutivo peruano está profundamente debilitado. El Congreso podría rechazar la renuncia de PPK y someterlo a juicio.</w:t>
      </w:r>
    </w:p>
    <w:p w14:paraId="47F672C7" w14:textId="77777777" w:rsidR="00A526E3" w:rsidRPr="005502E0" w:rsidRDefault="00A526E3" w:rsidP="00A526E3">
      <w:pPr>
        <w:rPr>
          <w:sz w:val="30"/>
          <w:szCs w:val="30"/>
          <w:u w:color="1048BB"/>
          <w:lang w:val="es-ES"/>
        </w:rPr>
      </w:pPr>
    </w:p>
    <w:p w14:paraId="549E0C04" w14:textId="77777777" w:rsidR="00A526E3" w:rsidRDefault="00A526E3" w:rsidP="00A526E3">
      <w:pPr>
        <w:widowControl w:val="0"/>
        <w:autoSpaceDE w:val="0"/>
        <w:autoSpaceDN w:val="0"/>
        <w:adjustRightInd w:val="0"/>
        <w:jc w:val="both"/>
        <w:rPr>
          <w:rFonts w:ascii="Calibri" w:hAnsi="Calibri" w:cs="Calibri"/>
          <w:color w:val="1048BB"/>
          <w:sz w:val="32"/>
          <w:szCs w:val="32"/>
          <w:u w:color="1048BB"/>
          <w:lang w:val="es-ES"/>
        </w:rPr>
      </w:pPr>
      <w:r>
        <w:rPr>
          <w:rFonts w:ascii="Calibri" w:hAnsi="Calibri" w:cs="Calibri"/>
          <w:color w:val="1048BB"/>
          <w:sz w:val="32"/>
          <w:szCs w:val="32"/>
          <w:u w:color="1048BB"/>
          <w:lang w:val="es-ES"/>
        </w:rPr>
        <w:t>2) Junto a la cuestión presidencial, la inestabilidad se acentúa por la rivalidad entre los hermanos Fujimori que debilitan la mayoría de Fuerza Popular en el Congreso, favoreciendo el desorden.</w:t>
      </w:r>
    </w:p>
    <w:p w14:paraId="4E3FD97B"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02873055" w14:textId="77777777" w:rsidR="00A526E3" w:rsidRDefault="00A526E3" w:rsidP="00A526E3">
      <w:pPr>
        <w:widowControl w:val="0"/>
        <w:autoSpaceDE w:val="0"/>
        <w:autoSpaceDN w:val="0"/>
        <w:adjustRightInd w:val="0"/>
        <w:jc w:val="both"/>
        <w:rPr>
          <w:rFonts w:ascii="Calibri" w:hAnsi="Calibri" w:cs="Calibri"/>
          <w:color w:val="1048BB"/>
          <w:sz w:val="32"/>
          <w:szCs w:val="32"/>
          <w:u w:color="1048BB"/>
          <w:lang w:val="es-ES"/>
        </w:rPr>
      </w:pPr>
      <w:r>
        <w:rPr>
          <w:rFonts w:ascii="Calibri" w:hAnsi="Calibri" w:cs="Calibri"/>
          <w:color w:val="1048BB"/>
          <w:sz w:val="32"/>
          <w:szCs w:val="32"/>
          <w:u w:color="1048BB"/>
          <w:lang w:val="es-ES"/>
        </w:rPr>
        <w:t>3) Todo ello tiene especial impacto en la agenda internacional. Perú será sede de la próxima Cumbre de las Américas (abril 2018) y estaba pendiente la decisión de no invitar a Nicolás Maduro a la misma ¿Se mantendrá esa definición?</w:t>
      </w:r>
    </w:p>
    <w:p w14:paraId="1755EEE5"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56BA7BA4" w14:textId="77777777" w:rsidR="00A526E3" w:rsidRDefault="00A526E3" w:rsidP="00A526E3">
      <w:pPr>
        <w:widowControl w:val="0"/>
        <w:autoSpaceDE w:val="0"/>
        <w:autoSpaceDN w:val="0"/>
        <w:adjustRightInd w:val="0"/>
        <w:jc w:val="both"/>
        <w:rPr>
          <w:rFonts w:ascii="Calibri" w:hAnsi="Calibri" w:cs="Calibri"/>
          <w:color w:val="1048BB"/>
          <w:sz w:val="32"/>
          <w:szCs w:val="32"/>
          <w:u w:color="1048BB"/>
          <w:lang w:val="es-ES"/>
        </w:rPr>
      </w:pPr>
      <w:r>
        <w:rPr>
          <w:rFonts w:ascii="Calibri" w:hAnsi="Calibri" w:cs="Calibri"/>
          <w:color w:val="1048BB"/>
          <w:sz w:val="32"/>
          <w:szCs w:val="32"/>
          <w:u w:color="1048BB"/>
          <w:lang w:val="es-ES"/>
        </w:rPr>
        <w:t>3) Aunque no se aprecia que se produzcan cambios en el orden económico peruano –donde Chile tiene importantes inversiones- la inestabilidad podría alentar sentimientos encontrados hacia nuestro país. Para Chile, la inestabilidad en Perú no es buena. Junto con la fase de alegatos en La Haya, configura un panorama complejo en nuestra frontera norte.</w:t>
      </w:r>
    </w:p>
    <w:p w14:paraId="4B26391D"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1469F504"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r>
        <w:rPr>
          <w:rFonts w:ascii="Calibri" w:hAnsi="Calibri" w:cs="Calibri"/>
          <w:color w:val="1048BB"/>
          <w:sz w:val="32"/>
          <w:szCs w:val="32"/>
          <w:u w:color="1048BB"/>
          <w:lang w:val="es-ES"/>
        </w:rPr>
        <w:t>4) El “huracán Odebrecht” sigue causando estragos en la política latinoamericana. No debe descartarse su llegada a Chile.</w:t>
      </w:r>
    </w:p>
    <w:p w14:paraId="3FE94803"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737C5F59"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r>
        <w:rPr>
          <w:rFonts w:ascii="Calibri" w:hAnsi="Calibri" w:cs="Calibri"/>
          <w:color w:val="1048BB"/>
          <w:sz w:val="32"/>
          <w:szCs w:val="32"/>
          <w:u w:color="1048BB"/>
          <w:lang w:val="es-ES"/>
        </w:rPr>
        <w:t>CONSIGNAS:</w:t>
      </w:r>
    </w:p>
    <w:p w14:paraId="0562C562"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r>
        <w:rPr>
          <w:rFonts w:ascii="Calibri" w:hAnsi="Calibri" w:cs="Calibri"/>
          <w:color w:val="1048BB"/>
          <w:sz w:val="32"/>
          <w:szCs w:val="32"/>
          <w:u w:color="1048BB"/>
          <w:lang w:val="es-ES"/>
        </w:rPr>
        <w:t>"Como vecinos y amigos de Perú y de los peruanos respetamos el funcionamiento de sus instituciones y confiamos en la sabiduría de su clase política. La relación cooperativa entre Perú y Chile beneficia a ambos pueblos y estamos ciertos que será preservada"</w:t>
      </w:r>
    </w:p>
    <w:p w14:paraId="393AF161" w14:textId="77777777" w:rsidR="00A526E3" w:rsidRDefault="00A526E3" w:rsidP="00A526E3">
      <w:pPr>
        <w:widowControl w:val="0"/>
        <w:autoSpaceDE w:val="0"/>
        <w:autoSpaceDN w:val="0"/>
        <w:adjustRightInd w:val="0"/>
        <w:jc w:val="both"/>
        <w:rPr>
          <w:rFonts w:ascii="Calibri" w:hAnsi="Calibri" w:cs="Calibri"/>
          <w:color w:val="1048BB"/>
          <w:sz w:val="30"/>
          <w:szCs w:val="30"/>
          <w:u w:color="1048BB"/>
          <w:lang w:val="es-ES"/>
        </w:rPr>
      </w:pPr>
    </w:p>
    <w:p w14:paraId="254AF998" w14:textId="77777777" w:rsidR="00A526E3" w:rsidRDefault="00A526E3" w:rsidP="00A526E3">
      <w:pPr>
        <w:rPr>
          <w:rFonts w:ascii="Calibri" w:hAnsi="Calibri" w:cs="Calibri"/>
          <w:color w:val="1048BB"/>
          <w:sz w:val="32"/>
          <w:szCs w:val="32"/>
          <w:u w:color="1048BB"/>
          <w:lang w:val="es-ES"/>
        </w:rPr>
      </w:pPr>
      <w:r>
        <w:rPr>
          <w:rFonts w:ascii="Calibri" w:hAnsi="Calibri" w:cs="Calibri"/>
          <w:color w:val="1048BB"/>
          <w:sz w:val="32"/>
          <w:szCs w:val="32"/>
          <w:u w:color="1048BB"/>
          <w:lang w:val="es-ES"/>
        </w:rPr>
        <w:t>MARCOS GONZALEZ G.</w:t>
      </w:r>
    </w:p>
    <w:p w14:paraId="48561083" w14:textId="77777777" w:rsidR="00A526E3" w:rsidRDefault="00A526E3" w:rsidP="00A526E3">
      <w:pPr>
        <w:rPr>
          <w:rFonts w:ascii="Calibri" w:hAnsi="Calibri" w:cs="Calibri"/>
          <w:color w:val="1048BB"/>
          <w:sz w:val="32"/>
          <w:szCs w:val="32"/>
          <w:u w:color="1048BB"/>
          <w:lang w:val="es-ES"/>
        </w:rPr>
      </w:pPr>
    </w:p>
    <w:p w14:paraId="28C458B1" w14:textId="77777777" w:rsidR="00A526E3" w:rsidRDefault="00A526E3" w:rsidP="00A526E3">
      <w:r>
        <w:rPr>
          <w:rFonts w:ascii="Calibri" w:hAnsi="Calibri" w:cs="Calibri"/>
          <w:color w:val="1048BB"/>
          <w:sz w:val="32"/>
          <w:szCs w:val="32"/>
          <w:u w:color="1048BB"/>
          <w:lang w:val="es-ES"/>
        </w:rPr>
        <w:t>mayo de 2018</w:t>
      </w:r>
    </w:p>
    <w:p w14:paraId="1A1848B9"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30AAA5D8"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1DA911A2"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7A16363C"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412B9974"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40AAC225"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71E6D876"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400B0A99"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02A2606F"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2A5A356D"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61C06BCB"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2DF42962"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0AE457E4"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750C7DA6"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7B3D2F81"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75545EC6"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40C4B5F6"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558564B9"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7975FC8C"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3E6683EA"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7DDF87FD"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0370E8E7"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1DA3A04A"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2948FD78"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70309C1D"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13E1F53B"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5E89931A"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5EDD2EE6" w14:textId="77777777" w:rsidR="00A526E3" w:rsidRDefault="00A526E3" w:rsidP="00F17704">
      <w:pPr>
        <w:widowControl w:val="0"/>
        <w:autoSpaceDE w:val="0"/>
        <w:autoSpaceDN w:val="0"/>
        <w:adjustRightInd w:val="0"/>
        <w:jc w:val="center"/>
        <w:rPr>
          <w:rFonts w:ascii="Calibri" w:hAnsi="Calibri" w:cs="Calibri"/>
          <w:color w:val="1048BB"/>
          <w:sz w:val="32"/>
          <w:szCs w:val="32"/>
          <w:lang w:val="es-ES"/>
        </w:rPr>
      </w:pPr>
    </w:p>
    <w:p w14:paraId="4AFC5A55" w14:textId="77777777" w:rsidR="00A526E3" w:rsidRDefault="00A526E3" w:rsidP="00A526E3">
      <w:pPr>
        <w:widowControl w:val="0"/>
        <w:autoSpaceDE w:val="0"/>
        <w:autoSpaceDN w:val="0"/>
        <w:adjustRightInd w:val="0"/>
        <w:rPr>
          <w:rFonts w:ascii="Calibri" w:hAnsi="Calibri" w:cs="Calibri"/>
          <w:color w:val="1048BB"/>
          <w:sz w:val="32"/>
          <w:szCs w:val="32"/>
          <w:lang w:val="es-ES"/>
        </w:rPr>
      </w:pPr>
    </w:p>
    <w:p w14:paraId="629C978B" w14:textId="77777777" w:rsidR="002A32ED" w:rsidRDefault="002A32ED" w:rsidP="00F17704">
      <w:pPr>
        <w:widowControl w:val="0"/>
        <w:autoSpaceDE w:val="0"/>
        <w:autoSpaceDN w:val="0"/>
        <w:adjustRightInd w:val="0"/>
        <w:jc w:val="center"/>
        <w:rPr>
          <w:rFonts w:ascii="Calibri" w:hAnsi="Calibri" w:cs="Calibri"/>
          <w:color w:val="1048BB"/>
          <w:sz w:val="30"/>
          <w:szCs w:val="30"/>
          <w:lang w:val="es-ES"/>
        </w:rPr>
      </w:pPr>
      <w:r>
        <w:rPr>
          <w:rFonts w:ascii="Calibri" w:hAnsi="Calibri" w:cs="Calibri"/>
          <w:color w:val="1048BB"/>
          <w:sz w:val="32"/>
          <w:szCs w:val="32"/>
          <w:lang w:val="es-ES"/>
        </w:rPr>
        <w:lastRenderedPageBreak/>
        <w:t>UNASUR</w:t>
      </w:r>
    </w:p>
    <w:p w14:paraId="2C6E8D28" w14:textId="77777777" w:rsidR="002A32ED" w:rsidRDefault="002A32ED" w:rsidP="002A32ED">
      <w:pPr>
        <w:widowControl w:val="0"/>
        <w:autoSpaceDE w:val="0"/>
        <w:autoSpaceDN w:val="0"/>
        <w:adjustRightInd w:val="0"/>
        <w:rPr>
          <w:rFonts w:ascii="Calibri" w:hAnsi="Calibri" w:cs="Calibri"/>
          <w:color w:val="1048BB"/>
          <w:sz w:val="30"/>
          <w:szCs w:val="30"/>
          <w:lang w:val="es-ES"/>
        </w:rPr>
      </w:pPr>
      <w:r>
        <w:rPr>
          <w:rFonts w:ascii="Calibri" w:hAnsi="Calibri" w:cs="Calibri"/>
          <w:color w:val="1048BB"/>
          <w:sz w:val="32"/>
          <w:szCs w:val="32"/>
          <w:lang w:val="es-ES"/>
        </w:rPr>
        <w:t> </w:t>
      </w:r>
    </w:p>
    <w:p w14:paraId="282A1352" w14:textId="77777777" w:rsidR="002A32ED" w:rsidRDefault="002A32ED" w:rsidP="002A32ED">
      <w:pPr>
        <w:widowControl w:val="0"/>
        <w:autoSpaceDE w:val="0"/>
        <w:autoSpaceDN w:val="0"/>
        <w:adjustRightInd w:val="0"/>
        <w:jc w:val="both"/>
        <w:rPr>
          <w:rFonts w:ascii="Calibri" w:hAnsi="Calibri" w:cs="Calibri"/>
          <w:color w:val="1048BB"/>
          <w:sz w:val="32"/>
          <w:szCs w:val="32"/>
          <w:lang w:val="es-ES"/>
        </w:rPr>
      </w:pPr>
      <w:r>
        <w:rPr>
          <w:rFonts w:ascii="Calibri" w:hAnsi="Calibri" w:cs="Calibri"/>
          <w:color w:val="1048BB"/>
          <w:sz w:val="32"/>
          <w:szCs w:val="32"/>
          <w:lang w:val="es-ES"/>
        </w:rPr>
        <w:t>Originalmente, UNASUR (Unión de Naciones Suramericanas) fue una iniciativa brasileña que buscaba reunir a todas las naciones situadas al sur de Panamá, para constituir una entidad de integración similar a la Unión Europea. El objetivo último era alejar a México y separar así la idea “latinoamericana” de la “sudamericana”. La sede de UNASUR está en Quito y la del Parlamento Sudamericano en Cochabamba (Bolivia).</w:t>
      </w:r>
    </w:p>
    <w:p w14:paraId="7133F7D2" w14:textId="77777777" w:rsidR="00F17704" w:rsidRDefault="00F17704" w:rsidP="002A32ED">
      <w:pPr>
        <w:widowControl w:val="0"/>
        <w:autoSpaceDE w:val="0"/>
        <w:autoSpaceDN w:val="0"/>
        <w:adjustRightInd w:val="0"/>
        <w:jc w:val="both"/>
        <w:rPr>
          <w:rFonts w:ascii="Calibri" w:hAnsi="Calibri" w:cs="Calibri"/>
          <w:color w:val="1048BB"/>
          <w:sz w:val="30"/>
          <w:szCs w:val="30"/>
          <w:lang w:val="es-ES"/>
        </w:rPr>
      </w:pPr>
    </w:p>
    <w:p w14:paraId="71B7149E" w14:textId="77777777" w:rsidR="002A32ED" w:rsidRDefault="002A32ED" w:rsidP="002A32ED">
      <w:pPr>
        <w:widowControl w:val="0"/>
        <w:autoSpaceDE w:val="0"/>
        <w:autoSpaceDN w:val="0"/>
        <w:adjustRightInd w:val="0"/>
        <w:jc w:val="both"/>
        <w:rPr>
          <w:rFonts w:ascii="Calibri" w:hAnsi="Calibri" w:cs="Calibri"/>
          <w:color w:val="1048BB"/>
          <w:sz w:val="32"/>
          <w:szCs w:val="32"/>
          <w:lang w:val="es-ES"/>
        </w:rPr>
      </w:pPr>
      <w:r>
        <w:rPr>
          <w:rFonts w:ascii="Calibri" w:hAnsi="Calibri" w:cs="Calibri"/>
          <w:color w:val="1048BB"/>
          <w:sz w:val="32"/>
          <w:szCs w:val="32"/>
          <w:lang w:val="es-ES"/>
        </w:rPr>
        <w:t>En 2004, se creó la Conferencia Sudamericana de Naciones que evolucionó hasta crear, en 2007, la UNASUR.</w:t>
      </w:r>
    </w:p>
    <w:p w14:paraId="179EEFCE" w14:textId="77777777" w:rsidR="00F17704" w:rsidRDefault="00F17704" w:rsidP="002A32ED">
      <w:pPr>
        <w:widowControl w:val="0"/>
        <w:autoSpaceDE w:val="0"/>
        <w:autoSpaceDN w:val="0"/>
        <w:adjustRightInd w:val="0"/>
        <w:jc w:val="both"/>
        <w:rPr>
          <w:rFonts w:ascii="Calibri" w:hAnsi="Calibri" w:cs="Calibri"/>
          <w:color w:val="1048BB"/>
          <w:sz w:val="30"/>
          <w:szCs w:val="30"/>
          <w:lang w:val="es-ES"/>
        </w:rPr>
      </w:pPr>
    </w:p>
    <w:p w14:paraId="476275CC" w14:textId="77777777" w:rsidR="002A32ED" w:rsidRDefault="002A32ED" w:rsidP="002A32ED">
      <w:pPr>
        <w:widowControl w:val="0"/>
        <w:autoSpaceDE w:val="0"/>
        <w:autoSpaceDN w:val="0"/>
        <w:adjustRightInd w:val="0"/>
        <w:jc w:val="both"/>
        <w:rPr>
          <w:rFonts w:ascii="Calibri" w:hAnsi="Calibri" w:cs="Calibri"/>
          <w:color w:val="1048BB"/>
          <w:sz w:val="32"/>
          <w:szCs w:val="32"/>
          <w:lang w:val="es-ES"/>
        </w:rPr>
      </w:pPr>
      <w:r>
        <w:rPr>
          <w:rFonts w:ascii="Calibri" w:hAnsi="Calibri" w:cs="Calibri"/>
          <w:color w:val="1048BB"/>
          <w:sz w:val="32"/>
          <w:szCs w:val="32"/>
          <w:lang w:val="es-ES"/>
        </w:rPr>
        <w:t xml:space="preserve">La UNASUR registró dos grandes intervenciones políticas: la crisis boliviana de 2008 (bajo la Presidencia Pro Tempore de Michele Bachelet) y la crisis paraguaya de 2012. En 2010, </w:t>
      </w:r>
      <w:proofErr w:type="spellStart"/>
      <w:r>
        <w:rPr>
          <w:rFonts w:ascii="Calibri" w:hAnsi="Calibri" w:cs="Calibri"/>
          <w:color w:val="1048BB"/>
          <w:sz w:val="32"/>
          <w:szCs w:val="32"/>
          <w:lang w:val="es-ES"/>
        </w:rPr>
        <w:t>Nestor</w:t>
      </w:r>
      <w:proofErr w:type="spellEnd"/>
      <w:r>
        <w:rPr>
          <w:rFonts w:ascii="Calibri" w:hAnsi="Calibri" w:cs="Calibri"/>
          <w:color w:val="1048BB"/>
          <w:sz w:val="32"/>
          <w:szCs w:val="32"/>
          <w:lang w:val="es-ES"/>
        </w:rPr>
        <w:t xml:space="preserve"> Kirchner fue elegido primer Secretario General de UNASUR.</w:t>
      </w:r>
    </w:p>
    <w:p w14:paraId="274DE349" w14:textId="77777777" w:rsidR="00F17704" w:rsidRDefault="00F17704" w:rsidP="002A32ED">
      <w:pPr>
        <w:widowControl w:val="0"/>
        <w:autoSpaceDE w:val="0"/>
        <w:autoSpaceDN w:val="0"/>
        <w:adjustRightInd w:val="0"/>
        <w:jc w:val="both"/>
        <w:rPr>
          <w:rFonts w:ascii="Calibri" w:hAnsi="Calibri" w:cs="Calibri"/>
          <w:color w:val="1048BB"/>
          <w:sz w:val="30"/>
          <w:szCs w:val="30"/>
          <w:lang w:val="es-ES"/>
        </w:rPr>
      </w:pPr>
    </w:p>
    <w:p w14:paraId="721528A1" w14:textId="77777777" w:rsidR="002A32ED" w:rsidRDefault="002A32ED" w:rsidP="002A32ED">
      <w:pPr>
        <w:widowControl w:val="0"/>
        <w:autoSpaceDE w:val="0"/>
        <w:autoSpaceDN w:val="0"/>
        <w:adjustRightInd w:val="0"/>
        <w:jc w:val="both"/>
        <w:rPr>
          <w:rFonts w:ascii="Calibri" w:hAnsi="Calibri" w:cs="Calibri"/>
          <w:color w:val="1048BB"/>
          <w:sz w:val="32"/>
          <w:szCs w:val="32"/>
          <w:lang w:val="es-ES"/>
        </w:rPr>
      </w:pPr>
      <w:r>
        <w:rPr>
          <w:rFonts w:ascii="Calibri" w:hAnsi="Calibri" w:cs="Calibri"/>
          <w:color w:val="1048BB"/>
          <w:sz w:val="32"/>
          <w:szCs w:val="32"/>
          <w:lang w:val="es-ES"/>
        </w:rPr>
        <w:t>La crisis interna brasileña debilitó a UNASUR, cuyo impulso fue reemplazado por los regímenes “populistas” como Venezuela y Bolivia. La Secretaría General se encuentra acéfala y los diferentes Consejos Sudamericanos prácticamente no operan.</w:t>
      </w:r>
    </w:p>
    <w:p w14:paraId="30C4A2C6" w14:textId="77777777" w:rsidR="00F17704" w:rsidRDefault="00F17704" w:rsidP="002A32ED">
      <w:pPr>
        <w:widowControl w:val="0"/>
        <w:autoSpaceDE w:val="0"/>
        <w:autoSpaceDN w:val="0"/>
        <w:adjustRightInd w:val="0"/>
        <w:jc w:val="both"/>
        <w:rPr>
          <w:rFonts w:ascii="Calibri" w:hAnsi="Calibri" w:cs="Calibri"/>
          <w:color w:val="1048BB"/>
          <w:sz w:val="30"/>
          <w:szCs w:val="30"/>
          <w:lang w:val="es-ES"/>
        </w:rPr>
      </w:pPr>
    </w:p>
    <w:p w14:paraId="02A54A32" w14:textId="77777777" w:rsidR="002A32ED" w:rsidRDefault="002A32ED" w:rsidP="002A32ED">
      <w:pPr>
        <w:widowControl w:val="0"/>
        <w:autoSpaceDE w:val="0"/>
        <w:autoSpaceDN w:val="0"/>
        <w:adjustRightInd w:val="0"/>
        <w:jc w:val="both"/>
        <w:rPr>
          <w:rFonts w:ascii="Calibri" w:hAnsi="Calibri" w:cs="Calibri"/>
          <w:color w:val="1048BB"/>
          <w:sz w:val="32"/>
          <w:szCs w:val="32"/>
          <w:lang w:val="es-ES"/>
        </w:rPr>
      </w:pPr>
      <w:r>
        <w:rPr>
          <w:rFonts w:ascii="Calibri" w:hAnsi="Calibri" w:cs="Calibri"/>
          <w:color w:val="1048BB"/>
          <w:sz w:val="32"/>
          <w:szCs w:val="32"/>
          <w:lang w:val="es-ES"/>
        </w:rPr>
        <w:t>La incorporación de Chile a UNASUR fue muy discutido; pese a la opinión contraria de la entonces “Alianza por Chile”</w:t>
      </w:r>
      <w:r w:rsidR="00F17704">
        <w:rPr>
          <w:rFonts w:ascii="Calibri" w:hAnsi="Calibri" w:cs="Calibri"/>
          <w:color w:val="1048BB"/>
          <w:sz w:val="32"/>
          <w:szCs w:val="32"/>
          <w:lang w:val="es-ES"/>
        </w:rPr>
        <w:t>, el primer gobierno de Sebastiá</w:t>
      </w:r>
      <w:r>
        <w:rPr>
          <w:rFonts w:ascii="Calibri" w:hAnsi="Calibri" w:cs="Calibri"/>
          <w:color w:val="1048BB"/>
          <w:sz w:val="32"/>
          <w:szCs w:val="32"/>
          <w:lang w:val="es-ES"/>
        </w:rPr>
        <w:t>n Piñera promovió la aprobación parlamentaria y la ratificación del Tratado Constitutivo.</w:t>
      </w:r>
    </w:p>
    <w:p w14:paraId="1A1BFF7D" w14:textId="77777777" w:rsidR="00F17704" w:rsidRDefault="00F17704" w:rsidP="002A32ED">
      <w:pPr>
        <w:widowControl w:val="0"/>
        <w:autoSpaceDE w:val="0"/>
        <w:autoSpaceDN w:val="0"/>
        <w:adjustRightInd w:val="0"/>
        <w:jc w:val="both"/>
        <w:rPr>
          <w:rFonts w:ascii="Calibri" w:hAnsi="Calibri" w:cs="Calibri"/>
          <w:color w:val="1048BB"/>
          <w:sz w:val="30"/>
          <w:szCs w:val="30"/>
          <w:lang w:val="es-ES"/>
        </w:rPr>
      </w:pPr>
    </w:p>
    <w:p w14:paraId="3F250F0B" w14:textId="77777777" w:rsidR="002A32ED" w:rsidRDefault="002A32ED" w:rsidP="002A32ED">
      <w:pPr>
        <w:widowControl w:val="0"/>
        <w:autoSpaceDE w:val="0"/>
        <w:autoSpaceDN w:val="0"/>
        <w:adjustRightInd w:val="0"/>
        <w:jc w:val="both"/>
        <w:rPr>
          <w:rFonts w:ascii="Calibri" w:hAnsi="Calibri" w:cs="Calibri"/>
          <w:color w:val="1048BB"/>
          <w:sz w:val="32"/>
          <w:szCs w:val="32"/>
          <w:lang w:val="es-ES"/>
        </w:rPr>
      </w:pPr>
      <w:r>
        <w:rPr>
          <w:rFonts w:ascii="Calibri" w:hAnsi="Calibri" w:cs="Calibri"/>
          <w:color w:val="1048BB"/>
          <w:sz w:val="32"/>
          <w:szCs w:val="32"/>
          <w:lang w:val="es-ES"/>
        </w:rPr>
        <w:t>En 2018, seis países (Argentina, Brasil, Chile, Colombia, Paraguay y Perú) suspendieron su participación. La actual Presidencia Pro Tempore corresponde a Bolivia.</w:t>
      </w:r>
    </w:p>
    <w:p w14:paraId="065FCF44" w14:textId="77777777" w:rsidR="00763A8E" w:rsidRDefault="00763A8E" w:rsidP="002A32ED">
      <w:pPr>
        <w:widowControl w:val="0"/>
        <w:autoSpaceDE w:val="0"/>
        <w:autoSpaceDN w:val="0"/>
        <w:adjustRightInd w:val="0"/>
        <w:jc w:val="both"/>
        <w:rPr>
          <w:rFonts w:ascii="Calibri" w:hAnsi="Calibri" w:cs="Calibri"/>
          <w:color w:val="1048BB"/>
          <w:sz w:val="32"/>
          <w:szCs w:val="32"/>
          <w:lang w:val="es-ES"/>
        </w:rPr>
      </w:pPr>
    </w:p>
    <w:p w14:paraId="249F1263" w14:textId="059119AA" w:rsidR="00763A8E" w:rsidRDefault="00763A8E" w:rsidP="002A32ED">
      <w:pPr>
        <w:widowControl w:val="0"/>
        <w:autoSpaceDE w:val="0"/>
        <w:autoSpaceDN w:val="0"/>
        <w:adjustRightInd w:val="0"/>
        <w:jc w:val="both"/>
        <w:rPr>
          <w:rFonts w:ascii="Calibri" w:hAnsi="Calibri" w:cs="Calibri"/>
          <w:color w:val="1048BB"/>
          <w:sz w:val="30"/>
          <w:szCs w:val="30"/>
          <w:lang w:val="es-ES"/>
        </w:rPr>
      </w:pPr>
      <w:r>
        <w:rPr>
          <w:rFonts w:ascii="Calibri" w:hAnsi="Calibri" w:cs="Calibri"/>
          <w:color w:val="1048BB"/>
          <w:sz w:val="32"/>
          <w:szCs w:val="32"/>
          <w:lang w:val="es-ES"/>
        </w:rPr>
        <w:t>MARCOS GONZALEZ G.</w:t>
      </w:r>
    </w:p>
    <w:p w14:paraId="0BBEDF0F" w14:textId="77777777" w:rsidR="009A1048" w:rsidRDefault="009A1048"/>
    <w:sectPr w:rsidR="009A1048" w:rsidSect="009743F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ED"/>
    <w:rsid w:val="002A32ED"/>
    <w:rsid w:val="006A6FFE"/>
    <w:rsid w:val="00763A8E"/>
    <w:rsid w:val="009A1048"/>
    <w:rsid w:val="00A526E3"/>
    <w:rsid w:val="00DC172F"/>
    <w:rsid w:val="00F177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601C4"/>
  <w14:defaultImageDpi w14:val="300"/>
  <w15:docId w15:val="{F626EBE9-C4BB-4562-9579-B59683A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OSSANDON</dc:creator>
  <cp:keywords/>
  <dc:description/>
  <cp:lastModifiedBy>SEC_OSSANDON</cp:lastModifiedBy>
  <cp:revision>2</cp:revision>
  <dcterms:created xsi:type="dcterms:W3CDTF">2018-05-11T15:12:00Z</dcterms:created>
  <dcterms:modified xsi:type="dcterms:W3CDTF">2018-05-11T15:12:00Z</dcterms:modified>
</cp:coreProperties>
</file>