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33333"/>
          <w:sz w:val="28"/>
          <w:szCs w:val="28"/>
          <w:shd w:val="clear" w:color="auto" w:fill="f8f8f8"/>
          <w:rtl w:val="0"/>
        </w:rPr>
      </w:pPr>
      <w:r>
        <w:rPr>
          <w:rFonts w:ascii="Arial" w:hAnsi="Arial"/>
          <w:b w:val="1"/>
          <w:bCs w:val="1"/>
          <w:color w:val="333333"/>
          <w:sz w:val="28"/>
          <w:szCs w:val="28"/>
          <w:shd w:val="clear" w:color="auto" w:fill="f8f8f8"/>
          <w:rtl w:val="0"/>
          <w:lang w:val="es-ES_tradnl"/>
        </w:rPr>
        <w:t>Comisi</w:t>
      </w:r>
      <w:r>
        <w:rPr>
          <w:rFonts w:ascii="Arial" w:hAnsi="Arial" w:hint="default"/>
          <w:b w:val="1"/>
          <w:bCs w:val="1"/>
          <w:color w:val="333333"/>
          <w:sz w:val="28"/>
          <w:szCs w:val="28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8"/>
          <w:szCs w:val="28"/>
          <w:shd w:val="clear" w:color="auto" w:fill="f8f8f8"/>
          <w:rtl w:val="0"/>
          <w:lang w:val="es-ES_tradnl"/>
        </w:rPr>
        <w:t xml:space="preserve">n de Salud Martes 15 de mayo 2018 </w:t>
      </w:r>
    </w:p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Puntos tratados en la comisi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 xml:space="preserve">n.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1.- Destinar los primeros 10 minutos de la sesi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n a recibir informaci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it-IT"/>
        </w:rPr>
        <w:t>n del se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ñ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or Alcalde de Coronel, don Boris Chamorro, relativa a detecci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n de metales pesados en menores y adultos habitantes de la comuna de Coronel.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Alcalde de Coronel, Boris Chamorro, 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ala que la ciudad corresponde a un vertedero de metales pesados  que afecta gravemente la salud de sus habitantes.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Estudio de la SEREMI de salud de 2016 en personas se demostr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que si pose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an en su organismo metales pesados.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En atenci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primaria de Coronel se detect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aumento en incidencia de enfermedades relacionadas con metales pesados en periodo de 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ltimos 4 a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os. (enfermedad pulmonar obstructiva cr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nica (aumento 15%) c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ncer de pulm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(aumento 50%), c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ncer de piel (aumento 58%) y consultas de salud mental (aumento 26%)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Problem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ticas planteadas: ausencia de recursos para estudios y falta de especialistas.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Alcalde pide un plan de intervenci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general que incluya estudios y ex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menes no solo a ni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os sino tambi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n a adultos y adultos mayores.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ala la necesidad de un nuevo Hospital de Coronel con m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s especialistas.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Solicita cierre del vertedero de cenizas que se encuentra emplazado en el casco urbano de la ciudad. (oficio favorable a SEREMI de Salud)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Expuso tambi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Juana Hernandez en representaci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de los vecinos de Coronel  afectados, planteando la preocupaci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sobre todo por los ni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os que ya tienen metales pesados en su organismo.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Hay 50 familias afectadas que buscan que repitan los ex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menes.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Senadora Van Ryselbergue: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ala que es urgente un plan integral que incluya tambi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a mujeres embarazadas y adultos mayores. 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ala que las termoel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ctricas impactan de manera negativa la calidad de vida de la gente de Coronel y que es necesario que todas las autoridades, no solo a nivel municipal sino tambi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n a nivel central deben hacerse cargo del tema.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Senador Chahu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á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n: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ala que este es un tema pa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s. No es posible que existan zonas de sacrificio que tambi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existen otras zonas como Puchuncav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, Quinteros y Conc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n.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Tambien pide que se realice un estudio con las zonas mas contaminadas de Chile. Pide que en la primera semana de junio se conozca el informe del Colegio M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é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dico de Valpara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so donde se detalla la situaci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de contaminaci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en la V regi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n.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Senador Navarro: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ala que se ha estudiado bastante la contaminaci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del aire, sin embargo no se ha establecido ning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ú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estudio sobre contaminaci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n de la tierra o el agua. Los metales pesados si causan consecuencias negativas y da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os irreversibles. Si no actuamos seremos parte de los responsables, 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Es innegable que hay metales pesados en coronel, para eso, solicita que la Comisi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n haga seguimiento a este problema y el compromiso del Gobierno.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Ministro de Salud, Eduardo Santelices: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Se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>ñ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>ala que se reuni</w:t>
      </w:r>
      <w:r>
        <w:rPr>
          <w:rStyle w:val="Ninguno"/>
          <w:rFonts w:ascii="Arial" w:hAnsi="Arial" w:hint="default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color w:val="333333"/>
          <w:sz w:val="26"/>
          <w:szCs w:val="26"/>
          <w:shd w:val="clear" w:color="auto" w:fill="ffffff"/>
          <w:rtl w:val="0"/>
          <w:lang w:val="es-ES_tradnl"/>
        </w:rPr>
        <w:t xml:space="preserve">ya en una oportunidad con los afectados y con Senador navarro. Y reitera compromiso con esta causa.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2.- Iniciar el estudio de las indicaciones al proyecto de ley, en primer tr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</w:rPr>
        <w:t>á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mite constitucional, que establece normas sobre prevenci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n y protecci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n del embarazo adolescente, Bolet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</w:rPr>
        <w:t>í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n-US"/>
        </w:rPr>
        <w:t>n N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</w:rPr>
        <w:t>10.305-11.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color w:val="333333"/>
          <w:sz w:val="26"/>
          <w:szCs w:val="26"/>
          <w:shd w:val="clear" w:color="auto" w:fill="ffffff"/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8f8f8"/>
          <w:rtl w:val="0"/>
          <w:lang w:val="es-ES_tradnl"/>
        </w:rPr>
        <w:t>No se vot</w:t>
      </w:r>
      <w:r>
        <w:rPr>
          <w:rFonts w:ascii="Arial" w:hAnsi="Arial" w:hint="default"/>
          <w:color w:val="333333"/>
          <w:sz w:val="26"/>
          <w:szCs w:val="26"/>
          <w:shd w:val="clear" w:color="auto" w:fill="f8f8f8"/>
          <w:rtl w:val="0"/>
          <w:lang w:val="es-ES_tradnl"/>
        </w:rPr>
        <w:t xml:space="preserve">ó 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fffff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3.- Iniciar el estudio del proyecto de ley, en primer tr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</w:rPr>
        <w:t>á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mite constitucional, que incorpora en ley N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19.496, sobre protecci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n a los derechos de los consumidores, la obligaci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s-ES_tradnl"/>
        </w:rPr>
        <w:t>n de disponer en los centros comerciales de desfibriladores externos port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</w:rPr>
        <w:t>á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n-US"/>
        </w:rPr>
        <w:t>tiles, Bolet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</w:rPr>
        <w:t>í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  <w:lang w:val="en-US"/>
        </w:rPr>
        <w:t>n N</w:t>
      </w:r>
      <w:r>
        <w:rPr>
          <w:rFonts w:ascii="Arial" w:hAnsi="Arial" w:hint="default"/>
          <w:b w:val="1"/>
          <w:bCs w:val="1"/>
          <w:color w:val="333333"/>
          <w:sz w:val="26"/>
          <w:szCs w:val="26"/>
          <w:shd w:val="clear" w:color="auto" w:fill="f8f8f8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color w:val="333333"/>
          <w:sz w:val="26"/>
          <w:szCs w:val="26"/>
          <w:shd w:val="clear" w:color="auto" w:fill="f8f8f8"/>
          <w:rtl w:val="0"/>
        </w:rPr>
        <w:t>9.014-03.</w:t>
      </w:r>
    </w:p>
    <w:p>
      <w:pPr>
        <w:pStyle w:val="Por omisión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color w:val="333333"/>
          <w:sz w:val="26"/>
          <w:szCs w:val="26"/>
          <w:shd w:val="clear" w:color="auto" w:fill="f8f8f8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Arial" w:hAnsi="Arial"/>
          <w:color w:val="333333"/>
          <w:sz w:val="26"/>
          <w:szCs w:val="26"/>
          <w:shd w:val="clear" w:color="auto" w:fill="f8f8f8"/>
          <w:rtl w:val="0"/>
          <w:lang w:val="es-ES_tradnl"/>
        </w:rPr>
        <w:t>Aprobado en general (no hubo discusi</w:t>
      </w:r>
      <w:r>
        <w:rPr>
          <w:rFonts w:ascii="Arial" w:hAnsi="Arial" w:hint="default"/>
          <w:color w:val="333333"/>
          <w:sz w:val="26"/>
          <w:szCs w:val="26"/>
          <w:shd w:val="clear" w:color="auto" w:fill="f8f8f8"/>
          <w:rtl w:val="0"/>
          <w:lang w:val="es-ES_tradnl"/>
        </w:rPr>
        <w:t>ó</w:t>
      </w:r>
      <w:r>
        <w:rPr>
          <w:rFonts w:ascii="Arial" w:hAnsi="Arial"/>
          <w:color w:val="333333"/>
          <w:sz w:val="26"/>
          <w:szCs w:val="26"/>
          <w:shd w:val="clear" w:color="auto" w:fill="f8f8f8"/>
          <w:rtl w:val="0"/>
          <w:lang w:val="es-ES_tradnl"/>
        </w:rPr>
        <w:t xml:space="preserve">n)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