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82" w:rsidRPr="00785517" w:rsidRDefault="00785517" w:rsidP="00785517">
      <w:pPr>
        <w:rPr>
          <w:sz w:val="28"/>
          <w:szCs w:val="28"/>
        </w:rPr>
      </w:pPr>
      <w:r w:rsidRPr="00785517">
        <w:rPr>
          <w:sz w:val="28"/>
          <w:szCs w:val="28"/>
        </w:rPr>
        <w:t>Proyecto de ley que elimina exenci</w:t>
      </w:r>
      <w:r>
        <w:rPr>
          <w:sz w:val="28"/>
          <w:szCs w:val="28"/>
        </w:rPr>
        <w:t>ó</w:t>
      </w:r>
      <w:r w:rsidRPr="00785517">
        <w:rPr>
          <w:sz w:val="28"/>
          <w:szCs w:val="28"/>
        </w:rPr>
        <w:t>n de pago de patente por extracción de áridos en obras p</w:t>
      </w:r>
      <w:r>
        <w:rPr>
          <w:sz w:val="28"/>
          <w:szCs w:val="28"/>
        </w:rPr>
        <w:t>ú</w:t>
      </w:r>
      <w:r w:rsidRPr="00785517">
        <w:rPr>
          <w:sz w:val="28"/>
          <w:szCs w:val="28"/>
        </w:rPr>
        <w:t xml:space="preserve">blicas. </w:t>
      </w:r>
    </w:p>
    <w:p w:rsidR="00855982" w:rsidRDefault="00A07612" w:rsidP="004D1E66">
      <w:pPr>
        <w:pStyle w:val="Ttulo2"/>
        <w:spacing w:line="360" w:lineRule="auto"/>
        <w:jc w:val="both"/>
      </w:pPr>
      <w:r>
        <w:t xml:space="preserve">antecedentes </w:t>
      </w:r>
    </w:p>
    <w:p w:rsidR="00ED2B78" w:rsidRDefault="004D1E66" w:rsidP="004D1E66">
      <w:pPr>
        <w:spacing w:line="360" w:lineRule="auto"/>
        <w:jc w:val="both"/>
      </w:pPr>
      <w:r>
        <w:t>De acuerdo con</w:t>
      </w:r>
      <w:r w:rsidR="00ED2B78">
        <w:t xml:space="preserve"> un estudio realizado por la Biblioteca del Congreso, del 2016: </w:t>
      </w:r>
    </w:p>
    <w:p w:rsidR="00ED2B78" w:rsidRDefault="00CC4449" w:rsidP="004D1E66">
      <w:pPr>
        <w:spacing w:line="360" w:lineRule="auto"/>
        <w:jc w:val="both"/>
      </w:pPr>
      <w:r>
        <w:t>“</w:t>
      </w:r>
      <w:r w:rsidR="00ED2B78">
        <w:t xml:space="preserve">La extracción de áridos en Chile es una actividad que carece de regulación única, existiendo normas dispersas en distintos cuerpos legales, de acuerdo a la naturaleza del suelo del que se extraen los materiales. </w:t>
      </w:r>
    </w:p>
    <w:p w:rsidR="00ED2B78" w:rsidRDefault="00ED2B78" w:rsidP="004D1E66">
      <w:pPr>
        <w:spacing w:line="360" w:lineRule="auto"/>
        <w:jc w:val="both"/>
      </w:pPr>
      <w:r>
        <w:t xml:space="preserve">La extracción de áridos desde suelo privado se rige por las normas del Código Civil en materia de accesión. </w:t>
      </w:r>
    </w:p>
    <w:p w:rsidR="00CC4449" w:rsidRDefault="00ED2B78" w:rsidP="004D1E66">
      <w:pPr>
        <w:spacing w:line="360" w:lineRule="auto"/>
        <w:jc w:val="both"/>
      </w:pPr>
      <w:r>
        <w:t>La extracción de áridos desde suelo público hará necesario distinguir si se trata de bienes nacionales de uso público o bienes fiscales, analizando además el tipo de suelo</w:t>
      </w:r>
      <w:r w:rsidR="00CC4449">
        <w:t>.</w:t>
      </w:r>
    </w:p>
    <w:p w:rsidR="00CC4449" w:rsidRDefault="00CC4449" w:rsidP="004D1E66">
      <w:pPr>
        <w:spacing w:line="360" w:lineRule="auto"/>
        <w:jc w:val="both"/>
      </w:pPr>
      <w:r>
        <w:t>El requisito común que existe para toda extracción es que se trate de una actividad gravada con el pago de derechos municipales y, cuando corresponda, de patente municipal.”</w:t>
      </w:r>
      <w:r>
        <w:rPr>
          <w:rStyle w:val="Refdenotaalpie"/>
        </w:rPr>
        <w:footnoteReference w:id="1"/>
      </w:r>
      <w:r>
        <w:t xml:space="preserve"> </w:t>
      </w:r>
    </w:p>
    <w:p w:rsidR="00CC4449" w:rsidRDefault="00CC4449" w:rsidP="004D1E66">
      <w:pPr>
        <w:spacing w:line="360" w:lineRule="auto"/>
        <w:jc w:val="both"/>
      </w:pPr>
      <w:r>
        <w:t xml:space="preserve">El requisito </w:t>
      </w:r>
      <w:r w:rsidR="004D1E66">
        <w:t>común,</w:t>
      </w:r>
      <w:r>
        <w:t xml:space="preserve"> sin embargo, no se aplica cuando se trata de la extracción de áridos para realizar obras </w:t>
      </w:r>
      <w:r w:rsidR="00BC474E">
        <w:t>públicas</w:t>
      </w:r>
      <w:r>
        <w:t xml:space="preserve">. </w:t>
      </w:r>
    </w:p>
    <w:p w:rsidR="00CC4449" w:rsidRDefault="00CC4449" w:rsidP="004D1E66">
      <w:pPr>
        <w:spacing w:line="360" w:lineRule="auto"/>
        <w:jc w:val="both"/>
      </w:pPr>
      <w:r>
        <w:t xml:space="preserve">El artículo 98 del Decreto con Fuerza de Ley 850 </w:t>
      </w:r>
      <w:r w:rsidR="00A07612">
        <w:t>establece</w:t>
      </w:r>
      <w:r>
        <w:t xml:space="preserve"> que: </w:t>
      </w:r>
      <w:r w:rsidR="00A07612" w:rsidRPr="00A07612">
        <w:t>“no se cobrarán derechos municipales cuando la extracción de ripio o arena sea destinada a la ejecución de obras públicas”. Conforme al dictamen N° 10.347 de 1987 de la Contraloría General de la República, la exención de pago favorece tanto a privados como a entidades públicas.</w:t>
      </w:r>
    </w:p>
    <w:p w:rsidR="00A07612" w:rsidRDefault="00BC474E" w:rsidP="004D1E66">
      <w:pPr>
        <w:pStyle w:val="Ttulo2"/>
        <w:spacing w:line="360" w:lineRule="auto"/>
        <w:jc w:val="both"/>
      </w:pPr>
      <w:r>
        <w:t xml:space="preserve">Exención de pago de patente municipal por obra pública </w:t>
      </w:r>
    </w:p>
    <w:p w:rsidR="00A07612" w:rsidRDefault="00A07612" w:rsidP="004D1E66">
      <w:pPr>
        <w:spacing w:line="360" w:lineRule="auto"/>
        <w:jc w:val="both"/>
      </w:pPr>
      <w:r>
        <w:t xml:space="preserve">Las municipalidades han manifestado que el no pago de las patentes municipales les afecta en las arcas fiscales de manera significativa, y que el costo de la patente debieran asumirlo las empresas constructoras. </w:t>
      </w:r>
    </w:p>
    <w:p w:rsidR="006C4935" w:rsidRDefault="006C4935" w:rsidP="004D1E66">
      <w:pPr>
        <w:spacing w:line="360" w:lineRule="auto"/>
        <w:jc w:val="both"/>
      </w:pPr>
      <w:r>
        <w:t xml:space="preserve">En varias ocasiones los particulares han acudido a la </w:t>
      </w:r>
      <w:r w:rsidR="006B442E">
        <w:t>Contraloría</w:t>
      </w:r>
      <w:r>
        <w:t xml:space="preserve"> General de la Republica para solicitar la restitución de cobros indebidos por parte de las municipalidades, que insisten en cobrar los derechos </w:t>
      </w:r>
      <w:r w:rsidR="006B442E">
        <w:t xml:space="preserve">por patente municipal correspondiente a la extracción de áridos. </w:t>
      </w:r>
    </w:p>
    <w:p w:rsidR="006B442E" w:rsidRDefault="006B442E" w:rsidP="004D1E66">
      <w:pPr>
        <w:spacing w:line="360" w:lineRule="auto"/>
        <w:jc w:val="both"/>
      </w:pPr>
      <w:r>
        <w:lastRenderedPageBreak/>
        <w:t xml:space="preserve">En el Dictamen N° 43951N16 de fecha 14 de junio de 2016, la </w:t>
      </w:r>
      <w:r w:rsidR="00094AD1">
        <w:t>Contraloría</w:t>
      </w:r>
      <w:r>
        <w:t xml:space="preserve"> fue </w:t>
      </w:r>
      <w:r w:rsidR="00094AD1">
        <w:t>enfática</w:t>
      </w:r>
      <w:r>
        <w:t xml:space="preserve"> en señalar que la Municipalidad debía restituir los fondos por concepto de pago de patente municipal por extracción de áridos</w:t>
      </w:r>
      <w:r w:rsidR="00094AD1">
        <w:t xml:space="preserve"> incluso</w:t>
      </w:r>
      <w:r>
        <w:t xml:space="preserve"> a pesar de haber falta de disponibilidad presupuestaria en el Municipio. </w:t>
      </w:r>
      <w:r w:rsidR="00094AD1">
        <w:t>Señala la Contraloría: “E</w:t>
      </w:r>
      <w:r w:rsidRPr="006B442E">
        <w:t>n ese contexto, la circunstancia que aduce el municipio, relativa a la falta de recursos financieros, no constituye una causal que lo exima de su obligación de restituir las sumas percibidas indebidamente, por lo que la Municipalidad de Arauco debe devolver a la brevedad a la empresa recurrente las sumas enteradas indebidamente por concepto de derechos municipales, y en el evento de no contar con los fondos suficientes el ítem correspondiente del presupuesto municipal, proceder a la modificación del instrumento financiero a fin de dar cumplimiento a la obligación en comento</w:t>
      </w:r>
      <w:r w:rsidR="00094AD1">
        <w:t>.”</w:t>
      </w:r>
    </w:p>
    <w:p w:rsidR="00F4543F" w:rsidRDefault="004D1E66" w:rsidP="004D1E66">
      <w:pPr>
        <w:spacing w:line="360" w:lineRule="auto"/>
        <w:jc w:val="both"/>
      </w:pPr>
      <w:r>
        <w:t>De acuerdo con</w:t>
      </w:r>
      <w:r w:rsidR="00785C95">
        <w:t xml:space="preserve"> lo anterior, podemos concluir que las municipalidades</w:t>
      </w:r>
      <w:r w:rsidR="00F4543F">
        <w:t xml:space="preserve"> creyendo estar amparadas en la ley, cobran los derechos, luego verifican que no deben cobrar debido a la </w:t>
      </w:r>
      <w:r>
        <w:t>exención</w:t>
      </w:r>
      <w:r w:rsidR="00F4543F">
        <w:t xml:space="preserve"> establecida en la ley y cuando se dan cuenta de ello, tienen problemas presupuestarios para realizar la labor de devolución de dineros. </w:t>
      </w:r>
    </w:p>
    <w:p w:rsidR="00F4543F" w:rsidRDefault="00785517" w:rsidP="004D1E66">
      <w:pPr>
        <w:pStyle w:val="Ttulo2"/>
        <w:spacing w:line="360" w:lineRule="auto"/>
        <w:jc w:val="both"/>
      </w:pPr>
      <w:proofErr w:type="gramStart"/>
      <w:r>
        <w:t>Objeto  del</w:t>
      </w:r>
      <w:proofErr w:type="gramEnd"/>
      <w:r>
        <w:t xml:space="preserve"> proyecto</w:t>
      </w:r>
    </w:p>
    <w:p w:rsidR="00F4543F" w:rsidRDefault="00F4543F" w:rsidP="004D1E66">
      <w:pPr>
        <w:spacing w:line="360" w:lineRule="auto"/>
        <w:jc w:val="both"/>
      </w:pPr>
      <w:r>
        <w:t xml:space="preserve">Para terminar con esta diferenciación, proponemos que se elimine la exención de pago de patente municipal por concepto de obra pública por las siguientes razones: </w:t>
      </w:r>
    </w:p>
    <w:p w:rsidR="00F4543F" w:rsidRDefault="00F4543F" w:rsidP="004D1E66">
      <w:pPr>
        <w:pStyle w:val="Prrafodelista"/>
        <w:numPr>
          <w:ilvl w:val="0"/>
          <w:numId w:val="30"/>
        </w:numPr>
        <w:spacing w:line="360" w:lineRule="auto"/>
        <w:jc w:val="both"/>
      </w:pPr>
      <w:r>
        <w:t xml:space="preserve">La norma de </w:t>
      </w:r>
      <w:r w:rsidR="004D1E66">
        <w:t>exención</w:t>
      </w:r>
      <w:r>
        <w:t xml:space="preserve"> establecida en el art. 98 del DFL 850, se entiende en un contexto donde las obras </w:t>
      </w:r>
      <w:r w:rsidR="004D1E66">
        <w:t>publicadas</w:t>
      </w:r>
      <w:r>
        <w:t xml:space="preserve"> las realizaba directamente el Estado por tanto esta </w:t>
      </w:r>
      <w:r w:rsidR="004D1E66">
        <w:t>exención</w:t>
      </w:r>
      <w:r>
        <w:t xml:space="preserve"> de pago se </w:t>
      </w:r>
      <w:r w:rsidR="004D1E66">
        <w:t>entendía</w:t>
      </w:r>
      <w:r>
        <w:t xml:space="preserve"> que era para el Estado. En la actualidad son mas las empresas privadas que realizan a través de licitaciones o concesiones de obra publica por lo que no se entiende que siga existiendo esta </w:t>
      </w:r>
      <w:r w:rsidR="004D1E66">
        <w:t>exención</w:t>
      </w:r>
      <w:r>
        <w:t xml:space="preserve">. </w:t>
      </w:r>
    </w:p>
    <w:p w:rsidR="00F4543F" w:rsidRDefault="00F4543F" w:rsidP="004D1E66">
      <w:pPr>
        <w:pStyle w:val="Prrafodelista"/>
        <w:numPr>
          <w:ilvl w:val="0"/>
          <w:numId w:val="30"/>
        </w:numPr>
        <w:spacing w:line="360" w:lineRule="auto"/>
        <w:jc w:val="both"/>
      </w:pPr>
      <w:r>
        <w:t xml:space="preserve">El pago de estos derechos constituye para las municipalidades una parte importante de sus ingresos sobre todo para las comunas mas pequeñas. </w:t>
      </w:r>
    </w:p>
    <w:p w:rsidR="00F4543F" w:rsidRDefault="004D1E66" w:rsidP="004D1E66">
      <w:pPr>
        <w:pStyle w:val="Prrafodelista"/>
        <w:numPr>
          <w:ilvl w:val="0"/>
          <w:numId w:val="30"/>
        </w:numPr>
        <w:spacing w:line="360" w:lineRule="auto"/>
        <w:jc w:val="both"/>
      </w:pPr>
      <w:r>
        <w:t xml:space="preserve">Consideramos que es indispensable que las empresas puedan pagar estos derechos por concepto de obra pública puesto que va en beneficio de la municipalidad lo que a la larga también constituye un beneficio para toda la comunidad. </w:t>
      </w:r>
    </w:p>
    <w:p w:rsidR="00785517" w:rsidRDefault="00785517" w:rsidP="00785517">
      <w:pPr>
        <w:spacing w:line="360" w:lineRule="auto"/>
        <w:jc w:val="both"/>
      </w:pPr>
      <w:r>
        <w:t xml:space="preserve">Por tales razones proponemos el siguiente proyecto de ley: </w:t>
      </w:r>
    </w:p>
    <w:p w:rsidR="005D41EE" w:rsidRDefault="00785517" w:rsidP="005D41EE">
      <w:pPr>
        <w:spacing w:line="360" w:lineRule="auto"/>
        <w:jc w:val="both"/>
      </w:pPr>
      <w:r>
        <w:t xml:space="preserve">1.- </w:t>
      </w:r>
      <w:r w:rsidR="005D41EE">
        <w:t xml:space="preserve">reemplazase el articulo 98 por uno del siguiente tenor: </w:t>
      </w:r>
    </w:p>
    <w:p w:rsidR="005D41EE" w:rsidRPr="00F4543F" w:rsidRDefault="005D41EE" w:rsidP="005D41EE">
      <w:pPr>
        <w:spacing w:line="360" w:lineRule="auto"/>
        <w:jc w:val="both"/>
      </w:pPr>
      <w:r>
        <w:t>Art. 98: se cobrarán derechos municipales correspondientes cuando la extracción de ripio sea destin</w:t>
      </w:r>
      <w:bookmarkStart w:id="0" w:name="_GoBack"/>
      <w:bookmarkEnd w:id="0"/>
    </w:p>
    <w:p w:rsidR="00BC474E" w:rsidRPr="00A07612" w:rsidRDefault="00BC474E" w:rsidP="004D1E66">
      <w:pPr>
        <w:spacing w:line="360" w:lineRule="auto"/>
        <w:jc w:val="both"/>
      </w:pPr>
    </w:p>
    <w:p w:rsidR="00A07612" w:rsidRDefault="00A07612" w:rsidP="004D1E66">
      <w:pPr>
        <w:spacing w:line="360" w:lineRule="auto"/>
        <w:jc w:val="both"/>
      </w:pPr>
    </w:p>
    <w:p w:rsidR="00A07612" w:rsidRDefault="00A07612" w:rsidP="004D1E66">
      <w:pPr>
        <w:spacing w:line="360" w:lineRule="auto"/>
        <w:jc w:val="both"/>
      </w:pPr>
    </w:p>
    <w:p w:rsidR="00A07612" w:rsidRDefault="00A07612" w:rsidP="004D1E66">
      <w:pPr>
        <w:spacing w:line="360" w:lineRule="auto"/>
        <w:jc w:val="both"/>
      </w:pPr>
    </w:p>
    <w:p w:rsidR="00CC4449" w:rsidRPr="00855982" w:rsidRDefault="00CC4449" w:rsidP="004D1E66">
      <w:pPr>
        <w:spacing w:line="360" w:lineRule="auto"/>
        <w:jc w:val="both"/>
      </w:pPr>
    </w:p>
    <w:sectPr w:rsidR="00CC4449" w:rsidRPr="00855982" w:rsidSect="00855982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29" w:rsidRDefault="00E70229" w:rsidP="00855982">
      <w:pPr>
        <w:spacing w:after="0" w:line="240" w:lineRule="auto"/>
      </w:pPr>
      <w:r>
        <w:separator/>
      </w:r>
    </w:p>
  </w:endnote>
  <w:endnote w:type="continuationSeparator" w:id="0">
    <w:p w:rsidR="00E70229" w:rsidRDefault="00E7022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FE6AFD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29" w:rsidRDefault="00E70229" w:rsidP="00855982">
      <w:pPr>
        <w:spacing w:after="0" w:line="240" w:lineRule="auto"/>
      </w:pPr>
      <w:r>
        <w:separator/>
      </w:r>
    </w:p>
  </w:footnote>
  <w:footnote w:type="continuationSeparator" w:id="0">
    <w:p w:rsidR="00E70229" w:rsidRDefault="00E70229" w:rsidP="00855982">
      <w:pPr>
        <w:spacing w:after="0" w:line="240" w:lineRule="auto"/>
      </w:pPr>
      <w:r>
        <w:continuationSeparator/>
      </w:r>
    </w:p>
  </w:footnote>
  <w:footnote w:id="1">
    <w:p w:rsidR="00CC4449" w:rsidRPr="00CC4449" w:rsidRDefault="00CC444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Regulación Jurídica de la extracción de áridos. Disponible en línea [ </w:t>
      </w:r>
      <w:hyperlink r:id="rId1" w:history="1">
        <w:r w:rsidRPr="00307326">
          <w:rPr>
            <w:rStyle w:val="Hipervnculo"/>
            <w:lang w:val="es-MX"/>
          </w:rPr>
          <w:t>https://www.camara.cl/pdf.aspx?prmID=89554&amp;prmTIPO=DOCUMENTOCOMISION</w:t>
        </w:r>
      </w:hyperlink>
      <w:r>
        <w:rPr>
          <w:lang w:val="es-MX"/>
        </w:rPr>
        <w:t xml:space="preserve">]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D55CF8"/>
    <w:multiLevelType w:val="hybridMultilevel"/>
    <w:tmpl w:val="D06082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78"/>
    <w:rsid w:val="000345A7"/>
    <w:rsid w:val="00094AD1"/>
    <w:rsid w:val="001D4362"/>
    <w:rsid w:val="002D3DC1"/>
    <w:rsid w:val="004D1E66"/>
    <w:rsid w:val="005D41EE"/>
    <w:rsid w:val="006B442E"/>
    <w:rsid w:val="006C4935"/>
    <w:rsid w:val="007833A7"/>
    <w:rsid w:val="00785517"/>
    <w:rsid w:val="00785C95"/>
    <w:rsid w:val="00855982"/>
    <w:rsid w:val="008C5B3A"/>
    <w:rsid w:val="00A07612"/>
    <w:rsid w:val="00A10484"/>
    <w:rsid w:val="00BC474E"/>
    <w:rsid w:val="00CC4449"/>
    <w:rsid w:val="00E70229"/>
    <w:rsid w:val="00ED2B78"/>
    <w:rsid w:val="00F4543F"/>
    <w:rsid w:val="00FD262C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CD12"/>
  <w15:chartTrackingRefBased/>
  <w15:docId w15:val="{FAC3C2BF-4109-4599-B0B2-D12816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Ttulo1">
    <w:name w:val="heading 1"/>
    <w:basedOn w:val="Normal"/>
    <w:next w:val="Normal"/>
    <w:link w:val="Ttulo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855982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982"/>
  </w:style>
  <w:style w:type="character" w:customStyle="1" w:styleId="Ttulo1Car">
    <w:name w:val="Título 1 Car"/>
    <w:basedOn w:val="Fuentedeprrafopredeter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5598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982"/>
  </w:style>
  <w:style w:type="paragraph" w:styleId="Descripci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36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36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436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D436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36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36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36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36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36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436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436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4362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vnculo">
    <w:name w:val="Hyperlink"/>
    <w:basedOn w:val="Fuentedeprrafopredeter"/>
    <w:uiPriority w:val="99"/>
    <w:unhideWhenUsed/>
    <w:rsid w:val="007833A7"/>
    <w:rPr>
      <w:color w:val="3A6331" w:themeColor="accent4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833A7"/>
    <w:rPr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D262C"/>
    <w:rPr>
      <w:i/>
      <w:iCs/>
      <w:color w:val="B35E06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Refdenotaalpie">
    <w:name w:val="footnote reference"/>
    <w:basedOn w:val="Fuentedeprrafopredeter"/>
    <w:uiPriority w:val="99"/>
    <w:semiHidden/>
    <w:unhideWhenUsed/>
    <w:rsid w:val="00CC4449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C444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unhideWhenUsed/>
    <w:qFormat/>
    <w:rsid w:val="00F4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.cl/pdf.aspx?prmID=89554&amp;prmTIPO=DOCUMENTOCOMI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ise&#241;o%20de%20inform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0CCAE01-A033-4BCF-ACE6-4AA647C6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 (en blanco)</Template>
  <TotalTime>164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2018-04-10T18:55:00Z</dcterms:created>
  <dcterms:modified xsi:type="dcterms:W3CDTF">2018-04-26T20:51:00Z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