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381683" w:rsidRDefault="00381683" w:rsidP="00381683">
      <w:pPr>
        <w:spacing w:line="276" w:lineRule="auto"/>
        <w:jc w:val="center"/>
        <w:rPr>
          <w:rFonts w:ascii="Arial" w:hAnsi="Arial" w:cs="Arial"/>
          <w:b/>
          <w:caps/>
          <w:sz w:val="24"/>
          <w:szCs w:val="24"/>
          <w:u w:val="single"/>
        </w:rPr>
      </w:pPr>
      <w:r>
        <w:rPr>
          <w:rFonts w:ascii="Arial" w:hAnsi="Arial" w:cs="Arial"/>
          <w:b/>
          <w:caps/>
          <w:sz w:val="24"/>
          <w:szCs w:val="24"/>
          <w:u w:val="single"/>
        </w:rPr>
        <w:t>minuta</w:t>
      </w:r>
    </w:p>
    <w:p w:rsidR="00381683" w:rsidRPr="00626A14" w:rsidRDefault="00381683" w:rsidP="00381683">
      <w:pPr>
        <w:spacing w:line="240" w:lineRule="auto"/>
        <w:jc w:val="center"/>
        <w:rPr>
          <w:rFonts w:ascii="Arial" w:eastAsia="Calibri" w:hAnsi="Arial" w:cs="Arial"/>
          <w:b/>
          <w:spacing w:val="6"/>
          <w:sz w:val="24"/>
          <w:szCs w:val="24"/>
          <w:u w:val="single"/>
          <w:lang w:val="es-ES_tradnl" w:eastAsia="es-ES"/>
        </w:rPr>
      </w:pPr>
      <w:r w:rsidRPr="009044F5">
        <w:rPr>
          <w:rFonts w:ascii="Arial" w:eastAsia="Calibri" w:hAnsi="Arial" w:cs="Arial"/>
          <w:b/>
          <w:spacing w:val="6"/>
          <w:sz w:val="24"/>
          <w:szCs w:val="24"/>
          <w:u w:val="single"/>
          <w:lang w:val="es-ES_tradnl" w:eastAsia="es-ES"/>
        </w:rPr>
        <w:t xml:space="preserve">PROYECTO DE LEY </w:t>
      </w:r>
      <w:r w:rsidRPr="00626A14">
        <w:rPr>
          <w:rFonts w:ascii="Arial" w:eastAsia="Calibri" w:hAnsi="Arial" w:cs="Arial"/>
          <w:b/>
          <w:spacing w:val="6"/>
          <w:sz w:val="24"/>
          <w:szCs w:val="24"/>
          <w:u w:val="single"/>
          <w:lang w:val="es-ES_tradnl" w:eastAsia="es-ES"/>
        </w:rPr>
        <w:t xml:space="preserve">QUE INCORPORA EN LA LEY </w:t>
      </w:r>
      <w:proofErr w:type="spellStart"/>
      <w:r w:rsidRPr="00626A14">
        <w:rPr>
          <w:rFonts w:ascii="Arial" w:eastAsia="Calibri" w:hAnsi="Arial" w:cs="Arial"/>
          <w:b/>
          <w:spacing w:val="6"/>
          <w:sz w:val="24"/>
          <w:szCs w:val="24"/>
          <w:u w:val="single"/>
          <w:lang w:val="es-ES_tradnl" w:eastAsia="es-ES"/>
        </w:rPr>
        <w:t>N°</w:t>
      </w:r>
      <w:proofErr w:type="spellEnd"/>
      <w:r w:rsidRPr="00626A14">
        <w:rPr>
          <w:rFonts w:ascii="Arial" w:eastAsia="Calibri" w:hAnsi="Arial" w:cs="Arial"/>
          <w:b/>
          <w:spacing w:val="6"/>
          <w:sz w:val="24"/>
          <w:szCs w:val="24"/>
          <w:u w:val="single"/>
          <w:lang w:val="es-ES_tradnl" w:eastAsia="es-ES"/>
        </w:rPr>
        <w:t xml:space="preserve"> 19.496, SOBRE PROTECCIÓN DE LOS DERECHOS DE LOS CONSUMIDORES, LA OBLIGACIÓN DE DISPONER EN LOS CENTROS COMERCIALES DE DESFIBRILADORES EXTERNOS PORTÁTILES.</w:t>
      </w:r>
    </w:p>
    <w:p w:rsidR="00381683" w:rsidRDefault="00381683" w:rsidP="00381683">
      <w:pPr>
        <w:tabs>
          <w:tab w:val="left" w:pos="1418"/>
        </w:tabs>
        <w:spacing w:line="360" w:lineRule="auto"/>
        <w:jc w:val="center"/>
        <w:rPr>
          <w:rFonts w:ascii="Arial" w:eastAsia="Calibri" w:hAnsi="Arial" w:cs="Arial"/>
          <w:b/>
          <w:spacing w:val="6"/>
          <w:sz w:val="24"/>
          <w:szCs w:val="24"/>
          <w:u w:val="single"/>
          <w:lang w:val="es-ES_tradnl" w:eastAsia="es-ES"/>
        </w:rPr>
      </w:pPr>
      <w:r w:rsidRPr="006C0427">
        <w:rPr>
          <w:rFonts w:ascii="Arial" w:eastAsia="Calibri" w:hAnsi="Arial" w:cs="Arial"/>
          <w:b/>
          <w:spacing w:val="6"/>
          <w:sz w:val="24"/>
          <w:szCs w:val="24"/>
          <w:u w:val="single"/>
          <w:lang w:val="es-ES_tradnl" w:eastAsia="es-ES"/>
        </w:rPr>
        <w:t xml:space="preserve">BOLETÍN </w:t>
      </w:r>
      <w:proofErr w:type="spellStart"/>
      <w:r w:rsidRPr="006C0427">
        <w:rPr>
          <w:rFonts w:ascii="Arial" w:eastAsia="Calibri" w:hAnsi="Arial" w:cs="Arial"/>
          <w:b/>
          <w:spacing w:val="6"/>
          <w:sz w:val="24"/>
          <w:szCs w:val="24"/>
          <w:u w:val="single"/>
          <w:lang w:val="es-ES_tradnl" w:eastAsia="es-ES"/>
        </w:rPr>
        <w:t>Nº</w:t>
      </w:r>
      <w:proofErr w:type="spellEnd"/>
      <w:r w:rsidRPr="006C0427">
        <w:rPr>
          <w:rFonts w:ascii="Arial" w:eastAsia="Calibri" w:hAnsi="Arial" w:cs="Arial"/>
          <w:b/>
          <w:spacing w:val="6"/>
          <w:sz w:val="24"/>
          <w:szCs w:val="24"/>
          <w:u w:val="single"/>
          <w:lang w:val="es-ES_tradnl" w:eastAsia="es-ES"/>
        </w:rPr>
        <w:t xml:space="preserve"> </w:t>
      </w:r>
      <w:r>
        <w:rPr>
          <w:rFonts w:ascii="Arial" w:eastAsia="Calibri" w:hAnsi="Arial" w:cs="Arial"/>
          <w:b/>
          <w:spacing w:val="6"/>
          <w:sz w:val="24"/>
          <w:szCs w:val="24"/>
          <w:u w:val="single"/>
          <w:lang w:val="es-ES_tradnl" w:eastAsia="es-ES"/>
        </w:rPr>
        <w:t>9</w:t>
      </w:r>
      <w:r w:rsidRPr="00876F46">
        <w:rPr>
          <w:rFonts w:ascii="Arial" w:eastAsia="Calibri" w:hAnsi="Arial" w:cs="Arial"/>
          <w:b/>
          <w:spacing w:val="6"/>
          <w:sz w:val="24"/>
          <w:szCs w:val="24"/>
          <w:u w:val="single"/>
          <w:lang w:val="es-ES_tradnl" w:eastAsia="es-ES"/>
        </w:rPr>
        <w:t>.</w:t>
      </w:r>
      <w:r>
        <w:rPr>
          <w:rFonts w:ascii="Arial" w:eastAsia="Calibri" w:hAnsi="Arial" w:cs="Arial"/>
          <w:b/>
          <w:spacing w:val="6"/>
          <w:sz w:val="24"/>
          <w:szCs w:val="24"/>
          <w:u w:val="single"/>
          <w:lang w:val="es-ES_tradnl" w:eastAsia="es-ES"/>
        </w:rPr>
        <w:t>014</w:t>
      </w:r>
      <w:r w:rsidRPr="00876F46">
        <w:rPr>
          <w:rFonts w:ascii="Arial" w:eastAsia="Calibri" w:hAnsi="Arial" w:cs="Arial"/>
          <w:b/>
          <w:spacing w:val="6"/>
          <w:sz w:val="24"/>
          <w:szCs w:val="24"/>
          <w:u w:val="single"/>
          <w:lang w:val="es-ES_tradnl" w:eastAsia="es-ES"/>
        </w:rPr>
        <w:t>-1</w:t>
      </w:r>
      <w:r>
        <w:rPr>
          <w:rFonts w:ascii="Arial" w:eastAsia="Calibri" w:hAnsi="Arial" w:cs="Arial"/>
          <w:b/>
          <w:spacing w:val="6"/>
          <w:sz w:val="24"/>
          <w:szCs w:val="24"/>
          <w:u w:val="single"/>
          <w:lang w:val="es-ES_tradnl" w:eastAsia="es-ES"/>
        </w:rPr>
        <w:t>3</w:t>
      </w:r>
    </w:p>
    <w:p w:rsidR="00381683" w:rsidRDefault="00381683" w:rsidP="00381683">
      <w:pPr>
        <w:jc w:val="center"/>
        <w:rPr>
          <w:rFonts w:ascii="Arial" w:eastAsia="Calibri" w:hAnsi="Arial" w:cs="Arial"/>
          <w:b/>
          <w:spacing w:val="6"/>
          <w:sz w:val="24"/>
          <w:szCs w:val="24"/>
          <w:u w:val="single"/>
          <w:lang w:val="es-ES_tradnl" w:eastAsia="es-ES"/>
        </w:rPr>
      </w:pPr>
    </w:p>
    <w:p w:rsidR="00381683" w:rsidRDefault="00381683" w:rsidP="00381683">
      <w:pPr>
        <w:spacing w:line="240" w:lineRule="auto"/>
        <w:jc w:val="both"/>
        <w:rPr>
          <w:rFonts w:ascii="Arial" w:hAnsi="Arial" w:cs="Arial"/>
          <w:sz w:val="24"/>
          <w:szCs w:val="24"/>
        </w:rPr>
      </w:pPr>
      <w:r w:rsidRPr="002B7FF4">
        <w:rPr>
          <w:rFonts w:ascii="Arial" w:eastAsia="Calibri" w:hAnsi="Arial" w:cs="Arial"/>
          <w:b/>
          <w:sz w:val="24"/>
          <w:szCs w:val="24"/>
          <w:u w:val="single"/>
        </w:rPr>
        <w:t>ORÍGEN DE LA INICIATIVA:</w:t>
      </w:r>
      <w:r w:rsidRPr="001D2133">
        <w:rPr>
          <w:rFonts w:eastAsia="Calibri" w:cs="Arial"/>
          <w:szCs w:val="24"/>
        </w:rPr>
        <w:t xml:space="preserve"> </w:t>
      </w:r>
      <w:r>
        <w:rPr>
          <w:rFonts w:ascii="Arial" w:hAnsi="Arial" w:cs="Arial"/>
          <w:sz w:val="24"/>
          <w:szCs w:val="24"/>
        </w:rPr>
        <w:t>M</w:t>
      </w:r>
      <w:r w:rsidRPr="002B7FF4">
        <w:rPr>
          <w:rFonts w:ascii="Arial" w:hAnsi="Arial" w:cs="Arial"/>
          <w:sz w:val="24"/>
          <w:szCs w:val="24"/>
        </w:rPr>
        <w:t xml:space="preserve">oción de los Senadores señores Francisco Chahuán </w:t>
      </w:r>
      <w:proofErr w:type="spellStart"/>
      <w:r w:rsidRPr="002B7FF4">
        <w:rPr>
          <w:rFonts w:ascii="Arial" w:hAnsi="Arial" w:cs="Arial"/>
          <w:sz w:val="24"/>
          <w:szCs w:val="24"/>
        </w:rPr>
        <w:t>Chahuán</w:t>
      </w:r>
      <w:proofErr w:type="spellEnd"/>
      <w:r w:rsidRPr="002B7FF4">
        <w:rPr>
          <w:rFonts w:ascii="Arial" w:hAnsi="Arial" w:cs="Arial"/>
          <w:sz w:val="24"/>
          <w:szCs w:val="24"/>
        </w:rPr>
        <w:t xml:space="preserve">, Guido Girardi Lavín y de los ex Senadores señores Fulvio Rossi </w:t>
      </w:r>
      <w:proofErr w:type="spellStart"/>
      <w:r w:rsidRPr="002B7FF4">
        <w:rPr>
          <w:rFonts w:ascii="Arial" w:hAnsi="Arial" w:cs="Arial"/>
          <w:sz w:val="24"/>
          <w:szCs w:val="24"/>
        </w:rPr>
        <w:t>Ciocca</w:t>
      </w:r>
      <w:proofErr w:type="spellEnd"/>
      <w:r w:rsidRPr="002B7FF4">
        <w:rPr>
          <w:rFonts w:ascii="Arial" w:hAnsi="Arial" w:cs="Arial"/>
          <w:sz w:val="24"/>
          <w:szCs w:val="24"/>
        </w:rPr>
        <w:t xml:space="preserve"> y Gonzalo Uriarte Herrera.</w:t>
      </w:r>
    </w:p>
    <w:p w:rsidR="00381683" w:rsidRPr="002B7FF4" w:rsidRDefault="00381683" w:rsidP="00381683">
      <w:pPr>
        <w:spacing w:line="240" w:lineRule="auto"/>
        <w:jc w:val="both"/>
        <w:rPr>
          <w:rFonts w:ascii="Arial" w:hAnsi="Arial" w:cs="Arial"/>
          <w:sz w:val="24"/>
          <w:szCs w:val="24"/>
        </w:rPr>
      </w:pPr>
    </w:p>
    <w:p w:rsidR="00381683" w:rsidRDefault="00381683" w:rsidP="00381683">
      <w:pPr>
        <w:tabs>
          <w:tab w:val="left" w:pos="1418"/>
        </w:tabs>
        <w:spacing w:line="240" w:lineRule="auto"/>
        <w:jc w:val="both"/>
        <w:rPr>
          <w:rFonts w:ascii="Arial" w:hAnsi="Arial" w:cs="Arial"/>
          <w:sz w:val="24"/>
          <w:szCs w:val="24"/>
        </w:rPr>
      </w:pPr>
      <w:r w:rsidRPr="00BC246A">
        <w:rPr>
          <w:rFonts w:ascii="Arial" w:eastAsia="Calibri" w:hAnsi="Arial" w:cs="Arial"/>
          <w:b/>
          <w:sz w:val="24"/>
          <w:szCs w:val="24"/>
          <w:u w:val="single"/>
        </w:rPr>
        <w:t>NORMAS DE QUÓRUM ESPECIAL</w:t>
      </w:r>
      <w:r>
        <w:rPr>
          <w:rFonts w:ascii="Arial" w:eastAsia="Calibri" w:hAnsi="Arial" w:cs="Arial"/>
          <w:b/>
          <w:sz w:val="24"/>
          <w:szCs w:val="24"/>
          <w:u w:val="single"/>
        </w:rPr>
        <w:t>:</w:t>
      </w:r>
      <w:r w:rsidRPr="00BC246A">
        <w:rPr>
          <w:rFonts w:ascii="Arial" w:hAnsi="Arial" w:cs="Arial"/>
          <w:sz w:val="24"/>
          <w:szCs w:val="24"/>
        </w:rPr>
        <w:t xml:space="preserve"> </w:t>
      </w:r>
      <w:r>
        <w:rPr>
          <w:rFonts w:ascii="Arial" w:hAnsi="Arial" w:cs="Arial"/>
          <w:sz w:val="24"/>
          <w:szCs w:val="24"/>
        </w:rPr>
        <w:t>No posee</w:t>
      </w:r>
    </w:p>
    <w:p w:rsidR="00381683" w:rsidRPr="00876F46" w:rsidRDefault="00381683" w:rsidP="00381683">
      <w:pPr>
        <w:tabs>
          <w:tab w:val="left" w:pos="1418"/>
        </w:tabs>
        <w:spacing w:line="240" w:lineRule="auto"/>
        <w:jc w:val="both"/>
        <w:rPr>
          <w:rFonts w:ascii="Arial" w:hAnsi="Arial" w:cs="Arial"/>
          <w:sz w:val="24"/>
          <w:szCs w:val="24"/>
        </w:rPr>
      </w:pPr>
    </w:p>
    <w:p w:rsidR="00381683" w:rsidRDefault="00381683" w:rsidP="00381683">
      <w:pPr>
        <w:spacing w:after="0" w:line="276" w:lineRule="auto"/>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Primer Trámite Constitucional.  </w:t>
      </w:r>
      <w:r w:rsidRPr="00BC246A">
        <w:rPr>
          <w:rFonts w:ascii="Arial" w:hAnsi="Arial" w:cs="Arial"/>
          <w:sz w:val="24"/>
          <w:szCs w:val="24"/>
        </w:rPr>
        <w:t xml:space="preserve"> </w:t>
      </w:r>
    </w:p>
    <w:p w:rsidR="00381683" w:rsidRPr="001D2133" w:rsidRDefault="00381683" w:rsidP="00381683">
      <w:pPr>
        <w:spacing w:after="0" w:line="276" w:lineRule="auto"/>
        <w:jc w:val="both"/>
        <w:rPr>
          <w:rFonts w:ascii="Arial" w:hAnsi="Arial" w:cs="Arial"/>
          <w:sz w:val="24"/>
          <w:szCs w:val="24"/>
        </w:rPr>
      </w:pPr>
    </w:p>
    <w:p w:rsidR="00381683" w:rsidRDefault="00381683" w:rsidP="00381683">
      <w:pPr>
        <w:spacing w:after="0" w:line="276" w:lineRule="auto"/>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Simple</w:t>
      </w:r>
    </w:p>
    <w:p w:rsidR="00381683" w:rsidRDefault="00381683" w:rsidP="00381683">
      <w:pPr>
        <w:spacing w:after="0" w:line="276" w:lineRule="auto"/>
        <w:jc w:val="both"/>
        <w:rPr>
          <w:rFonts w:ascii="Arial" w:hAnsi="Arial" w:cs="Arial"/>
          <w:sz w:val="24"/>
          <w:szCs w:val="24"/>
        </w:rPr>
      </w:pPr>
    </w:p>
    <w:p w:rsidR="00381683" w:rsidRDefault="00381683" w:rsidP="00381683">
      <w:pPr>
        <w:spacing w:after="0"/>
        <w:jc w:val="both"/>
        <w:rPr>
          <w:rFonts w:ascii="Arial" w:eastAsia="Times New Roman" w:hAnsi="Arial" w:cs="Times New Roman"/>
          <w:sz w:val="24"/>
          <w:szCs w:val="24"/>
          <w:lang w:val="es-ES_tradnl" w:eastAsia="es-ES"/>
        </w:rPr>
      </w:pPr>
      <w:r w:rsidRPr="00C506FB">
        <w:rPr>
          <w:rFonts w:ascii="Arial" w:hAnsi="Arial" w:cs="Arial"/>
          <w:b/>
          <w:sz w:val="24"/>
          <w:szCs w:val="24"/>
          <w:u w:val="single"/>
        </w:rPr>
        <w:t>VOTACIONES</w:t>
      </w:r>
      <w:r w:rsidRPr="00C506FB">
        <w:rPr>
          <w:rFonts w:ascii="Arial" w:eastAsia="Times New Roman" w:hAnsi="Arial" w:cs="Times New Roman"/>
          <w:sz w:val="24"/>
          <w:szCs w:val="24"/>
          <w:lang w:val="es-ES_tradnl" w:eastAsia="es-ES"/>
        </w:rPr>
        <w:t>:</w:t>
      </w:r>
      <w:r>
        <w:rPr>
          <w:rFonts w:ascii="Arial" w:eastAsia="Times New Roman" w:hAnsi="Arial" w:cs="Times New Roman"/>
          <w:sz w:val="24"/>
          <w:szCs w:val="24"/>
          <w:lang w:val="es-ES_tradnl" w:eastAsia="es-ES"/>
        </w:rPr>
        <w:t xml:space="preserve"> Aprobado en General y Particular por Unanimidad de la comisión de Salud.</w:t>
      </w:r>
    </w:p>
    <w:p w:rsidR="00381683" w:rsidRDefault="00381683" w:rsidP="00381683">
      <w:pPr>
        <w:spacing w:after="0" w:line="276" w:lineRule="auto"/>
        <w:jc w:val="both"/>
        <w:rPr>
          <w:rFonts w:ascii="Arial" w:hAnsi="Arial" w:cs="Arial"/>
          <w:sz w:val="24"/>
          <w:szCs w:val="24"/>
        </w:rPr>
      </w:pPr>
    </w:p>
    <w:p w:rsidR="00381683" w:rsidRPr="00F54EF2" w:rsidRDefault="00381683" w:rsidP="00381683">
      <w:pPr>
        <w:spacing w:line="276" w:lineRule="auto"/>
        <w:jc w:val="both"/>
        <w:rPr>
          <w:rFonts w:ascii="Arial" w:hAnsi="Arial" w:cs="Arial"/>
          <w:b/>
          <w:sz w:val="24"/>
          <w:szCs w:val="24"/>
        </w:rPr>
      </w:pPr>
      <w:r w:rsidRPr="00F54EF2">
        <w:rPr>
          <w:rFonts w:ascii="Arial" w:hAnsi="Arial" w:cs="Arial"/>
          <w:b/>
          <w:sz w:val="24"/>
          <w:szCs w:val="24"/>
        </w:rPr>
        <w:t>El Proyecto</w:t>
      </w:r>
    </w:p>
    <w:p w:rsidR="00381683" w:rsidRPr="00652D3D" w:rsidRDefault="00381683" w:rsidP="00381683">
      <w:pPr>
        <w:shd w:val="clear" w:color="auto" w:fill="FFFFFF"/>
        <w:spacing w:line="276" w:lineRule="auto"/>
        <w:jc w:val="both"/>
        <w:rPr>
          <w:rFonts w:ascii="Arial" w:eastAsia="Times New Roman" w:hAnsi="Arial" w:cs="Times New Roman"/>
          <w:sz w:val="24"/>
          <w:szCs w:val="24"/>
          <w:lang w:val="es-ES_tradnl" w:eastAsia="es-ES"/>
        </w:rPr>
      </w:pPr>
      <w:r w:rsidRPr="00876F46">
        <w:rPr>
          <w:rFonts w:ascii="Arial" w:eastAsia="Times New Roman" w:hAnsi="Arial" w:cs="Times New Roman"/>
          <w:sz w:val="24"/>
          <w:szCs w:val="24"/>
          <w:lang w:val="es-ES_tradnl" w:eastAsia="es-ES"/>
        </w:rPr>
        <w:t xml:space="preserve">La finalidad del proyecto es </w:t>
      </w:r>
      <w:r w:rsidRPr="00652D3D">
        <w:rPr>
          <w:rFonts w:ascii="Arial" w:eastAsia="Times New Roman" w:hAnsi="Arial" w:cs="Times New Roman"/>
          <w:sz w:val="24"/>
          <w:szCs w:val="24"/>
          <w:lang w:val="es-ES_tradnl" w:eastAsia="es-ES"/>
        </w:rPr>
        <w:t xml:space="preserve">propone incorporar en la ley </w:t>
      </w:r>
      <w:proofErr w:type="spellStart"/>
      <w:r w:rsidRPr="00652D3D">
        <w:rPr>
          <w:rFonts w:ascii="Arial" w:eastAsia="Times New Roman" w:hAnsi="Arial" w:cs="Times New Roman"/>
          <w:sz w:val="24"/>
          <w:szCs w:val="24"/>
          <w:lang w:val="es-ES_tradnl" w:eastAsia="es-ES"/>
        </w:rPr>
        <w:t>N°</w:t>
      </w:r>
      <w:proofErr w:type="spellEnd"/>
      <w:r w:rsidRPr="00652D3D">
        <w:rPr>
          <w:rFonts w:ascii="Arial" w:eastAsia="Times New Roman" w:hAnsi="Arial" w:cs="Times New Roman"/>
          <w:sz w:val="24"/>
          <w:szCs w:val="24"/>
          <w:lang w:val="es-ES_tradnl" w:eastAsia="es-ES"/>
        </w:rPr>
        <w:t xml:space="preserve"> 19.469, sobre protección de los derechos de los consumidores, un precepto que obliga a los centros comerciales a contar, como parte de su sistema de atención sanitaria de emergencia, con desfibriladores aptos para su funcionamiento inmediato.</w:t>
      </w:r>
    </w:p>
    <w:p w:rsidR="00381683" w:rsidRPr="00F54EF2" w:rsidRDefault="00381683" w:rsidP="00381683">
      <w:pPr>
        <w:spacing w:line="276" w:lineRule="auto"/>
        <w:jc w:val="both"/>
        <w:rPr>
          <w:rFonts w:ascii="Arial" w:hAnsi="Arial" w:cs="Arial"/>
          <w:b/>
          <w:sz w:val="24"/>
          <w:szCs w:val="24"/>
        </w:rPr>
      </w:pPr>
      <w:r w:rsidRPr="00F54EF2">
        <w:rPr>
          <w:rFonts w:ascii="Arial" w:hAnsi="Arial" w:cs="Arial"/>
          <w:b/>
          <w:sz w:val="24"/>
          <w:szCs w:val="24"/>
        </w:rPr>
        <w:t>Implicaturas</w:t>
      </w:r>
    </w:p>
    <w:p w:rsidR="00381683" w:rsidRDefault="00381683" w:rsidP="00381683">
      <w:pPr>
        <w:spacing w:line="276" w:lineRule="auto"/>
        <w:jc w:val="both"/>
        <w:rPr>
          <w:rFonts w:ascii="Arial" w:eastAsia="Times New Roman" w:hAnsi="Arial" w:cs="Times New Roman"/>
          <w:sz w:val="24"/>
          <w:szCs w:val="24"/>
          <w:lang w:val="es-ES_tradnl" w:eastAsia="es-ES"/>
        </w:rPr>
      </w:pPr>
      <w:r w:rsidRPr="00813DAA">
        <w:rPr>
          <w:rFonts w:ascii="Arial" w:eastAsia="Times New Roman" w:hAnsi="Arial" w:cs="Times New Roman"/>
          <w:sz w:val="24"/>
          <w:szCs w:val="24"/>
          <w:lang w:val="es-ES_tradnl" w:eastAsia="es-ES"/>
        </w:rPr>
        <w:t>El proyecto busca que los establecimientos comerciales</w:t>
      </w:r>
      <w:r>
        <w:rPr>
          <w:rFonts w:ascii="Arial" w:eastAsia="Times New Roman" w:hAnsi="Arial" w:cs="Times New Roman"/>
          <w:sz w:val="24"/>
          <w:szCs w:val="24"/>
          <w:lang w:val="es-ES_tradnl" w:eastAsia="es-ES"/>
        </w:rPr>
        <w:t>,</w:t>
      </w:r>
      <w:r w:rsidRPr="00813DAA">
        <w:rPr>
          <w:rFonts w:ascii="Arial" w:eastAsia="Times New Roman" w:hAnsi="Arial" w:cs="Times New Roman"/>
          <w:sz w:val="24"/>
          <w:szCs w:val="24"/>
          <w:lang w:val="es-ES_tradnl" w:eastAsia="es-ES"/>
        </w:rPr>
        <w:t xml:space="preserve"> definidos en la ley </w:t>
      </w:r>
      <w:proofErr w:type="spellStart"/>
      <w:r w:rsidRPr="00813DAA">
        <w:rPr>
          <w:rFonts w:ascii="Arial" w:eastAsia="Times New Roman" w:hAnsi="Arial" w:cs="Times New Roman"/>
          <w:sz w:val="24"/>
          <w:szCs w:val="24"/>
          <w:lang w:val="es-ES_tradnl" w:eastAsia="es-ES"/>
        </w:rPr>
        <w:t>N°</w:t>
      </w:r>
      <w:proofErr w:type="spellEnd"/>
      <w:r w:rsidRPr="00813DAA">
        <w:rPr>
          <w:rFonts w:ascii="Arial" w:eastAsia="Times New Roman" w:hAnsi="Arial" w:cs="Times New Roman"/>
          <w:sz w:val="24"/>
          <w:szCs w:val="24"/>
          <w:lang w:val="es-ES_tradnl" w:eastAsia="es-ES"/>
        </w:rPr>
        <w:t xml:space="preserve"> 19.496 sobre la </w:t>
      </w:r>
      <w:r>
        <w:rPr>
          <w:rFonts w:ascii="Arial" w:eastAsia="Times New Roman" w:hAnsi="Arial" w:cs="Times New Roman"/>
          <w:sz w:val="24"/>
          <w:szCs w:val="24"/>
          <w:lang w:val="es-ES_tradnl" w:eastAsia="es-ES"/>
        </w:rPr>
        <w:t xml:space="preserve">protección </w:t>
      </w:r>
      <w:r w:rsidRPr="00813DAA">
        <w:rPr>
          <w:rFonts w:ascii="Arial" w:eastAsia="Times New Roman" w:hAnsi="Arial" w:cs="Times New Roman"/>
          <w:sz w:val="24"/>
          <w:szCs w:val="24"/>
          <w:lang w:val="es-ES_tradnl" w:eastAsia="es-ES"/>
        </w:rPr>
        <w:t>de los derechos de los consumidores, incorporen</w:t>
      </w:r>
      <w:r>
        <w:rPr>
          <w:rFonts w:ascii="Arial" w:eastAsia="Times New Roman" w:hAnsi="Arial" w:cs="Times New Roman"/>
          <w:sz w:val="24"/>
          <w:szCs w:val="24"/>
          <w:lang w:val="es-ES_tradnl" w:eastAsia="es-ES"/>
        </w:rPr>
        <w:t xml:space="preserve"> en sus instalaciones un</w:t>
      </w:r>
      <w:r w:rsidRPr="00813DAA">
        <w:rPr>
          <w:rFonts w:ascii="Arial" w:eastAsia="Times New Roman" w:hAnsi="Arial" w:cs="Times New Roman"/>
          <w:sz w:val="24"/>
          <w:szCs w:val="24"/>
          <w:lang w:val="es-ES_tradnl" w:eastAsia="es-ES"/>
        </w:rPr>
        <w:t xml:space="preserve"> desfibrilador externo</w:t>
      </w:r>
      <w:r>
        <w:rPr>
          <w:rFonts w:ascii="Arial" w:eastAsia="Times New Roman" w:hAnsi="Arial" w:cs="Times New Roman"/>
          <w:sz w:val="24"/>
          <w:szCs w:val="24"/>
          <w:lang w:val="es-ES_tradnl" w:eastAsia="es-ES"/>
        </w:rPr>
        <w:t xml:space="preserve">, el cual es definido como </w:t>
      </w:r>
      <w:r w:rsidRPr="00813DAA">
        <w:rPr>
          <w:rFonts w:ascii="Arial" w:eastAsia="Times New Roman" w:hAnsi="Arial" w:cs="Times New Roman"/>
          <w:sz w:val="24"/>
          <w:szCs w:val="24"/>
          <w:lang w:val="es-ES_tradnl" w:eastAsia="es-ES"/>
        </w:rPr>
        <w:t>un aparato electrónico portátil que diagnostica paros cardiorrespiratorios, cuando ellos se originan en fibrilación ventricular, vale decir, en aquellos casos en que el corazón cuenta con actividad eléctrica, pero sin acción mecánica, o por una taquicardia ventricular, que se produce cuando la irrigación sanguínea no es suficiente.</w:t>
      </w:r>
    </w:p>
    <w:p w:rsidR="00381683" w:rsidRDefault="00381683" w:rsidP="00381683">
      <w:pPr>
        <w:spacing w:line="276" w:lineRule="auto"/>
        <w:jc w:val="both"/>
        <w:rPr>
          <w:rFonts w:ascii="Arial" w:eastAsia="Times New Roman" w:hAnsi="Arial" w:cs="Arial"/>
          <w:kern w:val="16"/>
          <w:sz w:val="24"/>
          <w:szCs w:val="24"/>
          <w:lang w:val="es-ES_tradnl" w:eastAsia="es-ES"/>
        </w:rPr>
      </w:pPr>
      <w:r w:rsidRPr="002B7FF4">
        <w:rPr>
          <w:rFonts w:ascii="Arial" w:eastAsia="Times New Roman" w:hAnsi="Arial" w:cs="Arial"/>
          <w:kern w:val="16"/>
          <w:sz w:val="24"/>
          <w:szCs w:val="24"/>
          <w:lang w:val="es-ES_tradnl" w:eastAsia="es-ES"/>
        </w:rPr>
        <w:lastRenderedPageBreak/>
        <w:t>Si bien en la primera instancia se incorporó solo a los centros comerciales, una indicación de los senadores Girardi y Chahuán incorporaron otros recintos como los terminales de buses, puertos, aeropuertos, estaciones ferroviarias y estadios</w:t>
      </w:r>
      <w:r>
        <w:rPr>
          <w:rFonts w:ascii="Arial" w:eastAsia="Times New Roman" w:hAnsi="Arial" w:cs="Arial"/>
          <w:kern w:val="16"/>
          <w:sz w:val="24"/>
          <w:szCs w:val="24"/>
          <w:lang w:val="es-ES_tradnl" w:eastAsia="es-ES"/>
        </w:rPr>
        <w:t>.</w:t>
      </w:r>
    </w:p>
    <w:p w:rsidR="00381683" w:rsidRDefault="00381683" w:rsidP="00381683">
      <w:pPr>
        <w:spacing w:line="276" w:lineRule="auto"/>
        <w:jc w:val="both"/>
        <w:rPr>
          <w:rFonts w:ascii="Arial" w:eastAsia="Times New Roman" w:hAnsi="Arial" w:cs="Arial"/>
          <w:kern w:val="16"/>
          <w:sz w:val="24"/>
          <w:szCs w:val="24"/>
          <w:lang w:val="es-ES_tradnl" w:eastAsia="es-ES"/>
        </w:rPr>
      </w:pPr>
      <w:r>
        <w:rPr>
          <w:rFonts w:ascii="Arial" w:eastAsia="Times New Roman" w:hAnsi="Arial" w:cs="Arial"/>
          <w:kern w:val="16"/>
          <w:sz w:val="24"/>
          <w:szCs w:val="24"/>
          <w:lang w:val="es-ES_tradnl" w:eastAsia="es-ES"/>
        </w:rPr>
        <w:t>Durante su discusión en particular se ampliaron las instalaciones en donde deben estar presentes estos dispositivos incluyendo el tren subterráneo, los centros deportivos y gimnasios; teatros, cines, centros de eventos, entre otros.</w:t>
      </w:r>
    </w:p>
    <w:p w:rsidR="00381683" w:rsidRPr="002B7FF4" w:rsidRDefault="00381683" w:rsidP="00381683">
      <w:pPr>
        <w:spacing w:line="276" w:lineRule="auto"/>
        <w:jc w:val="both"/>
        <w:rPr>
          <w:rFonts w:ascii="Arial" w:eastAsia="Times New Roman" w:hAnsi="Arial" w:cs="Arial"/>
          <w:kern w:val="16"/>
          <w:sz w:val="24"/>
          <w:szCs w:val="24"/>
          <w:lang w:val="es-ES_tradnl" w:eastAsia="es-ES"/>
        </w:rPr>
      </w:pPr>
      <w:r>
        <w:rPr>
          <w:rFonts w:ascii="Arial" w:eastAsia="Times New Roman" w:hAnsi="Arial" w:cs="Arial"/>
          <w:kern w:val="16"/>
          <w:sz w:val="24"/>
          <w:szCs w:val="24"/>
          <w:lang w:val="es-ES_tradnl" w:eastAsia="es-ES"/>
        </w:rPr>
        <w:t>Un reglamento elaborado por el Ministerio de Salud establecerá las condiciones técnicas que deben cumplir estos dispositivos y las normas generales de su uso.</w:t>
      </w:r>
    </w:p>
    <w:p w:rsidR="00381683" w:rsidRPr="00F54EF2" w:rsidRDefault="00381683" w:rsidP="00381683">
      <w:pPr>
        <w:spacing w:line="276" w:lineRule="auto"/>
        <w:jc w:val="both"/>
        <w:rPr>
          <w:rFonts w:ascii="Arial" w:hAnsi="Arial" w:cs="Arial"/>
          <w:b/>
          <w:sz w:val="24"/>
          <w:szCs w:val="24"/>
        </w:rPr>
      </w:pPr>
      <w:r w:rsidRPr="00F54EF2">
        <w:rPr>
          <w:rFonts w:ascii="Arial" w:hAnsi="Arial" w:cs="Arial"/>
          <w:b/>
          <w:sz w:val="24"/>
          <w:szCs w:val="24"/>
        </w:rPr>
        <w:t>Conclusiones</w:t>
      </w:r>
    </w:p>
    <w:p w:rsidR="00381683" w:rsidRDefault="00381683" w:rsidP="00381683">
      <w:pPr>
        <w:pStyle w:val="personal"/>
        <w:tabs>
          <w:tab w:val="left" w:pos="2835"/>
        </w:tabs>
        <w:suppressAutoHyphens/>
        <w:spacing w:line="276" w:lineRule="auto"/>
        <w:rPr>
          <w:rFonts w:cs="Arial"/>
          <w:szCs w:val="24"/>
        </w:rPr>
      </w:pPr>
      <w:r>
        <w:rPr>
          <w:rFonts w:cs="Arial"/>
          <w:spacing w:val="0"/>
          <w:kern w:val="16"/>
          <w:szCs w:val="24"/>
        </w:rPr>
        <w:t xml:space="preserve">Este proyecto es positivo pues en </w:t>
      </w:r>
      <w:r>
        <w:rPr>
          <w:rFonts w:cs="Arial"/>
          <w:szCs w:val="24"/>
        </w:rPr>
        <w:t xml:space="preserve">lugares de alta concurrencia se hace indispensable que estas instalaciones cuenten equipamiento de emergencia que permita otorgar una atención inmediata a quienes sufran una afección cardíaca; siempre y cuando sean manipuladas por un profesional del área de la salud (paramédico, por ejemplo); que cuente con certificado en de una institución facultada para habilitar en técnica RCP. </w:t>
      </w:r>
    </w:p>
    <w:p w:rsidR="00381683" w:rsidRDefault="00381683" w:rsidP="00381683">
      <w:pPr>
        <w:pStyle w:val="personal"/>
        <w:tabs>
          <w:tab w:val="left" w:pos="2835"/>
        </w:tabs>
        <w:suppressAutoHyphens/>
        <w:spacing w:line="276" w:lineRule="auto"/>
        <w:rPr>
          <w:rFonts w:cs="Arial"/>
          <w:szCs w:val="24"/>
        </w:rPr>
      </w:pPr>
    </w:p>
    <w:p w:rsidR="00381683" w:rsidRDefault="00381683" w:rsidP="00381683">
      <w:pPr>
        <w:pStyle w:val="personal"/>
        <w:tabs>
          <w:tab w:val="left" w:pos="2835"/>
        </w:tabs>
        <w:suppressAutoHyphens/>
        <w:spacing w:line="276" w:lineRule="auto"/>
        <w:rPr>
          <w:rFonts w:cs="Arial"/>
          <w:spacing w:val="0"/>
          <w:kern w:val="16"/>
          <w:szCs w:val="24"/>
        </w:rPr>
      </w:pPr>
      <w:r>
        <w:rPr>
          <w:rFonts w:cs="Arial"/>
          <w:spacing w:val="0"/>
          <w:kern w:val="16"/>
          <w:szCs w:val="24"/>
        </w:rPr>
        <w:t xml:space="preserve">Se sugiere votar a favor en general y particular. </w:t>
      </w:r>
    </w:p>
    <w:p w:rsidR="00381683" w:rsidRDefault="00381683" w:rsidP="00381683">
      <w:pPr>
        <w:pStyle w:val="personal"/>
        <w:tabs>
          <w:tab w:val="left" w:pos="2835"/>
        </w:tabs>
        <w:suppressAutoHyphens/>
        <w:spacing w:line="276" w:lineRule="auto"/>
        <w:rPr>
          <w:rFonts w:cs="Arial"/>
          <w:spacing w:val="0"/>
          <w:kern w:val="16"/>
          <w:szCs w:val="24"/>
        </w:rPr>
      </w:pPr>
    </w:p>
    <w:p w:rsidR="00B95C20" w:rsidRPr="00A72F01" w:rsidRDefault="00B95C20" w:rsidP="00381683">
      <w:pPr>
        <w:jc w:val="center"/>
        <w:rPr>
          <w:rFonts w:ascii="Arial" w:hAnsi="Arial" w:cs="Arial"/>
          <w:sz w:val="24"/>
          <w:szCs w:val="24"/>
        </w:rPr>
      </w:pPr>
      <w:bookmarkStart w:id="0" w:name="_GoBack"/>
      <w:bookmarkEnd w:id="0"/>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27" w:rsidRDefault="00971D27" w:rsidP="006D24C6">
      <w:pPr>
        <w:spacing w:after="0" w:line="240" w:lineRule="auto"/>
      </w:pPr>
      <w:r>
        <w:separator/>
      </w:r>
    </w:p>
  </w:endnote>
  <w:endnote w:type="continuationSeparator" w:id="0">
    <w:p w:rsidR="00971D27" w:rsidRDefault="00971D27"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27" w:rsidRDefault="00971D27" w:rsidP="006D24C6">
      <w:pPr>
        <w:spacing w:after="0" w:line="240" w:lineRule="auto"/>
      </w:pPr>
      <w:r>
        <w:separator/>
      </w:r>
    </w:p>
  </w:footnote>
  <w:footnote w:type="continuationSeparator" w:id="0">
    <w:p w:rsidR="00971D27" w:rsidRDefault="00971D27"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461D9"/>
    <w:rsid w:val="0022346D"/>
    <w:rsid w:val="00285D4B"/>
    <w:rsid w:val="00381683"/>
    <w:rsid w:val="0039746A"/>
    <w:rsid w:val="003D606D"/>
    <w:rsid w:val="00465667"/>
    <w:rsid w:val="004B58EF"/>
    <w:rsid w:val="005131DB"/>
    <w:rsid w:val="00523564"/>
    <w:rsid w:val="00541DC9"/>
    <w:rsid w:val="00566225"/>
    <w:rsid w:val="006C3560"/>
    <w:rsid w:val="006D1FD9"/>
    <w:rsid w:val="006D24C6"/>
    <w:rsid w:val="007F6445"/>
    <w:rsid w:val="00864495"/>
    <w:rsid w:val="008D1F4C"/>
    <w:rsid w:val="009024F3"/>
    <w:rsid w:val="00923B03"/>
    <w:rsid w:val="00942F02"/>
    <w:rsid w:val="00947E73"/>
    <w:rsid w:val="00971D27"/>
    <w:rsid w:val="009B0501"/>
    <w:rsid w:val="009F5BB1"/>
    <w:rsid w:val="00A0317B"/>
    <w:rsid w:val="00A72F01"/>
    <w:rsid w:val="00AF12E8"/>
    <w:rsid w:val="00B43A63"/>
    <w:rsid w:val="00B55550"/>
    <w:rsid w:val="00B95C20"/>
    <w:rsid w:val="00C31940"/>
    <w:rsid w:val="00C442D8"/>
    <w:rsid w:val="00C50218"/>
    <w:rsid w:val="00C70496"/>
    <w:rsid w:val="00CB0832"/>
    <w:rsid w:val="00D167DC"/>
    <w:rsid w:val="00D25567"/>
    <w:rsid w:val="00D60D2D"/>
    <w:rsid w:val="00DD597A"/>
    <w:rsid w:val="00E50334"/>
    <w:rsid w:val="00E64B8A"/>
    <w:rsid w:val="00E95B1B"/>
    <w:rsid w:val="00ED6915"/>
    <w:rsid w:val="00F375BE"/>
    <w:rsid w:val="00FB28D2"/>
    <w:rsid w:val="00FB547F"/>
    <w:rsid w:val="00FC2A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6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 w:type="paragraph" w:customStyle="1" w:styleId="p1">
    <w:name w:val="p1"/>
    <w:basedOn w:val="Normal"/>
    <w:rsid w:val="005131DB"/>
    <w:pPr>
      <w:spacing w:after="30" w:line="240" w:lineRule="auto"/>
      <w:ind w:firstLine="630"/>
      <w:jc w:val="both"/>
    </w:pPr>
    <w:rPr>
      <w:rFonts w:ascii="Arial" w:hAnsi="Arial" w:cs="Arial"/>
      <w:sz w:val="18"/>
      <w:szCs w:val="18"/>
      <w:lang w:val="es-ES_tradnl" w:eastAsia="es-ES_tradnl"/>
    </w:rPr>
  </w:style>
  <w:style w:type="paragraph" w:customStyle="1" w:styleId="s7">
    <w:name w:val="s7"/>
    <w:basedOn w:val="Normal"/>
    <w:rsid w:val="005131DB"/>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customStyle="1" w:styleId="personal">
    <w:name w:val="personal"/>
    <w:basedOn w:val="Normal"/>
    <w:rsid w:val="00381683"/>
    <w:pPr>
      <w:spacing w:after="0" w:line="240" w:lineRule="auto"/>
      <w:jc w:val="both"/>
    </w:pPr>
    <w:rPr>
      <w:rFonts w:ascii="Arial" w:eastAsia="Times New Roman" w:hAnsi="Arial" w:cs="Times New Roman"/>
      <w:spacing w:val="6"/>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1D86-8FF7-44A0-A99B-E19200D0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2018-08-30T13:33:00Z</dcterms:created>
  <dcterms:modified xsi:type="dcterms:W3CDTF">2018-08-30T13:33:00Z</dcterms:modified>
</cp:coreProperties>
</file>