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F2A" w:rsidRPr="00F40E86" w:rsidRDefault="00AF03AD" w:rsidP="00A4066C">
      <w:pPr>
        <w:spacing w:after="0"/>
        <w:jc w:val="center"/>
        <w:rPr>
          <w:rFonts w:ascii="Book Antiqua" w:hAnsi="Book Antiqua" w:cs="Arial"/>
          <w:b/>
          <w:sz w:val="26"/>
          <w:szCs w:val="26"/>
          <w:u w:val="single"/>
        </w:rPr>
      </w:pPr>
      <w:r w:rsidRPr="00F40E86">
        <w:rPr>
          <w:rFonts w:ascii="Book Antiqua" w:hAnsi="Book Antiqua" w:cs="Arial"/>
          <w:b/>
          <w:sz w:val="26"/>
          <w:szCs w:val="26"/>
          <w:u w:val="single"/>
        </w:rPr>
        <w:t>MINUTA</w:t>
      </w:r>
    </w:p>
    <w:p w:rsidR="00F40E86" w:rsidRPr="00F40E86" w:rsidRDefault="00F40E86" w:rsidP="00A4066C">
      <w:pPr>
        <w:spacing w:after="0"/>
        <w:jc w:val="center"/>
        <w:rPr>
          <w:rFonts w:ascii="Book Antiqua" w:hAnsi="Book Antiqua" w:cs="Arial"/>
          <w:b/>
          <w:sz w:val="26"/>
          <w:szCs w:val="26"/>
          <w:u w:val="single"/>
        </w:rPr>
      </w:pPr>
    </w:p>
    <w:p w:rsidR="00AF03AD" w:rsidRPr="00F40E86" w:rsidRDefault="00B16A48" w:rsidP="00A4066C">
      <w:pPr>
        <w:spacing w:after="0"/>
        <w:jc w:val="center"/>
        <w:rPr>
          <w:rFonts w:ascii="Book Antiqua" w:hAnsi="Book Antiqua" w:cs="Arial"/>
          <w:b/>
          <w:sz w:val="26"/>
          <w:szCs w:val="26"/>
        </w:rPr>
      </w:pPr>
      <w:r w:rsidRPr="00F40E86">
        <w:rPr>
          <w:rFonts w:ascii="Book Antiqua" w:hAnsi="Book Antiqua" w:cs="Arial"/>
          <w:b/>
          <w:sz w:val="26"/>
          <w:szCs w:val="26"/>
        </w:rPr>
        <w:t xml:space="preserve">Modifica el Código Sanitario para regular los medicamentos bioequivalentes genéricos y evitar la integración vertical de laboratorios y farmacias. </w:t>
      </w:r>
      <w:r w:rsidR="00AF03AD" w:rsidRPr="00F40E86">
        <w:rPr>
          <w:rFonts w:ascii="Book Antiqua" w:hAnsi="Book Antiqua" w:cs="Arial"/>
          <w:b/>
          <w:sz w:val="26"/>
          <w:szCs w:val="26"/>
        </w:rPr>
        <w:t xml:space="preserve">(Boletín </w:t>
      </w:r>
      <w:r w:rsidRPr="00F40E86">
        <w:rPr>
          <w:rFonts w:ascii="Book Antiqua" w:hAnsi="Book Antiqua" w:cs="Arial"/>
          <w:b/>
          <w:sz w:val="26"/>
          <w:szCs w:val="26"/>
        </w:rPr>
        <w:t>9914</w:t>
      </w:r>
      <w:r w:rsidR="00FC7C19" w:rsidRPr="00F40E86">
        <w:rPr>
          <w:rFonts w:ascii="Book Antiqua" w:hAnsi="Book Antiqua" w:cs="Arial"/>
          <w:b/>
          <w:sz w:val="26"/>
          <w:szCs w:val="26"/>
        </w:rPr>
        <w:t>-</w:t>
      </w:r>
      <w:r w:rsidRPr="00F40E86">
        <w:rPr>
          <w:rFonts w:ascii="Book Antiqua" w:hAnsi="Book Antiqua" w:cs="Arial"/>
          <w:b/>
          <w:sz w:val="26"/>
          <w:szCs w:val="26"/>
        </w:rPr>
        <w:t>11</w:t>
      </w:r>
      <w:r w:rsidR="00AF03AD" w:rsidRPr="00F40E86">
        <w:rPr>
          <w:rFonts w:ascii="Book Antiqua" w:hAnsi="Book Antiqua" w:cs="Arial"/>
          <w:b/>
          <w:sz w:val="26"/>
          <w:szCs w:val="26"/>
        </w:rPr>
        <w:t>)</w:t>
      </w:r>
    </w:p>
    <w:p w:rsidR="00326F2A" w:rsidRPr="00F40E86" w:rsidRDefault="00326F2A" w:rsidP="00B07D9F">
      <w:pPr>
        <w:spacing w:after="0"/>
        <w:jc w:val="both"/>
        <w:rPr>
          <w:rFonts w:ascii="Book Antiqua" w:hAnsi="Book Antiqua" w:cs="Arial"/>
          <w:iCs/>
          <w:spacing w:val="-3"/>
          <w:sz w:val="26"/>
          <w:szCs w:val="26"/>
          <w:lang w:val="es-ES_tradnl"/>
        </w:rPr>
      </w:pPr>
    </w:p>
    <w:p w:rsidR="005D7F38" w:rsidRPr="00F40E86" w:rsidRDefault="005D7F38" w:rsidP="00B07D9F">
      <w:pPr>
        <w:spacing w:after="0"/>
        <w:jc w:val="both"/>
        <w:rPr>
          <w:rFonts w:ascii="Book Antiqua" w:hAnsi="Book Antiqua" w:cs="Arial"/>
          <w:b/>
          <w:sz w:val="26"/>
          <w:szCs w:val="26"/>
          <w:lang w:val="es-ES"/>
        </w:rPr>
      </w:pPr>
    </w:p>
    <w:p w:rsidR="00326F2A" w:rsidRPr="00F40E86" w:rsidRDefault="00326F2A" w:rsidP="00B07D9F">
      <w:pPr>
        <w:spacing w:after="0"/>
        <w:jc w:val="both"/>
        <w:rPr>
          <w:rFonts w:ascii="Book Antiqua" w:hAnsi="Book Antiqua" w:cs="Arial"/>
          <w:color w:val="000000" w:themeColor="text1"/>
          <w:sz w:val="26"/>
          <w:szCs w:val="26"/>
          <w:lang w:val="es-ES"/>
        </w:rPr>
      </w:pPr>
      <w:r w:rsidRPr="00F40E86">
        <w:rPr>
          <w:rFonts w:ascii="Book Antiqua" w:hAnsi="Book Antiqua" w:cs="Arial"/>
          <w:b/>
          <w:sz w:val="26"/>
          <w:szCs w:val="26"/>
          <w:lang w:val="es-ES"/>
        </w:rPr>
        <w:t>1</w:t>
      </w:r>
      <w:r w:rsidRPr="00F40E86">
        <w:rPr>
          <w:rFonts w:ascii="Book Antiqua" w:hAnsi="Book Antiqua" w:cs="Arial"/>
          <w:b/>
          <w:color w:val="000000" w:themeColor="text1"/>
          <w:sz w:val="26"/>
          <w:szCs w:val="26"/>
          <w:lang w:val="es-ES"/>
        </w:rPr>
        <w:t>.- ESTADO DE TRAMITACIÓN</w:t>
      </w:r>
      <w:r w:rsidRPr="00F40E86">
        <w:rPr>
          <w:rFonts w:ascii="Book Antiqua" w:hAnsi="Book Antiqua" w:cs="Arial"/>
          <w:color w:val="000000" w:themeColor="text1"/>
          <w:sz w:val="26"/>
          <w:szCs w:val="26"/>
          <w:lang w:val="es-ES"/>
        </w:rPr>
        <w:t>:</w:t>
      </w:r>
    </w:p>
    <w:p w:rsidR="002F1AA0" w:rsidRPr="00F40E86" w:rsidRDefault="00495514" w:rsidP="00B07D9F">
      <w:pPr>
        <w:spacing w:after="0"/>
        <w:jc w:val="both"/>
        <w:rPr>
          <w:rFonts w:ascii="Book Antiqua" w:hAnsi="Book Antiqua" w:cs="Arial"/>
          <w:color w:val="000000" w:themeColor="text1"/>
          <w:sz w:val="26"/>
          <w:szCs w:val="26"/>
          <w:lang w:val="es-ES"/>
        </w:rPr>
      </w:pPr>
      <w:r w:rsidRPr="00F40E86">
        <w:rPr>
          <w:rFonts w:ascii="Book Antiqua" w:hAnsi="Book Antiqua" w:cs="Arial"/>
          <w:color w:val="000000" w:themeColor="text1"/>
          <w:sz w:val="26"/>
          <w:szCs w:val="26"/>
          <w:lang w:val="es-ES"/>
        </w:rPr>
        <w:t>Segú</w:t>
      </w:r>
      <w:r w:rsidR="00FC7C19" w:rsidRPr="00F40E86">
        <w:rPr>
          <w:rFonts w:ascii="Book Antiqua" w:hAnsi="Book Antiqua" w:cs="Arial"/>
          <w:color w:val="000000" w:themeColor="text1"/>
          <w:sz w:val="26"/>
          <w:szCs w:val="26"/>
          <w:lang w:val="es-ES"/>
        </w:rPr>
        <w:t>n trámite constitucional (Cámara de Diputados) – P</w:t>
      </w:r>
      <w:r w:rsidRPr="00F40E86">
        <w:rPr>
          <w:rFonts w:ascii="Book Antiqua" w:hAnsi="Book Antiqua" w:cs="Arial"/>
          <w:color w:val="000000" w:themeColor="text1"/>
          <w:sz w:val="26"/>
          <w:szCs w:val="26"/>
          <w:lang w:val="es-ES"/>
        </w:rPr>
        <w:t>rimer</w:t>
      </w:r>
      <w:r w:rsidR="00FC7C19" w:rsidRPr="00F40E86">
        <w:rPr>
          <w:rFonts w:ascii="Book Antiqua" w:hAnsi="Book Antiqua" w:cs="Arial"/>
          <w:color w:val="000000" w:themeColor="text1"/>
          <w:sz w:val="26"/>
          <w:szCs w:val="26"/>
          <w:lang w:val="es-ES"/>
        </w:rPr>
        <w:t xml:space="preserve"> informe de la Comisión de </w:t>
      </w:r>
      <w:r w:rsidR="00B16A48" w:rsidRPr="00F40E86">
        <w:rPr>
          <w:rFonts w:ascii="Book Antiqua" w:hAnsi="Book Antiqua" w:cs="Arial"/>
          <w:color w:val="000000" w:themeColor="text1"/>
          <w:sz w:val="26"/>
          <w:szCs w:val="26"/>
          <w:lang w:val="es-ES"/>
        </w:rPr>
        <w:t xml:space="preserve">Salud. </w:t>
      </w:r>
    </w:p>
    <w:p w:rsidR="00B16A48" w:rsidRPr="00F40E86" w:rsidRDefault="00B16A48" w:rsidP="00B07D9F">
      <w:pPr>
        <w:spacing w:after="0"/>
        <w:jc w:val="both"/>
        <w:rPr>
          <w:rFonts w:ascii="Book Antiqua" w:hAnsi="Book Antiqua" w:cs="Arial"/>
          <w:color w:val="000000" w:themeColor="text1"/>
          <w:sz w:val="26"/>
          <w:szCs w:val="26"/>
          <w:u w:val="single"/>
          <w:lang w:val="es-ES"/>
        </w:rPr>
      </w:pPr>
      <w:r w:rsidRPr="00F40E86">
        <w:rPr>
          <w:rFonts w:ascii="Book Antiqua" w:hAnsi="Book Antiqua" w:cs="Arial"/>
          <w:color w:val="000000" w:themeColor="text1"/>
          <w:sz w:val="26"/>
          <w:szCs w:val="26"/>
          <w:highlight w:val="cyan"/>
          <w:u w:val="single"/>
          <w:lang w:val="es-ES"/>
        </w:rPr>
        <w:t>08.03.2018 .- El ejecutivo presenta indicaciones. (</w:t>
      </w:r>
      <w:r w:rsidR="00FA7D25" w:rsidRPr="00F40E86">
        <w:rPr>
          <w:rFonts w:ascii="Book Antiqua" w:hAnsi="Book Antiqua" w:cs="Arial"/>
          <w:color w:val="000000" w:themeColor="text1"/>
          <w:sz w:val="26"/>
          <w:szCs w:val="26"/>
          <w:highlight w:val="cyan"/>
          <w:u w:val="single"/>
          <w:lang w:val="es-ES"/>
        </w:rPr>
        <w:t>último</w:t>
      </w:r>
      <w:r w:rsidRPr="00F40E86">
        <w:rPr>
          <w:rFonts w:ascii="Book Antiqua" w:hAnsi="Book Antiqua" w:cs="Arial"/>
          <w:color w:val="000000" w:themeColor="text1"/>
          <w:sz w:val="26"/>
          <w:szCs w:val="26"/>
          <w:highlight w:val="cyan"/>
          <w:u w:val="single"/>
          <w:lang w:val="es-ES"/>
        </w:rPr>
        <w:t xml:space="preserve"> movimiento)</w:t>
      </w:r>
    </w:p>
    <w:p w:rsidR="005D7F38" w:rsidRPr="00F40E86" w:rsidRDefault="005D7F38" w:rsidP="00B07D9F">
      <w:pPr>
        <w:spacing w:after="0"/>
        <w:jc w:val="both"/>
        <w:rPr>
          <w:rFonts w:ascii="Book Antiqua" w:hAnsi="Book Antiqua" w:cs="Arial"/>
          <w:b/>
          <w:color w:val="000000" w:themeColor="text1"/>
          <w:sz w:val="26"/>
          <w:szCs w:val="26"/>
          <w:lang w:val="es-ES"/>
        </w:rPr>
      </w:pPr>
    </w:p>
    <w:p w:rsidR="005D7F38" w:rsidRPr="00F40E86" w:rsidRDefault="002F1AA0" w:rsidP="00B07D9F">
      <w:pPr>
        <w:spacing w:after="0"/>
        <w:jc w:val="both"/>
        <w:rPr>
          <w:rFonts w:ascii="Book Antiqua" w:hAnsi="Book Antiqua" w:cs="Arial"/>
          <w:b/>
          <w:color w:val="000000" w:themeColor="text1"/>
          <w:sz w:val="26"/>
          <w:szCs w:val="26"/>
          <w:lang w:val="es-ES"/>
        </w:rPr>
      </w:pPr>
      <w:r w:rsidRPr="00F40E86">
        <w:rPr>
          <w:rFonts w:ascii="Book Antiqua" w:hAnsi="Book Antiqua" w:cs="Arial"/>
          <w:b/>
          <w:color w:val="000000" w:themeColor="text1"/>
          <w:sz w:val="26"/>
          <w:szCs w:val="26"/>
          <w:lang w:val="es-ES"/>
        </w:rPr>
        <w:t xml:space="preserve">2.- </w:t>
      </w:r>
      <w:r w:rsidR="00326F2A" w:rsidRPr="00F40E86">
        <w:rPr>
          <w:rFonts w:ascii="Book Antiqua" w:hAnsi="Book Antiqua" w:cs="Arial"/>
          <w:b/>
          <w:color w:val="000000" w:themeColor="text1"/>
          <w:sz w:val="26"/>
          <w:szCs w:val="26"/>
          <w:lang w:val="es-ES"/>
        </w:rPr>
        <w:t>ORIGEN:</w:t>
      </w:r>
    </w:p>
    <w:p w:rsidR="006179AB" w:rsidRPr="00F40E86" w:rsidRDefault="00CB341A" w:rsidP="00B07D9F">
      <w:pPr>
        <w:spacing w:after="0"/>
        <w:jc w:val="both"/>
        <w:rPr>
          <w:rFonts w:ascii="Book Antiqua" w:hAnsi="Book Antiqua" w:cs="Arial"/>
          <w:b/>
          <w:color w:val="000000" w:themeColor="text1"/>
          <w:sz w:val="26"/>
          <w:szCs w:val="26"/>
          <w:lang w:val="es-ES"/>
        </w:rPr>
      </w:pPr>
      <w:r w:rsidRPr="00F40E86">
        <w:rPr>
          <w:rFonts w:ascii="Book Antiqua" w:hAnsi="Book Antiqua" w:cs="Arial"/>
          <w:color w:val="000000" w:themeColor="text1"/>
          <w:sz w:val="26"/>
          <w:szCs w:val="26"/>
          <w:lang w:val="es-ES"/>
        </w:rPr>
        <w:t>M</w:t>
      </w:r>
      <w:r w:rsidR="00B16A48" w:rsidRPr="00F40E86">
        <w:rPr>
          <w:rFonts w:ascii="Book Antiqua" w:hAnsi="Book Antiqua" w:cs="Arial"/>
          <w:color w:val="000000" w:themeColor="text1"/>
          <w:sz w:val="26"/>
          <w:szCs w:val="26"/>
          <w:lang w:val="es-ES"/>
        </w:rPr>
        <w:t>oción</w:t>
      </w:r>
    </w:p>
    <w:p w:rsidR="005D7F38" w:rsidRPr="00F40E86" w:rsidRDefault="005D7F38" w:rsidP="00B07D9F">
      <w:pPr>
        <w:pStyle w:val="Sangra2detindependiente"/>
        <w:spacing w:before="0" w:line="276" w:lineRule="auto"/>
        <w:ind w:firstLine="0"/>
        <w:rPr>
          <w:rFonts w:ascii="Book Antiqua" w:hAnsi="Book Antiqua"/>
          <w:b/>
          <w:spacing w:val="-3"/>
          <w:sz w:val="26"/>
          <w:szCs w:val="26"/>
        </w:rPr>
      </w:pPr>
    </w:p>
    <w:p w:rsidR="00326F2A" w:rsidRPr="00F40E86" w:rsidRDefault="00B07D9F" w:rsidP="00B07D9F">
      <w:pPr>
        <w:spacing w:after="0"/>
        <w:jc w:val="both"/>
        <w:rPr>
          <w:rFonts w:ascii="Book Antiqua" w:hAnsi="Book Antiqua" w:cs="Arial"/>
          <w:color w:val="000000" w:themeColor="text1"/>
          <w:sz w:val="26"/>
          <w:szCs w:val="26"/>
          <w:lang w:val="es-ES"/>
        </w:rPr>
      </w:pPr>
      <w:r w:rsidRPr="00F40E86">
        <w:rPr>
          <w:rFonts w:ascii="Book Antiqua" w:hAnsi="Book Antiqua" w:cs="Arial"/>
          <w:b/>
          <w:color w:val="000000" w:themeColor="text1"/>
          <w:sz w:val="26"/>
          <w:szCs w:val="26"/>
          <w:lang w:val="es-ES"/>
        </w:rPr>
        <w:t>3</w:t>
      </w:r>
      <w:r w:rsidR="00E63193" w:rsidRPr="00F40E86">
        <w:rPr>
          <w:rFonts w:ascii="Book Antiqua" w:hAnsi="Book Antiqua" w:cs="Arial"/>
          <w:b/>
          <w:color w:val="000000" w:themeColor="text1"/>
          <w:sz w:val="26"/>
          <w:szCs w:val="26"/>
          <w:lang w:val="es-ES"/>
        </w:rPr>
        <w:t>-.</w:t>
      </w:r>
      <w:r w:rsidR="00E63193" w:rsidRPr="00F40E86">
        <w:rPr>
          <w:rFonts w:ascii="Book Antiqua" w:hAnsi="Book Antiqua" w:cs="Arial"/>
          <w:color w:val="000000" w:themeColor="text1"/>
          <w:sz w:val="26"/>
          <w:szCs w:val="26"/>
          <w:lang w:val="es-ES"/>
        </w:rPr>
        <w:t xml:space="preserve"> </w:t>
      </w:r>
      <w:r w:rsidR="00326F2A" w:rsidRPr="00F40E86">
        <w:rPr>
          <w:rFonts w:ascii="Book Antiqua" w:hAnsi="Book Antiqua" w:cs="Arial"/>
          <w:b/>
          <w:color w:val="000000" w:themeColor="text1"/>
          <w:sz w:val="26"/>
          <w:szCs w:val="26"/>
          <w:lang w:val="es-ES"/>
        </w:rPr>
        <w:t>OBJETIVO</w:t>
      </w:r>
      <w:r w:rsidR="00595BF6" w:rsidRPr="00F40E86">
        <w:rPr>
          <w:rFonts w:ascii="Book Antiqua" w:hAnsi="Book Antiqua" w:cs="Arial"/>
          <w:b/>
          <w:color w:val="000000" w:themeColor="text1"/>
          <w:sz w:val="26"/>
          <w:szCs w:val="26"/>
          <w:lang w:val="es-ES"/>
        </w:rPr>
        <w:t>S</w:t>
      </w:r>
      <w:r w:rsidR="00326F2A" w:rsidRPr="00F40E86">
        <w:rPr>
          <w:rFonts w:ascii="Book Antiqua" w:hAnsi="Book Antiqua" w:cs="Arial"/>
          <w:color w:val="000000" w:themeColor="text1"/>
          <w:sz w:val="26"/>
          <w:szCs w:val="26"/>
          <w:lang w:val="es-ES"/>
        </w:rPr>
        <w:t xml:space="preserve">: </w:t>
      </w:r>
    </w:p>
    <w:p w:rsidR="00B07D9F" w:rsidRPr="00F40E86" w:rsidRDefault="00B07D9F" w:rsidP="00B07D9F">
      <w:pPr>
        <w:spacing w:after="0"/>
        <w:jc w:val="both"/>
        <w:rPr>
          <w:rFonts w:ascii="Book Antiqua" w:hAnsi="Book Antiqua" w:cs="Arial"/>
          <w:color w:val="000000" w:themeColor="text1"/>
          <w:sz w:val="26"/>
          <w:szCs w:val="26"/>
          <w:lang w:val="es-ES"/>
        </w:rPr>
      </w:pPr>
      <w:r w:rsidRPr="00F40E86">
        <w:rPr>
          <w:rFonts w:ascii="Book Antiqua" w:hAnsi="Book Antiqua" w:cs="Arial"/>
          <w:color w:val="000000" w:themeColor="text1"/>
          <w:sz w:val="26"/>
          <w:szCs w:val="26"/>
          <w:lang w:val="es-ES"/>
        </w:rPr>
        <w:t xml:space="preserve">El presente proyecto de </w:t>
      </w:r>
      <w:r w:rsidR="00FA7D25" w:rsidRPr="00F40E86">
        <w:rPr>
          <w:rFonts w:ascii="Book Antiqua" w:hAnsi="Book Antiqua" w:cs="Arial"/>
          <w:color w:val="000000" w:themeColor="text1"/>
          <w:sz w:val="26"/>
          <w:szCs w:val="26"/>
          <w:lang w:val="es-ES"/>
        </w:rPr>
        <w:t>ley</w:t>
      </w:r>
      <w:r w:rsidRPr="00F40E86">
        <w:rPr>
          <w:rFonts w:ascii="Book Antiqua" w:hAnsi="Book Antiqua" w:cs="Arial"/>
          <w:color w:val="000000" w:themeColor="text1"/>
          <w:sz w:val="26"/>
          <w:szCs w:val="26"/>
          <w:lang w:val="es-ES"/>
        </w:rPr>
        <w:t xml:space="preserve"> </w:t>
      </w:r>
      <w:r w:rsidR="00FA7D25" w:rsidRPr="00F40E86">
        <w:rPr>
          <w:rFonts w:ascii="Book Antiqua" w:hAnsi="Book Antiqua" w:cs="Arial"/>
          <w:color w:val="000000" w:themeColor="text1"/>
          <w:sz w:val="26"/>
          <w:szCs w:val="26"/>
          <w:lang w:val="es-ES"/>
        </w:rPr>
        <w:t>ha variado su estructura a lo largo de su tramitación, modificándose o eliminándose artículos que en una etapa fueron cruciales para su lectura</w:t>
      </w:r>
      <w:r w:rsidR="00F40E86" w:rsidRPr="00F40E86">
        <w:rPr>
          <w:rFonts w:ascii="Book Antiqua" w:hAnsi="Book Antiqua" w:cs="Arial"/>
          <w:color w:val="000000" w:themeColor="text1"/>
          <w:sz w:val="26"/>
          <w:szCs w:val="26"/>
          <w:lang w:val="es-ES"/>
        </w:rPr>
        <w:t>.</w:t>
      </w:r>
    </w:p>
    <w:p w:rsidR="00F40E86" w:rsidRPr="00F40E86" w:rsidRDefault="00F40E86" w:rsidP="00B07D9F">
      <w:pPr>
        <w:spacing w:after="0"/>
        <w:jc w:val="both"/>
        <w:rPr>
          <w:rFonts w:ascii="Book Antiqua" w:hAnsi="Book Antiqua" w:cs="Arial"/>
          <w:color w:val="000000" w:themeColor="text1"/>
          <w:sz w:val="26"/>
          <w:szCs w:val="26"/>
          <w:lang w:val="es-ES"/>
        </w:rPr>
      </w:pPr>
      <w:r w:rsidRPr="00F40E86">
        <w:rPr>
          <w:rFonts w:ascii="Book Antiqua" w:hAnsi="Book Antiqua" w:cs="Arial"/>
          <w:noProof/>
          <w:color w:val="000000" w:themeColor="text1"/>
          <w:sz w:val="26"/>
          <w:szCs w:val="26"/>
          <w:lang w:val="es-ES"/>
        </w:rPr>
        <mc:AlternateContent>
          <mc:Choice Requires="wps">
            <w:drawing>
              <wp:anchor distT="0" distB="0" distL="114300" distR="114300" simplePos="0" relativeHeight="251659264" behindDoc="1" locked="0" layoutInCell="1" allowOverlap="1">
                <wp:simplePos x="0" y="0"/>
                <wp:positionH relativeFrom="column">
                  <wp:posOffset>-51435</wp:posOffset>
                </wp:positionH>
                <wp:positionV relativeFrom="paragraph">
                  <wp:posOffset>178435</wp:posOffset>
                </wp:positionV>
                <wp:extent cx="5797550" cy="2533650"/>
                <wp:effectExtent l="57150" t="38100" r="69850" b="95250"/>
                <wp:wrapNone/>
                <wp:docPr id="1" name="Rectángulo 1"/>
                <wp:cNvGraphicFramePr/>
                <a:graphic xmlns:a="http://schemas.openxmlformats.org/drawingml/2006/main">
                  <a:graphicData uri="http://schemas.microsoft.com/office/word/2010/wordprocessingShape">
                    <wps:wsp>
                      <wps:cNvSpPr/>
                      <wps:spPr>
                        <a:xfrm>
                          <a:off x="0" y="0"/>
                          <a:ext cx="5797550" cy="253365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98C9EF" id="Rectángulo 1" o:spid="_x0000_s1026" style="position:absolute;margin-left:-4.05pt;margin-top:14.05pt;width:456.5pt;height:199.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" fillcolor="#a7bfde [1620]" strokecolor="#4579b8 [3044]">
                <v:fill color2="#e4ecf5 [500]" rotate="t" angle="180" colors="0 #a3c4ff;22938f #bfd5ff;1 #e5eeff" focus="100%" type="gradient"/>
                <v:shadow on="t" color="black" opacity="24903f" origin=",.5" offset="0,.55556mm"/>
              </v:rect>
            </w:pict>
          </mc:Fallback>
        </mc:AlternateContent>
      </w:r>
    </w:p>
    <w:p w:rsidR="00FA7D25" w:rsidRPr="00F40E86" w:rsidRDefault="00FA7D25" w:rsidP="00B07D9F">
      <w:pPr>
        <w:spacing w:after="0"/>
        <w:jc w:val="both"/>
        <w:rPr>
          <w:rFonts w:ascii="Book Antiqua" w:hAnsi="Book Antiqua" w:cs="Arial"/>
          <w:color w:val="000000" w:themeColor="text1"/>
          <w:sz w:val="26"/>
          <w:szCs w:val="26"/>
          <w:lang w:val="es-ES"/>
        </w:rPr>
      </w:pPr>
      <w:r w:rsidRPr="00F40E86">
        <w:rPr>
          <w:rFonts w:ascii="Book Antiqua" w:hAnsi="Book Antiqua" w:cs="Arial"/>
          <w:color w:val="000000" w:themeColor="text1"/>
          <w:sz w:val="26"/>
          <w:szCs w:val="26"/>
          <w:lang w:val="es-ES"/>
        </w:rPr>
        <w:t>Por lo que este proyecto al ser despachado a la Cámara de Diputados ya no cuenta con las siguientes propuestas, al ser rechazadas en el Senado:</w:t>
      </w:r>
    </w:p>
    <w:p w:rsidR="00B16A48" w:rsidRPr="00F40E86" w:rsidRDefault="00FA7D25" w:rsidP="00B16A48">
      <w:pPr>
        <w:pStyle w:val="Prrafodelista"/>
        <w:numPr>
          <w:ilvl w:val="0"/>
          <w:numId w:val="32"/>
        </w:numPr>
        <w:jc w:val="both"/>
        <w:rPr>
          <w:rFonts w:ascii="Book Antiqua" w:hAnsi="Book Antiqua" w:cs="Arial"/>
          <w:color w:val="000000" w:themeColor="text1"/>
          <w:sz w:val="26"/>
          <w:szCs w:val="26"/>
          <w:lang w:val="es-ES"/>
        </w:rPr>
      </w:pPr>
      <w:r w:rsidRPr="00F40E86">
        <w:rPr>
          <w:rFonts w:ascii="Book Antiqua" w:hAnsi="Book Antiqua" w:cs="Arial"/>
          <w:color w:val="000000" w:themeColor="text1"/>
          <w:sz w:val="26"/>
          <w:szCs w:val="26"/>
          <w:lang w:val="es-ES"/>
        </w:rPr>
        <w:t xml:space="preserve">La exigencia de una concesión de servicio público para la instalación y funcionamiento de farmacias o almacenes farmacéuticos. </w:t>
      </w:r>
    </w:p>
    <w:p w:rsidR="00F40E86" w:rsidRPr="00F40E86" w:rsidRDefault="00F40E86" w:rsidP="00F40E86">
      <w:pPr>
        <w:pStyle w:val="Prrafodelista"/>
        <w:jc w:val="both"/>
        <w:rPr>
          <w:rFonts w:ascii="Book Antiqua" w:hAnsi="Book Antiqua" w:cs="Arial"/>
          <w:color w:val="000000" w:themeColor="text1"/>
          <w:sz w:val="26"/>
          <w:szCs w:val="26"/>
          <w:lang w:val="es-ES"/>
        </w:rPr>
      </w:pPr>
    </w:p>
    <w:p w:rsidR="00FA7D25" w:rsidRPr="00F40E86" w:rsidRDefault="00FA7D25" w:rsidP="00B16A48">
      <w:pPr>
        <w:pStyle w:val="Prrafodelista"/>
        <w:numPr>
          <w:ilvl w:val="0"/>
          <w:numId w:val="32"/>
        </w:numPr>
        <w:jc w:val="both"/>
        <w:rPr>
          <w:rFonts w:ascii="Book Antiqua" w:hAnsi="Book Antiqua" w:cs="Arial"/>
          <w:color w:val="000000" w:themeColor="text1"/>
          <w:sz w:val="26"/>
          <w:szCs w:val="26"/>
          <w:lang w:val="es-ES"/>
        </w:rPr>
      </w:pPr>
      <w:r w:rsidRPr="00F40E86">
        <w:rPr>
          <w:rFonts w:ascii="Book Antiqua" w:hAnsi="Book Antiqua" w:cs="Arial"/>
          <w:color w:val="000000" w:themeColor="text1"/>
          <w:sz w:val="26"/>
          <w:szCs w:val="26"/>
          <w:lang w:val="es-ES"/>
        </w:rPr>
        <w:t xml:space="preserve">Se elimina la prohibición de venta de marcas propias en las farmacias. </w:t>
      </w:r>
    </w:p>
    <w:p w:rsidR="00F40E86" w:rsidRPr="00F40E86" w:rsidRDefault="00F40E86" w:rsidP="00F40E86">
      <w:pPr>
        <w:pStyle w:val="Prrafodelista"/>
        <w:rPr>
          <w:rFonts w:ascii="Book Antiqua" w:hAnsi="Book Antiqua" w:cs="Arial"/>
          <w:color w:val="000000" w:themeColor="text1"/>
          <w:sz w:val="26"/>
          <w:szCs w:val="26"/>
          <w:lang w:val="es-ES"/>
        </w:rPr>
      </w:pPr>
    </w:p>
    <w:p w:rsidR="00FA7D25" w:rsidRPr="00F40E86" w:rsidRDefault="00FA7D25" w:rsidP="00F40E86">
      <w:pPr>
        <w:pStyle w:val="Prrafodelista"/>
        <w:numPr>
          <w:ilvl w:val="0"/>
          <w:numId w:val="32"/>
        </w:numPr>
        <w:jc w:val="both"/>
        <w:rPr>
          <w:rFonts w:ascii="Book Antiqua" w:hAnsi="Book Antiqua" w:cs="Arial"/>
          <w:color w:val="000000" w:themeColor="text1"/>
          <w:sz w:val="26"/>
          <w:szCs w:val="26"/>
          <w:lang w:val="es-ES"/>
        </w:rPr>
      </w:pPr>
      <w:r w:rsidRPr="00F40E86">
        <w:rPr>
          <w:rFonts w:ascii="Book Antiqua" w:hAnsi="Book Antiqua" w:cs="Arial"/>
          <w:color w:val="000000" w:themeColor="text1"/>
          <w:sz w:val="26"/>
          <w:szCs w:val="26"/>
          <w:lang w:val="es-ES"/>
        </w:rPr>
        <w:t>Se elimina la prohibición de integración vertical entre laboratorios y farmacias.</w:t>
      </w:r>
    </w:p>
    <w:p w:rsidR="00F40E86" w:rsidRPr="00F40E86" w:rsidRDefault="00F40E86" w:rsidP="00F40E86">
      <w:pPr>
        <w:pStyle w:val="Prrafodelista"/>
        <w:rPr>
          <w:rFonts w:ascii="Book Antiqua" w:hAnsi="Book Antiqua" w:cs="Arial"/>
          <w:color w:val="000000" w:themeColor="text1"/>
          <w:sz w:val="26"/>
          <w:szCs w:val="26"/>
          <w:lang w:val="es-ES"/>
        </w:rPr>
      </w:pPr>
    </w:p>
    <w:p w:rsidR="00FA7D25" w:rsidRPr="00F40E86" w:rsidRDefault="00FA7D25" w:rsidP="00F40E86">
      <w:pPr>
        <w:pStyle w:val="Prrafodelista"/>
        <w:numPr>
          <w:ilvl w:val="0"/>
          <w:numId w:val="32"/>
        </w:numPr>
        <w:jc w:val="both"/>
        <w:rPr>
          <w:rFonts w:ascii="Book Antiqua" w:hAnsi="Book Antiqua" w:cs="Arial"/>
          <w:color w:val="000000" w:themeColor="text1"/>
          <w:sz w:val="26"/>
          <w:szCs w:val="26"/>
          <w:lang w:val="es-ES"/>
        </w:rPr>
      </w:pPr>
      <w:r w:rsidRPr="00F40E86">
        <w:rPr>
          <w:rFonts w:ascii="Book Antiqua" w:hAnsi="Book Antiqua" w:cs="Arial"/>
          <w:color w:val="000000" w:themeColor="text1"/>
          <w:sz w:val="26"/>
          <w:szCs w:val="26"/>
          <w:lang w:val="es-ES"/>
        </w:rPr>
        <w:t>Se modifica el calificativo “genérico” por “denominación común internacional”.</w:t>
      </w:r>
    </w:p>
    <w:p w:rsidR="00FA7D25" w:rsidRPr="00F40E86" w:rsidRDefault="00FA7D25" w:rsidP="00FA7D25">
      <w:pPr>
        <w:jc w:val="both"/>
        <w:rPr>
          <w:rFonts w:ascii="Book Antiqua" w:hAnsi="Book Antiqua" w:cs="Arial"/>
          <w:color w:val="000000" w:themeColor="text1"/>
          <w:sz w:val="26"/>
          <w:szCs w:val="26"/>
          <w:lang w:val="es-ES"/>
        </w:rPr>
      </w:pPr>
    </w:p>
    <w:p w:rsidR="00FA7D25" w:rsidRPr="00F40E86" w:rsidRDefault="00FA7D25" w:rsidP="00FA7D25">
      <w:pPr>
        <w:jc w:val="both"/>
        <w:rPr>
          <w:rFonts w:ascii="Book Antiqua" w:hAnsi="Book Antiqua" w:cs="Arial"/>
          <w:color w:val="000000" w:themeColor="text1"/>
          <w:sz w:val="26"/>
          <w:szCs w:val="26"/>
          <w:lang w:val="es-ES"/>
        </w:rPr>
      </w:pPr>
      <w:r w:rsidRPr="00F40E86">
        <w:rPr>
          <w:rFonts w:ascii="Book Antiqua" w:hAnsi="Book Antiqua" w:cs="Arial"/>
          <w:color w:val="000000" w:themeColor="text1"/>
          <w:sz w:val="26"/>
          <w:szCs w:val="26"/>
          <w:lang w:val="es-ES"/>
        </w:rPr>
        <w:t xml:space="preserve">Es importante tener presente que los puntos anteriormente expuestos fueron objetivos estructurales del proyecto. </w:t>
      </w:r>
    </w:p>
    <w:p w:rsidR="00FA7D25" w:rsidRPr="00F40E86" w:rsidRDefault="00FA7D25" w:rsidP="00FA7D25">
      <w:pPr>
        <w:jc w:val="both"/>
        <w:rPr>
          <w:rFonts w:ascii="Book Antiqua" w:hAnsi="Book Antiqua" w:cs="Arial"/>
          <w:color w:val="000000" w:themeColor="text1"/>
          <w:sz w:val="26"/>
          <w:szCs w:val="26"/>
          <w:lang w:val="es-ES"/>
        </w:rPr>
      </w:pPr>
      <w:r w:rsidRPr="00F40E86">
        <w:rPr>
          <w:rFonts w:ascii="Book Antiqua" w:hAnsi="Book Antiqua" w:cs="Arial"/>
          <w:color w:val="000000" w:themeColor="text1"/>
          <w:sz w:val="26"/>
          <w:szCs w:val="26"/>
          <w:lang w:val="es-ES"/>
        </w:rPr>
        <w:lastRenderedPageBreak/>
        <w:t>Se mantienen en el proyecto</w:t>
      </w:r>
      <w:r w:rsidR="00F40E86" w:rsidRPr="00F40E86">
        <w:rPr>
          <w:rFonts w:ascii="Book Antiqua" w:hAnsi="Book Antiqua" w:cs="Arial"/>
          <w:color w:val="000000" w:themeColor="text1"/>
          <w:sz w:val="26"/>
          <w:szCs w:val="26"/>
          <w:lang w:val="es-ES"/>
        </w:rPr>
        <w:t xml:space="preserve"> como objetivos estructurales</w:t>
      </w:r>
      <w:r w:rsidRPr="00F40E86">
        <w:rPr>
          <w:rFonts w:ascii="Book Antiqua" w:hAnsi="Book Antiqua" w:cs="Arial"/>
          <w:color w:val="000000" w:themeColor="text1"/>
          <w:sz w:val="26"/>
          <w:szCs w:val="26"/>
          <w:lang w:val="es-ES"/>
        </w:rPr>
        <w:t>:</w:t>
      </w:r>
    </w:p>
    <w:p w:rsidR="00F40E86" w:rsidRPr="00F40E86" w:rsidRDefault="00FA7D25" w:rsidP="001E7A52">
      <w:pPr>
        <w:pStyle w:val="Prrafodelista"/>
        <w:numPr>
          <w:ilvl w:val="0"/>
          <w:numId w:val="33"/>
        </w:numPr>
        <w:jc w:val="both"/>
        <w:rPr>
          <w:rFonts w:ascii="Book Antiqua" w:hAnsi="Book Antiqua" w:cs="Arial"/>
          <w:color w:val="000000" w:themeColor="text1"/>
          <w:sz w:val="26"/>
          <w:szCs w:val="26"/>
          <w:lang w:val="es-ES"/>
        </w:rPr>
      </w:pPr>
      <w:r w:rsidRPr="00F40E86">
        <w:rPr>
          <w:rFonts w:ascii="Book Antiqua" w:hAnsi="Book Antiqua" w:cs="Arial"/>
          <w:color w:val="000000" w:themeColor="text1"/>
          <w:sz w:val="26"/>
          <w:szCs w:val="26"/>
          <w:lang w:val="es-ES"/>
        </w:rPr>
        <w:t>La receta debe indicar el empleo de un producto farmacéutico individualizado por su denominación común internacional.</w:t>
      </w:r>
    </w:p>
    <w:p w:rsidR="00F40E86" w:rsidRPr="00F40E86" w:rsidRDefault="00F40E86" w:rsidP="00F40E86">
      <w:pPr>
        <w:pStyle w:val="Prrafodelista"/>
        <w:jc w:val="both"/>
        <w:rPr>
          <w:rFonts w:ascii="Book Antiqua" w:hAnsi="Book Antiqua" w:cs="Arial"/>
          <w:color w:val="000000" w:themeColor="text1"/>
          <w:sz w:val="26"/>
          <w:szCs w:val="26"/>
          <w:lang w:val="es-ES"/>
        </w:rPr>
      </w:pPr>
    </w:p>
    <w:p w:rsidR="00FA7D25" w:rsidRPr="00F40E86" w:rsidRDefault="00FA7D25" w:rsidP="001E7A52">
      <w:pPr>
        <w:pStyle w:val="Prrafodelista"/>
        <w:numPr>
          <w:ilvl w:val="0"/>
          <w:numId w:val="33"/>
        </w:numPr>
        <w:jc w:val="both"/>
        <w:rPr>
          <w:rFonts w:ascii="Book Antiqua" w:hAnsi="Book Antiqua" w:cs="Arial"/>
          <w:color w:val="000000" w:themeColor="text1"/>
          <w:sz w:val="26"/>
          <w:szCs w:val="26"/>
          <w:lang w:val="es-ES"/>
        </w:rPr>
      </w:pPr>
      <w:r w:rsidRPr="00F40E86">
        <w:rPr>
          <w:rFonts w:ascii="Book Antiqua" w:hAnsi="Book Antiqua" w:cs="Arial"/>
          <w:color w:val="333333"/>
          <w:sz w:val="26"/>
          <w:szCs w:val="26"/>
        </w:rPr>
        <w:t>Otorgar certeza jurídica respecto del término "inaccesibilidad", y, con ello, garantizar a la población el acceso a los medicamentos contemplados en planes y programas como el GES, la Ley Ricarte Soto, etcétera, además de extender la facultad a alimentos y elementos de uso médico.</w:t>
      </w:r>
    </w:p>
    <w:p w:rsidR="00F40E86" w:rsidRPr="00F40E86" w:rsidRDefault="00F40E86" w:rsidP="00F40E86">
      <w:pPr>
        <w:pStyle w:val="Prrafodelista"/>
        <w:rPr>
          <w:rFonts w:ascii="Book Antiqua" w:hAnsi="Book Antiqua" w:cs="Arial"/>
          <w:color w:val="000000" w:themeColor="text1"/>
          <w:sz w:val="26"/>
          <w:szCs w:val="26"/>
          <w:lang w:val="es-ES"/>
        </w:rPr>
      </w:pPr>
    </w:p>
    <w:p w:rsidR="00AF0F95" w:rsidRPr="00F40E86" w:rsidRDefault="00AF0F95" w:rsidP="00F40E86">
      <w:pPr>
        <w:pStyle w:val="Prrafodelista"/>
        <w:numPr>
          <w:ilvl w:val="0"/>
          <w:numId w:val="33"/>
        </w:numPr>
        <w:jc w:val="both"/>
        <w:rPr>
          <w:rFonts w:ascii="Book Antiqua" w:hAnsi="Book Antiqua" w:cs="Arial"/>
          <w:color w:val="000000" w:themeColor="text1"/>
          <w:sz w:val="26"/>
          <w:szCs w:val="26"/>
          <w:lang w:val="es-ES"/>
        </w:rPr>
      </w:pPr>
      <w:r w:rsidRPr="00F40E86">
        <w:rPr>
          <w:rFonts w:ascii="Book Antiqua" w:hAnsi="Book Antiqua" w:cs="Arial"/>
          <w:color w:val="000000" w:themeColor="text1"/>
          <w:sz w:val="26"/>
          <w:szCs w:val="26"/>
          <w:lang w:val="es-ES"/>
        </w:rPr>
        <w:t>Los laboratorios y farmacias podrán fraccionar los medicamentos.</w:t>
      </w:r>
    </w:p>
    <w:p w:rsidR="00F40E86" w:rsidRPr="00F40E86" w:rsidRDefault="00F40E86" w:rsidP="00F40E86">
      <w:pPr>
        <w:pStyle w:val="Prrafodelista"/>
        <w:rPr>
          <w:rFonts w:ascii="Book Antiqua" w:hAnsi="Book Antiqua" w:cs="Arial"/>
          <w:color w:val="000000" w:themeColor="text1"/>
          <w:sz w:val="26"/>
          <w:szCs w:val="26"/>
          <w:lang w:val="es-ES"/>
        </w:rPr>
      </w:pPr>
    </w:p>
    <w:p w:rsidR="00AF0F95" w:rsidRPr="00F40E86" w:rsidRDefault="00AF0F95" w:rsidP="00F40E86">
      <w:pPr>
        <w:pStyle w:val="Prrafodelista"/>
        <w:numPr>
          <w:ilvl w:val="0"/>
          <w:numId w:val="33"/>
        </w:numPr>
        <w:jc w:val="both"/>
        <w:rPr>
          <w:rFonts w:ascii="Book Antiqua" w:hAnsi="Book Antiqua" w:cs="Arial"/>
          <w:color w:val="000000" w:themeColor="text1"/>
          <w:sz w:val="26"/>
          <w:szCs w:val="26"/>
          <w:lang w:val="es-ES"/>
        </w:rPr>
      </w:pPr>
      <w:r w:rsidRPr="00F40E86">
        <w:rPr>
          <w:rFonts w:ascii="Book Antiqua" w:hAnsi="Book Antiqua" w:cs="Arial"/>
          <w:color w:val="000000" w:themeColor="text1"/>
          <w:sz w:val="26"/>
          <w:szCs w:val="26"/>
          <w:lang w:val="es-ES"/>
        </w:rPr>
        <w:t xml:space="preserve">El envase de los medicamentos deberá incluir el nombre del producto de que se trate, según su denominación común internacional, </w:t>
      </w:r>
      <w:r w:rsidRPr="00F40E86">
        <w:rPr>
          <w:rFonts w:ascii="Book Antiqua" w:hAnsi="Book Antiqua" w:cs="Arial"/>
          <w:color w:val="000000" w:themeColor="text1"/>
          <w:sz w:val="26"/>
          <w:szCs w:val="26"/>
          <w:lang w:val="es-ES"/>
        </w:rPr>
        <w:t>el hecho de que puedan identificar con claridad el principio activo o la denominación común internacional de los remedios.</w:t>
      </w:r>
      <w:r w:rsidRPr="00F40E86">
        <w:rPr>
          <w:rFonts w:ascii="Book Antiqua" w:hAnsi="Book Antiqua" w:cs="Arial"/>
          <w:color w:val="000000" w:themeColor="text1"/>
          <w:sz w:val="26"/>
          <w:szCs w:val="26"/>
          <w:lang w:val="es-ES"/>
        </w:rPr>
        <w:t xml:space="preserve"> </w:t>
      </w:r>
      <w:r w:rsidRPr="00F40E86">
        <w:rPr>
          <w:rFonts w:ascii="Book Antiqua" w:hAnsi="Book Antiqua" w:cs="Arial"/>
          <w:color w:val="000000" w:themeColor="text1"/>
          <w:sz w:val="26"/>
          <w:szCs w:val="26"/>
          <w:lang w:val="es-ES"/>
        </w:rPr>
        <w:t>Se trata de una recomendación de la Organización Mundial de la Salud que, además, le permite al usuario comparar las alternativas que ofrecen las distintas marcas.</w:t>
      </w:r>
      <w:r w:rsidRPr="00F40E86">
        <w:rPr>
          <w:rFonts w:ascii="Book Antiqua" w:hAnsi="Book Antiqua" w:cs="Arial"/>
          <w:color w:val="000000" w:themeColor="text1"/>
          <w:sz w:val="26"/>
          <w:szCs w:val="26"/>
          <w:lang w:val="es-ES"/>
        </w:rPr>
        <w:t xml:space="preserve"> </w:t>
      </w:r>
      <w:r w:rsidRPr="00F40E86">
        <w:rPr>
          <w:rFonts w:ascii="Book Antiqua" w:hAnsi="Book Antiqua" w:cs="Arial"/>
          <w:color w:val="000000" w:themeColor="text1"/>
          <w:sz w:val="26"/>
          <w:szCs w:val="26"/>
          <w:lang w:val="es-ES"/>
        </w:rPr>
        <w:t>Por último, la norma es muy relevante en el ámbito de la inclusividad en la medida que mediante las letras solevantadas posibilita que las personas no videntes identifiquen el contenido de los medicamentos.</w:t>
      </w:r>
    </w:p>
    <w:p w:rsidR="00F40E86" w:rsidRPr="00F40E86" w:rsidRDefault="00F40E86" w:rsidP="00F40E86">
      <w:pPr>
        <w:pStyle w:val="Prrafodelista"/>
        <w:rPr>
          <w:rFonts w:ascii="Book Antiqua" w:hAnsi="Book Antiqua" w:cs="Arial"/>
          <w:color w:val="000000" w:themeColor="text1"/>
          <w:sz w:val="26"/>
          <w:szCs w:val="26"/>
          <w:lang w:val="es-ES"/>
        </w:rPr>
      </w:pPr>
    </w:p>
    <w:p w:rsidR="00AF0F95" w:rsidRPr="00F40E86" w:rsidRDefault="00F40E86" w:rsidP="00F40E86">
      <w:pPr>
        <w:pStyle w:val="Prrafodelista"/>
        <w:numPr>
          <w:ilvl w:val="0"/>
          <w:numId w:val="33"/>
        </w:numPr>
        <w:jc w:val="both"/>
        <w:rPr>
          <w:rFonts w:ascii="Book Antiqua" w:hAnsi="Book Antiqua" w:cs="Arial"/>
          <w:color w:val="000000" w:themeColor="text1"/>
          <w:sz w:val="26"/>
          <w:szCs w:val="26"/>
          <w:lang w:val="es-ES"/>
        </w:rPr>
      </w:pPr>
      <w:r w:rsidRPr="00F40E86">
        <w:rPr>
          <w:rFonts w:ascii="Book Antiqua" w:hAnsi="Book Antiqua" w:cs="Arial"/>
          <w:color w:val="000000" w:themeColor="text1"/>
          <w:sz w:val="26"/>
          <w:szCs w:val="26"/>
          <w:lang w:val="es-ES"/>
        </w:rPr>
        <w:t xml:space="preserve">Las góndolas de las farmacias deberán ofrecer medicamentos de venta directa. </w:t>
      </w:r>
    </w:p>
    <w:p w:rsidR="00F40E86" w:rsidRPr="00F40E86" w:rsidRDefault="00F40E86" w:rsidP="00F40E86">
      <w:pPr>
        <w:pStyle w:val="Prrafodelista"/>
        <w:rPr>
          <w:rFonts w:ascii="Book Antiqua" w:hAnsi="Book Antiqua" w:cs="Arial"/>
          <w:color w:val="000000" w:themeColor="text1"/>
          <w:sz w:val="26"/>
          <w:szCs w:val="26"/>
          <w:lang w:val="es-ES"/>
        </w:rPr>
      </w:pPr>
    </w:p>
    <w:p w:rsidR="00F40E86" w:rsidRPr="00F40E86" w:rsidRDefault="00F40E86" w:rsidP="00F40E86">
      <w:pPr>
        <w:pStyle w:val="Prrafodelista"/>
        <w:numPr>
          <w:ilvl w:val="0"/>
          <w:numId w:val="33"/>
        </w:numPr>
        <w:jc w:val="both"/>
        <w:rPr>
          <w:rFonts w:ascii="Book Antiqua" w:hAnsi="Book Antiqua" w:cs="Arial"/>
          <w:color w:val="000000" w:themeColor="text1"/>
          <w:sz w:val="26"/>
          <w:szCs w:val="26"/>
          <w:lang w:val="es-ES"/>
        </w:rPr>
      </w:pPr>
      <w:r w:rsidRPr="00F40E86">
        <w:rPr>
          <w:rFonts w:ascii="Book Antiqua" w:hAnsi="Book Antiqua" w:cs="Arial"/>
          <w:color w:val="000000" w:themeColor="text1"/>
          <w:sz w:val="26"/>
          <w:szCs w:val="26"/>
          <w:lang w:val="es-ES"/>
        </w:rPr>
        <w:t>Las farmacias</w:t>
      </w:r>
      <w:r w:rsidRPr="00F40E86">
        <w:rPr>
          <w:rFonts w:ascii="Book Antiqua" w:hAnsi="Book Antiqua" w:cs="Arial"/>
          <w:color w:val="000000" w:themeColor="text1"/>
          <w:sz w:val="26"/>
          <w:szCs w:val="26"/>
          <w:lang w:val="es-ES"/>
        </w:rPr>
        <w:t xml:space="preserve"> </w:t>
      </w:r>
      <w:r w:rsidRPr="00F40E86">
        <w:rPr>
          <w:rFonts w:ascii="Book Antiqua" w:hAnsi="Book Antiqua" w:cs="Arial"/>
          <w:color w:val="000000" w:themeColor="text1"/>
          <w:sz w:val="26"/>
          <w:szCs w:val="26"/>
          <w:lang w:val="es-ES"/>
        </w:rPr>
        <w:t xml:space="preserve">tendrán </w:t>
      </w:r>
      <w:r w:rsidRPr="00F40E86">
        <w:rPr>
          <w:rFonts w:ascii="Book Antiqua" w:hAnsi="Book Antiqua" w:cs="Arial"/>
          <w:color w:val="000000" w:themeColor="text1"/>
          <w:sz w:val="26"/>
          <w:szCs w:val="26"/>
          <w:lang w:val="es-ES"/>
        </w:rPr>
        <w:t>que c</w:t>
      </w:r>
      <w:r w:rsidRPr="00F40E86">
        <w:rPr>
          <w:rFonts w:ascii="Book Antiqua" w:hAnsi="Book Antiqua" w:cs="Arial"/>
          <w:color w:val="000000" w:themeColor="text1"/>
          <w:sz w:val="26"/>
          <w:szCs w:val="26"/>
          <w:lang w:val="es-ES"/>
        </w:rPr>
        <w:t>ontar con una lista de precios</w:t>
      </w:r>
      <w:r w:rsidRPr="00F40E86">
        <w:rPr>
          <w:rFonts w:ascii="Book Antiqua" w:hAnsi="Book Antiqua" w:cs="Arial"/>
          <w:color w:val="000000" w:themeColor="text1"/>
          <w:sz w:val="26"/>
          <w:szCs w:val="26"/>
          <w:lang w:val="es-ES"/>
        </w:rPr>
        <w:t xml:space="preserve">, </w:t>
      </w:r>
      <w:r w:rsidRPr="00F40E86">
        <w:rPr>
          <w:rFonts w:ascii="Book Antiqua" w:hAnsi="Book Antiqua" w:cs="Arial"/>
          <w:color w:val="000000" w:themeColor="text1"/>
          <w:sz w:val="26"/>
          <w:szCs w:val="26"/>
          <w:lang w:val="es-ES"/>
        </w:rPr>
        <w:t>la que deberá estar a disposición del público en forma electrónica, directa y sin intervención de terceros, de manera visible, permanente y actualizada.</w:t>
      </w:r>
      <w:r w:rsidRPr="00F40E86">
        <w:rPr>
          <w:rFonts w:ascii="Book Antiqua" w:hAnsi="Book Antiqua" w:cs="Arial"/>
          <w:color w:val="000000" w:themeColor="text1"/>
          <w:sz w:val="26"/>
          <w:szCs w:val="26"/>
          <w:lang w:val="es-ES"/>
        </w:rPr>
        <w:t xml:space="preserve"> Además de </w:t>
      </w:r>
      <w:r w:rsidRPr="00F40E86">
        <w:rPr>
          <w:rFonts w:ascii="Book Antiqua" w:hAnsi="Book Antiqua" w:cs="Arial"/>
          <w:color w:val="000000" w:themeColor="text1"/>
          <w:sz w:val="26"/>
          <w:szCs w:val="26"/>
          <w:lang w:val="es-ES"/>
        </w:rPr>
        <w:t>Informar y poner a disposición del público los precios de los productos farmacéuticos disponibles para su expendio o administración</w:t>
      </w:r>
      <w:r w:rsidRPr="00F40E86">
        <w:rPr>
          <w:rFonts w:ascii="Book Antiqua" w:hAnsi="Book Antiqua" w:cs="Arial"/>
          <w:color w:val="000000" w:themeColor="text1"/>
          <w:sz w:val="26"/>
          <w:szCs w:val="26"/>
          <w:lang w:val="es-ES"/>
        </w:rPr>
        <w:t>.</w:t>
      </w:r>
      <w:r w:rsidRPr="00F40E86">
        <w:rPr>
          <w:rFonts w:ascii="Book Antiqua" w:hAnsi="Book Antiqua" w:cs="Arial"/>
          <w:color w:val="000000" w:themeColor="text1"/>
          <w:sz w:val="26"/>
          <w:szCs w:val="26"/>
          <w:lang w:val="es-ES"/>
        </w:rPr>
        <w:t xml:space="preserve"> Contar con un sistema informático que permita al público acceder, de forma simultánea al personal, al momento del expendio y en forma directa, a la información de precios y stock disponible por principio activo, del medicamento requerido</w:t>
      </w:r>
      <w:r w:rsidRPr="00F40E86">
        <w:rPr>
          <w:rFonts w:ascii="Book Antiqua" w:hAnsi="Book Antiqua" w:cs="Arial"/>
          <w:color w:val="000000" w:themeColor="text1"/>
          <w:sz w:val="26"/>
          <w:szCs w:val="26"/>
          <w:lang w:val="es-ES"/>
        </w:rPr>
        <w:t>.</w:t>
      </w:r>
    </w:p>
    <w:p w:rsidR="00F40E86" w:rsidRPr="00F40E86" w:rsidRDefault="00F40E86" w:rsidP="00F40E86">
      <w:pPr>
        <w:pStyle w:val="Prrafodelista"/>
        <w:rPr>
          <w:rFonts w:ascii="Book Antiqua" w:hAnsi="Book Antiqua" w:cs="Arial"/>
          <w:color w:val="000000" w:themeColor="text1"/>
          <w:sz w:val="26"/>
          <w:szCs w:val="26"/>
          <w:lang w:val="es-ES"/>
        </w:rPr>
      </w:pPr>
    </w:p>
    <w:p w:rsidR="00F40E86" w:rsidRPr="00F40E86" w:rsidRDefault="00F40E86" w:rsidP="00F40E86">
      <w:pPr>
        <w:pStyle w:val="Prrafodelista"/>
        <w:numPr>
          <w:ilvl w:val="0"/>
          <w:numId w:val="33"/>
        </w:numPr>
        <w:jc w:val="both"/>
        <w:rPr>
          <w:rFonts w:ascii="Book Antiqua" w:hAnsi="Book Antiqua" w:cs="Arial"/>
          <w:color w:val="000000" w:themeColor="text1"/>
          <w:sz w:val="26"/>
          <w:szCs w:val="26"/>
          <w:lang w:val="es-ES"/>
        </w:rPr>
      </w:pPr>
      <w:r w:rsidRPr="00F40E86">
        <w:rPr>
          <w:rFonts w:ascii="Book Antiqua" w:hAnsi="Book Antiqua" w:cs="Arial"/>
          <w:color w:val="000000" w:themeColor="text1"/>
          <w:sz w:val="26"/>
          <w:szCs w:val="26"/>
          <w:lang w:val="es-ES"/>
        </w:rPr>
        <w:t xml:space="preserve">En el caso que una farmacia produzca medicamentos, se prohíbe que, </w:t>
      </w:r>
      <w:bookmarkStart w:id="0" w:name="_GoBack"/>
      <w:bookmarkEnd w:id="0"/>
      <w:r w:rsidRPr="00F40E86">
        <w:rPr>
          <w:rFonts w:ascii="Book Antiqua" w:hAnsi="Book Antiqua" w:cs="Arial"/>
          <w:color w:val="000000" w:themeColor="text1"/>
          <w:sz w:val="26"/>
          <w:szCs w:val="26"/>
          <w:lang w:val="es-ES"/>
        </w:rPr>
        <w:t xml:space="preserve">para efectos de negociación de precio con un laboratorio, establezca </w:t>
      </w:r>
      <w:r w:rsidRPr="00F40E86">
        <w:rPr>
          <w:rFonts w:ascii="Book Antiqua" w:hAnsi="Book Antiqua" w:cs="Arial"/>
          <w:color w:val="000000" w:themeColor="text1"/>
          <w:sz w:val="26"/>
          <w:szCs w:val="26"/>
          <w:lang w:val="es-ES"/>
        </w:rPr>
        <w:lastRenderedPageBreak/>
        <w:t>consideraciones que tengan relación con volúmenes, precios o márgenes de utilidad que obtiene por tales medicamentos.</w:t>
      </w:r>
    </w:p>
    <w:p w:rsidR="00F40E86" w:rsidRPr="00F40E86" w:rsidRDefault="00F40E86" w:rsidP="00F40E86">
      <w:pPr>
        <w:pStyle w:val="Prrafodelista"/>
        <w:jc w:val="both"/>
        <w:rPr>
          <w:rFonts w:ascii="Book Antiqua" w:hAnsi="Book Antiqua" w:cs="Arial"/>
          <w:color w:val="000000" w:themeColor="text1"/>
          <w:sz w:val="26"/>
          <w:szCs w:val="26"/>
          <w:lang w:val="es-ES"/>
        </w:rPr>
      </w:pPr>
    </w:p>
    <w:p w:rsidR="00B07D9F" w:rsidRPr="00F40E86" w:rsidRDefault="00B07D9F" w:rsidP="00B07D9F">
      <w:pPr>
        <w:spacing w:after="0"/>
        <w:jc w:val="both"/>
        <w:rPr>
          <w:rFonts w:ascii="Book Antiqua" w:hAnsi="Book Antiqua" w:cs="Arial"/>
          <w:color w:val="000000" w:themeColor="text1"/>
          <w:sz w:val="26"/>
          <w:szCs w:val="26"/>
          <w:lang w:val="es-ES"/>
        </w:rPr>
      </w:pPr>
    </w:p>
    <w:p w:rsidR="00B40CB5" w:rsidRPr="00F40E86" w:rsidRDefault="00B40CB5" w:rsidP="00F40E86">
      <w:pPr>
        <w:pStyle w:val="Style3"/>
        <w:spacing w:before="0" w:line="276" w:lineRule="auto"/>
        <w:rPr>
          <w:rFonts w:ascii="Book Antiqua" w:hAnsi="Book Antiqua" w:cs="Arial"/>
          <w:sz w:val="26"/>
          <w:szCs w:val="26"/>
          <w:lang w:val="es-CL"/>
        </w:rPr>
      </w:pPr>
    </w:p>
    <w:sectPr w:rsidR="00B40CB5" w:rsidRPr="00F40E86">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9A0" w:rsidRDefault="006059A0" w:rsidP="00B40CB5">
      <w:pPr>
        <w:spacing w:after="0" w:line="240" w:lineRule="auto"/>
      </w:pPr>
      <w:r>
        <w:separator/>
      </w:r>
    </w:p>
  </w:endnote>
  <w:endnote w:type="continuationSeparator" w:id="0">
    <w:p w:rsidR="006059A0" w:rsidRDefault="006059A0" w:rsidP="00B40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8565746"/>
      <w:docPartObj>
        <w:docPartGallery w:val="Page Numbers (Bottom of Page)"/>
        <w:docPartUnique/>
      </w:docPartObj>
    </w:sdtPr>
    <w:sdtContent>
      <w:p w:rsidR="008E0E78" w:rsidRDefault="008E0E78">
        <w:pPr>
          <w:pStyle w:val="Piedepgina"/>
          <w:jc w:val="center"/>
        </w:pPr>
      </w:p>
      <w:p w:rsidR="008E0E78" w:rsidRDefault="008E0E78">
        <w:pPr>
          <w:pStyle w:val="Piedepgina"/>
          <w:jc w:val="center"/>
        </w:pPr>
        <w:r>
          <w:fldChar w:fldCharType="begin"/>
        </w:r>
        <w:r>
          <w:instrText>PAGE   \* MERGEFORMAT</w:instrText>
        </w:r>
        <w:r>
          <w:fldChar w:fldCharType="separate"/>
        </w:r>
        <w:r>
          <w:rPr>
            <w:lang w:val="es-ES"/>
          </w:rPr>
          <w:t>2</w:t>
        </w:r>
        <w:r>
          <w:fldChar w:fldCharType="end"/>
        </w:r>
      </w:p>
    </w:sdtContent>
  </w:sdt>
  <w:p w:rsidR="008E0E78" w:rsidRDefault="008E0E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9A0" w:rsidRDefault="006059A0" w:rsidP="00B40CB5">
      <w:pPr>
        <w:spacing w:after="0" w:line="240" w:lineRule="auto"/>
      </w:pPr>
      <w:r>
        <w:separator/>
      </w:r>
    </w:p>
  </w:footnote>
  <w:footnote w:type="continuationSeparator" w:id="0">
    <w:p w:rsidR="006059A0" w:rsidRDefault="006059A0" w:rsidP="00B40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E78" w:rsidRDefault="008E0E78" w:rsidP="008E0E78">
    <w:pPr>
      <w:pStyle w:val="Piedepgina"/>
    </w:pPr>
    <w:r>
      <w:t>V.F.S</w:t>
    </w:r>
  </w:p>
  <w:p w:rsidR="008E0E78" w:rsidRDefault="008E0E7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34DA6"/>
    <w:multiLevelType w:val="hybridMultilevel"/>
    <w:tmpl w:val="759A0C54"/>
    <w:lvl w:ilvl="0" w:tplc="7FA454C4">
      <w:start w:val="3"/>
      <w:numFmt w:val="bullet"/>
      <w:lvlText w:val="-"/>
      <w:lvlJc w:val="left"/>
      <w:pPr>
        <w:ind w:left="1068" w:hanging="360"/>
      </w:pPr>
      <w:rPr>
        <w:rFonts w:ascii="Arial" w:eastAsia="Calibri"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15:restartNumberingAfterBreak="0">
    <w:nsid w:val="096E623B"/>
    <w:multiLevelType w:val="hybridMultilevel"/>
    <w:tmpl w:val="6A1E8D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F2A7259"/>
    <w:multiLevelType w:val="hybridMultilevel"/>
    <w:tmpl w:val="19B8F1A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922590C"/>
    <w:multiLevelType w:val="hybridMultilevel"/>
    <w:tmpl w:val="97E811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F134F09"/>
    <w:multiLevelType w:val="hybridMultilevel"/>
    <w:tmpl w:val="A59E3F8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20A16FAB"/>
    <w:multiLevelType w:val="hybridMultilevel"/>
    <w:tmpl w:val="85E2C9A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2386549"/>
    <w:multiLevelType w:val="hybridMultilevel"/>
    <w:tmpl w:val="F6A6C988"/>
    <w:lvl w:ilvl="0" w:tplc="340A000D">
      <w:start w:val="1"/>
      <w:numFmt w:val="bullet"/>
      <w:lvlText w:val=""/>
      <w:lvlJc w:val="left"/>
      <w:pPr>
        <w:ind w:left="1508" w:hanging="360"/>
      </w:pPr>
      <w:rPr>
        <w:rFonts w:ascii="Wingdings" w:hAnsi="Wingdings" w:hint="default"/>
      </w:rPr>
    </w:lvl>
    <w:lvl w:ilvl="1" w:tplc="340A0003" w:tentative="1">
      <w:start w:val="1"/>
      <w:numFmt w:val="bullet"/>
      <w:lvlText w:val="o"/>
      <w:lvlJc w:val="left"/>
      <w:pPr>
        <w:ind w:left="2228" w:hanging="360"/>
      </w:pPr>
      <w:rPr>
        <w:rFonts w:ascii="Courier New" w:hAnsi="Courier New" w:cs="Courier New" w:hint="default"/>
      </w:rPr>
    </w:lvl>
    <w:lvl w:ilvl="2" w:tplc="340A0005" w:tentative="1">
      <w:start w:val="1"/>
      <w:numFmt w:val="bullet"/>
      <w:lvlText w:val=""/>
      <w:lvlJc w:val="left"/>
      <w:pPr>
        <w:ind w:left="2948" w:hanging="360"/>
      </w:pPr>
      <w:rPr>
        <w:rFonts w:ascii="Wingdings" w:hAnsi="Wingdings" w:hint="default"/>
      </w:rPr>
    </w:lvl>
    <w:lvl w:ilvl="3" w:tplc="340A0001" w:tentative="1">
      <w:start w:val="1"/>
      <w:numFmt w:val="bullet"/>
      <w:lvlText w:val=""/>
      <w:lvlJc w:val="left"/>
      <w:pPr>
        <w:ind w:left="3668" w:hanging="360"/>
      </w:pPr>
      <w:rPr>
        <w:rFonts w:ascii="Symbol" w:hAnsi="Symbol" w:hint="default"/>
      </w:rPr>
    </w:lvl>
    <w:lvl w:ilvl="4" w:tplc="340A0003" w:tentative="1">
      <w:start w:val="1"/>
      <w:numFmt w:val="bullet"/>
      <w:lvlText w:val="o"/>
      <w:lvlJc w:val="left"/>
      <w:pPr>
        <w:ind w:left="4388" w:hanging="360"/>
      </w:pPr>
      <w:rPr>
        <w:rFonts w:ascii="Courier New" w:hAnsi="Courier New" w:cs="Courier New" w:hint="default"/>
      </w:rPr>
    </w:lvl>
    <w:lvl w:ilvl="5" w:tplc="340A0005" w:tentative="1">
      <w:start w:val="1"/>
      <w:numFmt w:val="bullet"/>
      <w:lvlText w:val=""/>
      <w:lvlJc w:val="left"/>
      <w:pPr>
        <w:ind w:left="5108" w:hanging="360"/>
      </w:pPr>
      <w:rPr>
        <w:rFonts w:ascii="Wingdings" w:hAnsi="Wingdings" w:hint="default"/>
      </w:rPr>
    </w:lvl>
    <w:lvl w:ilvl="6" w:tplc="340A0001" w:tentative="1">
      <w:start w:val="1"/>
      <w:numFmt w:val="bullet"/>
      <w:lvlText w:val=""/>
      <w:lvlJc w:val="left"/>
      <w:pPr>
        <w:ind w:left="5828" w:hanging="360"/>
      </w:pPr>
      <w:rPr>
        <w:rFonts w:ascii="Symbol" w:hAnsi="Symbol" w:hint="default"/>
      </w:rPr>
    </w:lvl>
    <w:lvl w:ilvl="7" w:tplc="340A0003" w:tentative="1">
      <w:start w:val="1"/>
      <w:numFmt w:val="bullet"/>
      <w:lvlText w:val="o"/>
      <w:lvlJc w:val="left"/>
      <w:pPr>
        <w:ind w:left="6548" w:hanging="360"/>
      </w:pPr>
      <w:rPr>
        <w:rFonts w:ascii="Courier New" w:hAnsi="Courier New" w:cs="Courier New" w:hint="default"/>
      </w:rPr>
    </w:lvl>
    <w:lvl w:ilvl="8" w:tplc="340A0005" w:tentative="1">
      <w:start w:val="1"/>
      <w:numFmt w:val="bullet"/>
      <w:lvlText w:val=""/>
      <w:lvlJc w:val="left"/>
      <w:pPr>
        <w:ind w:left="7268" w:hanging="360"/>
      </w:pPr>
      <w:rPr>
        <w:rFonts w:ascii="Wingdings" w:hAnsi="Wingdings" w:hint="default"/>
      </w:rPr>
    </w:lvl>
  </w:abstractNum>
  <w:abstractNum w:abstractNumId="7" w15:restartNumberingAfterBreak="0">
    <w:nsid w:val="2C9D514D"/>
    <w:multiLevelType w:val="hybridMultilevel"/>
    <w:tmpl w:val="948AE9A2"/>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15:restartNumberingAfterBreak="0">
    <w:nsid w:val="349C7E1E"/>
    <w:multiLevelType w:val="hybridMultilevel"/>
    <w:tmpl w:val="4438780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7015BCB"/>
    <w:multiLevelType w:val="hybridMultilevel"/>
    <w:tmpl w:val="F3E2A70C"/>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385A25BA"/>
    <w:multiLevelType w:val="hybridMultilevel"/>
    <w:tmpl w:val="F3E2A70C"/>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3CE42956"/>
    <w:multiLevelType w:val="hybridMultilevel"/>
    <w:tmpl w:val="16FE5D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FD76B5A"/>
    <w:multiLevelType w:val="hybridMultilevel"/>
    <w:tmpl w:val="5E901418"/>
    <w:lvl w:ilvl="0" w:tplc="340A0013">
      <w:start w:val="1"/>
      <w:numFmt w:val="upperRoman"/>
      <w:lvlText w:val="%1."/>
      <w:lvlJc w:val="righ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3" w15:restartNumberingAfterBreak="0">
    <w:nsid w:val="43584B43"/>
    <w:multiLevelType w:val="hybridMultilevel"/>
    <w:tmpl w:val="73CCBA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3AB32F6"/>
    <w:multiLevelType w:val="hybridMultilevel"/>
    <w:tmpl w:val="896C88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4AF3A5B"/>
    <w:multiLevelType w:val="hybridMultilevel"/>
    <w:tmpl w:val="D08C47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9B975D4"/>
    <w:multiLevelType w:val="hybridMultilevel"/>
    <w:tmpl w:val="E91EB20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F0B30FC"/>
    <w:multiLevelType w:val="hybridMultilevel"/>
    <w:tmpl w:val="03F6491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2EB5B9D"/>
    <w:multiLevelType w:val="hybridMultilevel"/>
    <w:tmpl w:val="DC86B7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5C9453D"/>
    <w:multiLevelType w:val="hybridMultilevel"/>
    <w:tmpl w:val="08143CF2"/>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15:restartNumberingAfterBreak="0">
    <w:nsid w:val="581F64C0"/>
    <w:multiLevelType w:val="hybridMultilevel"/>
    <w:tmpl w:val="CC78D1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01D75E0"/>
    <w:multiLevelType w:val="hybridMultilevel"/>
    <w:tmpl w:val="FCE0AB6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AA50165"/>
    <w:multiLevelType w:val="hybridMultilevel"/>
    <w:tmpl w:val="E91EB20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6E0C099C"/>
    <w:multiLevelType w:val="hybridMultilevel"/>
    <w:tmpl w:val="B964D802"/>
    <w:lvl w:ilvl="0" w:tplc="340A0017">
      <w:start w:val="1"/>
      <w:numFmt w:val="lowerLetter"/>
      <w:lvlText w:val="%1)"/>
      <w:lvlJc w:val="left"/>
      <w:pPr>
        <w:ind w:left="2837" w:hanging="360"/>
      </w:pPr>
    </w:lvl>
    <w:lvl w:ilvl="1" w:tplc="340A0019" w:tentative="1">
      <w:start w:val="1"/>
      <w:numFmt w:val="lowerLetter"/>
      <w:lvlText w:val="%2."/>
      <w:lvlJc w:val="left"/>
      <w:pPr>
        <w:ind w:left="3557" w:hanging="360"/>
      </w:pPr>
    </w:lvl>
    <w:lvl w:ilvl="2" w:tplc="340A001B" w:tentative="1">
      <w:start w:val="1"/>
      <w:numFmt w:val="lowerRoman"/>
      <w:lvlText w:val="%3."/>
      <w:lvlJc w:val="right"/>
      <w:pPr>
        <w:ind w:left="4277" w:hanging="180"/>
      </w:pPr>
    </w:lvl>
    <w:lvl w:ilvl="3" w:tplc="340A000F" w:tentative="1">
      <w:start w:val="1"/>
      <w:numFmt w:val="decimal"/>
      <w:lvlText w:val="%4."/>
      <w:lvlJc w:val="left"/>
      <w:pPr>
        <w:ind w:left="4997" w:hanging="360"/>
      </w:pPr>
    </w:lvl>
    <w:lvl w:ilvl="4" w:tplc="340A0019" w:tentative="1">
      <w:start w:val="1"/>
      <w:numFmt w:val="lowerLetter"/>
      <w:lvlText w:val="%5."/>
      <w:lvlJc w:val="left"/>
      <w:pPr>
        <w:ind w:left="5717" w:hanging="360"/>
      </w:pPr>
    </w:lvl>
    <w:lvl w:ilvl="5" w:tplc="340A001B" w:tentative="1">
      <w:start w:val="1"/>
      <w:numFmt w:val="lowerRoman"/>
      <w:lvlText w:val="%6."/>
      <w:lvlJc w:val="right"/>
      <w:pPr>
        <w:ind w:left="6437" w:hanging="180"/>
      </w:pPr>
    </w:lvl>
    <w:lvl w:ilvl="6" w:tplc="340A000F" w:tentative="1">
      <w:start w:val="1"/>
      <w:numFmt w:val="decimal"/>
      <w:lvlText w:val="%7."/>
      <w:lvlJc w:val="left"/>
      <w:pPr>
        <w:ind w:left="7157" w:hanging="360"/>
      </w:pPr>
    </w:lvl>
    <w:lvl w:ilvl="7" w:tplc="340A0019" w:tentative="1">
      <w:start w:val="1"/>
      <w:numFmt w:val="lowerLetter"/>
      <w:lvlText w:val="%8."/>
      <w:lvlJc w:val="left"/>
      <w:pPr>
        <w:ind w:left="7877" w:hanging="360"/>
      </w:pPr>
    </w:lvl>
    <w:lvl w:ilvl="8" w:tplc="340A001B" w:tentative="1">
      <w:start w:val="1"/>
      <w:numFmt w:val="lowerRoman"/>
      <w:lvlText w:val="%9."/>
      <w:lvlJc w:val="right"/>
      <w:pPr>
        <w:ind w:left="8597" w:hanging="180"/>
      </w:pPr>
    </w:lvl>
  </w:abstractNum>
  <w:abstractNum w:abstractNumId="24" w15:restartNumberingAfterBreak="0">
    <w:nsid w:val="6EE9258D"/>
    <w:multiLevelType w:val="hybridMultilevel"/>
    <w:tmpl w:val="FCE0AB6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13F5C3E"/>
    <w:multiLevelType w:val="hybridMultilevel"/>
    <w:tmpl w:val="E3ACDE0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2334C7D"/>
    <w:multiLevelType w:val="hybridMultilevel"/>
    <w:tmpl w:val="3A88D6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72F85AB7"/>
    <w:multiLevelType w:val="hybridMultilevel"/>
    <w:tmpl w:val="3B7200D0"/>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30970E1"/>
    <w:multiLevelType w:val="hybridMultilevel"/>
    <w:tmpl w:val="6372A2BE"/>
    <w:lvl w:ilvl="0" w:tplc="340A0001">
      <w:start w:val="1"/>
      <w:numFmt w:val="bullet"/>
      <w:lvlText w:val=""/>
      <w:lvlJc w:val="left"/>
      <w:pPr>
        <w:ind w:left="788" w:hanging="360"/>
      </w:pPr>
      <w:rPr>
        <w:rFonts w:ascii="Symbol" w:hAnsi="Symbol" w:hint="default"/>
      </w:rPr>
    </w:lvl>
    <w:lvl w:ilvl="1" w:tplc="340A0003" w:tentative="1">
      <w:start w:val="1"/>
      <w:numFmt w:val="bullet"/>
      <w:lvlText w:val="o"/>
      <w:lvlJc w:val="left"/>
      <w:pPr>
        <w:ind w:left="1508" w:hanging="360"/>
      </w:pPr>
      <w:rPr>
        <w:rFonts w:ascii="Courier New" w:hAnsi="Courier New" w:cs="Courier New" w:hint="default"/>
      </w:rPr>
    </w:lvl>
    <w:lvl w:ilvl="2" w:tplc="340A0005" w:tentative="1">
      <w:start w:val="1"/>
      <w:numFmt w:val="bullet"/>
      <w:lvlText w:val=""/>
      <w:lvlJc w:val="left"/>
      <w:pPr>
        <w:ind w:left="2228" w:hanging="360"/>
      </w:pPr>
      <w:rPr>
        <w:rFonts w:ascii="Wingdings" w:hAnsi="Wingdings" w:hint="default"/>
      </w:rPr>
    </w:lvl>
    <w:lvl w:ilvl="3" w:tplc="340A0001" w:tentative="1">
      <w:start w:val="1"/>
      <w:numFmt w:val="bullet"/>
      <w:lvlText w:val=""/>
      <w:lvlJc w:val="left"/>
      <w:pPr>
        <w:ind w:left="2948" w:hanging="360"/>
      </w:pPr>
      <w:rPr>
        <w:rFonts w:ascii="Symbol" w:hAnsi="Symbol" w:hint="default"/>
      </w:rPr>
    </w:lvl>
    <w:lvl w:ilvl="4" w:tplc="340A0003" w:tentative="1">
      <w:start w:val="1"/>
      <w:numFmt w:val="bullet"/>
      <w:lvlText w:val="o"/>
      <w:lvlJc w:val="left"/>
      <w:pPr>
        <w:ind w:left="3668" w:hanging="360"/>
      </w:pPr>
      <w:rPr>
        <w:rFonts w:ascii="Courier New" w:hAnsi="Courier New" w:cs="Courier New" w:hint="default"/>
      </w:rPr>
    </w:lvl>
    <w:lvl w:ilvl="5" w:tplc="340A0005" w:tentative="1">
      <w:start w:val="1"/>
      <w:numFmt w:val="bullet"/>
      <w:lvlText w:val=""/>
      <w:lvlJc w:val="left"/>
      <w:pPr>
        <w:ind w:left="4388" w:hanging="360"/>
      </w:pPr>
      <w:rPr>
        <w:rFonts w:ascii="Wingdings" w:hAnsi="Wingdings" w:hint="default"/>
      </w:rPr>
    </w:lvl>
    <w:lvl w:ilvl="6" w:tplc="340A0001" w:tentative="1">
      <w:start w:val="1"/>
      <w:numFmt w:val="bullet"/>
      <w:lvlText w:val=""/>
      <w:lvlJc w:val="left"/>
      <w:pPr>
        <w:ind w:left="5108" w:hanging="360"/>
      </w:pPr>
      <w:rPr>
        <w:rFonts w:ascii="Symbol" w:hAnsi="Symbol" w:hint="default"/>
      </w:rPr>
    </w:lvl>
    <w:lvl w:ilvl="7" w:tplc="340A0003" w:tentative="1">
      <w:start w:val="1"/>
      <w:numFmt w:val="bullet"/>
      <w:lvlText w:val="o"/>
      <w:lvlJc w:val="left"/>
      <w:pPr>
        <w:ind w:left="5828" w:hanging="360"/>
      </w:pPr>
      <w:rPr>
        <w:rFonts w:ascii="Courier New" w:hAnsi="Courier New" w:cs="Courier New" w:hint="default"/>
      </w:rPr>
    </w:lvl>
    <w:lvl w:ilvl="8" w:tplc="340A0005" w:tentative="1">
      <w:start w:val="1"/>
      <w:numFmt w:val="bullet"/>
      <w:lvlText w:val=""/>
      <w:lvlJc w:val="left"/>
      <w:pPr>
        <w:ind w:left="6548" w:hanging="360"/>
      </w:pPr>
      <w:rPr>
        <w:rFonts w:ascii="Wingdings" w:hAnsi="Wingdings" w:hint="default"/>
      </w:rPr>
    </w:lvl>
  </w:abstractNum>
  <w:abstractNum w:abstractNumId="29" w15:restartNumberingAfterBreak="0">
    <w:nsid w:val="78C43E4E"/>
    <w:multiLevelType w:val="hybridMultilevel"/>
    <w:tmpl w:val="0CBCDF68"/>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0" w15:restartNumberingAfterBreak="0">
    <w:nsid w:val="7A195FBB"/>
    <w:multiLevelType w:val="hybridMultilevel"/>
    <w:tmpl w:val="8AB256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F8B56AF"/>
    <w:multiLevelType w:val="hybridMultilevel"/>
    <w:tmpl w:val="9996A266"/>
    <w:lvl w:ilvl="0" w:tplc="340A000D">
      <w:start w:val="1"/>
      <w:numFmt w:val="bullet"/>
      <w:lvlText w:val=""/>
      <w:lvlJc w:val="left"/>
      <w:pPr>
        <w:ind w:left="1495" w:hanging="360"/>
      </w:pPr>
      <w:rPr>
        <w:rFonts w:ascii="Wingdings" w:hAnsi="Wingdings" w:hint="default"/>
      </w:rPr>
    </w:lvl>
    <w:lvl w:ilvl="1" w:tplc="340A0003" w:tentative="1">
      <w:start w:val="1"/>
      <w:numFmt w:val="bullet"/>
      <w:lvlText w:val="o"/>
      <w:lvlJc w:val="left"/>
      <w:pPr>
        <w:ind w:left="2215" w:hanging="360"/>
      </w:pPr>
      <w:rPr>
        <w:rFonts w:ascii="Courier New" w:hAnsi="Courier New" w:cs="Courier New" w:hint="default"/>
      </w:rPr>
    </w:lvl>
    <w:lvl w:ilvl="2" w:tplc="340A0005" w:tentative="1">
      <w:start w:val="1"/>
      <w:numFmt w:val="bullet"/>
      <w:lvlText w:val=""/>
      <w:lvlJc w:val="left"/>
      <w:pPr>
        <w:ind w:left="2935" w:hanging="360"/>
      </w:pPr>
      <w:rPr>
        <w:rFonts w:ascii="Wingdings" w:hAnsi="Wingdings" w:hint="default"/>
      </w:rPr>
    </w:lvl>
    <w:lvl w:ilvl="3" w:tplc="340A0001" w:tentative="1">
      <w:start w:val="1"/>
      <w:numFmt w:val="bullet"/>
      <w:lvlText w:val=""/>
      <w:lvlJc w:val="left"/>
      <w:pPr>
        <w:ind w:left="3655" w:hanging="360"/>
      </w:pPr>
      <w:rPr>
        <w:rFonts w:ascii="Symbol" w:hAnsi="Symbol" w:hint="default"/>
      </w:rPr>
    </w:lvl>
    <w:lvl w:ilvl="4" w:tplc="340A0003" w:tentative="1">
      <w:start w:val="1"/>
      <w:numFmt w:val="bullet"/>
      <w:lvlText w:val="o"/>
      <w:lvlJc w:val="left"/>
      <w:pPr>
        <w:ind w:left="4375" w:hanging="360"/>
      </w:pPr>
      <w:rPr>
        <w:rFonts w:ascii="Courier New" w:hAnsi="Courier New" w:cs="Courier New" w:hint="default"/>
      </w:rPr>
    </w:lvl>
    <w:lvl w:ilvl="5" w:tplc="340A0005" w:tentative="1">
      <w:start w:val="1"/>
      <w:numFmt w:val="bullet"/>
      <w:lvlText w:val=""/>
      <w:lvlJc w:val="left"/>
      <w:pPr>
        <w:ind w:left="5095" w:hanging="360"/>
      </w:pPr>
      <w:rPr>
        <w:rFonts w:ascii="Wingdings" w:hAnsi="Wingdings" w:hint="default"/>
      </w:rPr>
    </w:lvl>
    <w:lvl w:ilvl="6" w:tplc="340A0001" w:tentative="1">
      <w:start w:val="1"/>
      <w:numFmt w:val="bullet"/>
      <w:lvlText w:val=""/>
      <w:lvlJc w:val="left"/>
      <w:pPr>
        <w:ind w:left="5815" w:hanging="360"/>
      </w:pPr>
      <w:rPr>
        <w:rFonts w:ascii="Symbol" w:hAnsi="Symbol" w:hint="default"/>
      </w:rPr>
    </w:lvl>
    <w:lvl w:ilvl="7" w:tplc="340A0003" w:tentative="1">
      <w:start w:val="1"/>
      <w:numFmt w:val="bullet"/>
      <w:lvlText w:val="o"/>
      <w:lvlJc w:val="left"/>
      <w:pPr>
        <w:ind w:left="6535" w:hanging="360"/>
      </w:pPr>
      <w:rPr>
        <w:rFonts w:ascii="Courier New" w:hAnsi="Courier New" w:cs="Courier New" w:hint="default"/>
      </w:rPr>
    </w:lvl>
    <w:lvl w:ilvl="8" w:tplc="340A0005" w:tentative="1">
      <w:start w:val="1"/>
      <w:numFmt w:val="bullet"/>
      <w:lvlText w:val=""/>
      <w:lvlJc w:val="left"/>
      <w:pPr>
        <w:ind w:left="7255" w:hanging="360"/>
      </w:pPr>
      <w:rPr>
        <w:rFonts w:ascii="Wingdings" w:hAnsi="Wingdings" w:hint="default"/>
      </w:rPr>
    </w:lvl>
  </w:abstractNum>
  <w:num w:numId="1">
    <w:abstractNumId w:val="20"/>
  </w:num>
  <w:num w:numId="2">
    <w:abstractNumId w:val="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0"/>
  </w:num>
  <w:num w:numId="6">
    <w:abstractNumId w:val="18"/>
  </w:num>
  <w:num w:numId="7">
    <w:abstractNumId w:val="30"/>
  </w:num>
  <w:num w:numId="8">
    <w:abstractNumId w:val="14"/>
  </w:num>
  <w:num w:numId="9">
    <w:abstractNumId w:val="3"/>
  </w:num>
  <w:num w:numId="10">
    <w:abstractNumId w:val="19"/>
  </w:num>
  <w:num w:numId="11">
    <w:abstractNumId w:val="4"/>
  </w:num>
  <w:num w:numId="12">
    <w:abstractNumId w:val="13"/>
  </w:num>
  <w:num w:numId="13">
    <w:abstractNumId w:val="23"/>
  </w:num>
  <w:num w:numId="14">
    <w:abstractNumId w:val="15"/>
  </w:num>
  <w:num w:numId="15">
    <w:abstractNumId w:val="8"/>
  </w:num>
  <w:num w:numId="16">
    <w:abstractNumId w:val="1"/>
  </w:num>
  <w:num w:numId="17">
    <w:abstractNumId w:val="11"/>
  </w:num>
  <w:num w:numId="18">
    <w:abstractNumId w:val="16"/>
  </w:num>
  <w:num w:numId="19">
    <w:abstractNumId w:val="28"/>
  </w:num>
  <w:num w:numId="20">
    <w:abstractNumId w:val="21"/>
  </w:num>
  <w:num w:numId="21">
    <w:abstractNumId w:val="26"/>
  </w:num>
  <w:num w:numId="22">
    <w:abstractNumId w:val="17"/>
  </w:num>
  <w:num w:numId="23">
    <w:abstractNumId w:val="12"/>
  </w:num>
  <w:num w:numId="24">
    <w:abstractNumId w:val="5"/>
  </w:num>
  <w:num w:numId="25">
    <w:abstractNumId w:val="27"/>
  </w:num>
  <w:num w:numId="26">
    <w:abstractNumId w:val="29"/>
  </w:num>
  <w:num w:numId="27">
    <w:abstractNumId w:val="7"/>
  </w:num>
  <w:num w:numId="28">
    <w:abstractNumId w:val="22"/>
  </w:num>
  <w:num w:numId="29">
    <w:abstractNumId w:val="6"/>
  </w:num>
  <w:num w:numId="30">
    <w:abstractNumId w:val="24"/>
  </w:num>
  <w:num w:numId="31">
    <w:abstractNumId w:val="31"/>
  </w:num>
  <w:num w:numId="32">
    <w:abstractNumId w:val="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0CB5"/>
    <w:rsid w:val="0004766D"/>
    <w:rsid w:val="000D10AE"/>
    <w:rsid w:val="000D1478"/>
    <w:rsid w:val="000E5520"/>
    <w:rsid w:val="0010610C"/>
    <w:rsid w:val="00113438"/>
    <w:rsid w:val="00182CA3"/>
    <w:rsid w:val="001F3B5B"/>
    <w:rsid w:val="00267CFB"/>
    <w:rsid w:val="00280DE4"/>
    <w:rsid w:val="0028463D"/>
    <w:rsid w:val="0028535C"/>
    <w:rsid w:val="00296C4D"/>
    <w:rsid w:val="002F1AA0"/>
    <w:rsid w:val="0032205E"/>
    <w:rsid w:val="00326F2A"/>
    <w:rsid w:val="00355994"/>
    <w:rsid w:val="003608F5"/>
    <w:rsid w:val="0037301E"/>
    <w:rsid w:val="003A3F1C"/>
    <w:rsid w:val="003C4EF0"/>
    <w:rsid w:val="003D3308"/>
    <w:rsid w:val="003F7504"/>
    <w:rsid w:val="00481E4C"/>
    <w:rsid w:val="00495514"/>
    <w:rsid w:val="005534F0"/>
    <w:rsid w:val="00595BF6"/>
    <w:rsid w:val="005D7F38"/>
    <w:rsid w:val="005F1DFC"/>
    <w:rsid w:val="006059A0"/>
    <w:rsid w:val="006179AB"/>
    <w:rsid w:val="006C26EC"/>
    <w:rsid w:val="00724B21"/>
    <w:rsid w:val="00747C35"/>
    <w:rsid w:val="007E735B"/>
    <w:rsid w:val="00804A05"/>
    <w:rsid w:val="00842939"/>
    <w:rsid w:val="008D0270"/>
    <w:rsid w:val="008D40C0"/>
    <w:rsid w:val="008E0E78"/>
    <w:rsid w:val="0091586B"/>
    <w:rsid w:val="00937214"/>
    <w:rsid w:val="009F093F"/>
    <w:rsid w:val="00A4066C"/>
    <w:rsid w:val="00A83A90"/>
    <w:rsid w:val="00AF03AD"/>
    <w:rsid w:val="00AF0F95"/>
    <w:rsid w:val="00AF7802"/>
    <w:rsid w:val="00B07D9F"/>
    <w:rsid w:val="00B16A48"/>
    <w:rsid w:val="00B40CB5"/>
    <w:rsid w:val="00BD60B0"/>
    <w:rsid w:val="00BE652E"/>
    <w:rsid w:val="00C966F5"/>
    <w:rsid w:val="00CB341A"/>
    <w:rsid w:val="00CB527A"/>
    <w:rsid w:val="00CC0B51"/>
    <w:rsid w:val="00CE70DD"/>
    <w:rsid w:val="00D3325A"/>
    <w:rsid w:val="00D620D7"/>
    <w:rsid w:val="00D87FBE"/>
    <w:rsid w:val="00DB12C1"/>
    <w:rsid w:val="00E63193"/>
    <w:rsid w:val="00F1163E"/>
    <w:rsid w:val="00F40E86"/>
    <w:rsid w:val="00F47273"/>
    <w:rsid w:val="00F9258C"/>
    <w:rsid w:val="00FA7D25"/>
    <w:rsid w:val="00FB797B"/>
    <w:rsid w:val="00FC7C19"/>
    <w:rsid w:val="00FF26FE"/>
    <w:rsid w:val="00FF64E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02C4C"/>
  <w15:docId w15:val="{78F79948-0CCF-4DA2-810F-B849EE017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next w:val="Normal"/>
    <w:link w:val="Ttulo4Car"/>
    <w:qFormat/>
    <w:rsid w:val="00595BF6"/>
    <w:pPr>
      <w:keepNext/>
      <w:spacing w:after="0" w:line="360" w:lineRule="auto"/>
      <w:jc w:val="center"/>
      <w:outlineLvl w:val="3"/>
    </w:pPr>
    <w:rPr>
      <w:rFonts w:ascii="Arial" w:eastAsia="Times New Roman" w:hAnsi="Arial" w:cs="Times New Roman"/>
      <w:b/>
      <w:spacing w:val="6"/>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B40CB5"/>
    <w:pPr>
      <w:spacing w:after="0" w:line="240" w:lineRule="auto"/>
    </w:pPr>
    <w:rPr>
      <w:sz w:val="20"/>
      <w:szCs w:val="20"/>
    </w:rPr>
  </w:style>
  <w:style w:type="character" w:customStyle="1" w:styleId="TextonotapieCar">
    <w:name w:val="Texto nota pie Car"/>
    <w:basedOn w:val="Fuentedeprrafopredeter"/>
    <w:link w:val="Textonotapie"/>
    <w:uiPriority w:val="99"/>
    <w:rsid w:val="00B40CB5"/>
    <w:rPr>
      <w:sz w:val="20"/>
      <w:szCs w:val="20"/>
    </w:rPr>
  </w:style>
  <w:style w:type="character" w:styleId="Refdenotaalpie">
    <w:name w:val="footnote reference"/>
    <w:basedOn w:val="Fuentedeprrafopredeter"/>
    <w:unhideWhenUsed/>
    <w:rsid w:val="00B40CB5"/>
    <w:rPr>
      <w:vertAlign w:val="superscript"/>
    </w:rPr>
  </w:style>
  <w:style w:type="paragraph" w:styleId="Encabezado">
    <w:name w:val="header"/>
    <w:basedOn w:val="Normal"/>
    <w:link w:val="EncabezadoCar"/>
    <w:uiPriority w:val="99"/>
    <w:unhideWhenUsed/>
    <w:rsid w:val="00B40C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0CB5"/>
  </w:style>
  <w:style w:type="paragraph" w:styleId="Piedepgina">
    <w:name w:val="footer"/>
    <w:basedOn w:val="Normal"/>
    <w:link w:val="PiedepginaCar"/>
    <w:uiPriority w:val="99"/>
    <w:unhideWhenUsed/>
    <w:rsid w:val="00B40C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0CB5"/>
  </w:style>
  <w:style w:type="character" w:styleId="Hipervnculo">
    <w:name w:val="Hyperlink"/>
    <w:basedOn w:val="Fuentedeprrafopredeter"/>
    <w:uiPriority w:val="99"/>
    <w:unhideWhenUsed/>
    <w:rsid w:val="00B40CB5"/>
    <w:rPr>
      <w:color w:val="0000FF" w:themeColor="hyperlink"/>
      <w:u w:val="single"/>
    </w:rPr>
  </w:style>
  <w:style w:type="paragraph" w:styleId="Prrafodelista">
    <w:name w:val="List Paragraph"/>
    <w:basedOn w:val="Normal"/>
    <w:uiPriority w:val="34"/>
    <w:qFormat/>
    <w:rsid w:val="00326F2A"/>
    <w:pPr>
      <w:spacing w:after="0" w:line="240" w:lineRule="auto"/>
      <w:ind w:left="720"/>
      <w:contextualSpacing/>
    </w:pPr>
    <w:rPr>
      <w:rFonts w:eastAsiaTheme="minorEastAsia"/>
      <w:sz w:val="24"/>
      <w:szCs w:val="24"/>
      <w:lang w:val="es-ES_tradnl" w:eastAsia="es-ES"/>
    </w:rPr>
  </w:style>
  <w:style w:type="paragraph" w:customStyle="1" w:styleId="Default">
    <w:name w:val="Default"/>
    <w:rsid w:val="00326F2A"/>
    <w:pPr>
      <w:autoSpaceDE w:val="0"/>
      <w:autoSpaceDN w:val="0"/>
      <w:adjustRightInd w:val="0"/>
      <w:spacing w:after="0" w:line="240" w:lineRule="auto"/>
    </w:pPr>
    <w:rPr>
      <w:rFonts w:ascii="Lucida Calligraphy" w:eastAsia="Times New Roman" w:hAnsi="Lucida Calligraphy" w:cs="Lucida Calligraphy"/>
      <w:color w:val="000000"/>
      <w:sz w:val="24"/>
      <w:szCs w:val="24"/>
      <w:lang w:val="es-ES" w:eastAsia="es-ES"/>
    </w:rPr>
  </w:style>
  <w:style w:type="paragraph" w:customStyle="1" w:styleId="francesa">
    <w:name w:val="francesa"/>
    <w:basedOn w:val="Normal"/>
    <w:rsid w:val="000D10AE"/>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3"/>
      <w:szCs w:val="20"/>
      <w:lang w:val="es-ES_tradnl" w:eastAsia="es-ES"/>
    </w:rPr>
  </w:style>
  <w:style w:type="paragraph" w:customStyle="1" w:styleId="CharChar">
    <w:name w:val="Char Char"/>
    <w:basedOn w:val="Normal"/>
    <w:rsid w:val="000D10AE"/>
    <w:pPr>
      <w:spacing w:after="160" w:line="240" w:lineRule="exact"/>
      <w:ind w:left="500"/>
      <w:jc w:val="center"/>
    </w:pPr>
    <w:rPr>
      <w:rFonts w:ascii="Verdana" w:eastAsia="Times New Roman" w:hAnsi="Verdana" w:cs="Arial"/>
      <w:b/>
      <w:sz w:val="20"/>
      <w:szCs w:val="20"/>
      <w:lang w:val="es-VE"/>
    </w:rPr>
  </w:style>
  <w:style w:type="paragraph" w:styleId="HTMLconformatoprevio">
    <w:name w:val="HTML Preformatted"/>
    <w:basedOn w:val="Normal"/>
    <w:link w:val="HTMLconformatoprevioCar"/>
    <w:uiPriority w:val="99"/>
    <w:semiHidden/>
    <w:unhideWhenUsed/>
    <w:rsid w:val="00553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5534F0"/>
    <w:rPr>
      <w:rFonts w:ascii="Courier New" w:eastAsia="Times New Roman" w:hAnsi="Courier New" w:cs="Courier New"/>
      <w:sz w:val="20"/>
      <w:szCs w:val="20"/>
      <w:lang w:val="es-ES" w:eastAsia="es-ES"/>
    </w:rPr>
  </w:style>
  <w:style w:type="paragraph" w:styleId="Sangra2detindependiente">
    <w:name w:val="Body Text Indent 2"/>
    <w:basedOn w:val="Normal"/>
    <w:link w:val="Sangra2detindependienteCar"/>
    <w:rsid w:val="006179AB"/>
    <w:pPr>
      <w:spacing w:before="120" w:after="0" w:line="360" w:lineRule="auto"/>
      <w:ind w:firstLine="2835"/>
      <w:jc w:val="both"/>
    </w:pPr>
    <w:rPr>
      <w:rFonts w:ascii="Arial" w:eastAsia="Times New Roman" w:hAnsi="Arial" w:cs="Arial"/>
      <w:sz w:val="20"/>
      <w:szCs w:val="20"/>
      <w:lang w:eastAsia="es-ES"/>
    </w:rPr>
  </w:style>
  <w:style w:type="character" w:customStyle="1" w:styleId="Sangra2detindependienteCar">
    <w:name w:val="Sangría 2 de t. independiente Car"/>
    <w:basedOn w:val="Fuentedeprrafopredeter"/>
    <w:link w:val="Sangra2detindependiente"/>
    <w:rsid w:val="006179AB"/>
    <w:rPr>
      <w:rFonts w:ascii="Arial" w:eastAsia="Times New Roman" w:hAnsi="Arial" w:cs="Arial"/>
      <w:sz w:val="20"/>
      <w:szCs w:val="20"/>
      <w:lang w:eastAsia="es-ES"/>
    </w:rPr>
  </w:style>
  <w:style w:type="character" w:customStyle="1" w:styleId="Ttulo4Car">
    <w:name w:val="Título 4 Car"/>
    <w:basedOn w:val="Fuentedeprrafopredeter"/>
    <w:link w:val="Ttulo4"/>
    <w:rsid w:val="00595BF6"/>
    <w:rPr>
      <w:rFonts w:ascii="Arial" w:eastAsia="Times New Roman" w:hAnsi="Arial" w:cs="Times New Roman"/>
      <w:b/>
      <w:spacing w:val="6"/>
      <w:sz w:val="24"/>
      <w:szCs w:val="20"/>
      <w:lang w:val="es-ES" w:eastAsia="es-ES"/>
    </w:rPr>
  </w:style>
  <w:style w:type="paragraph" w:customStyle="1" w:styleId="Style3">
    <w:name w:val="Style 3"/>
    <w:uiPriority w:val="99"/>
    <w:rsid w:val="00595BF6"/>
    <w:pPr>
      <w:widowControl w:val="0"/>
      <w:autoSpaceDE w:val="0"/>
      <w:autoSpaceDN w:val="0"/>
      <w:spacing w:before="72" w:after="0" w:line="360" w:lineRule="auto"/>
      <w:ind w:firstLine="720"/>
      <w:jc w:val="both"/>
    </w:pPr>
    <w:rPr>
      <w:rFonts w:ascii="Verdana" w:eastAsia="Times New Roman" w:hAnsi="Verdana" w:cs="Verdana"/>
      <w:lang w:val="en-US" w:eastAsia="es-CL"/>
    </w:rPr>
  </w:style>
  <w:style w:type="paragraph" w:customStyle="1" w:styleId="personal">
    <w:name w:val="personal"/>
    <w:basedOn w:val="Normal"/>
    <w:uiPriority w:val="99"/>
    <w:rsid w:val="005D7F38"/>
    <w:pPr>
      <w:spacing w:after="0" w:line="240" w:lineRule="auto"/>
      <w:jc w:val="both"/>
    </w:pPr>
    <w:rPr>
      <w:rFonts w:ascii="Arial" w:eastAsia="Times New Roman" w:hAnsi="Arial" w:cs="Times New Roman"/>
      <w:spacing w:val="6"/>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767454">
      <w:bodyDiv w:val="1"/>
      <w:marLeft w:val="0"/>
      <w:marRight w:val="0"/>
      <w:marTop w:val="0"/>
      <w:marBottom w:val="0"/>
      <w:divBdr>
        <w:top w:val="none" w:sz="0" w:space="0" w:color="auto"/>
        <w:left w:val="none" w:sz="0" w:space="0" w:color="auto"/>
        <w:bottom w:val="none" w:sz="0" w:space="0" w:color="auto"/>
        <w:right w:val="none" w:sz="0" w:space="0" w:color="auto"/>
      </w:divBdr>
    </w:div>
    <w:div w:id="730229247">
      <w:bodyDiv w:val="1"/>
      <w:marLeft w:val="0"/>
      <w:marRight w:val="0"/>
      <w:marTop w:val="0"/>
      <w:marBottom w:val="0"/>
      <w:divBdr>
        <w:top w:val="none" w:sz="0" w:space="0" w:color="auto"/>
        <w:left w:val="none" w:sz="0" w:space="0" w:color="auto"/>
        <w:bottom w:val="none" w:sz="0" w:space="0" w:color="auto"/>
        <w:right w:val="none" w:sz="0" w:space="0" w:color="auto"/>
      </w:divBdr>
    </w:div>
    <w:div w:id="1410806893">
      <w:bodyDiv w:val="1"/>
      <w:marLeft w:val="0"/>
      <w:marRight w:val="0"/>
      <w:marTop w:val="0"/>
      <w:marBottom w:val="0"/>
      <w:divBdr>
        <w:top w:val="none" w:sz="0" w:space="0" w:color="auto"/>
        <w:left w:val="none" w:sz="0" w:space="0" w:color="auto"/>
        <w:bottom w:val="none" w:sz="0" w:space="0" w:color="auto"/>
        <w:right w:val="none" w:sz="0" w:space="0" w:color="auto"/>
      </w:divBdr>
    </w:div>
    <w:div w:id="1485317272">
      <w:bodyDiv w:val="1"/>
      <w:marLeft w:val="0"/>
      <w:marRight w:val="0"/>
      <w:marTop w:val="0"/>
      <w:marBottom w:val="0"/>
      <w:divBdr>
        <w:top w:val="none" w:sz="0" w:space="0" w:color="auto"/>
        <w:left w:val="none" w:sz="0" w:space="0" w:color="auto"/>
        <w:bottom w:val="none" w:sz="0" w:space="0" w:color="auto"/>
        <w:right w:val="none" w:sz="0" w:space="0" w:color="auto"/>
      </w:divBdr>
    </w:div>
    <w:div w:id="1503739558">
      <w:bodyDiv w:val="1"/>
      <w:marLeft w:val="0"/>
      <w:marRight w:val="0"/>
      <w:marTop w:val="0"/>
      <w:marBottom w:val="0"/>
      <w:divBdr>
        <w:top w:val="none" w:sz="0" w:space="0" w:color="auto"/>
        <w:left w:val="none" w:sz="0" w:space="0" w:color="auto"/>
        <w:bottom w:val="none" w:sz="0" w:space="0" w:color="auto"/>
        <w:right w:val="none" w:sz="0" w:space="0" w:color="auto"/>
      </w:divBdr>
    </w:div>
    <w:div w:id="1850026505">
      <w:bodyDiv w:val="1"/>
      <w:marLeft w:val="0"/>
      <w:marRight w:val="0"/>
      <w:marTop w:val="0"/>
      <w:marBottom w:val="0"/>
      <w:divBdr>
        <w:top w:val="none" w:sz="0" w:space="0" w:color="auto"/>
        <w:left w:val="none" w:sz="0" w:space="0" w:color="auto"/>
        <w:bottom w:val="none" w:sz="0" w:space="0" w:color="auto"/>
        <w:right w:val="none" w:sz="0" w:space="0" w:color="auto"/>
      </w:divBdr>
    </w:div>
    <w:div w:id="2065368838">
      <w:bodyDiv w:val="1"/>
      <w:marLeft w:val="0"/>
      <w:marRight w:val="0"/>
      <w:marTop w:val="0"/>
      <w:marBottom w:val="0"/>
      <w:divBdr>
        <w:top w:val="none" w:sz="0" w:space="0" w:color="auto"/>
        <w:left w:val="none" w:sz="0" w:space="0" w:color="auto"/>
        <w:bottom w:val="none" w:sz="0" w:space="0" w:color="auto"/>
        <w:right w:val="none" w:sz="0" w:space="0" w:color="auto"/>
      </w:divBdr>
    </w:div>
    <w:div w:id="207411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B76"/>
    <w:rsid w:val="00E00B76"/>
    <w:rsid w:val="00E700C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10FA049782449B28488F8A81E97F3B9">
    <w:name w:val="110FA049782449B28488F8A81E97F3B9"/>
    <w:rsid w:val="00E00B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A4BAC-1BE2-44AC-B1F7-8B2443348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504</Words>
  <Characters>2777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SEN_HARBOE</dc:creator>
  <cp:lastModifiedBy>Victoria Olivia Alejandra Fullerton Soto (vicfullerton)</cp:lastModifiedBy>
  <cp:revision>10</cp:revision>
  <cp:lastPrinted>2016-12-09T16:46:00Z</cp:lastPrinted>
  <dcterms:created xsi:type="dcterms:W3CDTF">2017-03-06T18:33:00Z</dcterms:created>
  <dcterms:modified xsi:type="dcterms:W3CDTF">2018-04-04T04:05:00Z</dcterms:modified>
</cp:coreProperties>
</file>