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487A2" w14:textId="3C2794FD" w:rsidR="00DF649B" w:rsidRPr="00C331BA" w:rsidRDefault="00DF649B" w:rsidP="00DF649B">
      <w:pPr>
        <w:spacing w:after="0" w:line="276" w:lineRule="auto"/>
        <w:jc w:val="center"/>
        <w:rPr>
          <w:rFonts w:ascii="Cambria" w:eastAsia="Calibri" w:hAnsi="Cambria" w:cs="Arial"/>
          <w:b/>
          <w:bCs/>
          <w:sz w:val="24"/>
          <w:szCs w:val="24"/>
          <w:u w:val="single"/>
        </w:rPr>
      </w:pPr>
      <w:r w:rsidRPr="00DF649B">
        <w:rPr>
          <w:rFonts w:ascii="Cambria" w:eastAsia="Calibri" w:hAnsi="Cambria" w:cs="Arial"/>
          <w:b/>
          <w:sz w:val="24"/>
          <w:szCs w:val="24"/>
          <w:u w:val="single"/>
        </w:rPr>
        <w:t>Indicaciones al proyecto de ley</w:t>
      </w:r>
      <w:r w:rsidRPr="00DF649B">
        <w:rPr>
          <w:rFonts w:ascii="Cambria" w:eastAsia="Calibri" w:hAnsi="Cambria" w:cs="Arial"/>
          <w:b/>
          <w:bCs/>
          <w:sz w:val="24"/>
          <w:szCs w:val="24"/>
          <w:u w:val="single"/>
        </w:rPr>
        <w:t xml:space="preserve">, </w:t>
      </w:r>
      <w:bookmarkStart w:id="0" w:name="_Hlk511590553"/>
      <w:r w:rsidRPr="00DF649B">
        <w:rPr>
          <w:rFonts w:ascii="Cambria" w:eastAsia="Calibri" w:hAnsi="Cambria" w:cs="Arial"/>
          <w:b/>
          <w:bCs/>
          <w:sz w:val="24"/>
          <w:szCs w:val="24"/>
          <w:u w:val="single"/>
        </w:rPr>
        <w:t xml:space="preserve">que </w:t>
      </w:r>
      <w:r w:rsidRPr="00C331BA">
        <w:rPr>
          <w:rFonts w:ascii="Cambria" w:eastAsia="Calibri" w:hAnsi="Cambria" w:cs="Arial"/>
          <w:b/>
          <w:bCs/>
          <w:sz w:val="24"/>
          <w:szCs w:val="24"/>
          <w:u w:val="single"/>
        </w:rPr>
        <w:t>traspasa el establecimiento de salud de carácter experimental, Hospital Padre Alberto Hurtado, a la red del Servicio de Salud Metropolitano Sur Oriente y delega facultades para la modificación de las plantas de personal del mencionado Servicio</w:t>
      </w:r>
    </w:p>
    <w:bookmarkEnd w:id="0"/>
    <w:p w14:paraId="75CA2955" w14:textId="4066AE96" w:rsidR="00DF649B" w:rsidRPr="00DF649B" w:rsidRDefault="00DF649B" w:rsidP="00DF649B">
      <w:pPr>
        <w:spacing w:after="0" w:line="276" w:lineRule="auto"/>
        <w:jc w:val="center"/>
        <w:rPr>
          <w:rFonts w:ascii="Cambria" w:eastAsia="Calibri" w:hAnsi="Cambria" w:cs="Arial"/>
          <w:b/>
          <w:bCs/>
          <w:sz w:val="24"/>
          <w:szCs w:val="24"/>
          <w:u w:val="single"/>
        </w:rPr>
      </w:pPr>
    </w:p>
    <w:p w14:paraId="67A09E1C" w14:textId="78105BE2" w:rsidR="00DF649B" w:rsidRPr="00DF649B" w:rsidRDefault="00DF649B" w:rsidP="00DF649B">
      <w:pPr>
        <w:spacing w:after="0" w:line="276" w:lineRule="auto"/>
        <w:jc w:val="center"/>
        <w:rPr>
          <w:rFonts w:ascii="Cambria" w:eastAsia="Calibri" w:hAnsi="Cambria" w:cs="Arial"/>
          <w:b/>
          <w:bCs/>
          <w:sz w:val="24"/>
          <w:szCs w:val="24"/>
          <w:u w:val="single"/>
        </w:rPr>
      </w:pPr>
      <w:r w:rsidRPr="00DF649B">
        <w:rPr>
          <w:rFonts w:ascii="Cambria" w:eastAsia="Calibri" w:hAnsi="Cambria" w:cs="Arial"/>
          <w:b/>
          <w:bCs/>
          <w:sz w:val="24"/>
          <w:szCs w:val="24"/>
          <w:u w:val="single"/>
        </w:rPr>
        <w:t xml:space="preserve">(Boletín N° </w:t>
      </w:r>
      <w:r w:rsidRPr="00C331BA">
        <w:rPr>
          <w:rFonts w:ascii="Cambria" w:eastAsia="Calibri" w:hAnsi="Cambria" w:cs="Arial"/>
          <w:b/>
          <w:bCs/>
          <w:sz w:val="24"/>
          <w:szCs w:val="24"/>
          <w:u w:val="single"/>
        </w:rPr>
        <w:t>11.484</w:t>
      </w:r>
      <w:r w:rsidRPr="00DF649B">
        <w:rPr>
          <w:rFonts w:ascii="Cambria" w:eastAsia="Calibri" w:hAnsi="Cambria" w:cs="Arial"/>
          <w:b/>
          <w:bCs/>
          <w:sz w:val="24"/>
          <w:szCs w:val="24"/>
          <w:u w:val="single"/>
        </w:rPr>
        <w:t>-1</w:t>
      </w:r>
      <w:r w:rsidRPr="00C331BA">
        <w:rPr>
          <w:rFonts w:ascii="Cambria" w:eastAsia="Calibri" w:hAnsi="Cambria" w:cs="Arial"/>
          <w:b/>
          <w:bCs/>
          <w:sz w:val="24"/>
          <w:szCs w:val="24"/>
          <w:u w:val="single"/>
        </w:rPr>
        <w:t>1</w:t>
      </w:r>
      <w:r w:rsidRPr="00DF649B">
        <w:rPr>
          <w:rFonts w:ascii="Cambria" w:eastAsia="Calibri" w:hAnsi="Cambria" w:cs="Arial"/>
          <w:b/>
          <w:bCs/>
          <w:sz w:val="24"/>
          <w:szCs w:val="24"/>
          <w:u w:val="single"/>
        </w:rPr>
        <w:t>)</w:t>
      </w:r>
    </w:p>
    <w:p w14:paraId="17DE83B2" w14:textId="77777777" w:rsidR="00DF649B" w:rsidRPr="00DF649B" w:rsidRDefault="00DF649B" w:rsidP="00DF649B">
      <w:pPr>
        <w:spacing w:after="0" w:line="276" w:lineRule="auto"/>
        <w:jc w:val="both"/>
        <w:rPr>
          <w:rFonts w:ascii="Cambria" w:eastAsia="Calibri" w:hAnsi="Cambria" w:cs="Arial"/>
          <w:b/>
          <w:bCs/>
          <w:sz w:val="24"/>
          <w:szCs w:val="24"/>
          <w:u w:val="single"/>
        </w:rPr>
      </w:pPr>
    </w:p>
    <w:p w14:paraId="4E6F103D" w14:textId="33AB8BC3" w:rsidR="00DF649B" w:rsidRPr="00DF649B" w:rsidRDefault="00DF649B" w:rsidP="00DF649B">
      <w:pPr>
        <w:spacing w:after="0" w:line="276" w:lineRule="auto"/>
        <w:jc w:val="both"/>
        <w:rPr>
          <w:rFonts w:ascii="Cambria" w:eastAsia="Calibri" w:hAnsi="Cambria" w:cs="Arial"/>
          <w:sz w:val="24"/>
          <w:szCs w:val="24"/>
        </w:rPr>
      </w:pPr>
      <w:r w:rsidRPr="00DF649B">
        <w:rPr>
          <w:rFonts w:ascii="Cambria" w:eastAsia="Calibri" w:hAnsi="Cambria" w:cs="Arial"/>
          <w:sz w:val="24"/>
          <w:szCs w:val="24"/>
        </w:rPr>
        <w:t>En Valparaíso, a 1</w:t>
      </w:r>
      <w:r w:rsidRPr="00C331BA">
        <w:rPr>
          <w:rFonts w:ascii="Cambria" w:eastAsia="Calibri" w:hAnsi="Cambria" w:cs="Arial"/>
          <w:sz w:val="24"/>
          <w:szCs w:val="24"/>
        </w:rPr>
        <w:t>6</w:t>
      </w:r>
      <w:r w:rsidRPr="00DF649B">
        <w:rPr>
          <w:rFonts w:ascii="Cambria" w:eastAsia="Calibri" w:hAnsi="Cambria" w:cs="Arial"/>
          <w:sz w:val="24"/>
          <w:szCs w:val="24"/>
        </w:rPr>
        <w:t xml:space="preserve"> de </w:t>
      </w:r>
      <w:r w:rsidRPr="00C331BA">
        <w:rPr>
          <w:rFonts w:ascii="Cambria" w:eastAsia="Calibri" w:hAnsi="Cambria" w:cs="Arial"/>
          <w:sz w:val="24"/>
          <w:szCs w:val="24"/>
        </w:rPr>
        <w:t>abril</w:t>
      </w:r>
      <w:r w:rsidRPr="00DF649B">
        <w:rPr>
          <w:rFonts w:ascii="Cambria" w:eastAsia="Calibri" w:hAnsi="Cambria" w:cs="Arial"/>
          <w:sz w:val="24"/>
          <w:szCs w:val="24"/>
        </w:rPr>
        <w:t xml:space="preserve"> de 201</w:t>
      </w:r>
      <w:r w:rsidRPr="00C331BA">
        <w:rPr>
          <w:rFonts w:ascii="Cambria" w:eastAsia="Calibri" w:hAnsi="Cambria" w:cs="Arial"/>
          <w:sz w:val="24"/>
          <w:szCs w:val="24"/>
        </w:rPr>
        <w:t>8</w:t>
      </w:r>
      <w:r w:rsidRPr="00DF649B">
        <w:rPr>
          <w:rFonts w:ascii="Cambria" w:eastAsia="Calibri" w:hAnsi="Cambria" w:cs="Arial"/>
          <w:sz w:val="24"/>
          <w:szCs w:val="24"/>
        </w:rPr>
        <w:t xml:space="preserve">, en uso de mis facultades constitucionales vengo a formular indicaciones al proyecto de ley </w:t>
      </w:r>
      <w:r w:rsidRPr="00C331BA">
        <w:rPr>
          <w:rFonts w:ascii="Cambria" w:eastAsia="Calibri" w:hAnsi="Cambria" w:cs="Arial"/>
          <w:sz w:val="24"/>
          <w:szCs w:val="24"/>
        </w:rPr>
        <w:t>que traspasa el establecimiento de salud de carácter experimental, Hospital Padre Alberto Hurtado, a la red del Servicio de Salud Metropolitano Sur Oriente y delega facultades para la modificación de las plantas de personal del mencionado Servicio</w:t>
      </w:r>
      <w:r w:rsidRPr="00DF649B">
        <w:rPr>
          <w:rFonts w:ascii="Cambria" w:eastAsia="Calibri" w:hAnsi="Cambria" w:cs="Arial"/>
          <w:sz w:val="24"/>
          <w:szCs w:val="24"/>
        </w:rPr>
        <w:t xml:space="preserve">. (Boletín N° </w:t>
      </w:r>
      <w:r w:rsidRPr="00C331BA">
        <w:rPr>
          <w:rFonts w:ascii="Cambria" w:eastAsia="Calibri" w:hAnsi="Cambria" w:cs="Arial"/>
          <w:sz w:val="24"/>
          <w:szCs w:val="24"/>
        </w:rPr>
        <w:t>11.484</w:t>
      </w:r>
      <w:r w:rsidRPr="00DF649B">
        <w:rPr>
          <w:rFonts w:ascii="Cambria" w:eastAsia="Calibri" w:hAnsi="Cambria" w:cs="Arial"/>
          <w:sz w:val="24"/>
          <w:szCs w:val="24"/>
        </w:rPr>
        <w:t>-1</w:t>
      </w:r>
      <w:r w:rsidRPr="00C331BA">
        <w:rPr>
          <w:rFonts w:ascii="Cambria" w:eastAsia="Calibri" w:hAnsi="Cambria" w:cs="Arial"/>
          <w:sz w:val="24"/>
          <w:szCs w:val="24"/>
        </w:rPr>
        <w:t>1</w:t>
      </w:r>
      <w:r w:rsidRPr="00DF649B">
        <w:rPr>
          <w:rFonts w:ascii="Cambria" w:eastAsia="Calibri" w:hAnsi="Cambria" w:cs="Arial"/>
          <w:sz w:val="24"/>
          <w:szCs w:val="24"/>
        </w:rPr>
        <w:t>), para que sean consideradas y debatidas al interior de este H. Senado:</w:t>
      </w:r>
    </w:p>
    <w:p w14:paraId="15CEE66E" w14:textId="77777777" w:rsidR="00DF649B" w:rsidRPr="00DF649B" w:rsidRDefault="00DF649B" w:rsidP="00DF649B">
      <w:pPr>
        <w:spacing w:after="200" w:line="276" w:lineRule="auto"/>
        <w:jc w:val="both"/>
        <w:rPr>
          <w:rFonts w:ascii="Cambria" w:eastAsia="Calibri" w:hAnsi="Cambria" w:cs="Arial"/>
          <w:sz w:val="24"/>
          <w:szCs w:val="24"/>
        </w:rPr>
      </w:pPr>
    </w:p>
    <w:p w14:paraId="3D6ABD83" w14:textId="41E9968C" w:rsidR="00DF649B" w:rsidRPr="00C331BA" w:rsidRDefault="00DF649B" w:rsidP="00DF649B">
      <w:pPr>
        <w:spacing w:after="200" w:line="276" w:lineRule="auto"/>
        <w:jc w:val="both"/>
        <w:rPr>
          <w:rFonts w:ascii="Cambria" w:eastAsia="Calibri" w:hAnsi="Cambria" w:cs="Times New Roman"/>
          <w:b/>
          <w:sz w:val="24"/>
          <w:szCs w:val="24"/>
        </w:rPr>
      </w:pPr>
      <w:r w:rsidRPr="00DF649B">
        <w:rPr>
          <w:rFonts w:ascii="Cambria" w:eastAsia="Calibri" w:hAnsi="Cambria" w:cs="Times New Roman"/>
          <w:b/>
          <w:sz w:val="24"/>
          <w:szCs w:val="24"/>
        </w:rPr>
        <w:t xml:space="preserve">Modificase el proyecto de ley Boletín N° </w:t>
      </w:r>
      <w:r w:rsidRPr="00C331BA">
        <w:rPr>
          <w:rFonts w:ascii="Cambria" w:eastAsia="Calibri" w:hAnsi="Cambria" w:cs="Times New Roman"/>
          <w:b/>
          <w:sz w:val="24"/>
          <w:szCs w:val="24"/>
        </w:rPr>
        <w:t>11.484</w:t>
      </w:r>
      <w:r w:rsidRPr="00DF649B">
        <w:rPr>
          <w:rFonts w:ascii="Cambria" w:eastAsia="Calibri" w:hAnsi="Cambria" w:cs="Times New Roman"/>
          <w:b/>
          <w:sz w:val="24"/>
          <w:szCs w:val="24"/>
        </w:rPr>
        <w:t>-1</w:t>
      </w:r>
      <w:r w:rsidRPr="00C331BA">
        <w:rPr>
          <w:rFonts w:ascii="Cambria" w:eastAsia="Calibri" w:hAnsi="Cambria" w:cs="Times New Roman"/>
          <w:b/>
          <w:sz w:val="24"/>
          <w:szCs w:val="24"/>
        </w:rPr>
        <w:t>1</w:t>
      </w:r>
      <w:r w:rsidRPr="00DF649B">
        <w:rPr>
          <w:rFonts w:ascii="Cambria" w:eastAsia="Calibri" w:hAnsi="Cambria" w:cs="Times New Roman"/>
          <w:b/>
          <w:sz w:val="24"/>
          <w:szCs w:val="24"/>
        </w:rPr>
        <w:t xml:space="preserve"> </w:t>
      </w:r>
      <w:r w:rsidRPr="00C331BA">
        <w:rPr>
          <w:rFonts w:ascii="Cambria" w:eastAsia="Calibri" w:hAnsi="Cambria" w:cs="Times New Roman"/>
          <w:b/>
          <w:sz w:val="24"/>
          <w:szCs w:val="24"/>
        </w:rPr>
        <w:t xml:space="preserve">que traspasa el establecimiento de salud de carácter experimental, Hospital Padre Alberto Hurtado, a la red del Servicio de Salud Metropolitano Sur Oriente y delega facultades para la modificación de las plantas de personal del mencionado Servicio, de la siguiente manera: </w:t>
      </w:r>
    </w:p>
    <w:p w14:paraId="394147D6" w14:textId="09FED604" w:rsidR="00DF649B" w:rsidRPr="00C331BA" w:rsidRDefault="00C331BA" w:rsidP="00C331BA">
      <w:pPr>
        <w:pStyle w:val="Prrafodelista"/>
        <w:numPr>
          <w:ilvl w:val="0"/>
          <w:numId w:val="1"/>
        </w:numPr>
        <w:spacing w:after="200"/>
        <w:jc w:val="both"/>
        <w:rPr>
          <w:rFonts w:ascii="Cambria" w:eastAsia="Calibri" w:hAnsi="Cambria"/>
          <w:b/>
          <w:sz w:val="24"/>
          <w:szCs w:val="24"/>
        </w:rPr>
      </w:pPr>
      <w:r w:rsidRPr="00C331BA">
        <w:rPr>
          <w:rFonts w:ascii="Cambria" w:eastAsia="Cambria" w:hAnsi="Cambria" w:cs="Cambria"/>
          <w:sz w:val="24"/>
          <w:szCs w:val="24"/>
        </w:rPr>
        <w:t xml:space="preserve">Para introducir las siguientes modificaciones al Boletín N° </w:t>
      </w:r>
      <w:r w:rsidRPr="00C331BA">
        <w:rPr>
          <w:rFonts w:ascii="Cambria" w:eastAsia="Cambria" w:hAnsi="Cambria" w:cs="Cambria"/>
          <w:sz w:val="24"/>
          <w:szCs w:val="24"/>
        </w:rPr>
        <w:t>11.484</w:t>
      </w:r>
      <w:r w:rsidRPr="00C331BA">
        <w:rPr>
          <w:rFonts w:ascii="Cambria" w:eastAsia="Cambria" w:hAnsi="Cambria" w:cs="Cambria"/>
          <w:sz w:val="24"/>
          <w:szCs w:val="24"/>
        </w:rPr>
        <w:t>-</w:t>
      </w:r>
      <w:r w:rsidRPr="00C331BA">
        <w:rPr>
          <w:rFonts w:ascii="Cambria" w:eastAsia="Cambria" w:hAnsi="Cambria" w:cs="Cambria"/>
          <w:sz w:val="24"/>
          <w:szCs w:val="24"/>
        </w:rPr>
        <w:t>1</w:t>
      </w:r>
      <w:r w:rsidRPr="00C331BA">
        <w:rPr>
          <w:rFonts w:ascii="Cambria" w:eastAsia="Cambria" w:hAnsi="Cambria" w:cs="Cambria"/>
          <w:sz w:val="24"/>
          <w:szCs w:val="24"/>
        </w:rPr>
        <w:t xml:space="preserve">1 </w:t>
      </w:r>
      <w:r w:rsidRPr="00C331BA">
        <w:rPr>
          <w:rFonts w:ascii="Cambria" w:eastAsia="Cambria" w:hAnsi="Cambria" w:cs="Cambria"/>
          <w:sz w:val="24"/>
          <w:szCs w:val="24"/>
        </w:rPr>
        <w:t>que traspasa el establecimiento de salud de carácter experimental, Hospital Padre Alberto Hurtado, a la red del Servicio de Salud Metropolitano Sur Oriente y delega facultades para la modificación de las plantas de personal del mencionado Servicio:</w:t>
      </w:r>
    </w:p>
    <w:p w14:paraId="1064FE6B" w14:textId="0D8113BC" w:rsidR="00C331BA" w:rsidRPr="00C331BA" w:rsidRDefault="00C331BA" w:rsidP="00C331BA">
      <w:pPr>
        <w:pStyle w:val="Prrafodelista"/>
        <w:spacing w:after="200"/>
        <w:ind w:left="360"/>
        <w:jc w:val="both"/>
        <w:rPr>
          <w:rFonts w:ascii="Cambria" w:eastAsia="Calibri" w:hAnsi="Cambria"/>
          <w:b/>
          <w:sz w:val="24"/>
          <w:szCs w:val="24"/>
        </w:rPr>
      </w:pPr>
    </w:p>
    <w:p w14:paraId="2BDEC400" w14:textId="0B1B5B3C" w:rsidR="00C331BA" w:rsidRPr="00C331BA" w:rsidRDefault="00C331BA" w:rsidP="00C331BA">
      <w:pPr>
        <w:pStyle w:val="Prrafodelista"/>
        <w:numPr>
          <w:ilvl w:val="0"/>
          <w:numId w:val="2"/>
        </w:numPr>
        <w:spacing w:after="200"/>
        <w:jc w:val="both"/>
        <w:rPr>
          <w:rFonts w:ascii="Cambria" w:eastAsia="Calibri" w:hAnsi="Cambria"/>
          <w:b/>
          <w:sz w:val="24"/>
          <w:szCs w:val="24"/>
        </w:rPr>
      </w:pPr>
      <w:r w:rsidRPr="00C331BA">
        <w:rPr>
          <w:rFonts w:ascii="Cambria" w:eastAsia="Calibri" w:hAnsi="Cambria"/>
          <w:sz w:val="24"/>
          <w:szCs w:val="24"/>
        </w:rPr>
        <w:t>Reemplazase el articulo segundo por el siguiente:</w:t>
      </w:r>
    </w:p>
    <w:p w14:paraId="3387D601" w14:textId="4A66A60D" w:rsidR="00C331BA" w:rsidRDefault="00C331BA" w:rsidP="00C331BA">
      <w:pPr>
        <w:pStyle w:val="Prrafodelista"/>
        <w:spacing w:after="200"/>
        <w:ind w:left="1080"/>
        <w:jc w:val="both"/>
        <w:rPr>
          <w:rFonts w:ascii="Cambria" w:hAnsi="Cambria"/>
          <w:i/>
          <w:sz w:val="24"/>
          <w:szCs w:val="24"/>
        </w:rPr>
      </w:pPr>
      <w:r w:rsidRPr="00C331BA">
        <w:rPr>
          <w:rFonts w:ascii="Cambria" w:eastAsia="Calibri" w:hAnsi="Cambria"/>
          <w:b/>
          <w:sz w:val="24"/>
          <w:szCs w:val="24"/>
        </w:rPr>
        <w:t>“</w:t>
      </w:r>
      <w:r w:rsidRPr="00C331BA">
        <w:rPr>
          <w:rFonts w:ascii="Cambria" w:hAnsi="Cambria"/>
          <w:i/>
          <w:sz w:val="24"/>
          <w:szCs w:val="24"/>
        </w:rPr>
        <w:t>Artículo segundo.- Los trabajadores del Hospital Padre Hurtado pertenecientes a la escala B del artículo 2 de la resolución n°20, serán traspasados vía homologación por encasillamiento, a que se refiere el artículo siguiente, en los estamentos y hasta los grados que se señalan en la siguiente tabla. Lo anterior, sin perjuicio de que dicho personal deba reunir los demás requisitos señalados en dicho artículo para poder integrarse vía homologación por encasillamiento</w:t>
      </w:r>
      <w:r w:rsidRPr="00C331BA">
        <w:rPr>
          <w:rFonts w:ascii="Cambria" w:hAnsi="Cambria"/>
          <w:i/>
          <w:sz w:val="24"/>
          <w:szCs w:val="24"/>
        </w:rPr>
        <w:t>”</w:t>
      </w:r>
      <w:r>
        <w:rPr>
          <w:rFonts w:ascii="Cambria" w:hAnsi="Cambria"/>
          <w:i/>
          <w:sz w:val="24"/>
          <w:szCs w:val="24"/>
        </w:rPr>
        <w:t>.</w:t>
      </w:r>
    </w:p>
    <w:p w14:paraId="5EFD2520" w14:textId="308625C0" w:rsidR="00C331BA" w:rsidRDefault="00C331BA" w:rsidP="00C331BA">
      <w:pPr>
        <w:pStyle w:val="Prrafodelista"/>
        <w:spacing w:after="200"/>
        <w:ind w:left="1080"/>
        <w:jc w:val="both"/>
        <w:rPr>
          <w:rFonts w:ascii="Cambria" w:eastAsia="Calibri" w:hAnsi="Cambria"/>
          <w:sz w:val="24"/>
          <w:szCs w:val="24"/>
        </w:rPr>
      </w:pPr>
    </w:p>
    <w:p w14:paraId="7BDFFD1A" w14:textId="120CCB75" w:rsidR="00335F2B" w:rsidRPr="00335F2B" w:rsidRDefault="00335F2B" w:rsidP="00C22B9D">
      <w:pPr>
        <w:pStyle w:val="Prrafodelista"/>
        <w:numPr>
          <w:ilvl w:val="0"/>
          <w:numId w:val="2"/>
        </w:numPr>
        <w:spacing w:after="200"/>
        <w:jc w:val="both"/>
        <w:rPr>
          <w:rFonts w:ascii="Cambria" w:eastAsia="Calibri" w:hAnsi="Cambria"/>
          <w:b/>
          <w:sz w:val="24"/>
          <w:szCs w:val="24"/>
        </w:rPr>
      </w:pPr>
      <w:r>
        <w:rPr>
          <w:rFonts w:ascii="Cambria" w:eastAsia="Calibri" w:hAnsi="Cambria"/>
          <w:sz w:val="24"/>
          <w:szCs w:val="24"/>
        </w:rPr>
        <w:t>Modificase el artículo tercero de la siguiente manera:</w:t>
      </w:r>
    </w:p>
    <w:p w14:paraId="2D70AE4B" w14:textId="56DB40A5" w:rsidR="00335F2B" w:rsidRPr="00335F2B" w:rsidRDefault="00C331BA" w:rsidP="00335F2B">
      <w:pPr>
        <w:pStyle w:val="Prrafodelista"/>
        <w:numPr>
          <w:ilvl w:val="0"/>
          <w:numId w:val="4"/>
        </w:numPr>
        <w:spacing w:after="200"/>
        <w:jc w:val="both"/>
        <w:rPr>
          <w:rFonts w:ascii="Cambria" w:eastAsia="Calibri" w:hAnsi="Cambria"/>
          <w:b/>
          <w:sz w:val="24"/>
          <w:szCs w:val="24"/>
        </w:rPr>
      </w:pPr>
      <w:r>
        <w:rPr>
          <w:rFonts w:ascii="Cambria" w:eastAsia="Calibri" w:hAnsi="Cambria"/>
          <w:sz w:val="24"/>
          <w:szCs w:val="24"/>
        </w:rPr>
        <w:t>Reemplazase</w:t>
      </w:r>
      <w:r w:rsidR="00C22B9D">
        <w:rPr>
          <w:rFonts w:ascii="Cambria" w:eastAsia="Calibri" w:hAnsi="Cambria"/>
          <w:sz w:val="24"/>
          <w:szCs w:val="24"/>
        </w:rPr>
        <w:t xml:space="preserve"> en </w:t>
      </w:r>
      <w:r>
        <w:rPr>
          <w:rFonts w:ascii="Cambria" w:eastAsia="Calibri" w:hAnsi="Cambria"/>
          <w:sz w:val="24"/>
          <w:szCs w:val="24"/>
        </w:rPr>
        <w:t>el número 1</w:t>
      </w:r>
      <w:r w:rsidR="00C22B9D">
        <w:rPr>
          <w:rFonts w:ascii="Cambria" w:eastAsia="Calibri" w:hAnsi="Cambria"/>
          <w:sz w:val="24"/>
          <w:szCs w:val="24"/>
        </w:rPr>
        <w:t xml:space="preserve"> la frase: “por concursos internos, en los que participarán” por la siguiente: “</w:t>
      </w:r>
      <w:r w:rsidR="00C22B9D" w:rsidRPr="00C22B9D">
        <w:rPr>
          <w:rFonts w:ascii="Cambria" w:eastAsia="Calibri" w:hAnsi="Cambria"/>
          <w:i/>
          <w:sz w:val="24"/>
          <w:szCs w:val="24"/>
        </w:rPr>
        <w:t>vía homologación de</w:t>
      </w:r>
      <w:r w:rsidR="00C22B9D">
        <w:rPr>
          <w:rFonts w:ascii="Cambria" w:eastAsia="Calibri" w:hAnsi="Cambria"/>
          <w:sz w:val="24"/>
          <w:szCs w:val="24"/>
        </w:rPr>
        <w:t>”.</w:t>
      </w:r>
    </w:p>
    <w:p w14:paraId="344BEC22" w14:textId="77777777" w:rsidR="00335F2B" w:rsidRPr="00335F2B" w:rsidRDefault="00335F2B" w:rsidP="00335F2B">
      <w:pPr>
        <w:pStyle w:val="Prrafodelista"/>
        <w:spacing w:after="200"/>
        <w:ind w:left="1800"/>
        <w:jc w:val="both"/>
        <w:rPr>
          <w:rFonts w:ascii="Cambria" w:eastAsia="Calibri" w:hAnsi="Cambria"/>
          <w:b/>
          <w:sz w:val="24"/>
          <w:szCs w:val="24"/>
        </w:rPr>
      </w:pPr>
    </w:p>
    <w:p w14:paraId="5A334B88" w14:textId="57ED97DB" w:rsidR="00C22B9D" w:rsidRPr="00A21AD8" w:rsidRDefault="00C22B9D" w:rsidP="00335F2B">
      <w:pPr>
        <w:pStyle w:val="Prrafodelista"/>
        <w:numPr>
          <w:ilvl w:val="0"/>
          <w:numId w:val="4"/>
        </w:numPr>
        <w:spacing w:after="200"/>
        <w:jc w:val="both"/>
        <w:rPr>
          <w:rFonts w:ascii="Cambria" w:eastAsia="Calibri" w:hAnsi="Cambria"/>
          <w:b/>
          <w:sz w:val="24"/>
          <w:szCs w:val="24"/>
        </w:rPr>
      </w:pPr>
      <w:r w:rsidRPr="00A21AD8">
        <w:rPr>
          <w:rFonts w:ascii="Cambria" w:eastAsia="Calibri" w:hAnsi="Cambria"/>
          <w:sz w:val="24"/>
          <w:szCs w:val="24"/>
        </w:rPr>
        <w:lastRenderedPageBreak/>
        <w:t>Reemplazase en el número 2</w:t>
      </w:r>
      <w:r w:rsidR="00A21AD8" w:rsidRPr="00A21AD8">
        <w:rPr>
          <w:rFonts w:ascii="Cambria" w:eastAsia="Calibri" w:hAnsi="Cambria"/>
          <w:sz w:val="24"/>
          <w:szCs w:val="24"/>
        </w:rPr>
        <w:t xml:space="preserve"> la frase: “</w:t>
      </w:r>
      <w:r w:rsidR="00A21AD8" w:rsidRPr="00A21AD8">
        <w:rPr>
          <w:rFonts w:ascii="Cambria" w:hAnsi="Cambria"/>
          <w:sz w:val="24"/>
          <w:szCs w:val="24"/>
          <w:lang w:val="es-ES_tradnl"/>
        </w:rPr>
        <w:t>Podrán postular a los concursos señalados en el numeral precedente</w:t>
      </w:r>
      <w:r w:rsidR="00A21AD8" w:rsidRPr="00A21AD8">
        <w:rPr>
          <w:rFonts w:ascii="Cambria" w:hAnsi="Cambria"/>
          <w:sz w:val="24"/>
          <w:szCs w:val="24"/>
          <w:lang w:val="es-ES_tradnl"/>
        </w:rPr>
        <w:t>” por la siguiente: “</w:t>
      </w:r>
      <w:r w:rsidR="00A21AD8" w:rsidRPr="00A21AD8">
        <w:rPr>
          <w:rFonts w:ascii="Cambria" w:hAnsi="Cambria"/>
          <w:i/>
          <w:sz w:val="24"/>
          <w:szCs w:val="24"/>
          <w:lang w:val="es-ES_tradnl"/>
        </w:rPr>
        <w:t>Serán homologados por encasillamiento</w:t>
      </w:r>
      <w:r w:rsidR="00A21AD8" w:rsidRPr="00A21AD8">
        <w:rPr>
          <w:rFonts w:ascii="Cambria" w:hAnsi="Cambria"/>
          <w:sz w:val="24"/>
          <w:szCs w:val="24"/>
          <w:lang w:val="es-ES_tradnl"/>
        </w:rPr>
        <w:t>,”</w:t>
      </w:r>
    </w:p>
    <w:p w14:paraId="60604317" w14:textId="77777777" w:rsidR="00A21AD8" w:rsidRPr="00A21AD8" w:rsidRDefault="00A21AD8" w:rsidP="00A21AD8">
      <w:pPr>
        <w:pStyle w:val="Prrafodelista"/>
        <w:rPr>
          <w:rFonts w:ascii="Cambria" w:eastAsia="Calibri" w:hAnsi="Cambria"/>
          <w:b/>
          <w:sz w:val="24"/>
          <w:szCs w:val="24"/>
        </w:rPr>
      </w:pPr>
    </w:p>
    <w:p w14:paraId="50E79C33" w14:textId="4FC4059C" w:rsidR="00A21AD8" w:rsidRPr="00A21AD8" w:rsidRDefault="00A21AD8" w:rsidP="00335F2B">
      <w:pPr>
        <w:pStyle w:val="Prrafodelista"/>
        <w:numPr>
          <w:ilvl w:val="0"/>
          <w:numId w:val="4"/>
        </w:numPr>
        <w:spacing w:after="200"/>
        <w:jc w:val="both"/>
        <w:rPr>
          <w:rFonts w:ascii="Cambria" w:eastAsia="Calibri" w:hAnsi="Cambria"/>
          <w:b/>
          <w:sz w:val="24"/>
          <w:szCs w:val="24"/>
        </w:rPr>
      </w:pPr>
      <w:r>
        <w:rPr>
          <w:rFonts w:ascii="Cambria" w:eastAsia="Calibri" w:hAnsi="Cambria"/>
          <w:sz w:val="24"/>
          <w:szCs w:val="24"/>
        </w:rPr>
        <w:t>Eliminase el número 3.</w:t>
      </w:r>
    </w:p>
    <w:p w14:paraId="6C47B4AC" w14:textId="77777777" w:rsidR="00A21AD8" w:rsidRPr="00A21AD8" w:rsidRDefault="00A21AD8" w:rsidP="00A21AD8">
      <w:pPr>
        <w:pStyle w:val="Prrafodelista"/>
        <w:rPr>
          <w:rFonts w:ascii="Cambria" w:eastAsia="Calibri" w:hAnsi="Cambria"/>
          <w:b/>
          <w:sz w:val="24"/>
          <w:szCs w:val="24"/>
        </w:rPr>
      </w:pPr>
    </w:p>
    <w:p w14:paraId="2E1810C2" w14:textId="7652A42D" w:rsidR="00A21AD8" w:rsidRPr="00A21AD8" w:rsidRDefault="00A21AD8" w:rsidP="00335F2B">
      <w:pPr>
        <w:pStyle w:val="Prrafodelista"/>
        <w:numPr>
          <w:ilvl w:val="0"/>
          <w:numId w:val="4"/>
        </w:numPr>
        <w:spacing w:after="200"/>
        <w:jc w:val="both"/>
        <w:rPr>
          <w:rFonts w:ascii="Cambria" w:eastAsia="Calibri" w:hAnsi="Cambria"/>
          <w:b/>
          <w:sz w:val="24"/>
          <w:szCs w:val="24"/>
        </w:rPr>
      </w:pPr>
      <w:r>
        <w:rPr>
          <w:rFonts w:ascii="Cambria" w:eastAsia="Calibri" w:hAnsi="Cambria"/>
          <w:sz w:val="24"/>
          <w:szCs w:val="24"/>
        </w:rPr>
        <w:t xml:space="preserve">Reemplazase en el número 4 la frase: “podrán postular”, por la siguiente frase: </w:t>
      </w:r>
      <w:r>
        <w:rPr>
          <w:rFonts w:ascii="Cambria" w:eastAsia="Calibri" w:hAnsi="Cambria"/>
          <w:i/>
          <w:sz w:val="24"/>
          <w:szCs w:val="24"/>
        </w:rPr>
        <w:t xml:space="preserve">“se traspasarán”. </w:t>
      </w:r>
    </w:p>
    <w:p w14:paraId="24818818" w14:textId="77777777" w:rsidR="00A21AD8" w:rsidRPr="00A21AD8" w:rsidRDefault="00A21AD8" w:rsidP="00A21AD8">
      <w:pPr>
        <w:pStyle w:val="Prrafodelista"/>
        <w:rPr>
          <w:rFonts w:ascii="Cambria" w:eastAsia="Calibri" w:hAnsi="Cambria"/>
          <w:b/>
          <w:sz w:val="24"/>
          <w:szCs w:val="24"/>
        </w:rPr>
      </w:pPr>
    </w:p>
    <w:p w14:paraId="5B714C1B" w14:textId="212DC21B" w:rsidR="00A21AD8" w:rsidRPr="00A21AD8" w:rsidRDefault="00A21AD8" w:rsidP="00335F2B">
      <w:pPr>
        <w:pStyle w:val="Prrafodelista"/>
        <w:numPr>
          <w:ilvl w:val="0"/>
          <w:numId w:val="4"/>
        </w:numPr>
        <w:spacing w:after="200"/>
        <w:jc w:val="both"/>
        <w:rPr>
          <w:rFonts w:ascii="Cambria" w:eastAsia="Calibri" w:hAnsi="Cambria"/>
          <w:b/>
          <w:sz w:val="24"/>
          <w:szCs w:val="24"/>
        </w:rPr>
      </w:pPr>
      <w:r>
        <w:rPr>
          <w:rFonts w:ascii="Cambria" w:eastAsia="Calibri" w:hAnsi="Cambria"/>
          <w:sz w:val="24"/>
          <w:szCs w:val="24"/>
        </w:rPr>
        <w:t xml:space="preserve">Reemplazase en el inciso segundo del número 4 la frase: “podrán postular”, por la siguiente frase: </w:t>
      </w:r>
      <w:r>
        <w:rPr>
          <w:rFonts w:ascii="Cambria" w:eastAsia="Calibri" w:hAnsi="Cambria"/>
          <w:i/>
          <w:sz w:val="24"/>
          <w:szCs w:val="24"/>
        </w:rPr>
        <w:t xml:space="preserve">“serán traspasados”. </w:t>
      </w:r>
    </w:p>
    <w:p w14:paraId="7F6F3A08" w14:textId="77777777" w:rsidR="00A21AD8" w:rsidRPr="00A21AD8" w:rsidRDefault="00A21AD8" w:rsidP="00A21AD8">
      <w:pPr>
        <w:pStyle w:val="Prrafodelista"/>
        <w:rPr>
          <w:rFonts w:ascii="Cambria" w:eastAsia="Calibri" w:hAnsi="Cambria"/>
          <w:b/>
          <w:sz w:val="24"/>
          <w:szCs w:val="24"/>
        </w:rPr>
      </w:pPr>
    </w:p>
    <w:p w14:paraId="10CDFA67" w14:textId="7F937852" w:rsidR="00A21AD8" w:rsidRPr="00A21AD8" w:rsidRDefault="00A21AD8" w:rsidP="00A21AD8">
      <w:pPr>
        <w:pStyle w:val="Prrafodelista"/>
        <w:numPr>
          <w:ilvl w:val="0"/>
          <w:numId w:val="4"/>
        </w:numPr>
        <w:spacing w:after="200"/>
        <w:jc w:val="both"/>
        <w:rPr>
          <w:rFonts w:ascii="Cambria" w:eastAsia="Calibri" w:hAnsi="Cambria"/>
          <w:b/>
          <w:sz w:val="24"/>
          <w:szCs w:val="24"/>
        </w:rPr>
      </w:pPr>
      <w:r>
        <w:rPr>
          <w:rFonts w:ascii="Cambria" w:eastAsia="Calibri" w:hAnsi="Cambria"/>
          <w:sz w:val="24"/>
          <w:szCs w:val="24"/>
        </w:rPr>
        <w:t xml:space="preserve">Eliminase el número </w:t>
      </w:r>
      <w:r>
        <w:rPr>
          <w:rFonts w:ascii="Cambria" w:eastAsia="Calibri" w:hAnsi="Cambria"/>
          <w:sz w:val="24"/>
          <w:szCs w:val="24"/>
        </w:rPr>
        <w:t>5</w:t>
      </w:r>
      <w:r>
        <w:rPr>
          <w:rFonts w:ascii="Cambria" w:eastAsia="Calibri" w:hAnsi="Cambria"/>
          <w:sz w:val="24"/>
          <w:szCs w:val="24"/>
        </w:rPr>
        <w:t>.</w:t>
      </w:r>
    </w:p>
    <w:p w14:paraId="47D8B0BD" w14:textId="77777777" w:rsidR="00A21AD8" w:rsidRPr="00A21AD8" w:rsidRDefault="00A21AD8" w:rsidP="00A21AD8">
      <w:pPr>
        <w:pStyle w:val="Prrafodelista"/>
        <w:rPr>
          <w:rFonts w:ascii="Cambria" w:eastAsia="Calibri" w:hAnsi="Cambria"/>
          <w:b/>
          <w:sz w:val="24"/>
          <w:szCs w:val="24"/>
        </w:rPr>
      </w:pPr>
    </w:p>
    <w:p w14:paraId="577BEA4F" w14:textId="3B3B685A" w:rsidR="00A21AD8" w:rsidRPr="00D568E4" w:rsidRDefault="00A21AD8" w:rsidP="00A21AD8">
      <w:pPr>
        <w:pStyle w:val="Prrafodelista"/>
        <w:numPr>
          <w:ilvl w:val="0"/>
          <w:numId w:val="4"/>
        </w:numPr>
        <w:spacing w:after="200"/>
        <w:jc w:val="both"/>
        <w:rPr>
          <w:rFonts w:ascii="Cambria" w:eastAsia="Calibri" w:hAnsi="Cambria"/>
          <w:b/>
          <w:sz w:val="24"/>
          <w:szCs w:val="24"/>
        </w:rPr>
      </w:pPr>
      <w:r>
        <w:rPr>
          <w:rFonts w:ascii="Cambria" w:eastAsia="Calibri" w:hAnsi="Cambria"/>
          <w:sz w:val="24"/>
          <w:szCs w:val="24"/>
        </w:rPr>
        <w:t xml:space="preserve">Eliminase el </w:t>
      </w:r>
      <w:bookmarkStart w:id="1" w:name="_GoBack"/>
      <w:bookmarkEnd w:id="1"/>
      <w:r>
        <w:rPr>
          <w:rFonts w:ascii="Cambria" w:eastAsia="Calibri" w:hAnsi="Cambria"/>
          <w:sz w:val="24"/>
          <w:szCs w:val="24"/>
        </w:rPr>
        <w:t>número 6.</w:t>
      </w:r>
    </w:p>
    <w:p w14:paraId="514AE64B" w14:textId="77777777" w:rsidR="00D568E4" w:rsidRPr="00D568E4" w:rsidRDefault="00D568E4" w:rsidP="00D568E4">
      <w:pPr>
        <w:pStyle w:val="Prrafodelista"/>
        <w:rPr>
          <w:rFonts w:ascii="Cambria" w:eastAsia="Calibri" w:hAnsi="Cambria"/>
          <w:b/>
          <w:sz w:val="24"/>
          <w:szCs w:val="24"/>
        </w:rPr>
      </w:pPr>
    </w:p>
    <w:p w14:paraId="711F1A8F" w14:textId="54435999" w:rsidR="00D568E4" w:rsidRDefault="00D568E4" w:rsidP="00D568E4">
      <w:pPr>
        <w:spacing w:after="200"/>
        <w:jc w:val="both"/>
        <w:rPr>
          <w:rFonts w:ascii="Cambria" w:eastAsia="Calibri" w:hAnsi="Cambria"/>
          <w:b/>
          <w:sz w:val="24"/>
          <w:szCs w:val="24"/>
        </w:rPr>
      </w:pPr>
    </w:p>
    <w:p w14:paraId="737C37A2" w14:textId="075BB55F" w:rsidR="00A21AD8" w:rsidRPr="00D568E4" w:rsidRDefault="00D568E4" w:rsidP="00D568E4">
      <w:pPr>
        <w:pStyle w:val="Prrafodelista"/>
        <w:numPr>
          <w:ilvl w:val="0"/>
          <w:numId w:val="2"/>
        </w:numPr>
        <w:spacing w:after="200"/>
        <w:jc w:val="both"/>
        <w:rPr>
          <w:rFonts w:ascii="Cambria" w:eastAsia="Calibri" w:hAnsi="Cambria"/>
          <w:b/>
          <w:sz w:val="24"/>
          <w:szCs w:val="24"/>
        </w:rPr>
      </w:pPr>
      <w:r w:rsidRPr="00D568E4">
        <w:rPr>
          <w:rFonts w:ascii="Cambria" w:eastAsia="Calibri" w:hAnsi="Cambria"/>
          <w:sz w:val="24"/>
          <w:szCs w:val="24"/>
        </w:rPr>
        <w:t>Reemplazase en el artículo cuarto la frase: “resulten seleccionados en los concursos señalados en el artículo anterior, como también aquellos que no postularon a los señalados concursos</w:t>
      </w:r>
      <w:r>
        <w:rPr>
          <w:rFonts w:ascii="Cambria" w:eastAsia="Calibri" w:hAnsi="Cambria"/>
          <w:sz w:val="24"/>
          <w:szCs w:val="24"/>
        </w:rPr>
        <w:t xml:space="preserve">”, por la siguiente frase: </w:t>
      </w:r>
      <w:r w:rsidRPr="00D568E4">
        <w:rPr>
          <w:rFonts w:ascii="Cambria" w:eastAsia="Calibri" w:hAnsi="Cambria"/>
          <w:i/>
          <w:sz w:val="24"/>
          <w:szCs w:val="24"/>
        </w:rPr>
        <w:t>“sean traspasados a su cargo vía homologación por encasillamiento</w:t>
      </w:r>
      <w:r>
        <w:rPr>
          <w:rFonts w:ascii="Cambria" w:eastAsia="Calibri" w:hAnsi="Cambria"/>
          <w:sz w:val="24"/>
          <w:szCs w:val="24"/>
        </w:rPr>
        <w:t>”</w:t>
      </w:r>
    </w:p>
    <w:p w14:paraId="7CE57A51" w14:textId="77777777" w:rsidR="00C22B9D" w:rsidRPr="00C22B9D" w:rsidRDefault="00C22B9D" w:rsidP="00C22B9D">
      <w:pPr>
        <w:pStyle w:val="Prrafodelista"/>
        <w:rPr>
          <w:strike/>
          <w:lang w:val="es-ES_tradnl"/>
        </w:rPr>
      </w:pPr>
    </w:p>
    <w:p w14:paraId="36BB9F4A" w14:textId="77777777" w:rsidR="00C22B9D" w:rsidRPr="00C22B9D" w:rsidRDefault="00C22B9D" w:rsidP="00C22B9D">
      <w:pPr>
        <w:pStyle w:val="Prrafodelista"/>
        <w:rPr>
          <w:lang w:val="es-ES_tradnl"/>
        </w:rPr>
      </w:pPr>
    </w:p>
    <w:p w14:paraId="4668E1E9" w14:textId="19230CBD" w:rsidR="00A21AD8" w:rsidRPr="00C22B9D" w:rsidRDefault="00A21AD8" w:rsidP="00A21AD8">
      <w:pPr>
        <w:spacing w:after="200"/>
        <w:jc w:val="both"/>
        <w:rPr>
          <w:rFonts w:ascii="Cambria" w:eastAsia="Calibri" w:hAnsi="Cambria"/>
          <w:b/>
          <w:sz w:val="24"/>
          <w:szCs w:val="24"/>
        </w:rPr>
      </w:pPr>
    </w:p>
    <w:p w14:paraId="0CEB1CB1" w14:textId="5BBE289D" w:rsidR="00C22B9D" w:rsidRPr="00C22B9D" w:rsidRDefault="00C22B9D" w:rsidP="00C22B9D">
      <w:pPr>
        <w:spacing w:after="200"/>
        <w:jc w:val="both"/>
        <w:rPr>
          <w:rFonts w:ascii="Cambria" w:eastAsia="Calibri" w:hAnsi="Cambria"/>
          <w:b/>
          <w:sz w:val="24"/>
          <w:szCs w:val="24"/>
        </w:rPr>
      </w:pPr>
    </w:p>
    <w:sectPr w:rsidR="00C22B9D" w:rsidRPr="00C22B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A21B7"/>
    <w:multiLevelType w:val="hybridMultilevel"/>
    <w:tmpl w:val="E9283DBE"/>
    <w:lvl w:ilvl="0" w:tplc="D65C187E">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5F079FA"/>
    <w:multiLevelType w:val="hybridMultilevel"/>
    <w:tmpl w:val="B0621EF6"/>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53896445"/>
    <w:multiLevelType w:val="hybridMultilevel"/>
    <w:tmpl w:val="490E1038"/>
    <w:lvl w:ilvl="0" w:tplc="67F0FCDC">
      <w:start w:val="1"/>
      <w:numFmt w:val="decimal"/>
      <w:lvlText w:val="%1."/>
      <w:lvlJc w:val="left"/>
      <w:pPr>
        <w:ind w:left="1440" w:hanging="360"/>
      </w:pPr>
      <w:rPr>
        <w:rFonts w:ascii="Calibri" w:eastAsia="Arial" w:hAnsi="Calibri" w:hint="default"/>
        <w:b w:val="0"/>
        <w:sz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63562405"/>
    <w:multiLevelType w:val="hybridMultilevel"/>
    <w:tmpl w:val="328EE8CC"/>
    <w:lvl w:ilvl="0" w:tplc="340A001B">
      <w:start w:val="1"/>
      <w:numFmt w:val="lowerRoman"/>
      <w:lvlText w:val="%1."/>
      <w:lvlJc w:val="righ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ED"/>
    <w:rsid w:val="00184B82"/>
    <w:rsid w:val="00335F2B"/>
    <w:rsid w:val="00412B2B"/>
    <w:rsid w:val="009F15ED"/>
    <w:rsid w:val="00A21AD8"/>
    <w:rsid w:val="00C22B9D"/>
    <w:rsid w:val="00C331BA"/>
    <w:rsid w:val="00D568E4"/>
    <w:rsid w:val="00DF64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068D"/>
  <w15:chartTrackingRefBased/>
  <w15:docId w15:val="{F0AEA6E5-2CEC-4268-A513-81A7E47B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1BA"/>
    <w:pPr>
      <w:spacing w:after="0" w:line="276" w:lineRule="auto"/>
      <w:ind w:left="720"/>
      <w:contextualSpacing/>
    </w:pPr>
    <w:rPr>
      <w:rFonts w:ascii="Arial" w:eastAsia="Arial" w:hAnsi="Arial" w:cs="Arial"/>
      <w:color w:val="000000"/>
      <w:lang w:eastAsia="es-CL"/>
    </w:rPr>
  </w:style>
  <w:style w:type="character" w:styleId="Refdecomentario">
    <w:name w:val="annotation reference"/>
    <w:basedOn w:val="Fuentedeprrafopredeter"/>
    <w:rsid w:val="00C22B9D"/>
    <w:rPr>
      <w:sz w:val="16"/>
      <w:szCs w:val="16"/>
    </w:rPr>
  </w:style>
  <w:style w:type="paragraph" w:styleId="Textocomentario">
    <w:name w:val="annotation text"/>
    <w:basedOn w:val="Normal"/>
    <w:link w:val="TextocomentarioCar"/>
    <w:rsid w:val="00C22B9D"/>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C22B9D"/>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22B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2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442</Words>
  <Characters>2434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Olivia Alejandra Fullerton Soto (vicfullerton)</dc:creator>
  <cp:keywords/>
  <dc:description/>
  <cp:lastModifiedBy>Victoria Olivia Alejandra Fullerton Soto (vicfullerton)</cp:lastModifiedBy>
  <cp:revision>4</cp:revision>
  <dcterms:created xsi:type="dcterms:W3CDTF">2018-04-16T00:15:00Z</dcterms:created>
  <dcterms:modified xsi:type="dcterms:W3CDTF">2018-04-16T02:08:00Z</dcterms:modified>
</cp:coreProperties>
</file>