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085EF" w14:textId="77777777" w:rsidR="0085589B" w:rsidRPr="00D46687" w:rsidRDefault="0085589B" w:rsidP="00D46687">
      <w:pPr>
        <w:tabs>
          <w:tab w:val="left" w:pos="2835"/>
        </w:tabs>
        <w:spacing w:line="360" w:lineRule="auto"/>
        <w:jc w:val="center"/>
        <w:rPr>
          <w:rFonts w:ascii="Book Antiqua" w:hAnsi="Book Antiqua"/>
          <w:b/>
        </w:rPr>
      </w:pPr>
      <w:bookmarkStart w:id="0" w:name="_GoBack"/>
      <w:bookmarkEnd w:id="0"/>
      <w:r w:rsidRPr="00D46687">
        <w:rPr>
          <w:rFonts w:ascii="Book Antiqua" w:hAnsi="Book Antiqua"/>
          <w:b/>
          <w:lang w:val="es-ES"/>
        </w:rPr>
        <w:t xml:space="preserve">Propuesta de Indicaciones al Proyecto de Ley que </w:t>
      </w:r>
      <w:r w:rsidRPr="00D46687">
        <w:rPr>
          <w:rFonts w:ascii="Book Antiqua" w:hAnsi="Book Antiqua"/>
          <w:b/>
        </w:rPr>
        <w:t>crea el Consejo Nacional y los Consejos de Pueblos Indígenas (BOLETÍN Nº 10.526-06)</w:t>
      </w:r>
    </w:p>
    <w:p w14:paraId="6BFEED59" w14:textId="77777777" w:rsidR="0085589B" w:rsidRDefault="0085589B" w:rsidP="00D46687">
      <w:pPr>
        <w:spacing w:line="360" w:lineRule="auto"/>
        <w:jc w:val="both"/>
        <w:rPr>
          <w:rFonts w:ascii="Book Antiqua" w:hAnsi="Book Antiqua"/>
          <w:lang w:val="es-ES"/>
        </w:rPr>
      </w:pPr>
    </w:p>
    <w:p w14:paraId="670850C9" w14:textId="77777777" w:rsidR="00813388" w:rsidRPr="00D46687" w:rsidRDefault="00813388" w:rsidP="00D46687">
      <w:pPr>
        <w:spacing w:line="360" w:lineRule="auto"/>
        <w:jc w:val="both"/>
        <w:rPr>
          <w:rFonts w:ascii="Book Antiqua" w:hAnsi="Book Antiqua"/>
          <w:lang w:val="es-ES"/>
        </w:rPr>
      </w:pPr>
    </w:p>
    <w:p w14:paraId="2DE47322" w14:textId="77777777" w:rsidR="0085589B" w:rsidRPr="00D46687" w:rsidRDefault="00040EB1" w:rsidP="00D46687">
      <w:pPr>
        <w:pStyle w:val="Prrafodelista"/>
        <w:numPr>
          <w:ilvl w:val="0"/>
          <w:numId w:val="1"/>
        </w:numPr>
        <w:spacing w:line="360" w:lineRule="auto"/>
        <w:jc w:val="both"/>
        <w:rPr>
          <w:rFonts w:ascii="Book Antiqua" w:hAnsi="Book Antiqua"/>
          <w:b/>
          <w:lang w:val="es-ES"/>
        </w:rPr>
      </w:pPr>
      <w:r w:rsidRPr="00D46687">
        <w:rPr>
          <w:rFonts w:ascii="Book Antiqua" w:hAnsi="Book Antiqua"/>
          <w:b/>
          <w:lang w:val="es-ES"/>
        </w:rPr>
        <w:t xml:space="preserve">Consulta </w:t>
      </w:r>
    </w:p>
    <w:p w14:paraId="1DBA2851" w14:textId="77777777" w:rsidR="00D46687" w:rsidRDefault="00D46687" w:rsidP="00D46687">
      <w:pPr>
        <w:spacing w:line="360" w:lineRule="auto"/>
        <w:ind w:left="360"/>
        <w:jc w:val="both"/>
        <w:rPr>
          <w:rFonts w:ascii="Book Antiqua" w:hAnsi="Book Antiqua"/>
          <w:lang w:val="es-ES"/>
        </w:rPr>
      </w:pPr>
    </w:p>
    <w:p w14:paraId="1AF58B15" w14:textId="77777777" w:rsidR="00C2547C" w:rsidRPr="00335FA5" w:rsidRDefault="00C2547C" w:rsidP="00D46687">
      <w:pPr>
        <w:spacing w:line="360" w:lineRule="auto"/>
        <w:ind w:left="360"/>
        <w:jc w:val="both"/>
        <w:rPr>
          <w:rFonts w:ascii="Book Antiqua" w:hAnsi="Book Antiqua"/>
          <w:b/>
          <w:i/>
          <w:lang w:val="es-ES"/>
        </w:rPr>
      </w:pPr>
      <w:r w:rsidRPr="00335FA5">
        <w:rPr>
          <w:rFonts w:ascii="Book Antiqua" w:hAnsi="Book Antiqua"/>
          <w:b/>
          <w:i/>
          <w:lang w:val="es-ES"/>
        </w:rPr>
        <w:t xml:space="preserve">Fundamento: </w:t>
      </w:r>
    </w:p>
    <w:p w14:paraId="1164A55D" w14:textId="5F7D0600" w:rsidR="0020723A" w:rsidRPr="00335FA5" w:rsidRDefault="00C2547C" w:rsidP="00335FA5">
      <w:pPr>
        <w:spacing w:line="360" w:lineRule="auto"/>
        <w:ind w:left="360"/>
        <w:jc w:val="both"/>
        <w:rPr>
          <w:rFonts w:ascii="Book Antiqua" w:eastAsia="Times New Roman" w:hAnsi="Book Antiqua" w:cs="Times New Roman"/>
          <w:color w:val="000000" w:themeColor="text1"/>
          <w:lang w:eastAsia="es-ES_tradnl"/>
        </w:rPr>
      </w:pPr>
      <w:r w:rsidRPr="00335FA5">
        <w:rPr>
          <w:rFonts w:ascii="Book Antiqua" w:hAnsi="Book Antiqua"/>
          <w:color w:val="000000" w:themeColor="text1"/>
          <w:lang w:val="es-ES"/>
        </w:rPr>
        <w:t>La consulta indígena del Convenio 169 de la OIT</w:t>
      </w:r>
      <w:r w:rsidR="00B85B47" w:rsidRPr="00335FA5">
        <w:rPr>
          <w:rFonts w:ascii="Book Antiqua" w:hAnsi="Book Antiqua"/>
          <w:color w:val="000000" w:themeColor="text1"/>
          <w:lang w:val="es-ES"/>
        </w:rPr>
        <w:t xml:space="preserve">, de acuerdo a su artículo 6, </w:t>
      </w:r>
      <w:r w:rsidRPr="00335FA5">
        <w:rPr>
          <w:rFonts w:ascii="Book Antiqua" w:hAnsi="Book Antiqua"/>
          <w:color w:val="000000" w:themeColor="text1"/>
          <w:lang w:val="es-ES"/>
        </w:rPr>
        <w:t xml:space="preserve">ha de hacerse a través de </w:t>
      </w:r>
      <w:r w:rsidR="00B85B47" w:rsidRPr="00335FA5">
        <w:rPr>
          <w:rFonts w:ascii="Book Antiqua" w:hAnsi="Book Antiqua"/>
          <w:color w:val="000000" w:themeColor="text1"/>
          <w:lang w:val="es-ES"/>
        </w:rPr>
        <w:t>sus</w:t>
      </w:r>
      <w:r w:rsidRPr="00335FA5">
        <w:rPr>
          <w:rFonts w:ascii="Book Antiqua" w:hAnsi="Book Antiqua"/>
          <w:color w:val="000000" w:themeColor="text1"/>
          <w:lang w:val="es-ES"/>
        </w:rPr>
        <w:t xml:space="preserve"> autoridades </w:t>
      </w:r>
      <w:r w:rsidR="006F4A39" w:rsidRPr="00335FA5">
        <w:rPr>
          <w:rFonts w:ascii="Book Antiqua" w:hAnsi="Book Antiqua"/>
          <w:color w:val="000000" w:themeColor="text1"/>
          <w:lang w:val="es-ES"/>
        </w:rPr>
        <w:t xml:space="preserve">representativas. </w:t>
      </w:r>
      <w:r w:rsidR="00DE366E" w:rsidRPr="00335FA5">
        <w:rPr>
          <w:rFonts w:ascii="Book Antiqua" w:hAnsi="Book Antiqua"/>
          <w:color w:val="000000" w:themeColor="text1"/>
          <w:lang w:val="es-ES"/>
        </w:rPr>
        <w:t xml:space="preserve">Las autoridades representativas </w:t>
      </w:r>
      <w:r w:rsidR="00B85B47" w:rsidRPr="00335FA5">
        <w:rPr>
          <w:rFonts w:ascii="Book Antiqua" w:hAnsi="Book Antiqua"/>
          <w:color w:val="000000" w:themeColor="text1"/>
          <w:lang w:val="es-ES"/>
        </w:rPr>
        <w:t>no pueden ser aquellas determina</w:t>
      </w:r>
      <w:r w:rsidR="0020723A" w:rsidRPr="00335FA5">
        <w:rPr>
          <w:rFonts w:ascii="Book Antiqua" w:hAnsi="Book Antiqua"/>
          <w:color w:val="000000" w:themeColor="text1"/>
          <w:lang w:val="es-ES"/>
        </w:rPr>
        <w:t>das por el Estad</w:t>
      </w:r>
      <w:r w:rsidR="00B85B47" w:rsidRPr="00335FA5">
        <w:rPr>
          <w:rFonts w:ascii="Book Antiqua" w:hAnsi="Book Antiqua"/>
          <w:color w:val="000000" w:themeColor="text1"/>
          <w:lang w:val="es-ES"/>
        </w:rPr>
        <w:t>o, sino sobre todo aquellas instituciones tradicionales de los pueblos indígenas</w:t>
      </w:r>
      <w:r w:rsidR="0020723A" w:rsidRPr="00335FA5">
        <w:rPr>
          <w:rFonts w:ascii="Book Antiqua" w:hAnsi="Book Antiqua"/>
          <w:color w:val="000000" w:themeColor="text1"/>
          <w:lang w:val="es-ES"/>
        </w:rPr>
        <w:t>. En efecto, el Convenio señala en el artículo 5, en literal b, que, al aplicar sus disposiciones, “</w:t>
      </w:r>
      <w:r w:rsidR="0020723A" w:rsidRPr="00335FA5">
        <w:rPr>
          <w:rFonts w:ascii="Book Antiqua" w:eastAsia="Times New Roman" w:hAnsi="Book Antiqua" w:cs="Times New Roman"/>
          <w:color w:val="000000" w:themeColor="text1"/>
          <w:shd w:val="clear" w:color="auto" w:fill="FFFFFF"/>
          <w:lang w:eastAsia="es-ES_tradnl"/>
        </w:rPr>
        <w:t>deberá respetarse la integridad de los valores, prácticas e instituciones de esos pueblos;</w:t>
      </w:r>
      <w:r w:rsidR="00335FA5" w:rsidRPr="00335FA5">
        <w:rPr>
          <w:rFonts w:ascii="Book Antiqua" w:eastAsia="Times New Roman" w:hAnsi="Book Antiqua" w:cs="Times New Roman"/>
          <w:color w:val="000000" w:themeColor="text1"/>
          <w:shd w:val="clear" w:color="auto" w:fill="FFFFFF"/>
          <w:lang w:eastAsia="es-ES_tradnl"/>
        </w:rPr>
        <w:t xml:space="preserve">”. Por ello, al realizarse las consultas, éstas nunca podrán ser absueltas exclusivamente por entidades representativas, aunque sean electas, que sean creadas por mecanismos definidos por el Estado, sino que deben superponerse a ellas siempre las estructuras tradicionales de las comunidades. Esto es aún más evidente, cuando las consultas se refieren a un territorio determinado, puesto que los sujetos de consulta sólo serán las comunidades que habiten dicho territorio.  </w:t>
      </w:r>
    </w:p>
    <w:p w14:paraId="22139497" w14:textId="3C0C4CB9" w:rsidR="00C2547C" w:rsidRPr="00335FA5" w:rsidRDefault="00C2547C" w:rsidP="00335FA5">
      <w:pPr>
        <w:spacing w:line="360" w:lineRule="auto"/>
        <w:jc w:val="both"/>
        <w:rPr>
          <w:rFonts w:ascii="Book Antiqua" w:hAnsi="Book Antiqua"/>
          <w:b/>
          <w:color w:val="000000" w:themeColor="text1"/>
          <w:lang w:val="es-ES"/>
        </w:rPr>
      </w:pPr>
    </w:p>
    <w:p w14:paraId="3EE82561" w14:textId="489A9A4F" w:rsidR="00335FA5" w:rsidRPr="00335FA5" w:rsidRDefault="00335FA5" w:rsidP="00335FA5">
      <w:pPr>
        <w:spacing w:line="360" w:lineRule="auto"/>
        <w:ind w:firstLine="360"/>
        <w:jc w:val="both"/>
        <w:rPr>
          <w:rFonts w:ascii="Book Antiqua" w:hAnsi="Book Antiqua"/>
          <w:b/>
          <w:i/>
          <w:color w:val="000000" w:themeColor="text1"/>
          <w:lang w:val="es-ES"/>
        </w:rPr>
      </w:pPr>
      <w:r w:rsidRPr="00335FA5">
        <w:rPr>
          <w:rFonts w:ascii="Book Antiqua" w:hAnsi="Book Antiqua"/>
          <w:b/>
          <w:i/>
          <w:color w:val="000000" w:themeColor="text1"/>
          <w:lang w:val="es-ES"/>
        </w:rPr>
        <w:t xml:space="preserve">Indicación: </w:t>
      </w:r>
    </w:p>
    <w:p w14:paraId="3021A64F" w14:textId="77777777" w:rsidR="0085589B" w:rsidRPr="00D46687" w:rsidRDefault="0085589B" w:rsidP="00D46687">
      <w:pPr>
        <w:spacing w:line="360" w:lineRule="auto"/>
        <w:ind w:left="360"/>
        <w:jc w:val="both"/>
        <w:rPr>
          <w:rFonts w:ascii="Book Antiqua" w:hAnsi="Book Antiqua"/>
          <w:lang w:val="es-ES"/>
        </w:rPr>
      </w:pPr>
      <w:r w:rsidRPr="00D46687">
        <w:rPr>
          <w:rFonts w:ascii="Book Antiqua" w:hAnsi="Book Antiqua"/>
          <w:lang w:val="es-ES"/>
        </w:rPr>
        <w:t xml:space="preserve">Para modificar el artículo 1, inciso 2, del proyecto de ley, incorporando </w:t>
      </w:r>
      <w:r w:rsidR="00130CDB" w:rsidRPr="00D46687">
        <w:rPr>
          <w:rFonts w:ascii="Book Antiqua" w:hAnsi="Book Antiqua"/>
          <w:lang w:val="es-ES"/>
        </w:rPr>
        <w:t xml:space="preserve">la siguiente oración al final del párrafo: </w:t>
      </w:r>
    </w:p>
    <w:p w14:paraId="15F5FF11" w14:textId="77777777" w:rsidR="00130CDB" w:rsidRPr="00D46687" w:rsidRDefault="00130CDB" w:rsidP="00D46687">
      <w:pPr>
        <w:spacing w:line="360" w:lineRule="auto"/>
        <w:ind w:left="360"/>
        <w:jc w:val="both"/>
        <w:rPr>
          <w:rFonts w:ascii="Book Antiqua" w:hAnsi="Book Antiqua"/>
          <w:lang w:val="es-ES"/>
        </w:rPr>
      </w:pPr>
    </w:p>
    <w:p w14:paraId="1946E4E7" w14:textId="77777777" w:rsidR="00130CDB" w:rsidRPr="00D46687" w:rsidRDefault="00130CDB" w:rsidP="00D46687">
      <w:pPr>
        <w:spacing w:line="360" w:lineRule="auto"/>
        <w:ind w:left="360"/>
        <w:jc w:val="both"/>
        <w:rPr>
          <w:rFonts w:ascii="Book Antiqua" w:hAnsi="Book Antiqua"/>
          <w:lang w:val="es-ES"/>
        </w:rPr>
      </w:pPr>
      <w:r w:rsidRPr="00D46687">
        <w:rPr>
          <w:rFonts w:ascii="Book Antiqua" w:hAnsi="Book Antiqua"/>
          <w:lang w:val="es-ES"/>
        </w:rPr>
        <w:t>“</w:t>
      </w:r>
      <w:r w:rsidR="00745BD6" w:rsidRPr="00D46687">
        <w:rPr>
          <w:rFonts w:ascii="Book Antiqua" w:hAnsi="Book Antiqua"/>
          <w:lang w:val="es-ES"/>
        </w:rPr>
        <w:t xml:space="preserve">Las consultas indígenas serán absueltas por los pueblos o las comunidades que sean parte de ellos </w:t>
      </w:r>
      <w:r w:rsidR="00363AB7" w:rsidRPr="00D46687">
        <w:rPr>
          <w:rFonts w:ascii="Book Antiqua" w:hAnsi="Book Antiqua"/>
          <w:lang w:val="es-ES"/>
        </w:rPr>
        <w:t xml:space="preserve">y que sean </w:t>
      </w:r>
      <w:r w:rsidR="00745BD6" w:rsidRPr="00D46687">
        <w:rPr>
          <w:rFonts w:ascii="Book Antiqua" w:hAnsi="Book Antiqua"/>
          <w:lang w:val="es-ES"/>
        </w:rPr>
        <w:t>susceptibles de ser afectados directamente por una medida administrativa o legislati</w:t>
      </w:r>
      <w:r w:rsidR="00363AB7" w:rsidRPr="00D46687">
        <w:rPr>
          <w:rFonts w:ascii="Book Antiqua" w:hAnsi="Book Antiqua"/>
          <w:lang w:val="es-ES"/>
        </w:rPr>
        <w:t>va</w:t>
      </w:r>
      <w:r w:rsidR="00C77B05" w:rsidRPr="00D46687">
        <w:rPr>
          <w:rFonts w:ascii="Book Antiqua" w:hAnsi="Book Antiqua"/>
          <w:lang w:val="es-ES"/>
        </w:rPr>
        <w:t xml:space="preserve">, </w:t>
      </w:r>
      <w:r w:rsidR="002D5131" w:rsidRPr="00D46687">
        <w:rPr>
          <w:rFonts w:ascii="Book Antiqua" w:hAnsi="Book Antiqua"/>
          <w:lang w:val="es-ES"/>
        </w:rPr>
        <w:t>siendo los consejos parte de las consultas, pudiendo asesorarlas y participar en su coordinación.</w:t>
      </w:r>
      <w:r w:rsidRPr="00D46687">
        <w:rPr>
          <w:rFonts w:ascii="Book Antiqua" w:hAnsi="Book Antiqua"/>
          <w:lang w:val="es-ES"/>
        </w:rPr>
        <w:t>”</w:t>
      </w:r>
      <w:r w:rsidR="002D5131" w:rsidRPr="00D46687">
        <w:rPr>
          <w:rFonts w:ascii="Book Antiqua" w:hAnsi="Book Antiqua"/>
          <w:lang w:val="es-ES"/>
        </w:rPr>
        <w:t xml:space="preserve"> </w:t>
      </w:r>
    </w:p>
    <w:p w14:paraId="4FC82E76" w14:textId="77777777" w:rsidR="0085589B" w:rsidRDefault="0085589B" w:rsidP="00D46687">
      <w:pPr>
        <w:spacing w:line="360" w:lineRule="auto"/>
        <w:ind w:left="360"/>
        <w:jc w:val="both"/>
        <w:rPr>
          <w:rFonts w:ascii="Book Antiqua" w:hAnsi="Book Antiqua"/>
          <w:b/>
          <w:lang w:val="es-ES"/>
        </w:rPr>
      </w:pPr>
    </w:p>
    <w:p w14:paraId="6E1EAF20" w14:textId="77777777" w:rsidR="00335FA5" w:rsidRPr="00D46687" w:rsidRDefault="00335FA5" w:rsidP="00D46687">
      <w:pPr>
        <w:spacing w:line="360" w:lineRule="auto"/>
        <w:ind w:left="360"/>
        <w:jc w:val="both"/>
        <w:rPr>
          <w:rFonts w:ascii="Book Antiqua" w:hAnsi="Book Antiqua"/>
          <w:b/>
          <w:lang w:val="es-ES"/>
        </w:rPr>
      </w:pPr>
    </w:p>
    <w:p w14:paraId="1C4ADEE0" w14:textId="738341FE" w:rsidR="00565F06" w:rsidRPr="00D46687" w:rsidRDefault="00565F06" w:rsidP="00D46687">
      <w:pPr>
        <w:pStyle w:val="Prrafodelista"/>
        <w:numPr>
          <w:ilvl w:val="0"/>
          <w:numId w:val="1"/>
        </w:numPr>
        <w:spacing w:line="360" w:lineRule="auto"/>
        <w:jc w:val="both"/>
        <w:rPr>
          <w:rFonts w:ascii="Book Antiqua" w:hAnsi="Book Antiqua"/>
          <w:b/>
          <w:lang w:val="es-ES"/>
        </w:rPr>
      </w:pPr>
      <w:r w:rsidRPr="00D46687">
        <w:rPr>
          <w:rFonts w:ascii="Book Antiqua" w:hAnsi="Book Antiqua"/>
          <w:b/>
          <w:lang w:val="es-ES"/>
        </w:rPr>
        <w:t>Polí</w:t>
      </w:r>
      <w:r w:rsidR="00D46687" w:rsidRPr="00D46687">
        <w:rPr>
          <w:rFonts w:ascii="Book Antiqua" w:hAnsi="Book Antiqua"/>
          <w:b/>
          <w:lang w:val="es-ES"/>
        </w:rPr>
        <w:t>tica Nacional I</w:t>
      </w:r>
      <w:r w:rsidRPr="00D46687">
        <w:rPr>
          <w:rFonts w:ascii="Book Antiqua" w:hAnsi="Book Antiqua"/>
          <w:b/>
          <w:lang w:val="es-ES"/>
        </w:rPr>
        <w:t>ndígena</w:t>
      </w:r>
    </w:p>
    <w:p w14:paraId="7F54EE12" w14:textId="77777777" w:rsidR="00565F06" w:rsidRDefault="00565F06" w:rsidP="00D46687">
      <w:pPr>
        <w:spacing w:line="360" w:lineRule="auto"/>
        <w:ind w:left="360"/>
        <w:jc w:val="both"/>
        <w:rPr>
          <w:rFonts w:ascii="Book Antiqua" w:hAnsi="Book Antiqua"/>
          <w:lang w:val="es-ES"/>
        </w:rPr>
      </w:pPr>
    </w:p>
    <w:p w14:paraId="559D3D12" w14:textId="7960D463" w:rsidR="00870C5E" w:rsidRPr="007842E2" w:rsidRDefault="00335FA5" w:rsidP="007842E2">
      <w:pPr>
        <w:spacing w:line="360" w:lineRule="auto"/>
        <w:ind w:left="360"/>
        <w:jc w:val="both"/>
        <w:rPr>
          <w:rFonts w:ascii="Book Antiqua" w:hAnsi="Book Antiqua"/>
          <w:b/>
          <w:i/>
          <w:lang w:val="es-ES"/>
        </w:rPr>
      </w:pPr>
      <w:r w:rsidRPr="007842E2">
        <w:rPr>
          <w:rFonts w:ascii="Book Antiqua" w:hAnsi="Book Antiqua"/>
          <w:b/>
          <w:i/>
          <w:lang w:val="es-ES"/>
        </w:rPr>
        <w:t xml:space="preserve">Fundamento: </w:t>
      </w:r>
    </w:p>
    <w:p w14:paraId="07B0AB43" w14:textId="4E66B792" w:rsidR="00870C5E" w:rsidRPr="007842E2" w:rsidRDefault="00335FA5" w:rsidP="007842E2">
      <w:pPr>
        <w:tabs>
          <w:tab w:val="left" w:pos="2552"/>
        </w:tabs>
        <w:spacing w:line="360" w:lineRule="auto"/>
        <w:ind w:left="360"/>
        <w:jc w:val="both"/>
        <w:rPr>
          <w:rFonts w:ascii="Book Antiqua" w:hAnsi="Book Antiqua" w:cs="Arial"/>
        </w:rPr>
      </w:pPr>
      <w:r w:rsidRPr="007842E2">
        <w:rPr>
          <w:rFonts w:ascii="Book Antiqua" w:hAnsi="Book Antiqua"/>
          <w:lang w:val="es-ES"/>
        </w:rPr>
        <w:t xml:space="preserve">La Política Nacional Indígena será una de las principales responsabilidades del Ministerio de Pueblos Indígenas, de acuerdo al proyecto </w:t>
      </w:r>
      <w:r w:rsidR="00AB34A3" w:rsidRPr="007842E2">
        <w:rPr>
          <w:rFonts w:ascii="Book Antiqua" w:hAnsi="Book Antiqua"/>
          <w:lang w:val="es-ES"/>
        </w:rPr>
        <w:t>de ley que procura crearlo. La P</w:t>
      </w:r>
      <w:r w:rsidRPr="007842E2">
        <w:rPr>
          <w:rFonts w:ascii="Book Antiqua" w:hAnsi="Book Antiqua"/>
          <w:lang w:val="es-ES"/>
        </w:rPr>
        <w:t xml:space="preserve">olítica </w:t>
      </w:r>
      <w:r w:rsidR="00AB34A3" w:rsidRPr="007842E2">
        <w:rPr>
          <w:rFonts w:ascii="Book Antiqua" w:hAnsi="Book Antiqua"/>
          <w:lang w:val="es-ES"/>
        </w:rPr>
        <w:t xml:space="preserve">Nacional Indígena es definida por el art. 4 del </w:t>
      </w:r>
      <w:r w:rsidR="00870C5E" w:rsidRPr="007842E2">
        <w:rPr>
          <w:rFonts w:ascii="Book Antiqua" w:hAnsi="Book Antiqua"/>
          <w:lang w:val="es-ES"/>
        </w:rPr>
        <w:t xml:space="preserve">proyecto de ley que crea el Ministerio de Pueblos Indígenas como aquella que tiene por </w:t>
      </w:r>
      <w:r w:rsidR="00870C5E" w:rsidRPr="007842E2">
        <w:rPr>
          <w:rFonts w:ascii="Book Antiqua" w:hAnsi="Book Antiqua" w:cs="Arial"/>
        </w:rPr>
        <w:t xml:space="preserve">“objetivo general desarrollar una acción coordinada y sistemática de los órganos de la Administración del Estado, orientada a proteger los derechos de los pueblos indígenas y garantizar el respeto de su integridad, valores tradicionales, elementos de significación cultural y cosmovisión simbólica, fuentes prácticas, y sus procedimientos propios y culturalmente pertinentes, conforme a lo dispuesto en el Convenio N° 169 de la OIT y en los demás tratados internacionales ratificados por Chile que se encuentran vigentes, referidos a los pueblos indígenas.” </w:t>
      </w:r>
    </w:p>
    <w:p w14:paraId="0C3CBE00" w14:textId="04C8C347" w:rsidR="00870C5E" w:rsidRPr="007842E2" w:rsidRDefault="00870C5E" w:rsidP="007842E2">
      <w:pPr>
        <w:tabs>
          <w:tab w:val="left" w:pos="2552"/>
        </w:tabs>
        <w:spacing w:line="360" w:lineRule="auto"/>
        <w:ind w:left="360"/>
        <w:jc w:val="both"/>
        <w:rPr>
          <w:rFonts w:ascii="Book Antiqua" w:hAnsi="Book Antiqua" w:cs="Arial"/>
        </w:rPr>
      </w:pPr>
      <w:r w:rsidRPr="007842E2">
        <w:rPr>
          <w:rFonts w:ascii="Book Antiqua" w:hAnsi="Book Antiqua" w:cs="Arial"/>
        </w:rPr>
        <w:t xml:space="preserve">En términos del Convenio 169, correspondería que la determinación de la Política Nacional Indígena deba ser consultada con los pueblos. Sin embargo, la naturaleza de los Consejos como entidades que aspiran a ser los orientadores de la acción del Estado en materia de las políticas indígenas </w:t>
      </w:r>
      <w:r w:rsidR="007842E2" w:rsidRPr="007842E2">
        <w:rPr>
          <w:rFonts w:ascii="Book Antiqua" w:hAnsi="Book Antiqua" w:cs="Arial"/>
        </w:rPr>
        <w:t xml:space="preserve">y una de las principales instancias de diálogo intercultural del Estado con los pueblos, requiere que estos efectivamente tengan la capacidad de negociar la Política Nacional Indígena. Esta no tendría ningún sentido, si no hay una participación vinculante de sus destinatarios en su elaboración. Por otra parte, si el Consejo Nacional de </w:t>
      </w:r>
      <w:r w:rsidR="007842E2" w:rsidRPr="007842E2">
        <w:rPr>
          <w:rFonts w:ascii="Book Antiqua" w:hAnsi="Book Antiqua"/>
          <w:lang w:val="es-ES"/>
        </w:rPr>
        <w:t xml:space="preserve">Pueblos Indígenas no tiene una incidencia decisiva en la determinación de aquella política, arriesga ser un ente de participación decorativa pero no real. </w:t>
      </w:r>
      <w:r w:rsidR="007842E2" w:rsidRPr="007842E2">
        <w:rPr>
          <w:rFonts w:ascii="Book Antiqua" w:hAnsi="Book Antiqua" w:cs="Arial"/>
        </w:rPr>
        <w:t xml:space="preserve">Por ello, el estándar de participación debe elevarse en este caso al consentimiento. </w:t>
      </w:r>
      <w:r w:rsidRPr="007842E2">
        <w:rPr>
          <w:rFonts w:ascii="Book Antiqua" w:hAnsi="Book Antiqua" w:cs="Arial"/>
        </w:rPr>
        <w:t xml:space="preserve"> </w:t>
      </w:r>
    </w:p>
    <w:p w14:paraId="5F612BC6" w14:textId="77777777" w:rsidR="00335FA5" w:rsidRDefault="00335FA5" w:rsidP="007842E2">
      <w:pPr>
        <w:spacing w:line="360" w:lineRule="auto"/>
        <w:jc w:val="both"/>
        <w:rPr>
          <w:rFonts w:ascii="Book Antiqua" w:hAnsi="Book Antiqua"/>
          <w:lang w:val="es-ES"/>
        </w:rPr>
      </w:pPr>
    </w:p>
    <w:p w14:paraId="5F6D263D" w14:textId="77777777" w:rsidR="007842E2" w:rsidRDefault="007842E2" w:rsidP="007842E2">
      <w:pPr>
        <w:spacing w:line="360" w:lineRule="auto"/>
        <w:jc w:val="both"/>
        <w:rPr>
          <w:rFonts w:ascii="Book Antiqua" w:hAnsi="Book Antiqua"/>
          <w:lang w:val="es-ES"/>
        </w:rPr>
      </w:pPr>
    </w:p>
    <w:p w14:paraId="12C0DF31" w14:textId="77777777" w:rsidR="007842E2" w:rsidRDefault="007842E2" w:rsidP="007842E2">
      <w:pPr>
        <w:spacing w:line="360" w:lineRule="auto"/>
        <w:jc w:val="both"/>
        <w:rPr>
          <w:rFonts w:ascii="Book Antiqua" w:hAnsi="Book Antiqua"/>
          <w:lang w:val="es-ES"/>
        </w:rPr>
      </w:pPr>
    </w:p>
    <w:p w14:paraId="0C3F0CC8" w14:textId="77777777" w:rsidR="007842E2" w:rsidRDefault="007842E2" w:rsidP="007842E2">
      <w:pPr>
        <w:spacing w:line="360" w:lineRule="auto"/>
        <w:jc w:val="both"/>
        <w:rPr>
          <w:rFonts w:ascii="Book Antiqua" w:hAnsi="Book Antiqua"/>
          <w:lang w:val="es-ES"/>
        </w:rPr>
      </w:pPr>
    </w:p>
    <w:p w14:paraId="2A314414" w14:textId="08B219A0" w:rsidR="00335FA5" w:rsidRPr="007842E2" w:rsidRDefault="00335FA5" w:rsidP="00D46687">
      <w:pPr>
        <w:spacing w:line="360" w:lineRule="auto"/>
        <w:ind w:left="360"/>
        <w:jc w:val="both"/>
        <w:rPr>
          <w:rFonts w:ascii="Book Antiqua" w:hAnsi="Book Antiqua"/>
          <w:b/>
          <w:i/>
          <w:lang w:val="es-ES"/>
        </w:rPr>
      </w:pPr>
      <w:r w:rsidRPr="007842E2">
        <w:rPr>
          <w:rFonts w:ascii="Book Antiqua" w:hAnsi="Book Antiqua"/>
          <w:b/>
          <w:i/>
          <w:lang w:val="es-ES"/>
        </w:rPr>
        <w:t xml:space="preserve">Indicación: </w:t>
      </w:r>
    </w:p>
    <w:p w14:paraId="783E194E" w14:textId="77777777" w:rsidR="00565F06" w:rsidRPr="00D46687" w:rsidRDefault="00565F06" w:rsidP="00D46687">
      <w:pPr>
        <w:spacing w:line="360" w:lineRule="auto"/>
        <w:ind w:left="360"/>
        <w:jc w:val="both"/>
        <w:rPr>
          <w:rFonts w:ascii="Book Antiqua" w:hAnsi="Book Antiqua"/>
          <w:lang w:val="es-ES"/>
        </w:rPr>
      </w:pPr>
      <w:r w:rsidRPr="00D46687">
        <w:rPr>
          <w:rFonts w:ascii="Book Antiqua" w:hAnsi="Book Antiqua"/>
          <w:lang w:val="es-ES"/>
        </w:rPr>
        <w:t xml:space="preserve">Para modificar el artículo 1, inciso 3, del proyecto de ley, incorporando la siguiente oración al final del párrafo: </w:t>
      </w:r>
    </w:p>
    <w:p w14:paraId="015DAD6A" w14:textId="77777777" w:rsidR="00565F06" w:rsidRPr="00D46687" w:rsidRDefault="00565F06" w:rsidP="00D46687">
      <w:pPr>
        <w:spacing w:line="360" w:lineRule="auto"/>
        <w:ind w:left="360"/>
        <w:jc w:val="both"/>
        <w:rPr>
          <w:rFonts w:ascii="Book Antiqua" w:hAnsi="Book Antiqua"/>
          <w:lang w:val="es-ES"/>
        </w:rPr>
      </w:pPr>
    </w:p>
    <w:p w14:paraId="01D27A87" w14:textId="77777777" w:rsidR="00565F06" w:rsidRPr="00D46687" w:rsidRDefault="00565F06" w:rsidP="00D46687">
      <w:pPr>
        <w:spacing w:line="360" w:lineRule="auto"/>
        <w:ind w:left="360"/>
        <w:jc w:val="both"/>
        <w:rPr>
          <w:rFonts w:ascii="Book Antiqua" w:hAnsi="Book Antiqua"/>
          <w:lang w:val="es-ES"/>
        </w:rPr>
      </w:pPr>
      <w:r w:rsidRPr="00D46687">
        <w:rPr>
          <w:rFonts w:ascii="Book Antiqua" w:hAnsi="Book Antiqua"/>
          <w:lang w:val="es-ES"/>
        </w:rPr>
        <w:t>“La Política Nacional Indígena deberá ser debatida por los consejos a que se refiere esta ley y contar con la aprobación del Consejo Nacional de Pueblos Indígenas.”</w:t>
      </w:r>
    </w:p>
    <w:p w14:paraId="148E3F26" w14:textId="77777777" w:rsidR="00D46687" w:rsidRPr="00D46687" w:rsidRDefault="00D46687" w:rsidP="00D46687">
      <w:pPr>
        <w:spacing w:line="360" w:lineRule="auto"/>
        <w:ind w:left="360"/>
        <w:jc w:val="both"/>
        <w:rPr>
          <w:rFonts w:ascii="Book Antiqua" w:hAnsi="Book Antiqua"/>
          <w:lang w:val="es-ES"/>
        </w:rPr>
      </w:pPr>
    </w:p>
    <w:p w14:paraId="677366A9" w14:textId="24EF62EB" w:rsidR="00D46687" w:rsidRPr="00D46687" w:rsidRDefault="00D46687" w:rsidP="00D46687">
      <w:pPr>
        <w:pStyle w:val="Prrafodelista"/>
        <w:numPr>
          <w:ilvl w:val="0"/>
          <w:numId w:val="1"/>
        </w:numPr>
        <w:spacing w:line="360" w:lineRule="auto"/>
        <w:jc w:val="both"/>
        <w:rPr>
          <w:rFonts w:ascii="Book Antiqua" w:hAnsi="Book Antiqua"/>
          <w:b/>
          <w:lang w:val="es-ES"/>
        </w:rPr>
      </w:pPr>
      <w:r w:rsidRPr="00D46687">
        <w:rPr>
          <w:rFonts w:ascii="Book Antiqua" w:hAnsi="Book Antiqua"/>
          <w:b/>
          <w:lang w:val="es-ES"/>
        </w:rPr>
        <w:t xml:space="preserve">Rendición de Cuentas: </w:t>
      </w:r>
    </w:p>
    <w:p w14:paraId="6D7D7570" w14:textId="77777777" w:rsidR="007842E2" w:rsidRDefault="007842E2" w:rsidP="007842E2">
      <w:pPr>
        <w:spacing w:line="360" w:lineRule="auto"/>
        <w:ind w:left="360"/>
        <w:jc w:val="both"/>
        <w:rPr>
          <w:rFonts w:ascii="Book Antiqua" w:hAnsi="Book Antiqua"/>
          <w:b/>
          <w:i/>
          <w:lang w:val="es-ES"/>
        </w:rPr>
      </w:pPr>
    </w:p>
    <w:p w14:paraId="2F5D9EE6" w14:textId="77777777" w:rsidR="007842E2" w:rsidRPr="007842E2" w:rsidRDefault="007842E2" w:rsidP="007842E2">
      <w:pPr>
        <w:spacing w:line="360" w:lineRule="auto"/>
        <w:ind w:left="360"/>
        <w:jc w:val="both"/>
        <w:rPr>
          <w:rFonts w:ascii="Book Antiqua" w:hAnsi="Book Antiqua"/>
          <w:b/>
          <w:i/>
          <w:lang w:val="es-ES"/>
        </w:rPr>
      </w:pPr>
      <w:r w:rsidRPr="007842E2">
        <w:rPr>
          <w:rFonts w:ascii="Book Antiqua" w:hAnsi="Book Antiqua"/>
          <w:b/>
          <w:i/>
          <w:lang w:val="es-ES"/>
        </w:rPr>
        <w:t xml:space="preserve">Fundamento: </w:t>
      </w:r>
    </w:p>
    <w:p w14:paraId="0DC3E610" w14:textId="776A352F" w:rsidR="007842E2" w:rsidRPr="0033531C" w:rsidRDefault="004D11FA" w:rsidP="007842E2">
      <w:pPr>
        <w:spacing w:line="360" w:lineRule="auto"/>
        <w:ind w:left="360"/>
        <w:jc w:val="both"/>
        <w:rPr>
          <w:rFonts w:ascii="Book Antiqua" w:hAnsi="Book Antiqua"/>
          <w:lang w:val="es-ES"/>
        </w:rPr>
      </w:pPr>
      <w:r w:rsidRPr="0033531C">
        <w:rPr>
          <w:rFonts w:ascii="Book Antiqua" w:hAnsi="Book Antiqua"/>
          <w:lang w:val="es-ES"/>
        </w:rPr>
        <w:t>La creación de los consejos de pueblos obedece a un déficit de representación y participación de los pueblos indígenas</w:t>
      </w:r>
      <w:r w:rsidR="0033531C" w:rsidRPr="0033531C">
        <w:rPr>
          <w:rFonts w:ascii="Book Antiqua" w:hAnsi="Book Antiqua"/>
          <w:lang w:val="es-ES"/>
        </w:rPr>
        <w:t xml:space="preserve"> en las decisiones estatales. Por ello se crea una instancia de representación y participación especial. Precisamente por su carácter especial, los integrantes de dicha instancia deben tener deberes especiales de rendición de cuentas ante quienes representan, informando de sus gestiones y abriendo espacios de participació</w:t>
      </w:r>
      <w:r w:rsidR="0033531C">
        <w:rPr>
          <w:rFonts w:ascii="Book Antiqua" w:hAnsi="Book Antiqua"/>
          <w:lang w:val="es-ES"/>
        </w:rPr>
        <w:t xml:space="preserve">n real con ellos, asegurando que canalicen de manera efectiva la voluntad de los pueblos y comunidades indígenas.  </w:t>
      </w:r>
    </w:p>
    <w:p w14:paraId="42C63F3F" w14:textId="77777777" w:rsidR="007842E2" w:rsidRDefault="007842E2" w:rsidP="0033531C">
      <w:pPr>
        <w:spacing w:line="360" w:lineRule="auto"/>
        <w:jc w:val="both"/>
        <w:rPr>
          <w:rFonts w:ascii="Book Antiqua" w:hAnsi="Book Antiqua"/>
          <w:b/>
          <w:i/>
          <w:lang w:val="es-ES"/>
        </w:rPr>
      </w:pPr>
    </w:p>
    <w:p w14:paraId="1032B6CC" w14:textId="29DFCF5F" w:rsidR="00D46687" w:rsidRPr="007842E2" w:rsidRDefault="007842E2" w:rsidP="007842E2">
      <w:pPr>
        <w:spacing w:line="360" w:lineRule="auto"/>
        <w:ind w:left="360"/>
        <w:jc w:val="both"/>
        <w:rPr>
          <w:rFonts w:ascii="Book Antiqua" w:hAnsi="Book Antiqua"/>
          <w:b/>
          <w:i/>
          <w:lang w:val="es-ES"/>
        </w:rPr>
      </w:pPr>
      <w:r w:rsidRPr="007842E2">
        <w:rPr>
          <w:rFonts w:ascii="Book Antiqua" w:hAnsi="Book Antiqua"/>
          <w:b/>
          <w:i/>
          <w:lang w:val="es-ES"/>
        </w:rPr>
        <w:t xml:space="preserve">Indicación: </w:t>
      </w:r>
    </w:p>
    <w:p w14:paraId="6E69579E" w14:textId="77777777" w:rsidR="00D46687" w:rsidRPr="00D46687" w:rsidRDefault="00D46687" w:rsidP="00D46687">
      <w:pPr>
        <w:spacing w:line="360" w:lineRule="auto"/>
        <w:ind w:left="360"/>
        <w:jc w:val="both"/>
        <w:rPr>
          <w:rFonts w:ascii="Book Antiqua" w:hAnsi="Book Antiqua"/>
          <w:lang w:val="es-ES"/>
        </w:rPr>
      </w:pPr>
      <w:r w:rsidRPr="00D46687">
        <w:rPr>
          <w:rFonts w:ascii="Book Antiqua" w:hAnsi="Book Antiqua"/>
          <w:lang w:val="es-ES"/>
        </w:rPr>
        <w:t xml:space="preserve">Para modificar el artículo 1, inciso 4, del proyecto de ley, incorporando la siguiente oración al final del párrafo: </w:t>
      </w:r>
    </w:p>
    <w:p w14:paraId="46E73B59" w14:textId="77777777" w:rsidR="00D46687" w:rsidRPr="00D46687" w:rsidRDefault="00D46687" w:rsidP="00D46687">
      <w:pPr>
        <w:spacing w:line="360" w:lineRule="auto"/>
        <w:ind w:left="360"/>
        <w:jc w:val="both"/>
        <w:rPr>
          <w:rFonts w:ascii="Book Antiqua" w:hAnsi="Book Antiqua"/>
          <w:lang w:val="es-ES"/>
        </w:rPr>
      </w:pPr>
    </w:p>
    <w:p w14:paraId="30195505" w14:textId="5A5340BB" w:rsidR="00D46687" w:rsidRPr="00D46687" w:rsidRDefault="00D46687" w:rsidP="00D46687">
      <w:pPr>
        <w:spacing w:line="360" w:lineRule="auto"/>
        <w:ind w:left="360"/>
        <w:jc w:val="both"/>
        <w:rPr>
          <w:rFonts w:ascii="Book Antiqua" w:hAnsi="Book Antiqua"/>
          <w:lang w:val="es-ES"/>
        </w:rPr>
      </w:pPr>
      <w:r w:rsidRPr="00D46687">
        <w:rPr>
          <w:rFonts w:ascii="Book Antiqua" w:hAnsi="Book Antiqua"/>
          <w:lang w:val="es-ES"/>
        </w:rPr>
        <w:lastRenderedPageBreak/>
        <w:t xml:space="preserve">“Dichos estatutos incorporarán medidas de transparencia y mecanismos periódicos de rendición de cuentas de los consejos a los pueblos indígenas representados, o al conjunto de los pueblos indígenas del país, según corresponda.” </w:t>
      </w:r>
    </w:p>
    <w:p w14:paraId="1FA1C68D" w14:textId="77777777" w:rsidR="00565F06" w:rsidRDefault="00565F06" w:rsidP="00D46687">
      <w:pPr>
        <w:pStyle w:val="Prrafodelista"/>
        <w:spacing w:line="360" w:lineRule="auto"/>
        <w:jc w:val="both"/>
        <w:rPr>
          <w:rFonts w:ascii="Book Antiqua" w:hAnsi="Book Antiqua"/>
          <w:lang w:val="es-ES"/>
        </w:rPr>
      </w:pPr>
    </w:p>
    <w:p w14:paraId="40875545" w14:textId="77777777" w:rsidR="0033531C" w:rsidRPr="00D46687" w:rsidRDefault="0033531C" w:rsidP="00D46687">
      <w:pPr>
        <w:pStyle w:val="Prrafodelista"/>
        <w:spacing w:line="360" w:lineRule="auto"/>
        <w:jc w:val="both"/>
        <w:rPr>
          <w:rFonts w:ascii="Book Antiqua" w:hAnsi="Book Antiqua"/>
          <w:lang w:val="es-ES"/>
        </w:rPr>
      </w:pPr>
    </w:p>
    <w:p w14:paraId="4DAB35B7" w14:textId="76E36DD9" w:rsidR="002D5131" w:rsidRPr="00D46687" w:rsidRDefault="00D46687" w:rsidP="00D46687">
      <w:pPr>
        <w:pStyle w:val="Prrafodelista"/>
        <w:numPr>
          <w:ilvl w:val="0"/>
          <w:numId w:val="1"/>
        </w:numPr>
        <w:spacing w:line="360" w:lineRule="auto"/>
        <w:jc w:val="both"/>
        <w:rPr>
          <w:rFonts w:ascii="Book Antiqua" w:hAnsi="Book Antiqua"/>
          <w:b/>
          <w:lang w:val="es-ES"/>
        </w:rPr>
      </w:pPr>
      <w:r w:rsidRPr="00D46687">
        <w:rPr>
          <w:rFonts w:ascii="Book Antiqua" w:hAnsi="Book Antiqua"/>
          <w:b/>
          <w:lang w:val="es-ES"/>
        </w:rPr>
        <w:t>Autoridades T</w:t>
      </w:r>
      <w:r w:rsidR="002D5131" w:rsidRPr="00D46687">
        <w:rPr>
          <w:rFonts w:ascii="Book Antiqua" w:hAnsi="Book Antiqua"/>
          <w:b/>
          <w:lang w:val="es-ES"/>
        </w:rPr>
        <w:t>radicionales y otras instancias representativas</w:t>
      </w:r>
    </w:p>
    <w:p w14:paraId="3C3886F2" w14:textId="77777777" w:rsidR="002D5131" w:rsidRDefault="002D5131" w:rsidP="00D46687">
      <w:pPr>
        <w:spacing w:line="360" w:lineRule="auto"/>
        <w:ind w:left="360"/>
        <w:jc w:val="both"/>
        <w:rPr>
          <w:rFonts w:ascii="Book Antiqua" w:hAnsi="Book Antiqua"/>
          <w:lang w:val="es-ES"/>
        </w:rPr>
      </w:pPr>
    </w:p>
    <w:p w14:paraId="78FA3335" w14:textId="77777777" w:rsidR="0033531C" w:rsidRPr="007842E2" w:rsidRDefault="0033531C" w:rsidP="0033531C">
      <w:pPr>
        <w:spacing w:line="360" w:lineRule="auto"/>
        <w:ind w:left="360"/>
        <w:jc w:val="both"/>
        <w:rPr>
          <w:rFonts w:ascii="Book Antiqua" w:hAnsi="Book Antiqua"/>
          <w:b/>
          <w:i/>
          <w:lang w:val="es-ES"/>
        </w:rPr>
      </w:pPr>
      <w:r w:rsidRPr="007842E2">
        <w:rPr>
          <w:rFonts w:ascii="Book Antiqua" w:hAnsi="Book Antiqua"/>
          <w:b/>
          <w:i/>
          <w:lang w:val="es-ES"/>
        </w:rPr>
        <w:t xml:space="preserve">Fundamento: </w:t>
      </w:r>
    </w:p>
    <w:p w14:paraId="2CC2F48B" w14:textId="0B9C2BEB" w:rsidR="00552432" w:rsidRPr="00057065" w:rsidRDefault="0033531C" w:rsidP="00057065">
      <w:pPr>
        <w:pStyle w:val="NormalWeb"/>
        <w:spacing w:line="360" w:lineRule="auto"/>
        <w:ind w:left="360"/>
        <w:jc w:val="both"/>
        <w:rPr>
          <w:rFonts w:ascii="Book Antiqua" w:hAnsi="Book Antiqua"/>
        </w:rPr>
      </w:pPr>
      <w:r w:rsidRPr="00057065">
        <w:rPr>
          <w:rFonts w:ascii="Book Antiqua" w:hAnsi="Book Antiqua"/>
          <w:lang w:val="es-ES"/>
        </w:rPr>
        <w:t xml:space="preserve">Tanto el ya citado Convenio 169, como las Declaraciones de Derechos de los Pueblos Indígenas de la ONU </w:t>
      </w:r>
      <w:r w:rsidR="00057065">
        <w:rPr>
          <w:rFonts w:ascii="Book Antiqua" w:hAnsi="Book Antiqua"/>
          <w:lang w:val="es-ES"/>
        </w:rPr>
        <w:t xml:space="preserve">(2007) </w:t>
      </w:r>
      <w:r w:rsidRPr="00057065">
        <w:rPr>
          <w:rFonts w:ascii="Book Antiqua" w:hAnsi="Book Antiqua"/>
          <w:lang w:val="es-ES"/>
        </w:rPr>
        <w:t>y de la OEA</w:t>
      </w:r>
      <w:r w:rsidR="00057065">
        <w:rPr>
          <w:rFonts w:ascii="Book Antiqua" w:hAnsi="Book Antiqua"/>
          <w:lang w:val="es-ES"/>
        </w:rPr>
        <w:t xml:space="preserve"> (2016)</w:t>
      </w:r>
      <w:r w:rsidRPr="00057065">
        <w:rPr>
          <w:rFonts w:ascii="Book Antiqua" w:hAnsi="Book Antiqua"/>
          <w:lang w:val="es-ES"/>
        </w:rPr>
        <w:t xml:space="preserve">, garantizan a los pueblos indígenas el derecho a mantener sus propias instituciones. </w:t>
      </w:r>
      <w:r w:rsidR="00552432" w:rsidRPr="00057065">
        <w:rPr>
          <w:rFonts w:ascii="Book Antiqua" w:hAnsi="Book Antiqua"/>
          <w:lang w:val="es-ES"/>
        </w:rPr>
        <w:t>De acuerdo al artículo 5 de la primera, “</w:t>
      </w:r>
      <w:r w:rsidR="00552432" w:rsidRPr="00057065">
        <w:rPr>
          <w:rFonts w:ascii="Book Antiqua" w:hAnsi="Book Antiqua"/>
        </w:rPr>
        <w:t xml:space="preserve">los pueblos </w:t>
      </w:r>
      <w:r w:rsidR="00057065" w:rsidRPr="00057065">
        <w:rPr>
          <w:rFonts w:ascii="Book Antiqua" w:hAnsi="Book Antiqua"/>
        </w:rPr>
        <w:t>indígenas</w:t>
      </w:r>
      <w:r w:rsidR="00552432" w:rsidRPr="00057065">
        <w:rPr>
          <w:rFonts w:ascii="Book Antiqua" w:hAnsi="Book Antiqua"/>
        </w:rPr>
        <w:t xml:space="preserve"> tienen derecho a conservar y reforzar sus propias instituciones </w:t>
      </w:r>
      <w:r w:rsidR="00057065" w:rsidRPr="00057065">
        <w:rPr>
          <w:rFonts w:ascii="Book Antiqua" w:hAnsi="Book Antiqua"/>
        </w:rPr>
        <w:t>políticas</w:t>
      </w:r>
      <w:r w:rsidR="00552432" w:rsidRPr="00057065">
        <w:rPr>
          <w:rFonts w:ascii="Book Antiqua" w:hAnsi="Book Antiqua"/>
        </w:rPr>
        <w:t xml:space="preserve">, </w:t>
      </w:r>
      <w:r w:rsidR="00057065" w:rsidRPr="00057065">
        <w:rPr>
          <w:rFonts w:ascii="Book Antiqua" w:hAnsi="Book Antiqua"/>
        </w:rPr>
        <w:t>jurídicas</w:t>
      </w:r>
      <w:r w:rsidR="00552432" w:rsidRPr="00057065">
        <w:rPr>
          <w:rFonts w:ascii="Book Antiqua" w:hAnsi="Book Antiqua"/>
        </w:rPr>
        <w:t xml:space="preserve">, </w:t>
      </w:r>
      <w:r w:rsidR="00057065" w:rsidRPr="00057065">
        <w:rPr>
          <w:rFonts w:ascii="Book Antiqua" w:hAnsi="Book Antiqua"/>
        </w:rPr>
        <w:t>económicas</w:t>
      </w:r>
      <w:r w:rsidR="00552432" w:rsidRPr="00057065">
        <w:rPr>
          <w:rFonts w:ascii="Book Antiqua" w:hAnsi="Book Antiqua"/>
        </w:rPr>
        <w:t xml:space="preserve">, sociales y cultura- les, manteniendo a la vez su derecho a participar plenamente, si lo desean, en la vida </w:t>
      </w:r>
      <w:r w:rsidR="00057065" w:rsidRPr="00057065">
        <w:rPr>
          <w:rFonts w:ascii="Book Antiqua" w:hAnsi="Book Antiqua"/>
        </w:rPr>
        <w:t>política</w:t>
      </w:r>
      <w:r w:rsidR="00552432" w:rsidRPr="00057065">
        <w:rPr>
          <w:rFonts w:ascii="Book Antiqua" w:hAnsi="Book Antiqua"/>
        </w:rPr>
        <w:t xml:space="preserve">, </w:t>
      </w:r>
      <w:r w:rsidR="00057065" w:rsidRPr="00057065">
        <w:rPr>
          <w:rFonts w:ascii="Book Antiqua" w:hAnsi="Book Antiqua"/>
        </w:rPr>
        <w:t>económica</w:t>
      </w:r>
      <w:r w:rsidR="00552432" w:rsidRPr="00057065">
        <w:rPr>
          <w:rFonts w:ascii="Book Antiqua" w:hAnsi="Book Antiqua"/>
        </w:rPr>
        <w:t>, social y cultural del Estado</w:t>
      </w:r>
      <w:r w:rsidR="00057065" w:rsidRPr="00057065">
        <w:rPr>
          <w:rFonts w:ascii="Book Antiqua" w:hAnsi="Book Antiqua"/>
        </w:rPr>
        <w:t>”</w:t>
      </w:r>
      <w:r w:rsidR="00552432" w:rsidRPr="00057065">
        <w:rPr>
          <w:rFonts w:ascii="Book Antiqua" w:hAnsi="Book Antiqua"/>
        </w:rPr>
        <w:t>.</w:t>
      </w:r>
      <w:r w:rsidR="00057065" w:rsidRPr="00057065">
        <w:rPr>
          <w:rFonts w:ascii="Book Antiqua" w:hAnsi="Book Antiqua"/>
        </w:rPr>
        <w:t xml:space="preserve"> </w:t>
      </w:r>
      <w:r w:rsidR="00057065" w:rsidRPr="00057065">
        <w:rPr>
          <w:rFonts w:ascii="Book Antiqua" w:hAnsi="Book Antiqua"/>
          <w:lang w:val="es-ES"/>
        </w:rPr>
        <w:t>Para el art. 13.3 de la segunda declaración citada,</w:t>
      </w:r>
      <w:r w:rsidR="00057065">
        <w:rPr>
          <w:rFonts w:ascii="Book Antiqua" w:hAnsi="Book Antiqua"/>
          <w:lang w:val="es-ES"/>
        </w:rPr>
        <w:t xml:space="preserve"> </w:t>
      </w:r>
      <w:r w:rsidR="00057065" w:rsidRPr="00057065">
        <w:rPr>
          <w:rFonts w:ascii="Book Antiqua" w:hAnsi="Book Antiqua"/>
        </w:rPr>
        <w:t xml:space="preserve">“los Pueblos Indígenas tienen derecho a que se reconozcan y respeten todas sus formas de vida, cosmovisiones, espiritualidad, usos y costumbres, normas y tradiciones, formas de organización social, económica y política, formas de transmisión del conocimiento, instituciones, </w:t>
      </w:r>
      <w:r w:rsidR="00057065">
        <w:rPr>
          <w:rFonts w:ascii="Book Antiqua" w:hAnsi="Book Antiqua"/>
        </w:rPr>
        <w:t>prá</w:t>
      </w:r>
      <w:r w:rsidR="00057065" w:rsidRPr="00057065">
        <w:rPr>
          <w:rFonts w:ascii="Book Antiqua" w:hAnsi="Book Antiqua"/>
        </w:rPr>
        <w:t>cticas, creencias, valores, indumentaria y lenguas, reconociendo su interrelación</w:t>
      </w:r>
      <w:r w:rsidR="00057065">
        <w:rPr>
          <w:rFonts w:ascii="Book Antiqua" w:hAnsi="Book Antiqua"/>
        </w:rPr>
        <w:t>…”</w:t>
      </w:r>
      <w:r w:rsidR="00057065" w:rsidRPr="00057065">
        <w:rPr>
          <w:rFonts w:ascii="Book Antiqua" w:hAnsi="Book Antiqua"/>
        </w:rPr>
        <w:t>.</w:t>
      </w:r>
      <w:r w:rsidR="00057065">
        <w:rPr>
          <w:rFonts w:ascii="Book Antiqua" w:hAnsi="Book Antiqua"/>
        </w:rPr>
        <w:t xml:space="preserve"> </w:t>
      </w:r>
      <w:r w:rsidR="00057065" w:rsidRPr="00057065">
        <w:rPr>
          <w:rFonts w:ascii="Book Antiqua" w:hAnsi="Book Antiqua"/>
        </w:rPr>
        <w:t xml:space="preserve"> </w:t>
      </w:r>
    </w:p>
    <w:p w14:paraId="605D5E5E" w14:textId="308DE5BE" w:rsidR="0033531C" w:rsidRPr="00552432" w:rsidRDefault="00057065" w:rsidP="00D46687">
      <w:pPr>
        <w:spacing w:line="360" w:lineRule="auto"/>
        <w:ind w:left="360"/>
        <w:jc w:val="both"/>
        <w:rPr>
          <w:rFonts w:ascii="Book Antiqua" w:hAnsi="Book Antiqua"/>
        </w:rPr>
      </w:pPr>
      <w:r>
        <w:rPr>
          <w:rFonts w:ascii="Book Antiqua" w:hAnsi="Book Antiqua"/>
        </w:rPr>
        <w:t xml:space="preserve">Estas normas son emanaciones del derecho fundamental colectivo de los pueblos indígenas a la libre determinación interna entro del Estado. Por ello es que una instancia de representación creada por el Estado no puede monopolizar la representación de los pueblos indígenas, excluyendo o sustituyendo a las autoridades y formas de organización tradicionales de los pueblos. Adicionalmente, los consejos deben estar especialmente obligados a </w:t>
      </w:r>
      <w:r>
        <w:rPr>
          <w:rFonts w:ascii="Book Antiqua" w:hAnsi="Book Antiqua"/>
        </w:rPr>
        <w:lastRenderedPageBreak/>
        <w:t xml:space="preserve">conservar y fortalecer el rol de esas instituciones para preservar así el entramado institucional y organizacional de sus identidades culturales. </w:t>
      </w:r>
    </w:p>
    <w:p w14:paraId="7FC809BC" w14:textId="77777777" w:rsidR="0033531C" w:rsidRDefault="0033531C" w:rsidP="00D46687">
      <w:pPr>
        <w:spacing w:line="360" w:lineRule="auto"/>
        <w:ind w:left="360"/>
        <w:jc w:val="both"/>
        <w:rPr>
          <w:rFonts w:ascii="Book Antiqua" w:hAnsi="Book Antiqua"/>
          <w:lang w:val="es-ES"/>
        </w:rPr>
      </w:pPr>
    </w:p>
    <w:p w14:paraId="4EB375DA" w14:textId="77777777" w:rsidR="00057065" w:rsidRDefault="00057065" w:rsidP="00D46687">
      <w:pPr>
        <w:spacing w:line="360" w:lineRule="auto"/>
        <w:ind w:left="360"/>
        <w:jc w:val="both"/>
        <w:rPr>
          <w:rFonts w:ascii="Book Antiqua" w:hAnsi="Book Antiqua"/>
          <w:lang w:val="es-ES"/>
        </w:rPr>
      </w:pPr>
    </w:p>
    <w:p w14:paraId="55BCFF24" w14:textId="77777777" w:rsidR="00057065" w:rsidRDefault="00057065" w:rsidP="00D46687">
      <w:pPr>
        <w:spacing w:line="360" w:lineRule="auto"/>
        <w:ind w:left="360"/>
        <w:jc w:val="both"/>
        <w:rPr>
          <w:rFonts w:ascii="Book Antiqua" w:hAnsi="Book Antiqua"/>
          <w:lang w:val="es-ES"/>
        </w:rPr>
      </w:pPr>
    </w:p>
    <w:p w14:paraId="4E94E4D7" w14:textId="77777777" w:rsidR="00057065" w:rsidRDefault="00057065" w:rsidP="00D46687">
      <w:pPr>
        <w:spacing w:line="360" w:lineRule="auto"/>
        <w:ind w:left="360"/>
        <w:jc w:val="both"/>
        <w:rPr>
          <w:rFonts w:ascii="Book Antiqua" w:hAnsi="Book Antiqua"/>
          <w:lang w:val="es-ES"/>
        </w:rPr>
      </w:pPr>
    </w:p>
    <w:p w14:paraId="411BE100" w14:textId="77777777" w:rsidR="00057065" w:rsidRDefault="00057065" w:rsidP="00D46687">
      <w:pPr>
        <w:spacing w:line="360" w:lineRule="auto"/>
        <w:ind w:left="360"/>
        <w:jc w:val="both"/>
        <w:rPr>
          <w:rFonts w:ascii="Book Antiqua" w:hAnsi="Book Antiqua"/>
          <w:lang w:val="es-ES"/>
        </w:rPr>
      </w:pPr>
    </w:p>
    <w:p w14:paraId="65938F1F" w14:textId="77777777" w:rsidR="00057065" w:rsidRDefault="00057065" w:rsidP="00D46687">
      <w:pPr>
        <w:spacing w:line="360" w:lineRule="auto"/>
        <w:ind w:left="360"/>
        <w:jc w:val="both"/>
        <w:rPr>
          <w:rFonts w:ascii="Book Antiqua" w:hAnsi="Book Antiqua"/>
          <w:lang w:val="es-ES"/>
        </w:rPr>
      </w:pPr>
    </w:p>
    <w:p w14:paraId="318B6A25" w14:textId="12812729" w:rsidR="0033531C" w:rsidRPr="0033531C" w:rsidRDefault="0033531C" w:rsidP="0033531C">
      <w:pPr>
        <w:spacing w:line="360" w:lineRule="auto"/>
        <w:ind w:left="360"/>
        <w:jc w:val="both"/>
        <w:rPr>
          <w:rFonts w:ascii="Book Antiqua" w:hAnsi="Book Antiqua"/>
          <w:b/>
          <w:i/>
          <w:lang w:val="es-ES"/>
        </w:rPr>
      </w:pPr>
      <w:r w:rsidRPr="007842E2">
        <w:rPr>
          <w:rFonts w:ascii="Book Antiqua" w:hAnsi="Book Antiqua"/>
          <w:b/>
          <w:i/>
          <w:lang w:val="es-ES"/>
        </w:rPr>
        <w:t xml:space="preserve">Indicación: </w:t>
      </w:r>
    </w:p>
    <w:p w14:paraId="5F9DC71B" w14:textId="250D16A6" w:rsidR="002D5131" w:rsidRPr="00D46687" w:rsidRDefault="002D5131" w:rsidP="00D46687">
      <w:pPr>
        <w:spacing w:line="360" w:lineRule="auto"/>
        <w:ind w:left="360"/>
        <w:jc w:val="both"/>
        <w:rPr>
          <w:rFonts w:ascii="Book Antiqua" w:hAnsi="Book Antiqua"/>
          <w:lang w:val="es-ES"/>
        </w:rPr>
      </w:pPr>
      <w:r w:rsidRPr="00D46687">
        <w:rPr>
          <w:rFonts w:ascii="Book Antiqua" w:hAnsi="Book Antiqua"/>
          <w:lang w:val="es-ES"/>
        </w:rPr>
        <w:t>Para modificar el artículo 1, inciso 2, del proyecto de ley, inc</w:t>
      </w:r>
      <w:r w:rsidR="00565F06" w:rsidRPr="00D46687">
        <w:rPr>
          <w:rFonts w:ascii="Book Antiqua" w:hAnsi="Book Antiqua"/>
          <w:lang w:val="es-ES"/>
        </w:rPr>
        <w:t>orporando</w:t>
      </w:r>
      <w:r w:rsidRPr="00D46687">
        <w:rPr>
          <w:rFonts w:ascii="Book Antiqua" w:hAnsi="Book Antiqua"/>
          <w:lang w:val="es-ES"/>
        </w:rPr>
        <w:t xml:space="preserve"> el siguiente nuevo inciso final: </w:t>
      </w:r>
    </w:p>
    <w:p w14:paraId="42EC44CE" w14:textId="77777777" w:rsidR="002D5131" w:rsidRPr="00D46687" w:rsidRDefault="002D5131" w:rsidP="00D46687">
      <w:pPr>
        <w:spacing w:line="360" w:lineRule="auto"/>
        <w:ind w:left="360"/>
        <w:jc w:val="both"/>
        <w:rPr>
          <w:rFonts w:ascii="Book Antiqua" w:hAnsi="Book Antiqua"/>
          <w:lang w:val="es-ES"/>
        </w:rPr>
      </w:pPr>
    </w:p>
    <w:p w14:paraId="2B0891CD" w14:textId="02B3374F" w:rsidR="002D5131" w:rsidRPr="00D46687" w:rsidRDefault="002D5131" w:rsidP="00D46687">
      <w:pPr>
        <w:spacing w:line="360" w:lineRule="auto"/>
        <w:ind w:left="360"/>
        <w:jc w:val="both"/>
        <w:rPr>
          <w:rFonts w:ascii="Book Antiqua" w:hAnsi="Book Antiqua"/>
          <w:lang w:val="es-ES"/>
        </w:rPr>
      </w:pPr>
      <w:r w:rsidRPr="00D46687">
        <w:rPr>
          <w:rFonts w:ascii="Book Antiqua" w:hAnsi="Book Antiqua"/>
          <w:lang w:val="es-ES"/>
        </w:rPr>
        <w:t>“</w:t>
      </w:r>
      <w:r w:rsidR="00A760A9" w:rsidRPr="00D46687">
        <w:rPr>
          <w:rFonts w:ascii="Book Antiqua" w:hAnsi="Book Antiqua"/>
          <w:lang w:val="es-ES"/>
        </w:rPr>
        <w:t xml:space="preserve">Esta ley reconoce </w:t>
      </w:r>
      <w:r w:rsidR="00FC00D4" w:rsidRPr="00D46687">
        <w:rPr>
          <w:rFonts w:ascii="Book Antiqua" w:hAnsi="Book Antiqua"/>
          <w:lang w:val="es-ES"/>
        </w:rPr>
        <w:t xml:space="preserve">el rol, </w:t>
      </w:r>
      <w:r w:rsidR="00A760A9" w:rsidRPr="00D46687">
        <w:rPr>
          <w:rFonts w:ascii="Book Antiqua" w:hAnsi="Book Antiqua"/>
          <w:lang w:val="es-ES"/>
        </w:rPr>
        <w:t>la dignidad</w:t>
      </w:r>
      <w:r w:rsidR="00281C19" w:rsidRPr="00D46687">
        <w:rPr>
          <w:rFonts w:ascii="Book Antiqua" w:hAnsi="Book Antiqua"/>
          <w:lang w:val="es-ES"/>
        </w:rPr>
        <w:t>, importancia</w:t>
      </w:r>
      <w:r w:rsidR="00A760A9" w:rsidRPr="00D46687">
        <w:rPr>
          <w:rFonts w:ascii="Book Antiqua" w:hAnsi="Book Antiqua"/>
          <w:lang w:val="es-ES"/>
        </w:rPr>
        <w:t xml:space="preserve"> </w:t>
      </w:r>
      <w:r w:rsidR="00FC00D4" w:rsidRPr="00D46687">
        <w:rPr>
          <w:rFonts w:ascii="Book Antiqua" w:hAnsi="Book Antiqua"/>
          <w:lang w:val="es-ES"/>
        </w:rPr>
        <w:t>y significado cultural de las autoridades tradicionales de los diferentes pueblos indígenas del país, tanto en cuanto individuos que desempeñan esa función, como en cuanto a las organizaciones e instancias colectivas que tienen ese papel. El Estado siempre respetará la representatividad de esas personas, organizaciones y colectivos respecto de sus pueblos y comunidades indígenas.</w:t>
      </w:r>
      <w:r w:rsidR="00281C19" w:rsidRPr="00D46687">
        <w:rPr>
          <w:rFonts w:ascii="Book Antiqua" w:hAnsi="Book Antiqua"/>
          <w:lang w:val="es-ES"/>
        </w:rPr>
        <w:t xml:space="preserve"> Los organismos del Estado, y, en particular el Ministerio de Pueblos Indígenas y los consejos a que se refiere esta ley, promoverán el fortalecimiento de las autoridades tradicionales, su reconocimiento y respeto por sus funciones.</w:t>
      </w:r>
      <w:r w:rsidRPr="00D46687">
        <w:rPr>
          <w:rFonts w:ascii="Book Antiqua" w:hAnsi="Book Antiqua"/>
          <w:lang w:val="es-ES"/>
        </w:rPr>
        <w:t>”</w:t>
      </w:r>
    </w:p>
    <w:p w14:paraId="3A35468E" w14:textId="77777777" w:rsidR="00281C19" w:rsidRPr="00D46687" w:rsidRDefault="00281C19" w:rsidP="00D46687">
      <w:pPr>
        <w:spacing w:line="360" w:lineRule="auto"/>
        <w:jc w:val="both"/>
        <w:rPr>
          <w:rFonts w:ascii="Book Antiqua" w:hAnsi="Book Antiqua"/>
          <w:lang w:val="es-ES"/>
        </w:rPr>
      </w:pPr>
    </w:p>
    <w:p w14:paraId="28E09A11" w14:textId="4D1D4B16" w:rsidR="00040EB1" w:rsidRPr="00D46687" w:rsidRDefault="00D46687" w:rsidP="00D46687">
      <w:pPr>
        <w:pStyle w:val="Prrafodelista"/>
        <w:numPr>
          <w:ilvl w:val="0"/>
          <w:numId w:val="1"/>
        </w:numPr>
        <w:spacing w:line="360" w:lineRule="auto"/>
        <w:jc w:val="both"/>
        <w:rPr>
          <w:rFonts w:ascii="Book Antiqua" w:hAnsi="Book Antiqua"/>
          <w:b/>
          <w:lang w:val="es-ES"/>
        </w:rPr>
      </w:pPr>
      <w:r w:rsidRPr="00D46687">
        <w:rPr>
          <w:rFonts w:ascii="Book Antiqua" w:hAnsi="Book Antiqua"/>
          <w:b/>
          <w:lang w:val="es-ES"/>
        </w:rPr>
        <w:t>Representación J</w:t>
      </w:r>
      <w:r w:rsidR="00040EB1" w:rsidRPr="00D46687">
        <w:rPr>
          <w:rFonts w:ascii="Book Antiqua" w:hAnsi="Book Antiqua"/>
          <w:b/>
          <w:lang w:val="es-ES"/>
        </w:rPr>
        <w:t>udicial</w:t>
      </w:r>
      <w:r w:rsidR="00DF6BAB" w:rsidRPr="00D46687">
        <w:rPr>
          <w:rFonts w:ascii="Book Antiqua" w:hAnsi="Book Antiqua"/>
          <w:b/>
          <w:lang w:val="es-ES"/>
        </w:rPr>
        <w:t>:</w:t>
      </w:r>
    </w:p>
    <w:p w14:paraId="3F6407CD" w14:textId="77777777" w:rsidR="00DF6BAB" w:rsidRDefault="00DF6BAB" w:rsidP="00057065">
      <w:pPr>
        <w:spacing w:line="360" w:lineRule="auto"/>
        <w:ind w:left="360"/>
        <w:jc w:val="both"/>
        <w:rPr>
          <w:rFonts w:ascii="Book Antiqua" w:hAnsi="Book Antiqua"/>
          <w:lang w:val="es-ES"/>
        </w:rPr>
      </w:pPr>
    </w:p>
    <w:p w14:paraId="0A216BD6" w14:textId="77777777" w:rsidR="00057065" w:rsidRDefault="00057065" w:rsidP="00057065">
      <w:pPr>
        <w:spacing w:line="360" w:lineRule="auto"/>
        <w:ind w:left="360"/>
        <w:jc w:val="both"/>
        <w:rPr>
          <w:rFonts w:ascii="Book Antiqua" w:hAnsi="Book Antiqua"/>
          <w:b/>
          <w:i/>
          <w:lang w:val="es-ES"/>
        </w:rPr>
      </w:pPr>
      <w:r w:rsidRPr="007842E2">
        <w:rPr>
          <w:rFonts w:ascii="Book Antiqua" w:hAnsi="Book Antiqua"/>
          <w:b/>
          <w:i/>
          <w:lang w:val="es-ES"/>
        </w:rPr>
        <w:t xml:space="preserve">Fundamento: </w:t>
      </w:r>
    </w:p>
    <w:p w14:paraId="292F3999" w14:textId="499E0799" w:rsidR="00057065" w:rsidRPr="00057065" w:rsidRDefault="00057065" w:rsidP="00057065">
      <w:pPr>
        <w:spacing w:line="360" w:lineRule="auto"/>
        <w:ind w:left="360"/>
        <w:jc w:val="both"/>
        <w:rPr>
          <w:rFonts w:ascii="Book Antiqua" w:hAnsi="Book Antiqua"/>
          <w:lang w:val="es-ES"/>
        </w:rPr>
      </w:pPr>
      <w:r w:rsidRPr="00057065">
        <w:rPr>
          <w:rFonts w:ascii="Book Antiqua" w:hAnsi="Book Antiqua"/>
          <w:lang w:val="es-ES"/>
        </w:rPr>
        <w:t xml:space="preserve">La responsabilidad de los consejos con los derechos colectivos de los pueblos indígenas tiene que proyectarse, más allá de dar opiniones y hacer observaciones, para apoyar el respeto, promoción y garantía concreta de esos derechos. Por ello, es relevante que los consejos puedan patrocinar acciones </w:t>
      </w:r>
      <w:r w:rsidRPr="00057065">
        <w:rPr>
          <w:rFonts w:ascii="Book Antiqua" w:hAnsi="Book Antiqua"/>
          <w:lang w:val="es-ES"/>
        </w:rPr>
        <w:lastRenderedPageBreak/>
        <w:t>judiciales en representación de grupos o individuos indígenas que vean vulnerados o amenazados esos derechos. Para ello es importante que puedan leg</w:t>
      </w:r>
      <w:r>
        <w:rPr>
          <w:rFonts w:ascii="Book Antiqua" w:hAnsi="Book Antiqua"/>
          <w:lang w:val="es-ES"/>
        </w:rPr>
        <w:t>ítimamente presentar esos intere</w:t>
      </w:r>
      <w:r w:rsidRPr="00057065">
        <w:rPr>
          <w:rFonts w:ascii="Book Antiqua" w:hAnsi="Book Antiqua"/>
          <w:lang w:val="es-ES"/>
        </w:rPr>
        <w:t>s</w:t>
      </w:r>
      <w:r>
        <w:rPr>
          <w:rFonts w:ascii="Book Antiqua" w:hAnsi="Book Antiqua"/>
          <w:lang w:val="es-ES"/>
        </w:rPr>
        <w:t>es</w:t>
      </w:r>
      <w:r w:rsidRPr="00057065">
        <w:rPr>
          <w:rFonts w:ascii="Book Antiqua" w:hAnsi="Book Antiqua"/>
          <w:lang w:val="es-ES"/>
        </w:rPr>
        <w:t xml:space="preserve"> al iniciar acciones judiciales o hacerse parte de otras que hayan iniciado otras instancias. </w:t>
      </w:r>
    </w:p>
    <w:p w14:paraId="13C17681" w14:textId="77777777" w:rsidR="00057065" w:rsidRPr="007842E2" w:rsidRDefault="00057065" w:rsidP="00057065">
      <w:pPr>
        <w:spacing w:line="360" w:lineRule="auto"/>
        <w:ind w:left="360"/>
        <w:jc w:val="both"/>
        <w:rPr>
          <w:rFonts w:ascii="Book Antiqua" w:hAnsi="Book Antiqua"/>
          <w:b/>
          <w:i/>
          <w:lang w:val="es-ES"/>
        </w:rPr>
      </w:pPr>
    </w:p>
    <w:p w14:paraId="1C6B8D3A" w14:textId="61FC5AAB" w:rsidR="00057065" w:rsidRPr="00057065" w:rsidRDefault="00057065" w:rsidP="00057065">
      <w:pPr>
        <w:spacing w:line="360" w:lineRule="auto"/>
        <w:ind w:left="360"/>
        <w:jc w:val="both"/>
        <w:rPr>
          <w:rFonts w:ascii="Book Antiqua" w:hAnsi="Book Antiqua"/>
          <w:b/>
          <w:i/>
          <w:lang w:val="es-ES"/>
        </w:rPr>
      </w:pPr>
      <w:r w:rsidRPr="007842E2">
        <w:rPr>
          <w:rFonts w:ascii="Book Antiqua" w:hAnsi="Book Antiqua"/>
          <w:b/>
          <w:i/>
          <w:lang w:val="es-ES"/>
        </w:rPr>
        <w:t xml:space="preserve">Indicación: </w:t>
      </w:r>
    </w:p>
    <w:p w14:paraId="38CCF5A2" w14:textId="77777777" w:rsidR="00993DD0" w:rsidRPr="00D46687" w:rsidRDefault="00565F06" w:rsidP="00D46687">
      <w:pPr>
        <w:spacing w:line="360" w:lineRule="auto"/>
        <w:ind w:left="360"/>
        <w:jc w:val="both"/>
        <w:rPr>
          <w:rFonts w:ascii="Book Antiqua" w:hAnsi="Book Antiqua"/>
          <w:lang w:val="es-ES"/>
        </w:rPr>
      </w:pPr>
      <w:r w:rsidRPr="00D46687">
        <w:rPr>
          <w:rFonts w:ascii="Book Antiqua" w:hAnsi="Book Antiqua"/>
          <w:lang w:val="es-ES"/>
        </w:rPr>
        <w:t xml:space="preserve">Para modificar el artículo 3, numeral 6 del </w:t>
      </w:r>
      <w:r w:rsidR="00993DD0" w:rsidRPr="00D46687">
        <w:rPr>
          <w:rFonts w:ascii="Book Antiqua" w:hAnsi="Book Antiqua"/>
          <w:lang w:val="es-ES"/>
        </w:rPr>
        <w:t xml:space="preserve">proyecto de ley, incorporando la siguiente oración al final del párrafo: </w:t>
      </w:r>
    </w:p>
    <w:p w14:paraId="2DCFC4E2" w14:textId="77777777" w:rsidR="00993DD0" w:rsidRPr="00D46687" w:rsidRDefault="00993DD0" w:rsidP="00D46687">
      <w:pPr>
        <w:spacing w:line="360" w:lineRule="auto"/>
        <w:ind w:left="360"/>
        <w:jc w:val="both"/>
        <w:rPr>
          <w:rFonts w:ascii="Book Antiqua" w:hAnsi="Book Antiqua"/>
          <w:lang w:val="es-ES"/>
        </w:rPr>
      </w:pPr>
      <w:r w:rsidRPr="00D46687">
        <w:rPr>
          <w:rFonts w:ascii="Book Antiqua" w:hAnsi="Book Antiqua"/>
          <w:lang w:val="es-ES"/>
        </w:rPr>
        <w:t xml:space="preserve"> </w:t>
      </w:r>
    </w:p>
    <w:p w14:paraId="55C26DF1" w14:textId="5BA7296D" w:rsidR="00565F06" w:rsidRPr="00D46687" w:rsidRDefault="00565F06" w:rsidP="00D46687">
      <w:pPr>
        <w:spacing w:line="360" w:lineRule="auto"/>
        <w:ind w:left="360"/>
        <w:jc w:val="both"/>
        <w:rPr>
          <w:rFonts w:ascii="Book Antiqua" w:hAnsi="Book Antiqua"/>
          <w:lang w:val="es-ES"/>
        </w:rPr>
      </w:pPr>
      <w:r w:rsidRPr="00D46687">
        <w:rPr>
          <w:rFonts w:ascii="Book Antiqua" w:hAnsi="Book Antiqua"/>
          <w:lang w:val="es-ES"/>
        </w:rPr>
        <w:t>“</w:t>
      </w:r>
      <w:r w:rsidR="00FB4A6A" w:rsidRPr="00D46687">
        <w:rPr>
          <w:rFonts w:ascii="Book Antiqua" w:hAnsi="Book Antiqua"/>
          <w:lang w:val="es-ES"/>
        </w:rPr>
        <w:t xml:space="preserve">Para promover el respeto por los derechos colectivos, los consejos podrán representar </w:t>
      </w:r>
      <w:r w:rsidR="00DF6BAB" w:rsidRPr="00D46687">
        <w:rPr>
          <w:rFonts w:ascii="Book Antiqua" w:hAnsi="Book Antiqua"/>
          <w:lang w:val="es-ES"/>
        </w:rPr>
        <w:t>en acciones judiciales</w:t>
      </w:r>
      <w:r w:rsidR="00FB4A6A" w:rsidRPr="00D46687">
        <w:rPr>
          <w:rFonts w:ascii="Book Antiqua" w:hAnsi="Book Antiqua"/>
          <w:lang w:val="es-ES"/>
        </w:rPr>
        <w:t xml:space="preserve"> </w:t>
      </w:r>
      <w:r w:rsidR="00DF6BAB" w:rsidRPr="00D46687">
        <w:rPr>
          <w:rFonts w:ascii="Book Antiqua" w:hAnsi="Book Antiqua"/>
          <w:lang w:val="es-ES"/>
        </w:rPr>
        <w:t>a personas, comunidades y organizaciones que reivindiquen los derechos indígenas, o hacerse parte en los juicios.</w:t>
      </w:r>
      <w:r w:rsidRPr="00D46687">
        <w:rPr>
          <w:rFonts w:ascii="Book Antiqua" w:hAnsi="Book Antiqua"/>
          <w:lang w:val="es-ES"/>
        </w:rPr>
        <w:t>”</w:t>
      </w:r>
    </w:p>
    <w:p w14:paraId="1F00A5F9" w14:textId="77777777" w:rsidR="00565F06" w:rsidRPr="00D46687" w:rsidRDefault="00565F06" w:rsidP="00D46687">
      <w:pPr>
        <w:spacing w:line="360" w:lineRule="auto"/>
        <w:ind w:left="360"/>
        <w:jc w:val="both"/>
        <w:rPr>
          <w:rFonts w:ascii="Book Antiqua" w:hAnsi="Book Antiqua"/>
          <w:lang w:val="es-ES"/>
        </w:rPr>
      </w:pPr>
    </w:p>
    <w:p w14:paraId="3BFCB5EF" w14:textId="36ED0EF8" w:rsidR="00DF6BAB" w:rsidRPr="00D46687" w:rsidRDefault="00DF6BAB" w:rsidP="00D46687">
      <w:pPr>
        <w:pStyle w:val="Prrafodelista"/>
        <w:numPr>
          <w:ilvl w:val="0"/>
          <w:numId w:val="1"/>
        </w:numPr>
        <w:spacing w:line="360" w:lineRule="auto"/>
        <w:jc w:val="both"/>
        <w:rPr>
          <w:rFonts w:ascii="Book Antiqua" w:hAnsi="Book Antiqua"/>
          <w:lang w:val="es-ES"/>
        </w:rPr>
      </w:pPr>
      <w:r w:rsidRPr="00D46687">
        <w:rPr>
          <w:rFonts w:ascii="Book Antiqua" w:hAnsi="Book Antiqua"/>
          <w:lang w:val="es-ES"/>
        </w:rPr>
        <w:t xml:space="preserve">Idem: </w:t>
      </w:r>
    </w:p>
    <w:p w14:paraId="6B85C01C" w14:textId="20300EAD" w:rsidR="00D46687" w:rsidRPr="00D46687" w:rsidRDefault="00D46687" w:rsidP="00D46687">
      <w:pPr>
        <w:spacing w:line="360" w:lineRule="auto"/>
        <w:ind w:left="360"/>
        <w:jc w:val="both"/>
        <w:rPr>
          <w:rFonts w:ascii="Book Antiqua" w:hAnsi="Book Antiqua"/>
          <w:lang w:val="es-ES"/>
        </w:rPr>
      </w:pPr>
    </w:p>
    <w:p w14:paraId="0D296428" w14:textId="77777777" w:rsidR="00D46687" w:rsidRPr="00D46687" w:rsidRDefault="00DF6BAB" w:rsidP="00D46687">
      <w:pPr>
        <w:spacing w:line="360" w:lineRule="auto"/>
        <w:ind w:left="360"/>
        <w:jc w:val="both"/>
        <w:rPr>
          <w:rFonts w:ascii="Book Antiqua" w:hAnsi="Book Antiqua"/>
          <w:lang w:val="es-ES"/>
        </w:rPr>
      </w:pPr>
      <w:r w:rsidRPr="00D46687">
        <w:rPr>
          <w:rFonts w:ascii="Book Antiqua" w:hAnsi="Book Antiqua"/>
          <w:lang w:val="es-ES"/>
        </w:rPr>
        <w:t>Para modificar el artículo</w:t>
      </w:r>
      <w:r w:rsidR="004A20A4" w:rsidRPr="00D46687">
        <w:rPr>
          <w:rFonts w:ascii="Book Antiqua" w:hAnsi="Book Antiqua"/>
          <w:lang w:val="es-ES"/>
        </w:rPr>
        <w:t xml:space="preserve"> 15, numeral 5</w:t>
      </w:r>
      <w:r w:rsidRPr="00D46687">
        <w:rPr>
          <w:rFonts w:ascii="Book Antiqua" w:hAnsi="Book Antiqua"/>
          <w:lang w:val="es-ES"/>
        </w:rPr>
        <w:t xml:space="preserve"> del proyecto de ley, incorporando la siguiente oración al final del párrafo: </w:t>
      </w:r>
    </w:p>
    <w:p w14:paraId="36A2F764" w14:textId="77777777" w:rsidR="00D46687" w:rsidRPr="00D46687" w:rsidRDefault="00D46687" w:rsidP="00D46687">
      <w:pPr>
        <w:spacing w:line="360" w:lineRule="auto"/>
        <w:ind w:left="360"/>
        <w:jc w:val="both"/>
        <w:rPr>
          <w:rFonts w:ascii="Book Antiqua" w:hAnsi="Book Antiqua"/>
          <w:lang w:val="es-ES"/>
        </w:rPr>
      </w:pPr>
    </w:p>
    <w:p w14:paraId="79448FC6" w14:textId="07F3FFA4" w:rsidR="00DF6BAB" w:rsidRPr="00D46687" w:rsidRDefault="00DF6BAB" w:rsidP="00D46687">
      <w:pPr>
        <w:spacing w:line="360" w:lineRule="auto"/>
        <w:ind w:left="360"/>
        <w:jc w:val="both"/>
        <w:rPr>
          <w:rFonts w:ascii="Book Antiqua" w:hAnsi="Book Antiqua"/>
          <w:lang w:val="es-ES"/>
        </w:rPr>
      </w:pPr>
      <w:r w:rsidRPr="00D46687">
        <w:rPr>
          <w:rFonts w:ascii="Book Antiqua" w:hAnsi="Book Antiqua"/>
          <w:lang w:val="es-ES"/>
        </w:rPr>
        <w:t xml:space="preserve">“Para promover el respeto </w:t>
      </w:r>
      <w:r w:rsidR="004A20A4" w:rsidRPr="00D46687">
        <w:rPr>
          <w:rFonts w:ascii="Book Antiqua" w:hAnsi="Book Antiqua"/>
          <w:lang w:val="es-ES"/>
        </w:rPr>
        <w:t>por los derechos colectivos, el C</w:t>
      </w:r>
      <w:r w:rsidRPr="00D46687">
        <w:rPr>
          <w:rFonts w:ascii="Book Antiqua" w:hAnsi="Book Antiqua"/>
          <w:lang w:val="es-ES"/>
        </w:rPr>
        <w:t>onsejo</w:t>
      </w:r>
      <w:r w:rsidR="004A20A4" w:rsidRPr="00D46687">
        <w:rPr>
          <w:rFonts w:ascii="Book Antiqua" w:hAnsi="Book Antiqua"/>
          <w:lang w:val="es-ES"/>
        </w:rPr>
        <w:t xml:space="preserve"> Nacional de Pueblos Indígenas podrá</w:t>
      </w:r>
      <w:r w:rsidRPr="00D46687">
        <w:rPr>
          <w:rFonts w:ascii="Book Antiqua" w:hAnsi="Book Antiqua"/>
          <w:lang w:val="es-ES"/>
        </w:rPr>
        <w:t xml:space="preserve"> representar en acciones judiciales a personas, comunidades y organizaciones que reivindiquen los derechos indígenas, o hacerse parte en los juicios.”</w:t>
      </w:r>
    </w:p>
    <w:p w14:paraId="33A2FFAB" w14:textId="77777777" w:rsidR="00DF6BAB" w:rsidRPr="00D46687" w:rsidRDefault="00DF6BAB" w:rsidP="00D46687">
      <w:pPr>
        <w:spacing w:line="360" w:lineRule="auto"/>
        <w:jc w:val="both"/>
        <w:rPr>
          <w:rFonts w:ascii="Book Antiqua" w:hAnsi="Book Antiqua"/>
          <w:lang w:val="es-ES"/>
        </w:rPr>
      </w:pPr>
    </w:p>
    <w:p w14:paraId="13AB0AA3" w14:textId="7693B4CC" w:rsidR="004A20A4" w:rsidRPr="00D46687" w:rsidRDefault="00D46687" w:rsidP="00D46687">
      <w:pPr>
        <w:pStyle w:val="Prrafodelista"/>
        <w:numPr>
          <w:ilvl w:val="0"/>
          <w:numId w:val="1"/>
        </w:numPr>
        <w:spacing w:line="360" w:lineRule="auto"/>
        <w:jc w:val="both"/>
        <w:rPr>
          <w:rFonts w:ascii="Book Antiqua" w:hAnsi="Book Antiqua"/>
          <w:b/>
          <w:lang w:val="es-ES"/>
        </w:rPr>
      </w:pPr>
      <w:r w:rsidRPr="00D46687">
        <w:rPr>
          <w:rFonts w:ascii="Book Antiqua" w:hAnsi="Book Antiqua"/>
          <w:b/>
          <w:lang w:val="es-ES"/>
        </w:rPr>
        <w:t>Respuesta F</w:t>
      </w:r>
      <w:r w:rsidR="0085589B" w:rsidRPr="00D46687">
        <w:rPr>
          <w:rFonts w:ascii="Book Antiqua" w:hAnsi="Book Antiqua"/>
          <w:b/>
          <w:lang w:val="es-ES"/>
        </w:rPr>
        <w:t>undada</w:t>
      </w:r>
      <w:r w:rsidR="004A20A4" w:rsidRPr="00D46687">
        <w:rPr>
          <w:rFonts w:ascii="Book Antiqua" w:hAnsi="Book Antiqua"/>
          <w:b/>
          <w:lang w:val="es-ES"/>
        </w:rPr>
        <w:t xml:space="preserve">: </w:t>
      </w:r>
    </w:p>
    <w:p w14:paraId="359ADF1B" w14:textId="77777777" w:rsidR="00D46687" w:rsidRDefault="00D46687" w:rsidP="00D46687">
      <w:pPr>
        <w:spacing w:line="360" w:lineRule="auto"/>
        <w:ind w:left="360"/>
        <w:jc w:val="both"/>
        <w:rPr>
          <w:rFonts w:ascii="Book Antiqua" w:hAnsi="Book Antiqua"/>
          <w:lang w:val="es-ES"/>
        </w:rPr>
      </w:pPr>
    </w:p>
    <w:p w14:paraId="4E96624E" w14:textId="77777777" w:rsidR="00057065" w:rsidRDefault="00057065" w:rsidP="00057065">
      <w:pPr>
        <w:spacing w:line="360" w:lineRule="auto"/>
        <w:ind w:left="360"/>
        <w:jc w:val="both"/>
        <w:rPr>
          <w:rFonts w:ascii="Book Antiqua" w:hAnsi="Book Antiqua"/>
          <w:b/>
          <w:i/>
          <w:lang w:val="es-ES"/>
        </w:rPr>
      </w:pPr>
      <w:r w:rsidRPr="007842E2">
        <w:rPr>
          <w:rFonts w:ascii="Book Antiqua" w:hAnsi="Book Antiqua"/>
          <w:b/>
          <w:i/>
          <w:lang w:val="es-ES"/>
        </w:rPr>
        <w:t xml:space="preserve">Fundamento: </w:t>
      </w:r>
    </w:p>
    <w:p w14:paraId="2E378D04" w14:textId="795B12A2" w:rsidR="00057065" w:rsidRDefault="00057065" w:rsidP="00D46687">
      <w:pPr>
        <w:spacing w:line="360" w:lineRule="auto"/>
        <w:ind w:left="360"/>
        <w:jc w:val="both"/>
        <w:rPr>
          <w:rFonts w:ascii="Book Antiqua" w:hAnsi="Book Antiqua"/>
          <w:lang w:val="es-ES"/>
        </w:rPr>
      </w:pPr>
      <w:r>
        <w:rPr>
          <w:rFonts w:ascii="Book Antiqua" w:hAnsi="Book Antiqua"/>
          <w:lang w:val="es-ES"/>
        </w:rPr>
        <w:t xml:space="preserve">Para que las funciones consultivas de los consejos sean tomadas con seriedad por los </w:t>
      </w:r>
      <w:r w:rsidR="009C427B">
        <w:rPr>
          <w:rFonts w:ascii="Book Antiqua" w:hAnsi="Book Antiqua"/>
          <w:lang w:val="es-ES"/>
        </w:rPr>
        <w:t xml:space="preserve">organismos del Estado, hay que asegurar que sus observaciones obtengan respuesta de aquellos, de manera que no queden condenados a una </w:t>
      </w:r>
      <w:r w:rsidR="009C427B">
        <w:rPr>
          <w:rFonts w:ascii="Book Antiqua" w:hAnsi="Book Antiqua"/>
          <w:lang w:val="es-ES"/>
        </w:rPr>
        <w:lastRenderedPageBreak/>
        <w:t xml:space="preserve">ineficacia institucional y que, por el contrario, puedan irradiar la preocupación por los derechos, valores e intereses indígenas dentro del Estado. Las repuestas deben ser reales, es decir, que consideren el fondo de los requerimientos y consultas, y no ser respuestas meramente formales o de mero trámite. Por eso, deben tener el requisito de ser respuestas fundadas. Por otra parte, el deber de respuesta fundada asegura que la participación de los indígenas, a través de los consejos, sea sistemáticamente incidente y no netamente simbólica.  </w:t>
      </w:r>
    </w:p>
    <w:p w14:paraId="66472A9C" w14:textId="77777777" w:rsidR="009C427B" w:rsidRDefault="009C427B" w:rsidP="00D46687">
      <w:pPr>
        <w:spacing w:line="360" w:lineRule="auto"/>
        <w:ind w:left="360"/>
        <w:jc w:val="both"/>
        <w:rPr>
          <w:rFonts w:ascii="Book Antiqua" w:hAnsi="Book Antiqua"/>
          <w:lang w:val="es-ES"/>
        </w:rPr>
      </w:pPr>
    </w:p>
    <w:p w14:paraId="576E44EA" w14:textId="77777777" w:rsidR="00057065" w:rsidRDefault="00057065" w:rsidP="00D46687">
      <w:pPr>
        <w:spacing w:line="360" w:lineRule="auto"/>
        <w:ind w:left="360"/>
        <w:jc w:val="both"/>
        <w:rPr>
          <w:rFonts w:ascii="Book Antiqua" w:hAnsi="Book Antiqua"/>
          <w:lang w:val="es-ES"/>
        </w:rPr>
      </w:pPr>
    </w:p>
    <w:p w14:paraId="6EF74348" w14:textId="77777777" w:rsidR="009C427B" w:rsidRDefault="009C427B" w:rsidP="00D46687">
      <w:pPr>
        <w:spacing w:line="360" w:lineRule="auto"/>
        <w:ind w:left="360"/>
        <w:jc w:val="both"/>
        <w:rPr>
          <w:rFonts w:ascii="Book Antiqua" w:hAnsi="Book Antiqua"/>
          <w:lang w:val="es-ES"/>
        </w:rPr>
      </w:pPr>
    </w:p>
    <w:p w14:paraId="7198B07D" w14:textId="64EC470A" w:rsidR="00057065" w:rsidRPr="00057065" w:rsidRDefault="00057065" w:rsidP="00057065">
      <w:pPr>
        <w:spacing w:line="360" w:lineRule="auto"/>
        <w:ind w:left="360"/>
        <w:jc w:val="both"/>
        <w:rPr>
          <w:rFonts w:ascii="Book Antiqua" w:hAnsi="Book Antiqua"/>
          <w:b/>
          <w:i/>
          <w:lang w:val="es-ES"/>
        </w:rPr>
      </w:pPr>
      <w:r w:rsidRPr="007842E2">
        <w:rPr>
          <w:rFonts w:ascii="Book Antiqua" w:hAnsi="Book Antiqua"/>
          <w:b/>
          <w:i/>
          <w:lang w:val="es-ES"/>
        </w:rPr>
        <w:t xml:space="preserve">Indicación: </w:t>
      </w:r>
    </w:p>
    <w:p w14:paraId="41718F3E" w14:textId="77777777" w:rsidR="00D46687" w:rsidRPr="00D46687" w:rsidRDefault="00F120EE" w:rsidP="00D46687">
      <w:pPr>
        <w:spacing w:line="360" w:lineRule="auto"/>
        <w:ind w:left="360"/>
        <w:jc w:val="both"/>
        <w:rPr>
          <w:rFonts w:ascii="Book Antiqua" w:hAnsi="Book Antiqua"/>
          <w:lang w:val="es-ES"/>
        </w:rPr>
      </w:pPr>
      <w:r w:rsidRPr="00D46687">
        <w:rPr>
          <w:rFonts w:ascii="Book Antiqua" w:hAnsi="Book Antiqua"/>
          <w:lang w:val="es-ES"/>
        </w:rPr>
        <w:t xml:space="preserve">Para modificar el artículo 3 del proyecto de ley, agregando el siguiente inciso final: </w:t>
      </w:r>
    </w:p>
    <w:p w14:paraId="25A477AD" w14:textId="77777777" w:rsidR="00D46687" w:rsidRPr="00D46687" w:rsidRDefault="00D46687" w:rsidP="00D46687">
      <w:pPr>
        <w:spacing w:line="360" w:lineRule="auto"/>
        <w:ind w:left="360"/>
        <w:jc w:val="both"/>
        <w:rPr>
          <w:rFonts w:ascii="Book Antiqua" w:hAnsi="Book Antiqua"/>
          <w:lang w:val="es-ES"/>
        </w:rPr>
      </w:pPr>
    </w:p>
    <w:p w14:paraId="3C8BDCEF" w14:textId="417D6168" w:rsidR="00F120EE" w:rsidRPr="00D46687" w:rsidRDefault="00F120EE" w:rsidP="00D46687">
      <w:pPr>
        <w:spacing w:line="360" w:lineRule="auto"/>
        <w:ind w:left="360"/>
        <w:jc w:val="both"/>
        <w:rPr>
          <w:rFonts w:ascii="Book Antiqua" w:hAnsi="Book Antiqua"/>
          <w:lang w:val="es-ES"/>
        </w:rPr>
      </w:pPr>
      <w:r w:rsidRPr="00D46687">
        <w:rPr>
          <w:rFonts w:ascii="Book Antiqua" w:hAnsi="Book Antiqua"/>
          <w:lang w:val="es-ES"/>
        </w:rPr>
        <w:t xml:space="preserve">“Cuando los organismos de la Administración Central de Estado sean consultados o requeridos por los consejos de pueblos indígenas en ejercicio de sus funciones, deberán dar respuesta fundada ante dichos requerimientos dentro de un plazo razonable, según </w:t>
      </w:r>
      <w:r w:rsidR="007C05BC">
        <w:rPr>
          <w:rFonts w:ascii="Book Antiqua" w:hAnsi="Book Antiqua"/>
          <w:lang w:val="es-ES"/>
        </w:rPr>
        <w:t>su</w:t>
      </w:r>
      <w:r w:rsidRPr="00D46687">
        <w:rPr>
          <w:rFonts w:ascii="Book Antiqua" w:hAnsi="Book Antiqua"/>
          <w:lang w:val="es-ES"/>
        </w:rPr>
        <w:t xml:space="preserve"> naturaleza y circunstancias.”</w:t>
      </w:r>
    </w:p>
    <w:p w14:paraId="4B8347E8" w14:textId="54E64FFB" w:rsidR="0085589B" w:rsidRPr="00D46687" w:rsidRDefault="00F120EE" w:rsidP="00D46687">
      <w:pPr>
        <w:spacing w:line="360" w:lineRule="auto"/>
        <w:jc w:val="both"/>
        <w:rPr>
          <w:rFonts w:ascii="Book Antiqua" w:hAnsi="Book Antiqua"/>
          <w:lang w:val="es-ES"/>
        </w:rPr>
      </w:pPr>
      <w:r w:rsidRPr="00D46687">
        <w:rPr>
          <w:rFonts w:ascii="Book Antiqua" w:hAnsi="Book Antiqua"/>
          <w:lang w:val="es-ES"/>
        </w:rPr>
        <w:t xml:space="preserve"> </w:t>
      </w:r>
      <w:r w:rsidR="0085589B" w:rsidRPr="00D46687">
        <w:rPr>
          <w:rFonts w:ascii="Book Antiqua" w:hAnsi="Book Antiqua"/>
          <w:lang w:val="es-ES"/>
        </w:rPr>
        <w:t xml:space="preserve"> </w:t>
      </w:r>
    </w:p>
    <w:p w14:paraId="0B9D45E8" w14:textId="77777777" w:rsidR="00D46687" w:rsidRPr="00D46687" w:rsidRDefault="00F120EE" w:rsidP="00D46687">
      <w:pPr>
        <w:pStyle w:val="Prrafodelista"/>
        <w:numPr>
          <w:ilvl w:val="0"/>
          <w:numId w:val="1"/>
        </w:numPr>
        <w:spacing w:line="360" w:lineRule="auto"/>
        <w:jc w:val="both"/>
        <w:rPr>
          <w:rFonts w:ascii="Book Antiqua" w:hAnsi="Book Antiqua"/>
          <w:lang w:val="es-ES"/>
        </w:rPr>
      </w:pPr>
      <w:r w:rsidRPr="00D46687">
        <w:rPr>
          <w:rFonts w:ascii="Book Antiqua" w:hAnsi="Book Antiqua"/>
          <w:lang w:val="es-ES"/>
        </w:rPr>
        <w:t xml:space="preserve">Idem: </w:t>
      </w:r>
    </w:p>
    <w:p w14:paraId="7F8E84BB" w14:textId="77777777" w:rsidR="00D46687" w:rsidRPr="00D46687" w:rsidRDefault="00D46687" w:rsidP="00D46687">
      <w:pPr>
        <w:spacing w:line="360" w:lineRule="auto"/>
        <w:ind w:left="360"/>
        <w:jc w:val="both"/>
        <w:rPr>
          <w:rFonts w:ascii="Book Antiqua" w:hAnsi="Book Antiqua"/>
          <w:lang w:val="es-ES"/>
        </w:rPr>
      </w:pPr>
    </w:p>
    <w:p w14:paraId="6BC6708F" w14:textId="77777777" w:rsidR="00D46687" w:rsidRPr="00D46687" w:rsidRDefault="00F120EE" w:rsidP="00D46687">
      <w:pPr>
        <w:spacing w:line="360" w:lineRule="auto"/>
        <w:ind w:left="360"/>
        <w:jc w:val="both"/>
        <w:rPr>
          <w:rFonts w:ascii="Book Antiqua" w:hAnsi="Book Antiqua"/>
          <w:lang w:val="es-ES"/>
        </w:rPr>
      </w:pPr>
      <w:r w:rsidRPr="00D46687">
        <w:rPr>
          <w:rFonts w:ascii="Book Antiqua" w:hAnsi="Book Antiqua"/>
          <w:lang w:val="es-ES"/>
        </w:rPr>
        <w:t xml:space="preserve">Para modificar el artículo 15 del proyecto de ley, agregando el siguiente inciso final: </w:t>
      </w:r>
      <w:r w:rsidR="00D46687" w:rsidRPr="00D46687">
        <w:rPr>
          <w:rFonts w:ascii="Book Antiqua" w:hAnsi="Book Antiqua"/>
          <w:lang w:val="es-ES"/>
        </w:rPr>
        <w:t xml:space="preserve"> </w:t>
      </w:r>
    </w:p>
    <w:p w14:paraId="3F10D666" w14:textId="77777777" w:rsidR="00D46687" w:rsidRPr="00D46687" w:rsidRDefault="00D46687" w:rsidP="00D46687">
      <w:pPr>
        <w:spacing w:line="360" w:lineRule="auto"/>
        <w:ind w:left="360"/>
        <w:jc w:val="both"/>
        <w:rPr>
          <w:rFonts w:ascii="Book Antiqua" w:hAnsi="Book Antiqua"/>
          <w:lang w:val="es-ES"/>
        </w:rPr>
      </w:pPr>
    </w:p>
    <w:p w14:paraId="1259BCD3" w14:textId="35DF7F02" w:rsidR="00F120EE" w:rsidRPr="00D46687" w:rsidRDefault="00F120EE" w:rsidP="00D46687">
      <w:pPr>
        <w:spacing w:line="360" w:lineRule="auto"/>
        <w:ind w:left="360"/>
        <w:jc w:val="both"/>
        <w:rPr>
          <w:rFonts w:ascii="Book Antiqua" w:hAnsi="Book Antiqua"/>
          <w:lang w:val="es-ES"/>
        </w:rPr>
      </w:pPr>
      <w:r w:rsidRPr="00D46687">
        <w:rPr>
          <w:rFonts w:ascii="Book Antiqua" w:hAnsi="Book Antiqua"/>
          <w:lang w:val="es-ES"/>
        </w:rPr>
        <w:t xml:space="preserve">“Cuando los organismos de la Administración Central de Estado sean consultados o requeridos por el Consejos Nacional de Pueblos Indígenas en ejercicio de sus funciones, deberán dar respuesta fundada ante dichos requerimientos dentro de un plazo razonable, según </w:t>
      </w:r>
      <w:r w:rsidR="007C05BC">
        <w:rPr>
          <w:rFonts w:ascii="Book Antiqua" w:hAnsi="Book Antiqua"/>
          <w:lang w:val="es-ES"/>
        </w:rPr>
        <w:t>su</w:t>
      </w:r>
      <w:r w:rsidRPr="00D46687">
        <w:rPr>
          <w:rFonts w:ascii="Book Antiqua" w:hAnsi="Book Antiqua"/>
          <w:lang w:val="es-ES"/>
        </w:rPr>
        <w:t xml:space="preserve"> naturaleza y circunstancias.”</w:t>
      </w:r>
    </w:p>
    <w:p w14:paraId="2CD29588" w14:textId="77777777" w:rsidR="00F120EE" w:rsidRDefault="00F120EE" w:rsidP="00D46687">
      <w:pPr>
        <w:spacing w:line="360" w:lineRule="auto"/>
        <w:rPr>
          <w:lang w:val="es-ES"/>
        </w:rPr>
      </w:pPr>
    </w:p>
    <w:p w14:paraId="2D64B163" w14:textId="77777777" w:rsidR="00D46687" w:rsidRPr="00D46687" w:rsidRDefault="00D46687" w:rsidP="00D46687">
      <w:pPr>
        <w:rPr>
          <w:lang w:val="es-ES"/>
        </w:rPr>
      </w:pPr>
    </w:p>
    <w:sectPr w:rsidR="00D46687" w:rsidRPr="00D46687" w:rsidSect="00F24353">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A7857" w14:textId="77777777" w:rsidR="0058588B" w:rsidRDefault="0058588B" w:rsidP="00813388">
      <w:r>
        <w:separator/>
      </w:r>
    </w:p>
  </w:endnote>
  <w:endnote w:type="continuationSeparator" w:id="0">
    <w:p w14:paraId="75B6FA7F" w14:textId="77777777" w:rsidR="0058588B" w:rsidRDefault="0058588B" w:rsidP="0081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9A5F" w14:textId="77777777" w:rsidR="00813388" w:rsidRDefault="00813388" w:rsidP="003924E6">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B3070E3" w14:textId="77777777" w:rsidR="00813388" w:rsidRDefault="00813388" w:rsidP="0081338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863C5" w14:textId="77777777" w:rsidR="00813388" w:rsidRDefault="00813388" w:rsidP="003924E6">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1318F">
      <w:rPr>
        <w:rStyle w:val="Nmerodepgina"/>
        <w:noProof/>
      </w:rPr>
      <w:t>1</w:t>
    </w:r>
    <w:r>
      <w:rPr>
        <w:rStyle w:val="Nmerodepgina"/>
      </w:rPr>
      <w:fldChar w:fldCharType="end"/>
    </w:r>
  </w:p>
  <w:p w14:paraId="23AD7684" w14:textId="77777777" w:rsidR="00813388" w:rsidRDefault="00813388" w:rsidP="0081338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8A1D8" w14:textId="77777777" w:rsidR="0058588B" w:rsidRDefault="0058588B" w:rsidP="00813388">
      <w:r>
        <w:separator/>
      </w:r>
    </w:p>
  </w:footnote>
  <w:footnote w:type="continuationSeparator" w:id="0">
    <w:p w14:paraId="05D35483" w14:textId="77777777" w:rsidR="0058588B" w:rsidRDefault="0058588B" w:rsidP="00813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83922"/>
    <w:multiLevelType w:val="hybridMultilevel"/>
    <w:tmpl w:val="59C0731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B1"/>
    <w:rsid w:val="00040EB1"/>
    <w:rsid w:val="00057065"/>
    <w:rsid w:val="00090028"/>
    <w:rsid w:val="00130CDB"/>
    <w:rsid w:val="0020723A"/>
    <w:rsid w:val="00252D70"/>
    <w:rsid w:val="00281C19"/>
    <w:rsid w:val="002D5131"/>
    <w:rsid w:val="0032503E"/>
    <w:rsid w:val="0033531C"/>
    <w:rsid w:val="00335FA5"/>
    <w:rsid w:val="00363AB7"/>
    <w:rsid w:val="004236CB"/>
    <w:rsid w:val="004A20A4"/>
    <w:rsid w:val="004D11FA"/>
    <w:rsid w:val="004F6C39"/>
    <w:rsid w:val="00552432"/>
    <w:rsid w:val="00565F06"/>
    <w:rsid w:val="0058588B"/>
    <w:rsid w:val="005C05DF"/>
    <w:rsid w:val="006A2AB1"/>
    <w:rsid w:val="006F4A39"/>
    <w:rsid w:val="0071318F"/>
    <w:rsid w:val="00745BD6"/>
    <w:rsid w:val="007842E2"/>
    <w:rsid w:val="007C05BC"/>
    <w:rsid w:val="007C6FB3"/>
    <w:rsid w:val="00813388"/>
    <w:rsid w:val="0085589B"/>
    <w:rsid w:val="008672A7"/>
    <w:rsid w:val="00870C5E"/>
    <w:rsid w:val="00993DD0"/>
    <w:rsid w:val="009C427B"/>
    <w:rsid w:val="00A760A9"/>
    <w:rsid w:val="00A972D0"/>
    <w:rsid w:val="00AB34A3"/>
    <w:rsid w:val="00B85B47"/>
    <w:rsid w:val="00C2547C"/>
    <w:rsid w:val="00C77B05"/>
    <w:rsid w:val="00C8740B"/>
    <w:rsid w:val="00D46687"/>
    <w:rsid w:val="00DE366E"/>
    <w:rsid w:val="00DF6BAB"/>
    <w:rsid w:val="00E03FA6"/>
    <w:rsid w:val="00F120EE"/>
    <w:rsid w:val="00F24353"/>
    <w:rsid w:val="00FB4A6A"/>
    <w:rsid w:val="00FC00D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679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0EB1"/>
    <w:pPr>
      <w:ind w:left="720"/>
      <w:contextualSpacing/>
    </w:pPr>
  </w:style>
  <w:style w:type="paragraph" w:styleId="NormalWeb">
    <w:name w:val="Normal (Web)"/>
    <w:basedOn w:val="Normal"/>
    <w:uiPriority w:val="99"/>
    <w:semiHidden/>
    <w:unhideWhenUsed/>
    <w:rsid w:val="00552432"/>
    <w:pPr>
      <w:spacing w:before="100" w:beforeAutospacing="1" w:after="100" w:afterAutospacing="1"/>
    </w:pPr>
    <w:rPr>
      <w:rFonts w:ascii="Times New Roman" w:hAnsi="Times New Roman" w:cs="Times New Roman"/>
      <w:lang w:eastAsia="es-ES_tradnl"/>
    </w:rPr>
  </w:style>
  <w:style w:type="paragraph" w:styleId="Piedepgina">
    <w:name w:val="footer"/>
    <w:basedOn w:val="Normal"/>
    <w:link w:val="PiedepginaCar"/>
    <w:uiPriority w:val="99"/>
    <w:unhideWhenUsed/>
    <w:rsid w:val="00813388"/>
    <w:pPr>
      <w:tabs>
        <w:tab w:val="center" w:pos="4419"/>
        <w:tab w:val="right" w:pos="8838"/>
      </w:tabs>
    </w:pPr>
  </w:style>
  <w:style w:type="character" w:customStyle="1" w:styleId="PiedepginaCar">
    <w:name w:val="Pie de página Car"/>
    <w:basedOn w:val="Fuentedeprrafopredeter"/>
    <w:link w:val="Piedepgina"/>
    <w:uiPriority w:val="99"/>
    <w:rsid w:val="00813388"/>
  </w:style>
  <w:style w:type="character" w:styleId="Nmerodepgina">
    <w:name w:val="page number"/>
    <w:basedOn w:val="Fuentedeprrafopredeter"/>
    <w:uiPriority w:val="99"/>
    <w:semiHidden/>
    <w:unhideWhenUsed/>
    <w:rsid w:val="00813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0EB1"/>
    <w:pPr>
      <w:ind w:left="720"/>
      <w:contextualSpacing/>
    </w:pPr>
  </w:style>
  <w:style w:type="paragraph" w:styleId="NormalWeb">
    <w:name w:val="Normal (Web)"/>
    <w:basedOn w:val="Normal"/>
    <w:uiPriority w:val="99"/>
    <w:semiHidden/>
    <w:unhideWhenUsed/>
    <w:rsid w:val="00552432"/>
    <w:pPr>
      <w:spacing w:before="100" w:beforeAutospacing="1" w:after="100" w:afterAutospacing="1"/>
    </w:pPr>
    <w:rPr>
      <w:rFonts w:ascii="Times New Roman" w:hAnsi="Times New Roman" w:cs="Times New Roman"/>
      <w:lang w:eastAsia="es-ES_tradnl"/>
    </w:rPr>
  </w:style>
  <w:style w:type="paragraph" w:styleId="Piedepgina">
    <w:name w:val="footer"/>
    <w:basedOn w:val="Normal"/>
    <w:link w:val="PiedepginaCar"/>
    <w:uiPriority w:val="99"/>
    <w:unhideWhenUsed/>
    <w:rsid w:val="00813388"/>
    <w:pPr>
      <w:tabs>
        <w:tab w:val="center" w:pos="4419"/>
        <w:tab w:val="right" w:pos="8838"/>
      </w:tabs>
    </w:pPr>
  </w:style>
  <w:style w:type="character" w:customStyle="1" w:styleId="PiedepginaCar">
    <w:name w:val="Pie de página Car"/>
    <w:basedOn w:val="Fuentedeprrafopredeter"/>
    <w:link w:val="Piedepgina"/>
    <w:uiPriority w:val="99"/>
    <w:rsid w:val="00813388"/>
  </w:style>
  <w:style w:type="character" w:styleId="Nmerodepgina">
    <w:name w:val="page number"/>
    <w:basedOn w:val="Fuentedeprrafopredeter"/>
    <w:uiPriority w:val="99"/>
    <w:semiHidden/>
    <w:unhideWhenUsed/>
    <w:rsid w:val="00813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04364">
      <w:bodyDiv w:val="1"/>
      <w:marLeft w:val="0"/>
      <w:marRight w:val="0"/>
      <w:marTop w:val="0"/>
      <w:marBottom w:val="0"/>
      <w:divBdr>
        <w:top w:val="none" w:sz="0" w:space="0" w:color="auto"/>
        <w:left w:val="none" w:sz="0" w:space="0" w:color="auto"/>
        <w:bottom w:val="none" w:sz="0" w:space="0" w:color="auto"/>
        <w:right w:val="none" w:sz="0" w:space="0" w:color="auto"/>
      </w:divBdr>
    </w:div>
    <w:div w:id="1214006664">
      <w:bodyDiv w:val="1"/>
      <w:marLeft w:val="0"/>
      <w:marRight w:val="0"/>
      <w:marTop w:val="0"/>
      <w:marBottom w:val="0"/>
      <w:divBdr>
        <w:top w:val="none" w:sz="0" w:space="0" w:color="auto"/>
        <w:left w:val="none" w:sz="0" w:space="0" w:color="auto"/>
        <w:bottom w:val="none" w:sz="0" w:space="0" w:color="auto"/>
        <w:right w:val="none" w:sz="0" w:space="0" w:color="auto"/>
      </w:divBdr>
      <w:divsChild>
        <w:div w:id="89011556">
          <w:marLeft w:val="0"/>
          <w:marRight w:val="0"/>
          <w:marTop w:val="0"/>
          <w:marBottom w:val="0"/>
          <w:divBdr>
            <w:top w:val="none" w:sz="0" w:space="0" w:color="auto"/>
            <w:left w:val="none" w:sz="0" w:space="0" w:color="auto"/>
            <w:bottom w:val="none" w:sz="0" w:space="0" w:color="auto"/>
            <w:right w:val="none" w:sz="0" w:space="0" w:color="auto"/>
          </w:divBdr>
          <w:divsChild>
            <w:div w:id="219949856">
              <w:marLeft w:val="0"/>
              <w:marRight w:val="0"/>
              <w:marTop w:val="0"/>
              <w:marBottom w:val="0"/>
              <w:divBdr>
                <w:top w:val="none" w:sz="0" w:space="0" w:color="auto"/>
                <w:left w:val="none" w:sz="0" w:space="0" w:color="auto"/>
                <w:bottom w:val="none" w:sz="0" w:space="0" w:color="auto"/>
                <w:right w:val="none" w:sz="0" w:space="0" w:color="auto"/>
              </w:divBdr>
              <w:divsChild>
                <w:div w:id="15219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67440">
      <w:bodyDiv w:val="1"/>
      <w:marLeft w:val="0"/>
      <w:marRight w:val="0"/>
      <w:marTop w:val="0"/>
      <w:marBottom w:val="0"/>
      <w:divBdr>
        <w:top w:val="none" w:sz="0" w:space="0" w:color="auto"/>
        <w:left w:val="none" w:sz="0" w:space="0" w:color="auto"/>
        <w:bottom w:val="none" w:sz="0" w:space="0" w:color="auto"/>
        <w:right w:val="none" w:sz="0" w:space="0" w:color="auto"/>
      </w:divBdr>
      <w:divsChild>
        <w:div w:id="613515022">
          <w:marLeft w:val="0"/>
          <w:marRight w:val="0"/>
          <w:marTop w:val="0"/>
          <w:marBottom w:val="0"/>
          <w:divBdr>
            <w:top w:val="none" w:sz="0" w:space="0" w:color="auto"/>
            <w:left w:val="none" w:sz="0" w:space="0" w:color="auto"/>
            <w:bottom w:val="none" w:sz="0" w:space="0" w:color="auto"/>
            <w:right w:val="none" w:sz="0" w:space="0" w:color="auto"/>
          </w:divBdr>
          <w:divsChild>
            <w:div w:id="2070222460">
              <w:marLeft w:val="0"/>
              <w:marRight w:val="0"/>
              <w:marTop w:val="0"/>
              <w:marBottom w:val="0"/>
              <w:divBdr>
                <w:top w:val="none" w:sz="0" w:space="0" w:color="auto"/>
                <w:left w:val="none" w:sz="0" w:space="0" w:color="auto"/>
                <w:bottom w:val="none" w:sz="0" w:space="0" w:color="auto"/>
                <w:right w:val="none" w:sz="0" w:space="0" w:color="auto"/>
              </w:divBdr>
              <w:divsChild>
                <w:div w:id="5631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1531</Words>
  <Characters>8423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 millaleo</dc:creator>
  <cp:lastModifiedBy>RORELLANA</cp:lastModifiedBy>
  <cp:revision>2</cp:revision>
  <dcterms:created xsi:type="dcterms:W3CDTF">2018-01-16T20:18:00Z</dcterms:created>
  <dcterms:modified xsi:type="dcterms:W3CDTF">2018-01-16T20:18:00Z</dcterms:modified>
</cp:coreProperties>
</file>