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</w:pPr>
    </w:p>
    <w:p>
      <w:pPr>
        <w:pStyle w:val="Cuerpo A"/>
        <w:rPr>
          <w:rStyle w:val="Ninguno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INDICACIONES AL PROYECTO DE LEY QUE MODIFICA LAS LEYES N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18.045 Y 18.046, PARA ESTABLECER NUEVAS EXIGENCIAS DE TRANSPARENCIA Y REFORZAMIENTO DE RESPONSABILIDADES DE LOS AGENTES DE LOS MERCADOS. BOLET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N 10162-05</w:t>
      </w:r>
    </w:p>
    <w:p>
      <w:pPr>
        <w:pStyle w:val="Cuerpo A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uerpo A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Sugiere Art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culo transitorio nuevo.</w:t>
      </w:r>
    </w:p>
    <w:p>
      <w:pPr>
        <w:pStyle w:val="Cuerpo A"/>
        <w:rPr>
          <w:rStyle w:val="Ninguno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Antes de noventa d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as contados desde la entrada en vigencia de esta ley el Ministerio de Econom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a junto a la Superintendencia de Valores y Seguros elaborar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n una campa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a comunicacional educativa de las medidas y alcances que esta ley contempla.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.</w:t>
      </w:r>
    </w:p>
    <w:p>
      <w:pPr>
        <w:pStyle w:val="Cuerpo A"/>
        <w:rPr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Cuerpo A"/>
        <w:rPr>
          <w:rStyle w:val="Ninguno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Sugiere Art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culo transitorio nuevo.</w:t>
      </w:r>
    </w:p>
    <w:p>
      <w:pPr>
        <w:pStyle w:val="Cuerpo A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Antes de noventa d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as contados desde la entrada en vigencia de esta ley el Ministerio de Econom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a junto a la Superintendencia de Valores y Seguros y el Ministerio de Educaci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n elaborar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n en conjunto un programa de  educaci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n escolar c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vica en esta materia, de las medidas y alcances que esta ley contempla.".</w:t>
      </w:r>
    </w:p>
    <w:p>
      <w:pPr>
        <w:pStyle w:val="Cuerpo A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uerpo A"/>
      </w:pPr>
    </w:p>
    <w:p>
      <w:pPr>
        <w:pStyle w:val="Cuerpo A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uerpo A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uerpo A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uerpo A"/>
        <w:rPr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Cuerpo A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rPr>
          <w:rFonts w:ascii="Cambria" w:cs="Cambria" w:hAnsi="Cambria" w:eastAsia="Cambria"/>
          <w:sz w:val="24"/>
          <w:szCs w:val="24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ALEJANDRO NAVARRO BRAIN</w:t>
      </w:r>
    </w:p>
    <w:p>
      <w:pPr>
        <w:pStyle w:val="Cuerpo A"/>
        <w:jc w:val="center"/>
      </w:pP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SENADOR DE LA REP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sz w:val="24"/>
          <w:szCs w:val="24"/>
          <w:rtl w:val="0"/>
          <w:lang w:val="da-DK"/>
        </w:rPr>
        <w:t>BLICA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818"/>
        <w:tab w:val="clear" w:pos="8838"/>
      </w:tabs>
    </w:pPr>
    <w:r>
      <w:drawing>
        <wp:inline distT="0" distB="0" distL="0" distR="0">
          <wp:extent cx="800100" cy="6381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tabs>
        <w:tab w:val="left" w:pos="283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