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rPr>
      </w:pPr>
      <w:r>
        <w:rPr>
          <w:rStyle w:val="Ninguno A"/>
          <w:rFonts w:ascii="Times New Roman" w:hAnsi="Times New Roman"/>
          <w:b w:val="1"/>
          <w:bCs w:val="1"/>
          <w:sz w:val="24"/>
          <w:szCs w:val="24"/>
          <w:u w:color="222222"/>
          <w:rtl w:val="0"/>
          <w:lang w:val="es-ES_tradnl"/>
        </w:rPr>
        <w:t>PROYECTO DE LEY QUE</w:t>
      </w:r>
      <w:r>
        <w:rPr>
          <w:rStyle w:val="Ninguno A"/>
          <w:rFonts w:ascii="Times New Roman" w:hAnsi="Times New Roman"/>
          <w:b w:val="1"/>
          <w:bCs w:val="1"/>
          <w:sz w:val="24"/>
          <w:szCs w:val="24"/>
          <w:u w:color="222222"/>
          <w:rtl w:val="0"/>
          <w:lang w:val="es-ES_tradnl"/>
        </w:rPr>
        <w:t xml:space="preserve"> DEROGA EL INCISO SEGUNDO DEL ART</w:t>
      </w:r>
      <w:r>
        <w:rPr>
          <w:rStyle w:val="Ninguno A"/>
          <w:rFonts w:ascii="Times New Roman" w:hAnsi="Times New Roman" w:hint="default"/>
          <w:b w:val="1"/>
          <w:bCs w:val="1"/>
          <w:sz w:val="24"/>
          <w:szCs w:val="24"/>
          <w:u w:color="222222"/>
          <w:rtl w:val="0"/>
          <w:lang w:val="es-ES_tradnl"/>
        </w:rPr>
        <w:t>Í</w:t>
      </w:r>
      <w:r>
        <w:rPr>
          <w:rStyle w:val="Ninguno A"/>
          <w:rFonts w:ascii="Times New Roman" w:hAnsi="Times New Roman"/>
          <w:b w:val="1"/>
          <w:bCs w:val="1"/>
          <w:sz w:val="24"/>
          <w:szCs w:val="24"/>
          <w:u w:color="222222"/>
          <w:rtl w:val="0"/>
          <w:lang w:val="es-ES_tradnl"/>
        </w:rPr>
        <w:t>CULO 64 DE LA LEY N</w:t>
      </w:r>
      <w:r>
        <w:rPr>
          <w:rStyle w:val="Ninguno A"/>
          <w:rFonts w:ascii="Times New Roman" w:hAnsi="Times New Roman" w:hint="default"/>
          <w:b w:val="1"/>
          <w:bCs w:val="1"/>
          <w:sz w:val="24"/>
          <w:szCs w:val="24"/>
          <w:u w:color="222222"/>
          <w:rtl w:val="0"/>
          <w:lang w:val="es-ES_tradnl"/>
        </w:rPr>
        <w:t xml:space="preserve">º </w:t>
      </w:r>
      <w:r>
        <w:rPr>
          <w:rStyle w:val="Ninguno A"/>
          <w:rFonts w:ascii="Times New Roman" w:hAnsi="Times New Roman"/>
          <w:b w:val="1"/>
          <w:bCs w:val="1"/>
          <w:sz w:val="24"/>
          <w:szCs w:val="24"/>
          <w:u w:color="222222"/>
          <w:rtl w:val="0"/>
          <w:lang w:val="es-ES_tradnl"/>
        </w:rPr>
        <w:t>19.947 QUE ESTABLECE NUEVA LEY DE MATRIMONIO CIVIL.</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lang w:val="pt-PT"/>
        </w:rPr>
      </w:pPr>
      <w:r>
        <w:rPr>
          <w:rStyle w:val="Ninguno A"/>
          <w:rFonts w:ascii="Times New Roman" w:hAnsi="Times New Roman"/>
          <w:b w:val="1"/>
          <w:bCs w:val="1"/>
          <w:sz w:val="24"/>
          <w:szCs w:val="24"/>
          <w:u w:color="222222"/>
          <w:rtl w:val="0"/>
          <w:lang w:val="pt-PT"/>
        </w:rPr>
        <w:t>I.- Antecedentes:</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lang w:val="pt-PT"/>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lang w:val="es-ES_tradnl"/>
        </w:rPr>
      </w:pPr>
      <w:r>
        <w:rPr>
          <w:rStyle w:val="Ninguno A"/>
          <w:rFonts w:ascii="Times New Roman" w:hAnsi="Times New Roman"/>
          <w:b w:val="1"/>
          <w:bCs w:val="1"/>
          <w:sz w:val="24"/>
          <w:szCs w:val="24"/>
          <w:u w:color="222222"/>
          <w:rtl w:val="0"/>
          <w:lang w:val="es-ES_tradnl"/>
        </w:rPr>
        <w:t>1.-</w:t>
      </w:r>
      <w:r>
        <w:rPr>
          <w:rStyle w:val="Ninguno A"/>
          <w:rFonts w:ascii="Times New Roman" w:hAnsi="Times New Roman"/>
          <w:b w:val="1"/>
          <w:bCs w:val="1"/>
          <w:sz w:val="24"/>
          <w:szCs w:val="24"/>
          <w:u w:color="222222"/>
          <w:rtl w:val="0"/>
          <w:lang w:val="es-ES_tradnl"/>
        </w:rPr>
        <w:t xml:space="preserve"> </w:t>
      </w:r>
      <w:r>
        <w:rPr>
          <w:rStyle w:val="Ninguno A"/>
          <w:rFonts w:ascii="Times New Roman" w:hAnsi="Times New Roman"/>
          <w:sz w:val="24"/>
          <w:szCs w:val="24"/>
          <w:u w:color="222222"/>
          <w:rtl w:val="0"/>
          <w:lang w:val="es-ES_tradnl"/>
        </w:rPr>
        <w:t>El 07 de mayo de 2004 se promulga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 xml:space="preserve">19.947 que </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Establece Nueva Ley de Matrimonio Civil</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sz w:val="24"/>
          <w:szCs w:val="24"/>
          <w:u w:color="222222"/>
          <w:rtl w:val="0"/>
          <w:lang w:val="es-ES_tradnl"/>
        </w:rPr>
        <w:t>, la cual fue publicada en el Diario Oficial con fecha 17 de mayo de 2004, entrando en vigor seis meses despu</w:t>
      </w:r>
      <w:r>
        <w:rPr>
          <w:rStyle w:val="Ninguno A"/>
          <w:rFonts w:ascii="Times New Roman" w:hAnsi="Times New Roman" w:hint="default"/>
          <w:sz w:val="24"/>
          <w:szCs w:val="24"/>
          <w:u w:color="222222"/>
          <w:rtl w:val="0"/>
          <w:lang w:val="es-ES_tradnl"/>
        </w:rPr>
        <w:t>é</w:t>
      </w:r>
      <w:r>
        <w:rPr>
          <w:rStyle w:val="Ninguno A"/>
          <w:rFonts w:ascii="Times New Roman" w:hAnsi="Times New Roman"/>
          <w:sz w:val="24"/>
          <w:szCs w:val="24"/>
          <w:u w:color="222222"/>
          <w:rtl w:val="0"/>
          <w:lang w:val="es-ES_tradnl"/>
        </w:rPr>
        <w:t>s. Esta ley tambi</w:t>
      </w:r>
      <w:r>
        <w:rPr>
          <w:rStyle w:val="Ninguno A"/>
          <w:rFonts w:ascii="Times New Roman" w:hAnsi="Times New Roman" w:hint="default"/>
          <w:sz w:val="24"/>
          <w:szCs w:val="24"/>
          <w:u w:color="222222"/>
          <w:rtl w:val="0"/>
          <w:lang w:val="es-ES_tradnl"/>
        </w:rPr>
        <w:t>é</w:t>
      </w:r>
      <w:r>
        <w:rPr>
          <w:rStyle w:val="Ninguno A"/>
          <w:rFonts w:ascii="Times New Roman" w:hAnsi="Times New Roman"/>
          <w:sz w:val="24"/>
          <w:szCs w:val="24"/>
          <w:u w:color="222222"/>
          <w:rtl w:val="0"/>
          <w:lang w:val="es-ES_tradnl"/>
        </w:rPr>
        <w:t>n es conocida como Ley de Divorcio.</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lang w:val="es-ES_tradnl"/>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lang w:val="es-ES_tradnl"/>
        </w:rPr>
      </w:pPr>
      <w:r>
        <w:rPr>
          <w:rStyle w:val="Ninguno A"/>
          <w:rFonts w:ascii="Times New Roman" w:hAnsi="Times New Roman"/>
          <w:b w:val="1"/>
          <w:bCs w:val="1"/>
          <w:sz w:val="24"/>
          <w:szCs w:val="24"/>
          <w:u w:color="222222"/>
          <w:rtl w:val="0"/>
          <w:lang w:val="es-ES_tradnl"/>
        </w:rPr>
        <w:t>2.-</w:t>
      </w:r>
      <w:r>
        <w:rPr>
          <w:rStyle w:val="Ninguno A"/>
          <w:rFonts w:ascii="Times New Roman" w:hAnsi="Times New Roman"/>
          <w:sz w:val="24"/>
          <w:szCs w:val="24"/>
          <w:u w:color="222222"/>
          <w:rtl w:val="0"/>
          <w:lang w:val="es-ES_tradnl"/>
        </w:rPr>
        <w:t xml:space="preserve"> Una de las particularidades que trajo consigo la ley antes mencionada fue la introducci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del divorcio vincular, figura que de acuerdo con 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 xml:space="preserve">culo 53 de la misma norma </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pone t</w:t>
      </w:r>
      <w:r>
        <w:rPr>
          <w:rStyle w:val="Ninguno A"/>
          <w:rFonts w:ascii="Times New Roman" w:hAnsi="Times New Roman" w:hint="default"/>
          <w:i w:val="1"/>
          <w:iCs w:val="1"/>
          <w:sz w:val="24"/>
          <w:szCs w:val="24"/>
          <w:u w:color="222222"/>
          <w:rtl w:val="0"/>
          <w:lang w:val="es-ES_tradnl"/>
        </w:rPr>
        <w:t>é</w:t>
      </w:r>
      <w:r>
        <w:rPr>
          <w:rStyle w:val="Ninguno A"/>
          <w:rFonts w:ascii="Times New Roman" w:hAnsi="Times New Roman"/>
          <w:i w:val="1"/>
          <w:iCs w:val="1"/>
          <w:sz w:val="24"/>
          <w:szCs w:val="24"/>
          <w:u w:color="222222"/>
          <w:rtl w:val="0"/>
          <w:lang w:val="es-ES_tradnl"/>
        </w:rPr>
        <w:t>rmino al matrimonio, pero no afectar</w:t>
      </w:r>
      <w:r>
        <w:rPr>
          <w:rStyle w:val="Ninguno A"/>
          <w:rFonts w:ascii="Times New Roman" w:hAnsi="Times New Roman" w:hint="default"/>
          <w:i w:val="1"/>
          <w:iCs w:val="1"/>
          <w:sz w:val="24"/>
          <w:szCs w:val="24"/>
          <w:u w:color="222222"/>
          <w:rtl w:val="0"/>
          <w:lang w:val="es-ES_tradnl"/>
        </w:rPr>
        <w:t xml:space="preserve">á </w:t>
      </w:r>
      <w:r>
        <w:rPr>
          <w:rStyle w:val="Ninguno A"/>
          <w:rFonts w:ascii="Times New Roman" w:hAnsi="Times New Roman"/>
          <w:i w:val="1"/>
          <w:iCs w:val="1"/>
          <w:sz w:val="24"/>
          <w:szCs w:val="24"/>
          <w:u w:color="222222"/>
          <w:rtl w:val="0"/>
          <w:lang w:val="es-ES_tradnl"/>
        </w:rPr>
        <w:t>en modo alguno la filiaci</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 ya determinada ni los derechos y obligaciones que emanan de ella.</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 xml:space="preserve">. </w:t>
      </w:r>
      <w:r>
        <w:rPr>
          <w:rStyle w:val="Ninguno A"/>
          <w:rFonts w:ascii="Times New Roman" w:hAnsi="Times New Roman"/>
          <w:sz w:val="24"/>
          <w:szCs w:val="24"/>
          <w:u w:color="222222"/>
          <w:rtl w:val="0"/>
          <w:lang w:val="es-ES_tradnl"/>
        </w:rPr>
        <w:t>Asimismo, otra de las modificaciones formuladas al Derecho de Familia dentro del ordenamiento jur</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dico chileno, se encuentra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 regulada en los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culos 61 y siguientes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19.947.</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lang w:val="es-ES_tradnl"/>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i w:val="1"/>
          <w:iCs w:val="1"/>
          <w:sz w:val="24"/>
          <w:szCs w:val="24"/>
          <w:u w:color="222222"/>
        </w:rPr>
      </w:pPr>
      <w:r>
        <w:rPr>
          <w:rStyle w:val="Ninguno A"/>
          <w:rFonts w:ascii="Times New Roman" w:hAnsi="Times New Roman"/>
          <w:b w:val="1"/>
          <w:bCs w:val="1"/>
          <w:sz w:val="24"/>
          <w:szCs w:val="24"/>
          <w:u w:color="222222"/>
          <w:rtl w:val="0"/>
          <w:lang w:val="es-ES_tradnl"/>
        </w:rPr>
        <w:t>3.-</w:t>
      </w:r>
      <w:r>
        <w:rPr>
          <w:rStyle w:val="Ninguno A"/>
          <w:rFonts w:ascii="Times New Roman" w:hAnsi="Times New Roman"/>
          <w:sz w:val="24"/>
          <w:szCs w:val="24"/>
          <w:u w:color="222222"/>
          <w:rtl w:val="0"/>
          <w:lang w:val="es-ES_tradnl"/>
        </w:rPr>
        <w:t xml:space="preserve"> La </w:t>
      </w:r>
      <w:r>
        <w:rPr>
          <w:rStyle w:val="Ninguno A"/>
          <w:rFonts w:ascii="Times New Roman" w:hAnsi="Times New Roman"/>
          <w:sz w:val="24"/>
          <w:szCs w:val="24"/>
          <w:u w:color="222222"/>
          <w:rtl w:val="0"/>
          <w:lang w:val="es-ES_tradnl"/>
        </w:rPr>
        <w:t>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 de acuerdo con 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61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19.947 corresponde al derecho que tiene aquel de los c</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 xml:space="preserve">nyuges que </w:t>
      </w:r>
      <w:r>
        <w:rPr>
          <w:rStyle w:val="Ninguno A"/>
          <w:rFonts w:ascii="Times New Roman" w:hAnsi="Times New Roman"/>
          <w:sz w:val="24"/>
          <w:szCs w:val="24"/>
          <w:u w:color="222222"/>
          <w:rtl w:val="0"/>
          <w:lang w:val="es-ES_tradnl"/>
        </w:rPr>
        <w:t>como consecuencia de haberse dedicado al</w:t>
      </w:r>
      <w:r>
        <w:rPr>
          <w:rStyle w:val="Ninguno A"/>
          <w:rFonts w:ascii="Times New Roman" w:hAnsi="Times New Roman"/>
          <w:sz w:val="24"/>
          <w:szCs w:val="24"/>
          <w:u w:color="222222"/>
          <w:rtl w:val="0"/>
          <w:lang w:val="es-ES_tradnl"/>
        </w:rPr>
        <w:t xml:space="preserve"> </w:t>
      </w:r>
      <w:r>
        <w:rPr>
          <w:rStyle w:val="Ninguno A"/>
          <w:rFonts w:ascii="Times New Roman" w:hAnsi="Times New Roman"/>
          <w:sz w:val="24"/>
          <w:szCs w:val="24"/>
          <w:u w:color="222222"/>
          <w:rtl w:val="0"/>
          <w:lang w:val="es-ES_tradnl"/>
        </w:rPr>
        <w:t>cuidado de los hijos o a las labores propias del hogar com</w:t>
      </w:r>
      <w:r>
        <w:rPr>
          <w:rStyle w:val="Ninguno A"/>
          <w:rFonts w:ascii="Times New Roman" w:hAnsi="Times New Roman" w:hint="default"/>
          <w:sz w:val="24"/>
          <w:szCs w:val="24"/>
          <w:u w:color="222222"/>
          <w:rtl w:val="0"/>
          <w:lang w:val="es-ES_tradnl"/>
        </w:rPr>
        <w:t>ú</w:t>
      </w:r>
      <w:r>
        <w:rPr>
          <w:rStyle w:val="Ninguno A"/>
          <w:rFonts w:ascii="Times New Roman" w:hAnsi="Times New Roman"/>
          <w:sz w:val="24"/>
          <w:szCs w:val="24"/>
          <w:u w:color="222222"/>
          <w:rtl w:val="0"/>
          <w:lang w:val="es-ES_tradnl"/>
        </w:rPr>
        <w:t>n, no pudo desarrollar una actividad remunerada o lucrativa durante el matrimonio, o lo hizo en menor medida de lo que pod</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a y quer</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a, tendr</w:t>
      </w:r>
      <w:r>
        <w:rPr>
          <w:rStyle w:val="Ninguno A"/>
          <w:rFonts w:ascii="Times New Roman" w:hAnsi="Times New Roman" w:hint="default"/>
          <w:sz w:val="24"/>
          <w:szCs w:val="24"/>
          <w:u w:color="222222"/>
          <w:rtl w:val="0"/>
          <w:lang w:val="es-ES_tradnl"/>
        </w:rPr>
        <w:t xml:space="preserve">á </w:t>
      </w:r>
      <w:r>
        <w:rPr>
          <w:rStyle w:val="Ninguno A"/>
          <w:rFonts w:ascii="Times New Roman" w:hAnsi="Times New Roman"/>
          <w:sz w:val="24"/>
          <w:szCs w:val="24"/>
          <w:u w:color="222222"/>
          <w:rtl w:val="0"/>
          <w:lang w:val="es-ES_tradnl"/>
        </w:rPr>
        <w:t>derecho a que, cuando se produzca el divorcio o se declare la nulidad del matrimonio, se le compense el menoscabo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mico sufrido por esta causa.</w:t>
      </w:r>
      <w:r>
        <w:rPr>
          <w:rStyle w:val="Ninguno A"/>
          <w:rFonts w:ascii="Times New Roman" w:hAnsi="Times New Roman"/>
          <w:sz w:val="24"/>
          <w:szCs w:val="24"/>
          <w:u w:color="222222"/>
          <w:rtl w:val="0"/>
          <w:lang w:val="es-ES_tradnl"/>
        </w:rPr>
        <w:t xml:space="preserve"> En otras palabras,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 xml:space="preserve">mica busca </w:t>
      </w:r>
      <w:r>
        <w:rPr>
          <w:rStyle w:val="Ninguno A"/>
          <w:rFonts w:ascii="Times New Roman" w:cs="Times New Roman" w:hAnsi="Times New Roman" w:eastAsia="Times New Roman"/>
          <w:sz w:val="24"/>
          <w:szCs w:val="24"/>
          <w:u w:color="222222"/>
          <w:vertAlign w:val="superscript"/>
        </w:rPr>
        <w:footnoteReference w:id="1"/>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restablecer un desequilibrio econ</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mico producido entre la situaci</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 existente al momento de contraer matrimonio y el de la ruptura, en consideraci</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 con la posici</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 del otro c</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nyuge.</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i w:val="1"/>
          <w:iCs w:val="1"/>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i w:val="1"/>
          <w:iCs w:val="1"/>
          <w:sz w:val="24"/>
          <w:szCs w:val="24"/>
          <w:u w:color="222222"/>
        </w:rPr>
      </w:pPr>
      <w:r>
        <w:rPr>
          <w:rStyle w:val="Ninguno A"/>
          <w:rFonts w:ascii="Times New Roman" w:hAnsi="Times New Roman"/>
          <w:b w:val="1"/>
          <w:bCs w:val="1"/>
          <w:sz w:val="24"/>
          <w:szCs w:val="24"/>
          <w:u w:color="222222"/>
          <w:rtl w:val="0"/>
          <w:lang w:val="es-ES_tradnl"/>
        </w:rPr>
        <w:t xml:space="preserve">4.- </w:t>
      </w:r>
      <w:r>
        <w:rPr>
          <w:rStyle w:val="Ninguno A"/>
          <w:rFonts w:ascii="Times New Roman" w:hAnsi="Times New Roman"/>
          <w:sz w:val="24"/>
          <w:szCs w:val="24"/>
          <w:u w:color="222222"/>
          <w:rtl w:val="0"/>
          <w:lang w:val="es-ES_tradnl"/>
        </w:rPr>
        <w:t xml:space="preserve">En ese orden de ideas y al estar contemplada </w:t>
      </w:r>
      <w:r>
        <w:rPr>
          <w:rStyle w:val="Ninguno A"/>
          <w:rFonts w:ascii="Times New Roman" w:hAnsi="Times New Roman" w:hint="default"/>
          <w:sz w:val="24"/>
          <w:szCs w:val="24"/>
          <w:u w:color="222222"/>
          <w:rtl w:val="0"/>
          <w:lang w:val="es-ES_tradnl"/>
        </w:rPr>
        <w:t>ú</w:t>
      </w:r>
      <w:r>
        <w:rPr>
          <w:rStyle w:val="Ninguno A"/>
          <w:rFonts w:ascii="Times New Roman" w:hAnsi="Times New Roman"/>
          <w:sz w:val="24"/>
          <w:szCs w:val="24"/>
          <w:u w:color="222222"/>
          <w:rtl w:val="0"/>
          <w:lang w:val="es-ES_tradnl"/>
        </w:rPr>
        <w:t>nicamente para los casos de divorcio y nulidad, es decir, para casos donde existe disoluci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de v</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nculo matrimonial, la oportunidad procesal para solicitar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 de acuerdo con el inciso tercero del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 xml:space="preserve">culo 64 de la Nueva Ley de Matrimonio Civil puede ser </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Pedida en la demanda, en escrito complementario de la demanda o en la reconvenci</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n</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i w:val="1"/>
          <w:iCs w:val="1"/>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r>
        <w:rPr>
          <w:rStyle w:val="Ninguno A"/>
          <w:rFonts w:ascii="Times New Roman" w:hAnsi="Times New Roman"/>
          <w:b w:val="1"/>
          <w:bCs w:val="1"/>
          <w:sz w:val="24"/>
          <w:szCs w:val="24"/>
          <w:u w:color="222222"/>
          <w:rtl w:val="0"/>
          <w:lang w:val="es-ES_tradnl"/>
        </w:rPr>
        <w:t>5.-</w:t>
      </w:r>
      <w:r>
        <w:rPr>
          <w:rStyle w:val="Ninguno A"/>
          <w:rFonts w:ascii="Times New Roman" w:hAnsi="Times New Roman"/>
          <w:sz w:val="24"/>
          <w:szCs w:val="24"/>
          <w:u w:color="222222"/>
          <w:rtl w:val="0"/>
          <w:lang w:val="es-ES_tradnl"/>
        </w:rPr>
        <w:t xml:space="preserve"> As</w:t>
      </w:r>
      <w:r>
        <w:rPr>
          <w:rStyle w:val="Ninguno A"/>
          <w:rFonts w:ascii="Times New Roman" w:hAnsi="Times New Roman" w:hint="default"/>
          <w:sz w:val="24"/>
          <w:szCs w:val="24"/>
          <w:u w:color="222222"/>
          <w:rtl w:val="0"/>
          <w:lang w:val="es-ES_tradnl"/>
        </w:rPr>
        <w:t xml:space="preserve">í </w:t>
      </w:r>
      <w:r>
        <w:rPr>
          <w:rStyle w:val="Ninguno A"/>
          <w:rFonts w:ascii="Times New Roman" w:hAnsi="Times New Roman"/>
          <w:sz w:val="24"/>
          <w:szCs w:val="24"/>
          <w:u w:color="222222"/>
          <w:rtl w:val="0"/>
          <w:lang w:val="es-ES_tradnl"/>
        </w:rPr>
        <w:t>las cosas, 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58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 xml:space="preserve">19.968 que </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Crea los Tribunales de Familia</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sz w:val="24"/>
          <w:szCs w:val="24"/>
          <w:u w:color="222222"/>
          <w:rtl w:val="0"/>
          <w:lang w:val="es-ES_tradnl"/>
        </w:rPr>
        <w:t>, por su parte, establece que las demandas ordinarias deben contestarse y deducirse reconvenci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si procede, cinco d</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as completos antes de la audiencia preparatoria. Norma que fue introducida a la Ley de Tribunales de Familia mediante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20.286 en su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1 n</w:t>
      </w:r>
      <w:r>
        <w:rPr>
          <w:rStyle w:val="Ninguno A"/>
          <w:rFonts w:ascii="Times New Roman" w:hAnsi="Times New Roman" w:hint="default"/>
          <w:sz w:val="24"/>
          <w:szCs w:val="24"/>
          <w:u w:color="222222"/>
          <w:rtl w:val="0"/>
          <w:lang w:val="es-ES_tradnl"/>
        </w:rPr>
        <w:t>ú</w:t>
      </w:r>
      <w:r>
        <w:rPr>
          <w:rStyle w:val="Ninguno A"/>
          <w:rFonts w:ascii="Times New Roman" w:hAnsi="Times New Roman"/>
          <w:sz w:val="24"/>
          <w:szCs w:val="24"/>
          <w:u w:color="222222"/>
          <w:rtl w:val="0"/>
          <w:lang w:val="es-ES_tradnl"/>
        </w:rPr>
        <w:t>mero 24, en el a</w:t>
      </w:r>
      <w:r>
        <w:rPr>
          <w:rStyle w:val="Ninguno A"/>
          <w:rFonts w:ascii="Times New Roman" w:hAnsi="Times New Roman" w:hint="default"/>
          <w:sz w:val="24"/>
          <w:szCs w:val="24"/>
          <w:u w:color="222222"/>
          <w:rtl w:val="0"/>
          <w:lang w:val="es-ES_tradnl"/>
        </w:rPr>
        <w:t>ñ</w:t>
      </w:r>
      <w:r>
        <w:rPr>
          <w:rStyle w:val="Ninguno A"/>
          <w:rFonts w:ascii="Times New Roman" w:hAnsi="Times New Roman"/>
          <w:sz w:val="24"/>
          <w:szCs w:val="24"/>
          <w:u w:color="222222"/>
          <w:rtl w:val="0"/>
          <w:lang w:val="es-ES_tradnl"/>
        </w:rPr>
        <w:t>o 2008. Pero, a trav</w:t>
      </w:r>
      <w:r>
        <w:rPr>
          <w:rStyle w:val="Ninguno A"/>
          <w:rFonts w:ascii="Times New Roman" w:hAnsi="Times New Roman" w:hint="default"/>
          <w:sz w:val="24"/>
          <w:szCs w:val="24"/>
          <w:u w:color="222222"/>
          <w:rtl w:val="0"/>
          <w:lang w:val="es-ES_tradnl"/>
        </w:rPr>
        <w:t>é</w:t>
      </w:r>
      <w:r>
        <w:rPr>
          <w:rStyle w:val="Ninguno A"/>
          <w:rFonts w:ascii="Times New Roman" w:hAnsi="Times New Roman"/>
          <w:sz w:val="24"/>
          <w:szCs w:val="24"/>
          <w:u w:color="222222"/>
          <w:rtl w:val="0"/>
          <w:lang w:val="es-ES_tradnl"/>
        </w:rPr>
        <w:t>s de esta norma el legislador olvid</w:t>
      </w:r>
      <w:r>
        <w:rPr>
          <w:rStyle w:val="Ninguno A"/>
          <w:rFonts w:ascii="Times New Roman" w:hAnsi="Times New Roman" w:hint="default"/>
          <w:sz w:val="24"/>
          <w:szCs w:val="24"/>
          <w:u w:color="222222"/>
          <w:rtl w:val="0"/>
          <w:lang w:val="es-ES_tradnl"/>
        </w:rPr>
        <w:t xml:space="preserve">ó </w:t>
      </w:r>
      <w:r>
        <w:rPr>
          <w:rStyle w:val="Ninguno A"/>
          <w:rFonts w:ascii="Times New Roman" w:hAnsi="Times New Roman"/>
          <w:sz w:val="24"/>
          <w:szCs w:val="24"/>
          <w:u w:color="222222"/>
          <w:rtl w:val="0"/>
          <w:lang w:val="es-ES_tradnl"/>
        </w:rPr>
        <w:t>modificar el inciso segundo del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64 de la Nueva Ley de Matrimonio Civil, disposici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 xml:space="preserve">n que exige al juez informar </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a los c</w:t>
      </w:r>
      <w:r>
        <w:rPr>
          <w:rStyle w:val="Ninguno A"/>
          <w:rFonts w:ascii="Times New Roman" w:hAnsi="Times New Roman" w:hint="default"/>
          <w:i w:val="1"/>
          <w:iCs w:val="1"/>
          <w:sz w:val="24"/>
          <w:szCs w:val="24"/>
          <w:u w:color="222222"/>
          <w:rtl w:val="0"/>
          <w:lang w:val="es-ES_tradnl"/>
        </w:rPr>
        <w:t>ó</w:t>
      </w:r>
      <w:r>
        <w:rPr>
          <w:rStyle w:val="Ninguno A"/>
          <w:rFonts w:ascii="Times New Roman" w:hAnsi="Times New Roman"/>
          <w:i w:val="1"/>
          <w:iCs w:val="1"/>
          <w:sz w:val="24"/>
          <w:szCs w:val="24"/>
          <w:u w:color="222222"/>
          <w:rtl w:val="0"/>
          <w:lang w:val="es-ES_tradnl"/>
        </w:rPr>
        <w:t xml:space="preserve">nyuges la existencia de este derecho </w:t>
      </w:r>
      <w:r>
        <w:rPr>
          <w:rStyle w:val="Ninguno A"/>
          <w:rFonts w:ascii="Times New Roman" w:hAnsi="Times New Roman"/>
          <w:sz w:val="24"/>
          <w:szCs w:val="24"/>
          <w:u w:color="222222"/>
          <w:rtl w:val="0"/>
          <w:lang w:val="es-ES_tradnl"/>
        </w:rPr>
        <w:t>(compensaci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w:t>
      </w:r>
      <w:r>
        <w:rPr>
          <w:rStyle w:val="Ninguno A"/>
          <w:rFonts w:ascii="Times New Roman" w:hAnsi="Times New Roman"/>
          <w:i w:val="1"/>
          <w:iCs w:val="1"/>
          <w:sz w:val="24"/>
          <w:szCs w:val="24"/>
          <w:u w:color="222222"/>
          <w:rtl w:val="0"/>
          <w:lang w:val="es-ES_tradnl"/>
        </w:rPr>
        <w:t xml:space="preserve"> </w:t>
      </w:r>
      <w:r>
        <w:rPr>
          <w:rStyle w:val="Ninguno A"/>
          <w:rFonts w:ascii="Times New Roman" w:hAnsi="Times New Roman"/>
          <w:i w:val="1"/>
          <w:iCs w:val="1"/>
          <w:sz w:val="24"/>
          <w:szCs w:val="24"/>
          <w:u w:color="222222"/>
          <w:rtl w:val="0"/>
          <w:lang w:val="es-ES_tradnl"/>
        </w:rPr>
        <w:t>durante la audiencia preparatoria.</w:t>
      </w:r>
      <w:r>
        <w:rPr>
          <w:rStyle w:val="Ninguno A"/>
          <w:rFonts w:ascii="Times New Roman" w:hAnsi="Times New Roman" w:hint="default"/>
          <w:i w:val="1"/>
          <w:iCs w:val="1"/>
          <w:sz w:val="24"/>
          <w:szCs w:val="24"/>
          <w:u w:color="222222"/>
          <w:rtl w:val="0"/>
          <w:lang w:val="es-ES_tradnl"/>
        </w:rPr>
        <w:t>”</w:t>
      </w:r>
      <w:r>
        <w:rPr>
          <w:rStyle w:val="Ninguno A"/>
          <w:rFonts w:ascii="Times New Roman" w:hAnsi="Times New Roman"/>
          <w:i w:val="1"/>
          <w:iCs w:val="1"/>
          <w:sz w:val="24"/>
          <w:szCs w:val="24"/>
          <w:u w:color="222222"/>
          <w:rtl w:val="0"/>
          <w:lang w:val="es-ES_tradnl"/>
        </w:rPr>
        <w:t xml:space="preserve">, </w:t>
      </w:r>
      <w:r>
        <w:rPr>
          <w:rStyle w:val="Ninguno A"/>
          <w:rFonts w:ascii="Times New Roman" w:hAnsi="Times New Roman"/>
          <w:sz w:val="24"/>
          <w:szCs w:val="24"/>
          <w:u w:color="222222"/>
          <w:rtl w:val="0"/>
          <w:lang w:val="es-ES_tradnl"/>
        </w:rPr>
        <w:t>lo que en algunos casos significa que las partes lo demandan en dicha etapa procesal, en circunstancias que no lo hicieron en el momento que indica el inciso tercero de la misma norma de la ley de divorcio, ya sea, porque no quisieron, se les olvid</w:t>
      </w:r>
      <w:r>
        <w:rPr>
          <w:rStyle w:val="Ninguno A"/>
          <w:rFonts w:ascii="Times New Roman" w:hAnsi="Times New Roman" w:hint="default"/>
          <w:sz w:val="24"/>
          <w:szCs w:val="24"/>
          <w:u w:color="222222"/>
          <w:rtl w:val="0"/>
          <w:lang w:val="es-ES_tradnl"/>
        </w:rPr>
        <w:t xml:space="preserve">ó </w:t>
      </w:r>
      <w:r>
        <w:rPr>
          <w:rStyle w:val="Ninguno A"/>
          <w:rFonts w:ascii="Times New Roman" w:hAnsi="Times New Roman"/>
          <w:sz w:val="24"/>
          <w:szCs w:val="24"/>
          <w:u w:color="222222"/>
          <w:rtl w:val="0"/>
          <w:lang w:val="es-ES_tradnl"/>
        </w:rPr>
        <w:t>u otra raz</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lo que a todas luces constituye un abuso procesal. Cuando t</w:t>
      </w:r>
      <w:r>
        <w:rPr>
          <w:rStyle w:val="Ninguno A"/>
          <w:rFonts w:ascii="Times New Roman" w:hAnsi="Times New Roman" w:hint="default"/>
          <w:sz w:val="24"/>
          <w:szCs w:val="24"/>
          <w:u w:color="222222"/>
          <w:rtl w:val="0"/>
          <w:lang w:val="es-ES_tradnl"/>
        </w:rPr>
        <w:t>é</w:t>
      </w:r>
      <w:r>
        <w:rPr>
          <w:rStyle w:val="Ninguno A"/>
          <w:rFonts w:ascii="Times New Roman" w:hAnsi="Times New Roman"/>
          <w:sz w:val="24"/>
          <w:szCs w:val="24"/>
          <w:u w:color="222222"/>
          <w:rtl w:val="0"/>
          <w:lang w:val="es-ES_tradnl"/>
        </w:rPr>
        <w:t>cnicamente si no se pide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en la oportunidad que indica el inciso tercero del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64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19.947 en relaci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con 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58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19.968 debiera entenderse preclu</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do el derecho si no se demanda los cinco d</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as completos antes de la audiencia preparatoria.</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r>
        <w:rPr>
          <w:rStyle w:val="Ninguno A"/>
          <w:rFonts w:ascii="Times New Roman" w:hAnsi="Times New Roman"/>
          <w:b w:val="1"/>
          <w:bCs w:val="1"/>
          <w:sz w:val="24"/>
          <w:szCs w:val="24"/>
          <w:u w:color="222222"/>
          <w:rtl w:val="0"/>
          <w:lang w:val="es-ES_tradnl"/>
        </w:rPr>
        <w:t>6.-</w:t>
      </w:r>
      <w:r>
        <w:rPr>
          <w:rStyle w:val="Ninguno A"/>
          <w:rFonts w:ascii="Times New Roman" w:hAnsi="Times New Roman"/>
          <w:sz w:val="24"/>
          <w:szCs w:val="24"/>
          <w:u w:color="222222"/>
          <w:rtl w:val="0"/>
          <w:lang w:val="es-ES_tradnl"/>
        </w:rPr>
        <w:t xml:space="preserve"> Finalmente, es en el anterior n</w:t>
      </w:r>
      <w:r>
        <w:rPr>
          <w:rStyle w:val="Ninguno A"/>
          <w:rFonts w:ascii="Times New Roman" w:hAnsi="Times New Roman" w:hint="default"/>
          <w:sz w:val="24"/>
          <w:szCs w:val="24"/>
          <w:u w:color="222222"/>
          <w:rtl w:val="0"/>
          <w:lang w:val="es-ES_tradnl"/>
        </w:rPr>
        <w:t>ú</w:t>
      </w:r>
      <w:r>
        <w:rPr>
          <w:rStyle w:val="Ninguno A"/>
          <w:rFonts w:ascii="Times New Roman" w:hAnsi="Times New Roman"/>
          <w:sz w:val="24"/>
          <w:szCs w:val="24"/>
          <w:u w:color="222222"/>
          <w:rtl w:val="0"/>
          <w:lang w:val="es-ES_tradnl"/>
        </w:rPr>
        <w:t>mero donde radica el objeto de este proyecto de ley que busca derogar el inciso segundo del 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 64 de la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19.947, ya que al permitirse demandar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 durante la audiencia preparatoria o al permitirse suspender aquella para deducirla, aquel que demanda el divorcio en forma unilateral se ve afectado, ya que queda en una situaci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de indefensi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jur</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dica al tener que defenderse de una acci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que nada dice, a excepci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que se demande la compensaci</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n econ</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mica o bien esperar el plazo que el tribunal le otorgue para ejercer su derecho.</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r>
        <w:rPr>
          <w:rStyle w:val="Ninguno A"/>
          <w:rFonts w:ascii="Times New Roman" w:hAnsi="Times New Roman"/>
          <w:sz w:val="24"/>
          <w:szCs w:val="24"/>
          <w:u w:color="222222"/>
          <w:rtl w:val="0"/>
          <w:lang w:val="es-ES_tradnl"/>
        </w:rPr>
        <w:t>Es por estas razones aqu</w:t>
      </w:r>
      <w:r>
        <w:rPr>
          <w:rStyle w:val="Ninguno A"/>
          <w:rFonts w:ascii="Times New Roman" w:hAnsi="Times New Roman" w:hint="default"/>
          <w:sz w:val="24"/>
          <w:szCs w:val="24"/>
          <w:u w:color="222222"/>
          <w:rtl w:val="0"/>
          <w:lang w:val="es-ES_tradnl"/>
        </w:rPr>
        <w:t xml:space="preserve">í </w:t>
      </w:r>
      <w:r>
        <w:rPr>
          <w:rStyle w:val="Ninguno A"/>
          <w:rFonts w:ascii="Times New Roman" w:hAnsi="Times New Roman"/>
          <w:sz w:val="24"/>
          <w:szCs w:val="24"/>
          <w:u w:color="222222"/>
          <w:rtl w:val="0"/>
          <w:lang w:val="es-ES_tradnl"/>
        </w:rPr>
        <w:t>expuestas que se viene en sugerir el siguiente:</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rPr>
      </w:pPr>
      <w:r>
        <w:rPr>
          <w:rStyle w:val="Ninguno A"/>
          <w:rFonts w:ascii="Times New Roman" w:hAnsi="Times New Roman"/>
          <w:b w:val="1"/>
          <w:bCs w:val="1"/>
          <w:sz w:val="24"/>
          <w:szCs w:val="24"/>
          <w:u w:color="222222"/>
          <w:rtl w:val="0"/>
          <w:lang w:val="es-ES_tradnl"/>
        </w:rPr>
        <w:t>PROYECTO DE LEY QUE</w:t>
      </w:r>
      <w:r>
        <w:rPr>
          <w:rStyle w:val="Ninguno A"/>
          <w:rFonts w:ascii="Times New Roman" w:hAnsi="Times New Roman"/>
          <w:b w:val="1"/>
          <w:bCs w:val="1"/>
          <w:sz w:val="24"/>
          <w:szCs w:val="24"/>
          <w:u w:color="222222"/>
          <w:rtl w:val="0"/>
          <w:lang w:val="es-ES_tradnl"/>
        </w:rPr>
        <w:t xml:space="preserve"> DEROGA EL INCISO SEGUNDO DEL ART</w:t>
      </w:r>
      <w:r>
        <w:rPr>
          <w:rStyle w:val="Ninguno A"/>
          <w:rFonts w:ascii="Times New Roman" w:hAnsi="Times New Roman" w:hint="default"/>
          <w:b w:val="1"/>
          <w:bCs w:val="1"/>
          <w:sz w:val="24"/>
          <w:szCs w:val="24"/>
          <w:u w:color="222222"/>
          <w:rtl w:val="0"/>
          <w:lang w:val="es-ES_tradnl"/>
        </w:rPr>
        <w:t>Í</w:t>
      </w:r>
      <w:r>
        <w:rPr>
          <w:rStyle w:val="Ninguno A"/>
          <w:rFonts w:ascii="Times New Roman" w:hAnsi="Times New Roman"/>
          <w:b w:val="1"/>
          <w:bCs w:val="1"/>
          <w:sz w:val="24"/>
          <w:szCs w:val="24"/>
          <w:u w:color="222222"/>
          <w:rtl w:val="0"/>
          <w:lang w:val="es-ES_tradnl"/>
        </w:rPr>
        <w:t>CULO 64 DE LA LEY N</w:t>
      </w:r>
      <w:r>
        <w:rPr>
          <w:rStyle w:val="Ninguno A"/>
          <w:rFonts w:ascii="Times New Roman" w:hAnsi="Times New Roman" w:hint="default"/>
          <w:b w:val="1"/>
          <w:bCs w:val="1"/>
          <w:sz w:val="24"/>
          <w:szCs w:val="24"/>
          <w:u w:color="222222"/>
          <w:rtl w:val="0"/>
          <w:lang w:val="es-ES_tradnl"/>
        </w:rPr>
        <w:t xml:space="preserve">º </w:t>
      </w:r>
      <w:r>
        <w:rPr>
          <w:rStyle w:val="Ninguno A"/>
          <w:rFonts w:ascii="Times New Roman" w:hAnsi="Times New Roman"/>
          <w:b w:val="1"/>
          <w:bCs w:val="1"/>
          <w:sz w:val="24"/>
          <w:szCs w:val="24"/>
          <w:u w:color="222222"/>
          <w:rtl w:val="0"/>
          <w:lang w:val="es-ES_tradnl"/>
        </w:rPr>
        <w:t>19.947 QUE ESTABLECE NUEVA LEY DE MATRIMONIO CIVIL.</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r>
        <w:rPr>
          <w:rStyle w:val="Ninguno A"/>
          <w:rFonts w:ascii="Times New Roman" w:hAnsi="Times New Roman"/>
          <w:b w:val="1"/>
          <w:bCs w:val="1"/>
          <w:sz w:val="24"/>
          <w:szCs w:val="24"/>
          <w:u w:color="222222"/>
          <w:rtl w:val="0"/>
          <w:lang w:val="es-ES_tradnl"/>
        </w:rPr>
        <w:t>ART</w:t>
      </w:r>
      <w:r>
        <w:rPr>
          <w:rStyle w:val="Ninguno A"/>
          <w:rFonts w:ascii="Times New Roman" w:hAnsi="Times New Roman" w:hint="default"/>
          <w:b w:val="1"/>
          <w:bCs w:val="1"/>
          <w:sz w:val="24"/>
          <w:szCs w:val="24"/>
          <w:u w:color="222222"/>
          <w:rtl w:val="0"/>
          <w:lang w:val="es-ES_tradnl"/>
        </w:rPr>
        <w:t>Í</w:t>
      </w:r>
      <w:r>
        <w:rPr>
          <w:rStyle w:val="Ninguno A"/>
          <w:rFonts w:ascii="Times New Roman" w:hAnsi="Times New Roman"/>
          <w:b w:val="1"/>
          <w:bCs w:val="1"/>
          <w:sz w:val="24"/>
          <w:szCs w:val="24"/>
          <w:u w:color="222222"/>
          <w:rtl w:val="0"/>
          <w:lang w:val="es-ES_tradnl"/>
        </w:rPr>
        <w:t xml:space="preserve">CULO </w:t>
      </w:r>
      <w:r>
        <w:rPr>
          <w:rStyle w:val="Ninguno A"/>
          <w:rFonts w:ascii="Times New Roman" w:hAnsi="Times New Roman" w:hint="default"/>
          <w:b w:val="1"/>
          <w:bCs w:val="1"/>
          <w:sz w:val="24"/>
          <w:szCs w:val="24"/>
          <w:u w:color="222222"/>
          <w:rtl w:val="0"/>
          <w:lang w:val="es-ES_tradnl"/>
        </w:rPr>
        <w:t>Ú</w:t>
      </w:r>
      <w:r>
        <w:rPr>
          <w:rStyle w:val="Ninguno A"/>
          <w:rFonts w:ascii="Times New Roman" w:hAnsi="Times New Roman"/>
          <w:b w:val="1"/>
          <w:bCs w:val="1"/>
          <w:sz w:val="24"/>
          <w:szCs w:val="24"/>
          <w:u w:color="222222"/>
          <w:rtl w:val="0"/>
          <w:lang w:val="es-ES_tradnl"/>
        </w:rPr>
        <w:t xml:space="preserve">NICO: </w:t>
      </w:r>
      <w:r>
        <w:rPr>
          <w:rStyle w:val="Ninguno A"/>
          <w:rFonts w:ascii="Times New Roman" w:hAnsi="Times New Roman"/>
          <w:sz w:val="24"/>
          <w:szCs w:val="24"/>
          <w:u w:color="222222"/>
          <w:rtl w:val="0"/>
          <w:lang w:val="es-ES_tradnl"/>
        </w:rPr>
        <w:t>Der</w:t>
      </w:r>
      <w:r>
        <w:rPr>
          <w:rStyle w:val="Ninguno A"/>
          <w:rFonts w:ascii="Times New Roman" w:hAnsi="Times New Roman" w:hint="default"/>
          <w:sz w:val="24"/>
          <w:szCs w:val="24"/>
          <w:u w:color="222222"/>
          <w:rtl w:val="0"/>
          <w:lang w:val="es-ES_tradnl"/>
        </w:rPr>
        <w:t>ó</w:t>
      </w:r>
      <w:r>
        <w:rPr>
          <w:rStyle w:val="Ninguno A"/>
          <w:rFonts w:ascii="Times New Roman" w:hAnsi="Times New Roman"/>
          <w:sz w:val="24"/>
          <w:szCs w:val="24"/>
          <w:u w:color="222222"/>
          <w:rtl w:val="0"/>
          <w:lang w:val="es-ES_tradnl"/>
        </w:rPr>
        <w:t xml:space="preserve">gase el </w:t>
      </w:r>
      <w:r>
        <w:rPr>
          <w:rStyle w:val="Ninguno A"/>
          <w:rFonts w:ascii="Times New Roman" w:hAnsi="Times New Roman"/>
          <w:sz w:val="24"/>
          <w:szCs w:val="24"/>
          <w:u w:color="222222"/>
          <w:rtl w:val="0"/>
          <w:lang w:val="es-ES_tradnl"/>
        </w:rPr>
        <w:t xml:space="preserve">inciso segundo del </w:t>
      </w:r>
      <w:r>
        <w:rPr>
          <w:rStyle w:val="Ninguno A"/>
          <w:rFonts w:ascii="Times New Roman" w:hAnsi="Times New Roman"/>
          <w:sz w:val="24"/>
          <w:szCs w:val="24"/>
          <w:u w:color="222222"/>
          <w:rtl w:val="0"/>
          <w:lang w:val="es-ES_tradnl"/>
        </w:rPr>
        <w:t>art</w:t>
      </w:r>
      <w:r>
        <w:rPr>
          <w:rStyle w:val="Ninguno A"/>
          <w:rFonts w:ascii="Times New Roman" w:hAnsi="Times New Roman" w:hint="default"/>
          <w:sz w:val="24"/>
          <w:szCs w:val="24"/>
          <w:u w:color="222222"/>
          <w:rtl w:val="0"/>
          <w:lang w:val="es-ES_tradnl"/>
        </w:rPr>
        <w:t>í</w:t>
      </w:r>
      <w:r>
        <w:rPr>
          <w:rStyle w:val="Ninguno A"/>
          <w:rFonts w:ascii="Times New Roman" w:hAnsi="Times New Roman"/>
          <w:sz w:val="24"/>
          <w:szCs w:val="24"/>
          <w:u w:color="222222"/>
          <w:rtl w:val="0"/>
          <w:lang w:val="es-ES_tradnl"/>
        </w:rPr>
        <w:t>culo</w:t>
      </w:r>
      <w:r>
        <w:rPr>
          <w:rStyle w:val="Ninguno A"/>
          <w:rFonts w:ascii="Times New Roman" w:hAnsi="Times New Roman"/>
          <w:sz w:val="24"/>
          <w:szCs w:val="24"/>
          <w:u w:color="222222"/>
          <w:rtl w:val="0"/>
          <w:lang w:val="es-ES_tradnl"/>
        </w:rPr>
        <w:t xml:space="preserve"> 6</w:t>
      </w:r>
      <w:r>
        <w:rPr>
          <w:rStyle w:val="Ninguno A"/>
          <w:rFonts w:ascii="Times New Roman" w:hAnsi="Times New Roman"/>
          <w:sz w:val="24"/>
          <w:szCs w:val="24"/>
          <w:u w:color="222222"/>
          <w:rtl w:val="0"/>
          <w:lang w:val="es-ES_tradnl"/>
        </w:rPr>
        <w:t>4 de</w:t>
      </w:r>
      <w:r>
        <w:rPr>
          <w:rStyle w:val="Ninguno A"/>
          <w:rFonts w:ascii="Times New Roman" w:hAnsi="Times New Roman"/>
          <w:sz w:val="24"/>
          <w:szCs w:val="24"/>
          <w:u w:color="222222"/>
          <w:rtl w:val="0"/>
          <w:lang w:val="es-ES_tradnl"/>
        </w:rPr>
        <w:t xml:space="preserve"> </w:t>
      </w:r>
      <w:r>
        <w:rPr>
          <w:rStyle w:val="Ninguno A"/>
          <w:rFonts w:ascii="Times New Roman" w:hAnsi="Times New Roman"/>
          <w:sz w:val="24"/>
          <w:szCs w:val="24"/>
          <w:u w:color="222222"/>
          <w:rtl w:val="0"/>
          <w:lang w:val="es-ES_tradnl"/>
        </w:rPr>
        <w:t>l</w:t>
      </w:r>
      <w:r>
        <w:rPr>
          <w:rStyle w:val="Ninguno A"/>
          <w:rFonts w:ascii="Times New Roman" w:hAnsi="Times New Roman"/>
          <w:sz w:val="24"/>
          <w:szCs w:val="24"/>
          <w:u w:color="222222"/>
          <w:rtl w:val="0"/>
          <w:lang w:val="es-ES_tradnl"/>
        </w:rPr>
        <w:t>a Ley N</w:t>
      </w:r>
      <w:r>
        <w:rPr>
          <w:rStyle w:val="Ninguno A"/>
          <w:rFonts w:ascii="Times New Roman" w:hAnsi="Times New Roman" w:hint="default"/>
          <w:sz w:val="24"/>
          <w:szCs w:val="24"/>
          <w:u w:color="222222"/>
          <w:rtl w:val="0"/>
          <w:lang w:val="es-ES_tradnl"/>
        </w:rPr>
        <w:t xml:space="preserve">º </w:t>
      </w:r>
      <w:r>
        <w:rPr>
          <w:rStyle w:val="Ninguno A"/>
          <w:rFonts w:ascii="Times New Roman" w:hAnsi="Times New Roman"/>
          <w:sz w:val="24"/>
          <w:szCs w:val="24"/>
          <w:u w:color="222222"/>
          <w:rtl w:val="0"/>
          <w:lang w:val="es-ES_tradnl"/>
        </w:rPr>
        <w:t>19.947 que Establece Nueva Ley de Matrimonio Civil</w:t>
      </w:r>
      <w:r>
        <w:rPr>
          <w:rStyle w:val="Ninguno A"/>
          <w:rFonts w:ascii="Times New Roman" w:hAnsi="Times New Roman"/>
          <w:sz w:val="24"/>
          <w:szCs w:val="24"/>
          <w:u w:color="222222"/>
          <w:rtl w:val="0"/>
          <w:lang w:val="es-ES_tradnl"/>
        </w:rPr>
        <w:t>.</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b w:val="1"/>
          <w:bCs w:val="1"/>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fe2500"/>
        </w:rPr>
      </w:pPr>
      <w:r>
        <w:rPr>
          <w:rStyle w:val="Ninguno A"/>
          <w:rFonts w:ascii="Times New Roman" w:hAnsi="Times New Roman" w:hint="default"/>
          <w:sz w:val="24"/>
          <w:szCs w:val="24"/>
          <w:u w:color="fe2500"/>
          <w:rtl w:val="0"/>
          <w:lang w:val="es-ES_tradnl"/>
        </w:rPr>
        <w:t> </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Style w:val="Ninguno A"/>
          <w:rFonts w:ascii="Times New Roman" w:cs="Times New Roman" w:hAnsi="Times New Roman" w:eastAsia="Times New Roman"/>
          <w:sz w:val="24"/>
          <w:szCs w:val="24"/>
          <w:u w:color="222222"/>
        </w:rPr>
      </w:pPr>
      <w:r>
        <w:rPr>
          <w:rStyle w:val="Ninguno A"/>
          <w:rFonts w:ascii="Times New Roman" w:hAnsi="Times New Roman" w:hint="default"/>
          <w:sz w:val="24"/>
          <w:szCs w:val="24"/>
          <w:u w:color="222222"/>
          <w:rtl w:val="0"/>
          <w:lang w:val="es-ES_tradnl"/>
        </w:rPr>
        <w:t> </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center"/>
        <w:rPr>
          <w:rStyle w:val="Ninguno A"/>
          <w:rFonts w:ascii="Times New Roman" w:cs="Times New Roman" w:hAnsi="Times New Roman" w:eastAsia="Times New Roman"/>
          <w:sz w:val="24"/>
          <w:szCs w:val="24"/>
          <w:u w:color="222222"/>
        </w:rPr>
      </w:pPr>
      <w:r>
        <w:rPr>
          <w:rStyle w:val="Ninguno A"/>
          <w:rFonts w:ascii="Times New Roman" w:hAnsi="Times New Roman"/>
          <w:b w:val="1"/>
          <w:bCs w:val="1"/>
          <w:sz w:val="24"/>
          <w:szCs w:val="24"/>
          <w:u w:color="222222"/>
          <w:rtl w:val="0"/>
          <w:lang w:val="es-ES_tradnl"/>
        </w:rPr>
        <w:t>ALEJANDRO NAVARRO BRAIN</w:t>
      </w:r>
    </w:p>
    <w:p>
      <w:pPr>
        <w:pStyle w:val="Por omisión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center"/>
        <w:rPr>
          <w:rStyle w:val="Ninguno A"/>
          <w:rFonts w:ascii="Times New Roman" w:cs="Times New Roman" w:hAnsi="Times New Roman" w:eastAsia="Times New Roman"/>
          <w:sz w:val="24"/>
          <w:szCs w:val="24"/>
          <w:u w:color="222222"/>
        </w:rPr>
      </w:pPr>
      <w:r>
        <w:rPr>
          <w:rStyle w:val="Ninguno A"/>
          <w:rFonts w:ascii="Times New Roman" w:hAnsi="Times New Roman"/>
          <w:b w:val="1"/>
          <w:bCs w:val="1"/>
          <w:sz w:val="24"/>
          <w:szCs w:val="24"/>
          <w:u w:color="222222"/>
          <w:rtl w:val="0"/>
          <w:lang w:val="es-ES_tradnl"/>
        </w:rPr>
        <w:t>SENADOR DE LA REP</w:t>
      </w:r>
      <w:r>
        <w:rPr>
          <w:rStyle w:val="Ninguno A"/>
          <w:rFonts w:ascii="Times New Roman" w:hAnsi="Times New Roman" w:hint="default"/>
          <w:b w:val="1"/>
          <w:bCs w:val="1"/>
          <w:sz w:val="24"/>
          <w:szCs w:val="24"/>
          <w:u w:color="222222"/>
          <w:rtl w:val="0"/>
          <w:lang w:val="es-ES_tradnl"/>
        </w:rPr>
        <w:t>Ú</w:t>
      </w:r>
      <w:r>
        <w:rPr>
          <w:rStyle w:val="Ninguno A"/>
          <w:rFonts w:ascii="Times New Roman" w:hAnsi="Times New Roman"/>
          <w:b w:val="1"/>
          <w:bCs w:val="1"/>
          <w:sz w:val="24"/>
          <w:szCs w:val="24"/>
          <w:u w:color="222222"/>
          <w:rtl w:val="0"/>
          <w:lang w:val="da-DK"/>
        </w:rPr>
        <w:t>BLICA</w:t>
      </w:r>
    </w:p>
    <w:p>
      <w:pPr>
        <w:pStyle w:val="Cuerpo A"/>
        <w:jc w:val="both"/>
      </w:pPr>
      <w:r>
        <w:rPr>
          <w:rFonts w:ascii="Times New Roman" w:cs="Times New Roman" w:hAnsi="Times New Roman" w:eastAsia="Times New Roman"/>
          <w:sz w:val="22"/>
          <w:szCs w:val="22"/>
        </w:rPr>
      </w:r>
    </w:p>
    <w:sectPr>
      <w:headerReference w:type="default" r:id="rId4"/>
      <w:footerReference w:type="default" r:id="rId5"/>
      <w:pgSz w:w="12240" w:h="15840" w:orient="portrait"/>
      <w:pgMar w:top="1417" w:right="1418" w:bottom="1417"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ta al pie"/>
        <w:jc w:val="both"/>
      </w:pPr>
      <w:r>
        <w:rPr>
          <w:rStyle w:val="Ninguno A"/>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s-ES_tradnl"/>
        </w:rPr>
        <w:t>Fuente: Bolet</w:t>
      </w:r>
      <w:r>
        <w:rPr>
          <w:rFonts w:ascii="Times New Roman" w:hAnsi="Times New Roman" w:hint="default"/>
          <w:rtl w:val="0"/>
          <w:lang w:val="es-ES_tradnl"/>
        </w:rPr>
        <w:t>í</w:t>
      </w:r>
      <w:r>
        <w:rPr>
          <w:rFonts w:ascii="Times New Roman" w:hAnsi="Times New Roman"/>
          <w:rtl w:val="0"/>
          <w:lang w:val="es-ES_tradnl"/>
        </w:rPr>
        <w:t>n Departamento de Estudios. Corporaci</w:t>
      </w:r>
      <w:r>
        <w:rPr>
          <w:rFonts w:ascii="Times New Roman" w:hAnsi="Times New Roman" w:hint="default"/>
          <w:rtl w:val="0"/>
          <w:lang w:val="es-ES_tradnl"/>
        </w:rPr>
        <w:t>ó</w:t>
      </w:r>
      <w:r>
        <w:rPr>
          <w:rFonts w:ascii="Times New Roman" w:hAnsi="Times New Roman"/>
          <w:rtl w:val="0"/>
          <w:lang w:val="es-ES_tradnl"/>
        </w:rPr>
        <w:t>n de Asistencia Judicial Regi</w:t>
      </w:r>
      <w:r>
        <w:rPr>
          <w:rFonts w:ascii="Times New Roman" w:hAnsi="Times New Roman" w:hint="default"/>
          <w:rtl w:val="0"/>
          <w:lang w:val="es-ES_tradnl"/>
        </w:rPr>
        <w:t>ó</w:t>
      </w:r>
      <w:r>
        <w:rPr>
          <w:rFonts w:ascii="Times New Roman" w:hAnsi="Times New Roman"/>
          <w:rtl w:val="0"/>
          <w:lang w:val="es-ES_tradnl"/>
        </w:rPr>
        <w:t>n Metropolitana, Ministerio de Justicia. N</w:t>
      </w:r>
      <w:r>
        <w:rPr>
          <w:rFonts w:ascii="Times New Roman" w:hAnsi="Times New Roman" w:hint="default"/>
          <w:rtl w:val="0"/>
          <w:lang w:val="es-ES_tradnl"/>
        </w:rPr>
        <w:t xml:space="preserve">º </w:t>
      </w:r>
      <w:r>
        <w:rPr>
          <w:rFonts w:ascii="Times New Roman" w:hAnsi="Times New Roman"/>
          <w:rtl w:val="0"/>
          <w:lang w:val="es-ES_tradnl"/>
        </w:rPr>
        <w:t xml:space="preserve">3. Noviembre 2011. Disponible en: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"http://www.cajmetro.cl/v1/boletin/Boletin%20N_3_DE.pdf"</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http://www.cajmetro.cl/v1/boletin/Boletin%20N_3_DE.pdf</w:t>
      </w:r>
      <w:r>
        <w:rPr>
          <w:rFonts w:ascii="Times New Roman" w:cs="Times New Roman" w:hAnsi="Times New Roman" w:eastAsia="Times New Roman"/>
        </w:rPr>
        <w:fldChar w:fldCharType="end" w:fldLock="0"/>
      </w:r>
      <w:r>
        <w:rPr>
          <w:rFonts w:ascii="Times New Roman" w:hAnsi="Times New Roman"/>
          <w:rtl w:val="0"/>
          <w:lang w:val="es-ES_tradnl"/>
        </w:rPr>
        <w:t xml:space="preserve"> (Consultado: 09 de enero de 2018).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inline distT="0" distB="0" distL="0" distR="0">
          <wp:extent cx="800100" cy="6381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00100" cy="6381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or omisión A">
    <w:name w:val="Por omisión A"/>
    <w:next w:val="Por omisión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inguno A">
    <w:name w:val="Ninguno A"/>
    <w:rPr>
      <w:lang w:val="es-ES_tradnl"/>
    </w:rPr>
  </w:style>
  <w:style w:type="paragraph" w:styleId="Nota al pie">
    <w:name w:val="Nota al pie"/>
    <w:next w:val="Nota al pi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Enlace">
    <w:name w:val="Enlace"/>
    <w:rPr>
      <w:color w:val="0000ff"/>
      <w:u w:val="single" w:color="0000ff"/>
    </w:rPr>
  </w:style>
  <w:style w:type="character" w:styleId="Hyperlink.0">
    <w:name w:val="Hyperlink.0"/>
    <w:basedOn w:val="Enlace"/>
    <w:next w:val="Hyperlink.0"/>
    <w:rPr>
      <w:color w:val="000000"/>
      <w:u w:val="none"/>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